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0185473" w14:textId="77777777" w:rsidR="00F436A0" w:rsidRPr="00282117" w:rsidRDefault="00F436A0" w:rsidP="00663BE2">
      <w:r w:rsidRPr="00282117">
        <w:object w:dxaOrig="2146" w:dyaOrig="1561" w14:anchorId="36B2D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3.25pt" o:ole="" fillcolor="window">
            <v:imagedata r:id="rId8" o:title=""/>
          </v:shape>
          <o:OLEObject Type="Embed" ProgID="Word.Picture.8" ShapeID="_x0000_i1025" DrawAspect="Content" ObjectID="_1738142445" r:id="rId9"/>
        </w:object>
      </w:r>
    </w:p>
    <w:p w14:paraId="106C6C5D" w14:textId="77777777" w:rsidR="008345E7" w:rsidRPr="00282117" w:rsidRDefault="008345E7" w:rsidP="008345E7">
      <w:pPr>
        <w:pStyle w:val="ShortT"/>
        <w:spacing w:before="240"/>
      </w:pPr>
      <w:r w:rsidRPr="00282117">
        <w:t>Corporations Act 2001</w:t>
      </w:r>
    </w:p>
    <w:p w14:paraId="2A85E22F" w14:textId="77777777" w:rsidR="008345E7" w:rsidRPr="00282117" w:rsidRDefault="008345E7" w:rsidP="008345E7">
      <w:pPr>
        <w:pStyle w:val="CompiledActNo"/>
        <w:spacing w:before="240"/>
      </w:pPr>
      <w:r w:rsidRPr="00282117">
        <w:t>No. 50, 2001</w:t>
      </w:r>
    </w:p>
    <w:p w14:paraId="6D42F9F7" w14:textId="0B0BDDEA" w:rsidR="008345E7" w:rsidRPr="00282117" w:rsidRDefault="008345E7" w:rsidP="008345E7">
      <w:pPr>
        <w:spacing w:before="1000"/>
        <w:rPr>
          <w:rFonts w:cs="Arial"/>
          <w:b/>
          <w:sz w:val="32"/>
          <w:szCs w:val="32"/>
        </w:rPr>
      </w:pPr>
      <w:r w:rsidRPr="00282117">
        <w:rPr>
          <w:rFonts w:cs="Arial"/>
          <w:b/>
          <w:sz w:val="32"/>
          <w:szCs w:val="32"/>
        </w:rPr>
        <w:t>Compilation No. </w:t>
      </w:r>
      <w:r w:rsidRPr="00282117">
        <w:rPr>
          <w:rFonts w:cs="Arial"/>
          <w:b/>
          <w:sz w:val="32"/>
          <w:szCs w:val="32"/>
        </w:rPr>
        <w:fldChar w:fldCharType="begin"/>
      </w:r>
      <w:r w:rsidRPr="00282117">
        <w:rPr>
          <w:rFonts w:cs="Arial"/>
          <w:b/>
          <w:sz w:val="32"/>
          <w:szCs w:val="32"/>
        </w:rPr>
        <w:instrText xml:space="preserve"> DOCPROPERTY  CompilationNumber </w:instrText>
      </w:r>
      <w:r w:rsidRPr="00282117">
        <w:rPr>
          <w:rFonts w:cs="Arial"/>
          <w:b/>
          <w:sz w:val="32"/>
          <w:szCs w:val="32"/>
        </w:rPr>
        <w:fldChar w:fldCharType="separate"/>
      </w:r>
      <w:r w:rsidR="00B94AA9">
        <w:rPr>
          <w:rFonts w:cs="Arial"/>
          <w:b/>
          <w:sz w:val="32"/>
          <w:szCs w:val="32"/>
        </w:rPr>
        <w:t>120</w:t>
      </w:r>
      <w:r w:rsidRPr="00282117">
        <w:rPr>
          <w:rFonts w:cs="Arial"/>
          <w:b/>
          <w:sz w:val="32"/>
          <w:szCs w:val="32"/>
        </w:rPr>
        <w:fldChar w:fldCharType="end"/>
      </w:r>
    </w:p>
    <w:p w14:paraId="3D7C7137" w14:textId="19AAFBF2" w:rsidR="008345E7" w:rsidRPr="00282117" w:rsidRDefault="008345E7" w:rsidP="008345E7">
      <w:pPr>
        <w:tabs>
          <w:tab w:val="left" w:pos="3600"/>
        </w:tabs>
        <w:spacing w:before="480"/>
        <w:rPr>
          <w:rFonts w:cs="Arial"/>
          <w:sz w:val="24"/>
        </w:rPr>
      </w:pPr>
      <w:r w:rsidRPr="00282117">
        <w:rPr>
          <w:rFonts w:cs="Arial"/>
          <w:b/>
          <w:sz w:val="24"/>
        </w:rPr>
        <w:t>Compilation date:</w:t>
      </w:r>
      <w:r w:rsidRPr="00282117">
        <w:rPr>
          <w:rFonts w:cs="Arial"/>
          <w:sz w:val="24"/>
        </w:rPr>
        <w:tab/>
      </w:r>
      <w:r w:rsidRPr="00B94AA9">
        <w:rPr>
          <w:rFonts w:cs="Arial"/>
          <w:sz w:val="24"/>
        </w:rPr>
        <w:fldChar w:fldCharType="begin"/>
      </w:r>
      <w:r w:rsidR="00852886" w:rsidRPr="00B94AA9">
        <w:rPr>
          <w:rFonts w:cs="Arial"/>
          <w:sz w:val="24"/>
        </w:rPr>
        <w:instrText>DOCPROPERTY StartDate \@ "d MMMM yyyy" \* MERGEFORMAT</w:instrText>
      </w:r>
      <w:r w:rsidRPr="00B94AA9">
        <w:rPr>
          <w:rFonts w:cs="Arial"/>
          <w:sz w:val="24"/>
        </w:rPr>
        <w:fldChar w:fldCharType="separate"/>
      </w:r>
      <w:r w:rsidR="00DA4A26">
        <w:rPr>
          <w:rFonts w:cs="Arial"/>
          <w:bCs/>
          <w:sz w:val="24"/>
        </w:rPr>
        <w:t>1 October</w:t>
      </w:r>
      <w:r w:rsidR="00B94AA9" w:rsidRPr="00B94AA9">
        <w:rPr>
          <w:rFonts w:cs="Arial"/>
          <w:sz w:val="24"/>
        </w:rPr>
        <w:t xml:space="preserve"> 2022</w:t>
      </w:r>
      <w:r w:rsidRPr="00B94AA9">
        <w:rPr>
          <w:rFonts w:cs="Arial"/>
          <w:sz w:val="24"/>
        </w:rPr>
        <w:fldChar w:fldCharType="end"/>
      </w:r>
    </w:p>
    <w:p w14:paraId="6A1027D0" w14:textId="2E8E5659" w:rsidR="008345E7" w:rsidRPr="00282117" w:rsidRDefault="008345E7" w:rsidP="008345E7">
      <w:pPr>
        <w:spacing w:before="240"/>
        <w:rPr>
          <w:rFonts w:cs="Arial"/>
          <w:sz w:val="24"/>
        </w:rPr>
      </w:pPr>
      <w:r w:rsidRPr="00282117">
        <w:rPr>
          <w:rFonts w:cs="Arial"/>
          <w:b/>
          <w:sz w:val="24"/>
        </w:rPr>
        <w:t>Includes amendments up to:</w:t>
      </w:r>
      <w:r w:rsidRPr="00282117">
        <w:rPr>
          <w:rFonts w:cs="Arial"/>
          <w:sz w:val="24"/>
        </w:rPr>
        <w:tab/>
      </w:r>
      <w:r w:rsidRPr="00B94AA9">
        <w:rPr>
          <w:rFonts w:cs="Arial"/>
          <w:sz w:val="24"/>
        </w:rPr>
        <w:fldChar w:fldCharType="begin"/>
      </w:r>
      <w:r w:rsidRPr="00B94AA9">
        <w:rPr>
          <w:rFonts w:cs="Arial"/>
          <w:sz w:val="24"/>
        </w:rPr>
        <w:instrText xml:space="preserve"> DOCPROPERTY IncludesUpTo </w:instrText>
      </w:r>
      <w:r w:rsidRPr="00B94AA9">
        <w:rPr>
          <w:rFonts w:cs="Arial"/>
          <w:sz w:val="24"/>
        </w:rPr>
        <w:fldChar w:fldCharType="separate"/>
      </w:r>
      <w:r w:rsidR="00B94AA9" w:rsidRPr="00B94AA9">
        <w:rPr>
          <w:rFonts w:cs="Arial"/>
          <w:sz w:val="24"/>
        </w:rPr>
        <w:t>Act No. 35, 2022</w:t>
      </w:r>
      <w:r w:rsidRPr="00B94AA9">
        <w:rPr>
          <w:rFonts w:cs="Arial"/>
          <w:sz w:val="24"/>
        </w:rPr>
        <w:fldChar w:fldCharType="end"/>
      </w:r>
    </w:p>
    <w:p w14:paraId="08D458CB" w14:textId="7EAF7583" w:rsidR="008345E7" w:rsidRPr="00282117" w:rsidRDefault="008345E7" w:rsidP="008345E7">
      <w:pPr>
        <w:tabs>
          <w:tab w:val="left" w:pos="3600"/>
        </w:tabs>
        <w:spacing w:before="240" w:after="240"/>
        <w:rPr>
          <w:rFonts w:cs="Arial"/>
          <w:sz w:val="24"/>
          <w:szCs w:val="24"/>
        </w:rPr>
      </w:pPr>
      <w:r w:rsidRPr="00282117">
        <w:rPr>
          <w:rFonts w:cs="Arial"/>
          <w:b/>
          <w:sz w:val="24"/>
        </w:rPr>
        <w:t>Registered:</w:t>
      </w:r>
      <w:r w:rsidRPr="00282117">
        <w:rPr>
          <w:rFonts w:cs="Arial"/>
          <w:sz w:val="24"/>
        </w:rPr>
        <w:tab/>
      </w:r>
      <w:r w:rsidRPr="00B94AA9">
        <w:rPr>
          <w:rFonts w:cs="Arial"/>
          <w:sz w:val="24"/>
        </w:rPr>
        <w:fldChar w:fldCharType="begin"/>
      </w:r>
      <w:r w:rsidRPr="00B94AA9">
        <w:rPr>
          <w:rFonts w:cs="Arial"/>
          <w:sz w:val="24"/>
        </w:rPr>
        <w:instrText xml:space="preserve"> IF </w:instrText>
      </w:r>
      <w:r w:rsidRPr="00B94AA9">
        <w:rPr>
          <w:rFonts w:cs="Arial"/>
          <w:sz w:val="24"/>
        </w:rPr>
        <w:fldChar w:fldCharType="begin"/>
      </w:r>
      <w:r w:rsidRPr="00B94AA9">
        <w:rPr>
          <w:rFonts w:cs="Arial"/>
          <w:sz w:val="24"/>
        </w:rPr>
        <w:instrText xml:space="preserve"> DOCPROPERTY RegisteredDate </w:instrText>
      </w:r>
      <w:r w:rsidRPr="00B94AA9">
        <w:rPr>
          <w:rFonts w:cs="Arial"/>
          <w:sz w:val="24"/>
        </w:rPr>
        <w:fldChar w:fldCharType="separate"/>
      </w:r>
      <w:r w:rsidR="00B94AA9" w:rsidRPr="00B94AA9">
        <w:rPr>
          <w:rFonts w:cs="Arial"/>
          <w:sz w:val="24"/>
        </w:rPr>
        <w:instrText>20 October 2022</w:instrText>
      </w:r>
      <w:r w:rsidRPr="00B94AA9">
        <w:rPr>
          <w:rFonts w:cs="Arial"/>
          <w:sz w:val="24"/>
        </w:rPr>
        <w:fldChar w:fldCharType="end"/>
      </w:r>
      <w:r w:rsidRPr="00B94AA9">
        <w:rPr>
          <w:rFonts w:cs="Arial"/>
          <w:sz w:val="24"/>
        </w:rPr>
        <w:instrText xml:space="preserve"> = #1/1/1901# "Unknown" </w:instrText>
      </w:r>
      <w:r w:rsidRPr="00B94AA9">
        <w:rPr>
          <w:rFonts w:cs="Arial"/>
          <w:sz w:val="24"/>
        </w:rPr>
        <w:fldChar w:fldCharType="begin"/>
      </w:r>
      <w:r w:rsidRPr="00B94AA9">
        <w:rPr>
          <w:rFonts w:cs="Arial"/>
          <w:sz w:val="24"/>
        </w:rPr>
        <w:instrText xml:space="preserve"> DOCPROPERTY RegisteredDate \@ "d MMMM yyyy" </w:instrText>
      </w:r>
      <w:r w:rsidRPr="00B94AA9">
        <w:rPr>
          <w:rFonts w:cs="Arial"/>
          <w:sz w:val="24"/>
        </w:rPr>
        <w:fldChar w:fldCharType="separate"/>
      </w:r>
      <w:r w:rsidR="00B94AA9" w:rsidRPr="00B94AA9">
        <w:rPr>
          <w:rFonts w:cs="Arial"/>
          <w:sz w:val="24"/>
        </w:rPr>
        <w:instrText>20 October 2022</w:instrText>
      </w:r>
      <w:r w:rsidRPr="00B94AA9">
        <w:rPr>
          <w:rFonts w:cs="Arial"/>
          <w:sz w:val="24"/>
        </w:rPr>
        <w:fldChar w:fldCharType="end"/>
      </w:r>
      <w:r w:rsidRPr="00B94AA9">
        <w:rPr>
          <w:rFonts w:cs="Arial"/>
          <w:sz w:val="24"/>
        </w:rPr>
        <w:instrText xml:space="preserve"> \*MERGEFORMAT </w:instrText>
      </w:r>
      <w:r w:rsidRPr="00B94AA9">
        <w:rPr>
          <w:rFonts w:cs="Arial"/>
          <w:sz w:val="24"/>
        </w:rPr>
        <w:fldChar w:fldCharType="separate"/>
      </w:r>
      <w:r w:rsidR="00DA4A26">
        <w:rPr>
          <w:rFonts w:cs="Arial"/>
          <w:bCs/>
          <w:noProof/>
          <w:sz w:val="24"/>
        </w:rPr>
        <w:t>20 October</w:t>
      </w:r>
      <w:r w:rsidR="00B94AA9" w:rsidRPr="00B94AA9">
        <w:rPr>
          <w:rFonts w:cs="Arial"/>
          <w:noProof/>
          <w:sz w:val="24"/>
        </w:rPr>
        <w:t xml:space="preserve"> 2022</w:t>
      </w:r>
      <w:r w:rsidRPr="00B94AA9">
        <w:rPr>
          <w:rFonts w:cs="Arial"/>
          <w:sz w:val="24"/>
        </w:rPr>
        <w:fldChar w:fldCharType="end"/>
      </w:r>
    </w:p>
    <w:p w14:paraId="555F0B62" w14:textId="77777777" w:rsidR="008345E7" w:rsidRPr="00282117" w:rsidRDefault="008345E7" w:rsidP="008345E7">
      <w:pPr>
        <w:spacing w:before="120"/>
        <w:rPr>
          <w:rFonts w:cs="Arial"/>
          <w:sz w:val="24"/>
        </w:rPr>
      </w:pPr>
      <w:r w:rsidRPr="00282117">
        <w:rPr>
          <w:rFonts w:cs="Arial"/>
          <w:sz w:val="24"/>
        </w:rPr>
        <w:t>This compilation is in 7 volumes</w:t>
      </w:r>
    </w:p>
    <w:p w14:paraId="3A448BD0" w14:textId="77777777" w:rsidR="008345E7" w:rsidRPr="00282117" w:rsidRDefault="008345E7" w:rsidP="00852886">
      <w:pPr>
        <w:tabs>
          <w:tab w:val="left" w:pos="1440"/>
        </w:tabs>
        <w:spacing w:before="240"/>
        <w:rPr>
          <w:rFonts w:cs="Arial"/>
          <w:sz w:val="24"/>
          <w:szCs w:val="24"/>
        </w:rPr>
      </w:pPr>
      <w:r w:rsidRPr="00282117">
        <w:rPr>
          <w:rFonts w:cs="Arial"/>
          <w:sz w:val="24"/>
          <w:szCs w:val="24"/>
        </w:rPr>
        <w:t>Volume 1:</w:t>
      </w:r>
      <w:r w:rsidRPr="00282117">
        <w:rPr>
          <w:rFonts w:cs="Arial"/>
          <w:sz w:val="24"/>
          <w:szCs w:val="24"/>
        </w:rPr>
        <w:tab/>
        <w:t>sections </w:t>
      </w:r>
      <w:r w:rsidRPr="00282117">
        <w:rPr>
          <w:sz w:val="24"/>
          <w:szCs w:val="24"/>
        </w:rPr>
        <w:t>1–260E</w:t>
      </w:r>
    </w:p>
    <w:p w14:paraId="72B482E6" w14:textId="77777777" w:rsidR="008345E7" w:rsidRPr="00282117" w:rsidRDefault="008345E7" w:rsidP="00852886">
      <w:pPr>
        <w:tabs>
          <w:tab w:val="left" w:pos="1440"/>
        </w:tabs>
        <w:rPr>
          <w:rFonts w:cs="Arial"/>
          <w:sz w:val="24"/>
          <w:szCs w:val="24"/>
        </w:rPr>
      </w:pPr>
      <w:r w:rsidRPr="00282117">
        <w:rPr>
          <w:rFonts w:cs="Arial"/>
          <w:sz w:val="24"/>
          <w:szCs w:val="24"/>
        </w:rPr>
        <w:t>Volume 2:</w:t>
      </w:r>
      <w:r w:rsidRPr="00282117">
        <w:rPr>
          <w:rFonts w:cs="Arial"/>
          <w:sz w:val="24"/>
          <w:szCs w:val="24"/>
        </w:rPr>
        <w:tab/>
        <w:t>sections </w:t>
      </w:r>
      <w:r w:rsidRPr="00282117">
        <w:rPr>
          <w:sz w:val="24"/>
          <w:szCs w:val="24"/>
        </w:rPr>
        <w:t>283AA–60</w:t>
      </w:r>
      <w:r w:rsidR="00C355BA" w:rsidRPr="00282117">
        <w:rPr>
          <w:sz w:val="24"/>
          <w:szCs w:val="24"/>
        </w:rPr>
        <w:t>0K</w:t>
      </w:r>
    </w:p>
    <w:p w14:paraId="120EB7AE" w14:textId="77777777" w:rsidR="008345E7" w:rsidRPr="00282117" w:rsidRDefault="008345E7" w:rsidP="00852886">
      <w:pPr>
        <w:tabs>
          <w:tab w:val="left" w:pos="1440"/>
        </w:tabs>
        <w:rPr>
          <w:rFonts w:cs="Arial"/>
          <w:sz w:val="24"/>
          <w:szCs w:val="24"/>
        </w:rPr>
      </w:pPr>
      <w:r w:rsidRPr="00282117">
        <w:rPr>
          <w:rFonts w:cs="Arial"/>
          <w:sz w:val="24"/>
          <w:szCs w:val="24"/>
        </w:rPr>
        <w:t>Volume 3:</w:t>
      </w:r>
      <w:r w:rsidRPr="00282117">
        <w:rPr>
          <w:rFonts w:cs="Arial"/>
          <w:sz w:val="24"/>
          <w:szCs w:val="24"/>
        </w:rPr>
        <w:tab/>
        <w:t>sections </w:t>
      </w:r>
      <w:r w:rsidRPr="00282117">
        <w:rPr>
          <w:sz w:val="24"/>
          <w:szCs w:val="24"/>
        </w:rPr>
        <w:t>601–742</w:t>
      </w:r>
    </w:p>
    <w:p w14:paraId="59A94715" w14:textId="77777777" w:rsidR="008345E7" w:rsidRPr="00282117" w:rsidRDefault="008345E7" w:rsidP="00852886">
      <w:pPr>
        <w:tabs>
          <w:tab w:val="left" w:pos="1440"/>
        </w:tabs>
        <w:rPr>
          <w:rFonts w:cs="Arial"/>
          <w:sz w:val="24"/>
          <w:szCs w:val="24"/>
        </w:rPr>
      </w:pPr>
      <w:r w:rsidRPr="00282117">
        <w:rPr>
          <w:rFonts w:cs="Arial"/>
          <w:sz w:val="24"/>
          <w:szCs w:val="24"/>
        </w:rPr>
        <w:t>Volume 4:</w:t>
      </w:r>
      <w:r w:rsidRPr="00282117">
        <w:rPr>
          <w:rFonts w:cs="Arial"/>
          <w:sz w:val="24"/>
          <w:szCs w:val="24"/>
        </w:rPr>
        <w:tab/>
        <w:t>sections </w:t>
      </w:r>
      <w:r w:rsidRPr="00282117">
        <w:rPr>
          <w:sz w:val="24"/>
          <w:szCs w:val="24"/>
        </w:rPr>
        <w:t>760A–994Q</w:t>
      </w:r>
    </w:p>
    <w:p w14:paraId="4E18C54C" w14:textId="77777777" w:rsidR="008345E7" w:rsidRPr="00282117" w:rsidRDefault="008345E7" w:rsidP="00852886">
      <w:pPr>
        <w:tabs>
          <w:tab w:val="left" w:pos="1440"/>
        </w:tabs>
        <w:rPr>
          <w:rFonts w:cs="Arial"/>
          <w:sz w:val="24"/>
          <w:szCs w:val="24"/>
        </w:rPr>
      </w:pPr>
      <w:r w:rsidRPr="00282117">
        <w:rPr>
          <w:rFonts w:cs="Arial"/>
          <w:sz w:val="24"/>
          <w:szCs w:val="24"/>
        </w:rPr>
        <w:t>Volume 5:</w:t>
      </w:r>
      <w:r w:rsidRPr="00282117">
        <w:rPr>
          <w:rFonts w:cs="Arial"/>
          <w:sz w:val="24"/>
          <w:szCs w:val="24"/>
        </w:rPr>
        <w:tab/>
        <w:t>sections 1010A–1369A</w:t>
      </w:r>
    </w:p>
    <w:p w14:paraId="2755D831" w14:textId="77777777" w:rsidR="008345E7" w:rsidRPr="00282117" w:rsidRDefault="008345E7" w:rsidP="00852886">
      <w:pPr>
        <w:tabs>
          <w:tab w:val="left" w:pos="1440"/>
        </w:tabs>
        <w:rPr>
          <w:rFonts w:cs="Arial"/>
          <w:b/>
          <w:sz w:val="24"/>
        </w:rPr>
      </w:pPr>
      <w:r w:rsidRPr="00282117">
        <w:rPr>
          <w:rFonts w:cs="Arial"/>
          <w:b/>
          <w:sz w:val="24"/>
        </w:rPr>
        <w:t>Volume 6:</w:t>
      </w:r>
      <w:r w:rsidRPr="00282117">
        <w:rPr>
          <w:rFonts w:cs="Arial"/>
          <w:b/>
          <w:sz w:val="24"/>
        </w:rPr>
        <w:tab/>
        <w:t>sections 1370</w:t>
      </w:r>
      <w:r w:rsidRPr="00282117">
        <w:rPr>
          <w:rFonts w:cs="Arial"/>
          <w:b/>
          <w:sz w:val="24"/>
          <w:szCs w:val="24"/>
        </w:rPr>
        <w:t>–</w:t>
      </w:r>
      <w:r w:rsidR="00B94D01" w:rsidRPr="00282117">
        <w:rPr>
          <w:rFonts w:cs="Arial"/>
          <w:b/>
          <w:sz w:val="24"/>
          <w:szCs w:val="24"/>
        </w:rPr>
        <w:t>169</w:t>
      </w:r>
      <w:r w:rsidR="00B94D01">
        <w:rPr>
          <w:rFonts w:cs="Arial"/>
          <w:b/>
          <w:sz w:val="24"/>
          <w:szCs w:val="24"/>
        </w:rPr>
        <w:t>7</w:t>
      </w:r>
    </w:p>
    <w:p w14:paraId="235392A4" w14:textId="77777777" w:rsidR="008345E7" w:rsidRPr="00282117" w:rsidRDefault="008345E7" w:rsidP="008345E7">
      <w:pPr>
        <w:tabs>
          <w:tab w:val="left" w:pos="1440"/>
        </w:tabs>
        <w:rPr>
          <w:rFonts w:cs="Arial"/>
          <w:b/>
          <w:sz w:val="24"/>
        </w:rPr>
      </w:pPr>
      <w:r w:rsidRPr="00282117">
        <w:rPr>
          <w:rFonts w:cs="Arial"/>
          <w:b/>
          <w:sz w:val="24"/>
        </w:rPr>
        <w:tab/>
        <w:t>Schedules</w:t>
      </w:r>
    </w:p>
    <w:p w14:paraId="582D51F4" w14:textId="77777777" w:rsidR="008345E7" w:rsidRPr="00282117" w:rsidRDefault="008345E7" w:rsidP="00852886">
      <w:pPr>
        <w:tabs>
          <w:tab w:val="left" w:pos="1440"/>
        </w:tabs>
        <w:rPr>
          <w:rFonts w:cs="Arial"/>
          <w:sz w:val="24"/>
        </w:rPr>
      </w:pPr>
      <w:r w:rsidRPr="00282117">
        <w:rPr>
          <w:rFonts w:cs="Arial"/>
          <w:sz w:val="24"/>
        </w:rPr>
        <w:t>Volume 7</w:t>
      </w:r>
      <w:r w:rsidR="002B21C9" w:rsidRPr="00282117">
        <w:rPr>
          <w:rFonts w:cs="Arial"/>
          <w:sz w:val="24"/>
        </w:rPr>
        <w:t>:</w:t>
      </w:r>
      <w:r w:rsidRPr="00282117">
        <w:rPr>
          <w:rFonts w:cs="Arial"/>
          <w:sz w:val="24"/>
        </w:rPr>
        <w:tab/>
        <w:t>Endnotes</w:t>
      </w:r>
    </w:p>
    <w:p w14:paraId="5DADD634" w14:textId="77777777" w:rsidR="001023BE" w:rsidRDefault="008345E7" w:rsidP="001023BE">
      <w:pPr>
        <w:spacing w:before="120" w:after="240"/>
        <w:rPr>
          <w:rFonts w:cs="Arial"/>
          <w:sz w:val="24"/>
        </w:rPr>
      </w:pPr>
      <w:r w:rsidRPr="00282117">
        <w:rPr>
          <w:rFonts w:cs="Arial"/>
          <w:sz w:val="24"/>
        </w:rPr>
        <w:t>Each volume has its own contents</w:t>
      </w:r>
    </w:p>
    <w:p w14:paraId="70FF7D8D" w14:textId="4FFB79D3" w:rsidR="00AF5810" w:rsidRPr="00282117" w:rsidRDefault="001023BE" w:rsidP="001023BE">
      <w:pPr>
        <w:spacing w:before="120" w:after="240"/>
        <w:rPr>
          <w:rFonts w:cs="Arial"/>
          <w:sz w:val="24"/>
        </w:rPr>
      </w:pPr>
      <w:r>
        <w:rPr>
          <w:b/>
          <w:bCs/>
          <w:color w:val="000000"/>
          <w:shd w:val="clear" w:color="auto" w:fill="FFFFFF"/>
        </w:rPr>
        <w:t>This compilation includes</w:t>
      </w:r>
      <w:r w:rsidR="00D35358">
        <w:rPr>
          <w:b/>
          <w:bCs/>
          <w:color w:val="000000"/>
          <w:shd w:val="clear" w:color="auto" w:fill="FFFFFF"/>
        </w:rPr>
        <w:t xml:space="preserve"> </w:t>
      </w:r>
      <w:r>
        <w:rPr>
          <w:b/>
          <w:bCs/>
          <w:color w:val="000000"/>
          <w:shd w:val="clear" w:color="auto" w:fill="FFFFFF"/>
        </w:rPr>
        <w:t>commenced amendment</w:t>
      </w:r>
      <w:r w:rsidR="00852886">
        <w:rPr>
          <w:b/>
          <w:bCs/>
          <w:color w:val="000000"/>
          <w:shd w:val="clear" w:color="auto" w:fill="FFFFFF"/>
        </w:rPr>
        <w:t>s</w:t>
      </w:r>
      <w:r>
        <w:rPr>
          <w:b/>
          <w:bCs/>
          <w:color w:val="000000"/>
          <w:shd w:val="clear" w:color="auto" w:fill="FFFFFF"/>
        </w:rPr>
        <w:t xml:space="preserve"> made by Act No. </w:t>
      </w:r>
      <w:r w:rsidR="00852886">
        <w:rPr>
          <w:b/>
          <w:bCs/>
          <w:color w:val="000000"/>
          <w:shd w:val="clear" w:color="auto" w:fill="FFFFFF"/>
        </w:rPr>
        <w:t>14, 2022</w:t>
      </w:r>
    </w:p>
    <w:p w14:paraId="1480834F" w14:textId="77777777" w:rsidR="00F436A0" w:rsidRPr="00282117" w:rsidRDefault="00F436A0" w:rsidP="00926F9C">
      <w:pPr>
        <w:pageBreakBefore/>
        <w:rPr>
          <w:rFonts w:cs="Arial"/>
          <w:b/>
          <w:sz w:val="32"/>
          <w:szCs w:val="32"/>
        </w:rPr>
      </w:pPr>
      <w:r w:rsidRPr="00282117">
        <w:rPr>
          <w:rFonts w:cs="Arial"/>
          <w:b/>
          <w:sz w:val="32"/>
          <w:szCs w:val="32"/>
        </w:rPr>
        <w:lastRenderedPageBreak/>
        <w:t>About this compilation</w:t>
      </w:r>
    </w:p>
    <w:p w14:paraId="213A358F" w14:textId="77777777" w:rsidR="00F436A0" w:rsidRPr="00282117" w:rsidRDefault="00F436A0" w:rsidP="00663BE2">
      <w:pPr>
        <w:spacing w:before="240"/>
        <w:rPr>
          <w:rFonts w:cs="Arial"/>
        </w:rPr>
      </w:pPr>
      <w:r w:rsidRPr="00282117">
        <w:rPr>
          <w:rFonts w:cs="Arial"/>
          <w:b/>
          <w:szCs w:val="22"/>
        </w:rPr>
        <w:t>This compilation</w:t>
      </w:r>
    </w:p>
    <w:p w14:paraId="512569D8" w14:textId="5D02E6D3" w:rsidR="00F436A0" w:rsidRPr="00282117" w:rsidRDefault="00F436A0" w:rsidP="00663BE2">
      <w:pPr>
        <w:spacing w:before="120" w:after="120"/>
        <w:rPr>
          <w:rFonts w:cs="Arial"/>
          <w:szCs w:val="22"/>
        </w:rPr>
      </w:pPr>
      <w:r w:rsidRPr="00282117">
        <w:rPr>
          <w:rFonts w:cs="Arial"/>
          <w:szCs w:val="22"/>
        </w:rPr>
        <w:t xml:space="preserve">This is a compilation of the </w:t>
      </w:r>
      <w:r w:rsidRPr="00282117">
        <w:rPr>
          <w:rFonts w:cs="Arial"/>
          <w:i/>
          <w:szCs w:val="22"/>
        </w:rPr>
        <w:fldChar w:fldCharType="begin"/>
      </w:r>
      <w:r w:rsidRPr="00282117">
        <w:rPr>
          <w:rFonts w:cs="Arial"/>
          <w:i/>
          <w:szCs w:val="22"/>
        </w:rPr>
        <w:instrText xml:space="preserve"> STYLEREF  ShortT </w:instrText>
      </w:r>
      <w:r w:rsidRPr="00282117">
        <w:rPr>
          <w:rFonts w:cs="Arial"/>
          <w:i/>
          <w:szCs w:val="22"/>
        </w:rPr>
        <w:fldChar w:fldCharType="separate"/>
      </w:r>
      <w:r w:rsidR="00DA4A26">
        <w:rPr>
          <w:rFonts w:cs="Arial"/>
          <w:i/>
          <w:noProof/>
          <w:szCs w:val="22"/>
        </w:rPr>
        <w:t>Corporations Act 2001</w:t>
      </w:r>
      <w:r w:rsidRPr="00282117">
        <w:rPr>
          <w:rFonts w:cs="Arial"/>
          <w:i/>
          <w:szCs w:val="22"/>
        </w:rPr>
        <w:fldChar w:fldCharType="end"/>
      </w:r>
      <w:r w:rsidRPr="00282117">
        <w:rPr>
          <w:rFonts w:cs="Arial"/>
          <w:szCs w:val="22"/>
        </w:rPr>
        <w:t xml:space="preserve"> that shows the text of the law as amended and in force on </w:t>
      </w:r>
      <w:r w:rsidRPr="00B94AA9">
        <w:rPr>
          <w:rFonts w:cs="Arial"/>
          <w:szCs w:val="22"/>
        </w:rPr>
        <w:fldChar w:fldCharType="begin"/>
      </w:r>
      <w:r w:rsidR="00852886" w:rsidRPr="00B94AA9">
        <w:rPr>
          <w:rFonts w:cs="Arial"/>
          <w:szCs w:val="22"/>
        </w:rPr>
        <w:instrText>DOCPROPERTY StartDate \@ "d MMMM yyyy" \* MERGEFORMAT</w:instrText>
      </w:r>
      <w:r w:rsidRPr="00B94AA9">
        <w:rPr>
          <w:rFonts w:cs="Arial"/>
          <w:szCs w:val="22"/>
        </w:rPr>
        <w:fldChar w:fldCharType="separate"/>
      </w:r>
      <w:r w:rsidR="00DA4A26">
        <w:rPr>
          <w:rFonts w:cs="Arial"/>
          <w:szCs w:val="22"/>
        </w:rPr>
        <w:t>1 October</w:t>
      </w:r>
      <w:r w:rsidR="00B94AA9" w:rsidRPr="00B94AA9">
        <w:rPr>
          <w:rFonts w:cs="Arial"/>
          <w:szCs w:val="22"/>
        </w:rPr>
        <w:t xml:space="preserve"> 2022</w:t>
      </w:r>
      <w:r w:rsidRPr="00B94AA9">
        <w:rPr>
          <w:rFonts w:cs="Arial"/>
          <w:szCs w:val="22"/>
        </w:rPr>
        <w:fldChar w:fldCharType="end"/>
      </w:r>
      <w:r w:rsidRPr="00282117">
        <w:rPr>
          <w:rFonts w:cs="Arial"/>
          <w:szCs w:val="22"/>
        </w:rPr>
        <w:t xml:space="preserve"> (the </w:t>
      </w:r>
      <w:r w:rsidRPr="00282117">
        <w:rPr>
          <w:rFonts w:cs="Arial"/>
          <w:b/>
          <w:i/>
          <w:szCs w:val="22"/>
        </w:rPr>
        <w:t>compilation date</w:t>
      </w:r>
      <w:r w:rsidRPr="00282117">
        <w:rPr>
          <w:rFonts w:cs="Arial"/>
          <w:szCs w:val="22"/>
        </w:rPr>
        <w:t>).</w:t>
      </w:r>
    </w:p>
    <w:p w14:paraId="235A5478" w14:textId="77777777" w:rsidR="00F436A0" w:rsidRPr="00282117" w:rsidRDefault="00F436A0" w:rsidP="00663BE2">
      <w:pPr>
        <w:spacing w:after="120"/>
        <w:rPr>
          <w:rFonts w:cs="Arial"/>
          <w:szCs w:val="22"/>
        </w:rPr>
      </w:pPr>
      <w:r w:rsidRPr="00282117">
        <w:rPr>
          <w:rFonts w:cs="Arial"/>
          <w:szCs w:val="22"/>
        </w:rPr>
        <w:t xml:space="preserve">The notes at the end of this compilation (the </w:t>
      </w:r>
      <w:r w:rsidRPr="00282117">
        <w:rPr>
          <w:rFonts w:cs="Arial"/>
          <w:b/>
          <w:i/>
          <w:szCs w:val="22"/>
        </w:rPr>
        <w:t>endnotes</w:t>
      </w:r>
      <w:r w:rsidRPr="00282117">
        <w:rPr>
          <w:rFonts w:cs="Arial"/>
          <w:szCs w:val="22"/>
        </w:rPr>
        <w:t>) include information about amending laws and the amendment history of provisions of the compiled law.</w:t>
      </w:r>
    </w:p>
    <w:p w14:paraId="5B6740A1" w14:textId="77777777" w:rsidR="00F436A0" w:rsidRPr="00282117" w:rsidRDefault="00F436A0" w:rsidP="00663BE2">
      <w:pPr>
        <w:tabs>
          <w:tab w:val="left" w:pos="5640"/>
        </w:tabs>
        <w:spacing w:before="120" w:after="120"/>
        <w:rPr>
          <w:rFonts w:cs="Arial"/>
          <w:b/>
          <w:szCs w:val="22"/>
        </w:rPr>
      </w:pPr>
      <w:r w:rsidRPr="00282117">
        <w:rPr>
          <w:rFonts w:cs="Arial"/>
          <w:b/>
          <w:szCs w:val="22"/>
        </w:rPr>
        <w:t>Uncommenced amendments</w:t>
      </w:r>
    </w:p>
    <w:p w14:paraId="232753CE" w14:textId="77777777" w:rsidR="00F436A0" w:rsidRPr="00282117" w:rsidRDefault="00F436A0" w:rsidP="00663BE2">
      <w:pPr>
        <w:spacing w:after="120"/>
        <w:rPr>
          <w:rFonts w:cs="Arial"/>
          <w:szCs w:val="22"/>
        </w:rPr>
      </w:pPr>
      <w:r w:rsidRPr="0028211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36C6CE38" w14:textId="77777777" w:rsidR="00F436A0" w:rsidRPr="00282117" w:rsidRDefault="00F436A0" w:rsidP="00663BE2">
      <w:pPr>
        <w:spacing w:before="120" w:after="120"/>
        <w:rPr>
          <w:rFonts w:cs="Arial"/>
          <w:b/>
          <w:szCs w:val="22"/>
        </w:rPr>
      </w:pPr>
      <w:r w:rsidRPr="00282117">
        <w:rPr>
          <w:rFonts w:cs="Arial"/>
          <w:b/>
          <w:szCs w:val="22"/>
        </w:rPr>
        <w:t>Application, saving and transitional provisions for provisions and amendments</w:t>
      </w:r>
    </w:p>
    <w:p w14:paraId="03E1FFA8" w14:textId="77777777" w:rsidR="00F436A0" w:rsidRPr="00282117" w:rsidRDefault="00F436A0" w:rsidP="00663BE2">
      <w:pPr>
        <w:spacing w:after="120"/>
        <w:rPr>
          <w:rFonts w:cs="Arial"/>
          <w:szCs w:val="22"/>
        </w:rPr>
      </w:pPr>
      <w:r w:rsidRPr="00282117">
        <w:rPr>
          <w:rFonts w:cs="Arial"/>
          <w:szCs w:val="22"/>
        </w:rPr>
        <w:t>If the operation of a provision or amendment of the compiled law is affected by an application, saving or transitional provision that is not included in this compilation, details are included in the endnotes.</w:t>
      </w:r>
    </w:p>
    <w:p w14:paraId="1019842F" w14:textId="77777777" w:rsidR="00F436A0" w:rsidRPr="00282117" w:rsidRDefault="00F436A0" w:rsidP="00663BE2">
      <w:pPr>
        <w:spacing w:after="120"/>
        <w:rPr>
          <w:rFonts w:cs="Arial"/>
          <w:b/>
          <w:szCs w:val="22"/>
        </w:rPr>
      </w:pPr>
      <w:r w:rsidRPr="00282117">
        <w:rPr>
          <w:rFonts w:cs="Arial"/>
          <w:b/>
          <w:szCs w:val="22"/>
        </w:rPr>
        <w:t>Editorial changes</w:t>
      </w:r>
    </w:p>
    <w:p w14:paraId="3DF0C2BC" w14:textId="77777777" w:rsidR="00F436A0" w:rsidRPr="00282117" w:rsidRDefault="00F436A0" w:rsidP="00663BE2">
      <w:pPr>
        <w:spacing w:after="120"/>
        <w:rPr>
          <w:rFonts w:cs="Arial"/>
          <w:szCs w:val="22"/>
        </w:rPr>
      </w:pPr>
      <w:r w:rsidRPr="00282117">
        <w:rPr>
          <w:rFonts w:cs="Arial"/>
          <w:szCs w:val="22"/>
        </w:rPr>
        <w:t>For more information about any editorial changes made in this compilation, see the endnotes.</w:t>
      </w:r>
    </w:p>
    <w:p w14:paraId="586B80F5" w14:textId="77777777" w:rsidR="00F436A0" w:rsidRPr="00282117" w:rsidRDefault="00F436A0" w:rsidP="00663BE2">
      <w:pPr>
        <w:spacing w:before="120" w:after="120"/>
        <w:rPr>
          <w:rFonts w:cs="Arial"/>
          <w:b/>
          <w:szCs w:val="22"/>
        </w:rPr>
      </w:pPr>
      <w:r w:rsidRPr="00282117">
        <w:rPr>
          <w:rFonts w:cs="Arial"/>
          <w:b/>
          <w:szCs w:val="22"/>
        </w:rPr>
        <w:t>Modifications</w:t>
      </w:r>
    </w:p>
    <w:p w14:paraId="2F3F2EF7" w14:textId="77777777" w:rsidR="00F436A0" w:rsidRPr="00282117" w:rsidRDefault="00F436A0" w:rsidP="00663BE2">
      <w:pPr>
        <w:spacing w:after="120"/>
        <w:rPr>
          <w:rFonts w:cs="Arial"/>
          <w:szCs w:val="22"/>
        </w:rPr>
      </w:pPr>
      <w:r w:rsidRPr="0028211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25F98C27" w14:textId="50B07CC6" w:rsidR="00F436A0" w:rsidRPr="00282117" w:rsidRDefault="00F436A0" w:rsidP="00663BE2">
      <w:pPr>
        <w:spacing w:before="80" w:after="120"/>
        <w:rPr>
          <w:rFonts w:cs="Arial"/>
          <w:b/>
          <w:szCs w:val="22"/>
        </w:rPr>
      </w:pPr>
      <w:r w:rsidRPr="00282117">
        <w:rPr>
          <w:rFonts w:cs="Arial"/>
          <w:b/>
          <w:szCs w:val="22"/>
        </w:rPr>
        <w:t>Self</w:t>
      </w:r>
      <w:r w:rsidR="00DA4A26">
        <w:rPr>
          <w:rFonts w:cs="Arial"/>
          <w:b/>
          <w:szCs w:val="22"/>
        </w:rPr>
        <w:noBreakHyphen/>
      </w:r>
      <w:r w:rsidRPr="00282117">
        <w:rPr>
          <w:rFonts w:cs="Arial"/>
          <w:b/>
          <w:szCs w:val="22"/>
        </w:rPr>
        <w:t>repealing provisions</w:t>
      </w:r>
    </w:p>
    <w:p w14:paraId="71828683" w14:textId="77777777" w:rsidR="00F436A0" w:rsidRPr="00282117" w:rsidRDefault="00F436A0" w:rsidP="00663BE2">
      <w:pPr>
        <w:spacing w:after="120"/>
        <w:rPr>
          <w:rFonts w:cs="Arial"/>
          <w:szCs w:val="22"/>
        </w:rPr>
      </w:pPr>
      <w:r w:rsidRPr="00282117">
        <w:rPr>
          <w:rFonts w:cs="Arial"/>
          <w:szCs w:val="22"/>
        </w:rPr>
        <w:t>If a provision of the compiled law has been repealed in accordance with a provision of the law, details are included in the endnotes.</w:t>
      </w:r>
    </w:p>
    <w:p w14:paraId="376F4155" w14:textId="77777777" w:rsidR="00F436A0" w:rsidRPr="00282117" w:rsidRDefault="00F436A0" w:rsidP="00663BE2">
      <w:pPr>
        <w:pStyle w:val="Header"/>
        <w:tabs>
          <w:tab w:val="clear" w:pos="4150"/>
          <w:tab w:val="clear" w:pos="8307"/>
        </w:tabs>
      </w:pPr>
      <w:r w:rsidRPr="00DA4A26">
        <w:rPr>
          <w:rStyle w:val="CharChapNo"/>
        </w:rPr>
        <w:t xml:space="preserve"> </w:t>
      </w:r>
      <w:r w:rsidRPr="00DA4A26">
        <w:rPr>
          <w:rStyle w:val="CharChapText"/>
        </w:rPr>
        <w:t xml:space="preserve"> </w:t>
      </w:r>
    </w:p>
    <w:p w14:paraId="422A2987" w14:textId="77777777" w:rsidR="00F436A0" w:rsidRPr="00282117" w:rsidRDefault="00F436A0" w:rsidP="00663BE2">
      <w:pPr>
        <w:pStyle w:val="Header"/>
        <w:tabs>
          <w:tab w:val="clear" w:pos="4150"/>
          <w:tab w:val="clear" w:pos="8307"/>
        </w:tabs>
      </w:pPr>
      <w:r w:rsidRPr="00DA4A26">
        <w:rPr>
          <w:rStyle w:val="CharPartNo"/>
        </w:rPr>
        <w:t xml:space="preserve"> </w:t>
      </w:r>
      <w:r w:rsidRPr="00DA4A26">
        <w:rPr>
          <w:rStyle w:val="CharPartText"/>
        </w:rPr>
        <w:t xml:space="preserve"> </w:t>
      </w:r>
    </w:p>
    <w:p w14:paraId="6687FD1A" w14:textId="77777777" w:rsidR="00F436A0" w:rsidRPr="00282117" w:rsidRDefault="00F436A0" w:rsidP="00663BE2">
      <w:pPr>
        <w:pStyle w:val="Header"/>
        <w:tabs>
          <w:tab w:val="clear" w:pos="4150"/>
          <w:tab w:val="clear" w:pos="8307"/>
        </w:tabs>
      </w:pPr>
      <w:r w:rsidRPr="00DA4A26">
        <w:rPr>
          <w:rStyle w:val="CharDivNo"/>
        </w:rPr>
        <w:t xml:space="preserve"> </w:t>
      </w:r>
      <w:r w:rsidRPr="00DA4A26">
        <w:rPr>
          <w:rStyle w:val="CharDivText"/>
        </w:rPr>
        <w:t xml:space="preserve"> </w:t>
      </w:r>
    </w:p>
    <w:p w14:paraId="0A05BF37" w14:textId="77777777" w:rsidR="00F436A0" w:rsidRPr="00282117" w:rsidRDefault="00F436A0" w:rsidP="00663BE2">
      <w:pPr>
        <w:sectPr w:rsidR="00F436A0" w:rsidRPr="00282117" w:rsidSect="002B5B4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985629F" w14:textId="77777777" w:rsidR="00715914" w:rsidRPr="00282117" w:rsidRDefault="00715914" w:rsidP="0053423B">
      <w:pPr>
        <w:rPr>
          <w:sz w:val="36"/>
        </w:rPr>
      </w:pPr>
      <w:r w:rsidRPr="00282117">
        <w:rPr>
          <w:sz w:val="36"/>
        </w:rPr>
        <w:lastRenderedPageBreak/>
        <w:t>Contents</w:t>
      </w:r>
    </w:p>
    <w:p w14:paraId="1A8649BF" w14:textId="721F74E9" w:rsidR="009467A5" w:rsidRDefault="00983B52">
      <w:pPr>
        <w:pStyle w:val="TOC1"/>
        <w:rPr>
          <w:rFonts w:asciiTheme="minorHAnsi" w:eastAsiaTheme="minorEastAsia" w:hAnsiTheme="minorHAnsi" w:cstheme="minorBidi"/>
          <w:b w:val="0"/>
          <w:noProof/>
          <w:kern w:val="0"/>
          <w:sz w:val="22"/>
          <w:szCs w:val="22"/>
        </w:rPr>
      </w:pPr>
      <w:r w:rsidRPr="00282117">
        <w:fldChar w:fldCharType="begin"/>
      </w:r>
      <w:r w:rsidRPr="00282117">
        <w:instrText xml:space="preserve"> TOC \o "1-9" </w:instrText>
      </w:r>
      <w:r w:rsidRPr="00282117">
        <w:rPr>
          <w:rFonts w:eastAsiaTheme="minorHAnsi"/>
          <w:b w:val="0"/>
          <w:kern w:val="0"/>
          <w:sz w:val="18"/>
          <w:lang w:eastAsia="en-US"/>
        </w:rPr>
        <w:fldChar w:fldCharType="separate"/>
      </w:r>
      <w:r w:rsidR="009467A5">
        <w:rPr>
          <w:noProof/>
        </w:rPr>
        <w:t>Chapter 10—Transitional provisions</w:t>
      </w:r>
      <w:r w:rsidR="009467A5" w:rsidRPr="009467A5">
        <w:rPr>
          <w:b w:val="0"/>
          <w:noProof/>
          <w:sz w:val="18"/>
        </w:rPr>
        <w:tab/>
      </w:r>
      <w:r w:rsidR="009467A5" w:rsidRPr="009467A5">
        <w:rPr>
          <w:b w:val="0"/>
          <w:noProof/>
          <w:sz w:val="18"/>
        </w:rPr>
        <w:fldChar w:fldCharType="begin"/>
      </w:r>
      <w:r w:rsidR="009467A5" w:rsidRPr="009467A5">
        <w:rPr>
          <w:b w:val="0"/>
          <w:noProof/>
          <w:sz w:val="18"/>
        </w:rPr>
        <w:instrText xml:space="preserve"> PAGEREF _Toc117152616 \h </w:instrText>
      </w:r>
      <w:r w:rsidR="009467A5" w:rsidRPr="009467A5">
        <w:rPr>
          <w:b w:val="0"/>
          <w:noProof/>
          <w:sz w:val="18"/>
        </w:rPr>
      </w:r>
      <w:r w:rsidR="009467A5" w:rsidRPr="009467A5">
        <w:rPr>
          <w:b w:val="0"/>
          <w:noProof/>
          <w:sz w:val="18"/>
        </w:rPr>
        <w:fldChar w:fldCharType="separate"/>
      </w:r>
      <w:r w:rsidR="007A559B">
        <w:rPr>
          <w:b w:val="0"/>
          <w:noProof/>
          <w:sz w:val="18"/>
        </w:rPr>
        <w:t>1</w:t>
      </w:r>
      <w:r w:rsidR="009467A5" w:rsidRPr="009467A5">
        <w:rPr>
          <w:b w:val="0"/>
          <w:noProof/>
          <w:sz w:val="18"/>
        </w:rPr>
        <w:fldChar w:fldCharType="end"/>
      </w:r>
    </w:p>
    <w:p w14:paraId="2CC7DF48" w14:textId="738E3BDB" w:rsidR="009467A5" w:rsidRDefault="009467A5">
      <w:pPr>
        <w:pStyle w:val="TOC2"/>
        <w:rPr>
          <w:rFonts w:asciiTheme="minorHAnsi" w:eastAsiaTheme="minorEastAsia" w:hAnsiTheme="minorHAnsi" w:cstheme="minorBidi"/>
          <w:b w:val="0"/>
          <w:noProof/>
          <w:kern w:val="0"/>
          <w:sz w:val="22"/>
          <w:szCs w:val="22"/>
        </w:rPr>
      </w:pPr>
      <w:r>
        <w:rPr>
          <w:noProof/>
        </w:rPr>
        <w:t>Part 10.1—Transition from the old corporations legislation</w:t>
      </w:r>
      <w:r w:rsidRPr="009467A5">
        <w:rPr>
          <w:b w:val="0"/>
          <w:noProof/>
          <w:sz w:val="18"/>
        </w:rPr>
        <w:tab/>
      </w:r>
      <w:r w:rsidRPr="009467A5">
        <w:rPr>
          <w:b w:val="0"/>
          <w:noProof/>
          <w:sz w:val="18"/>
        </w:rPr>
        <w:fldChar w:fldCharType="begin"/>
      </w:r>
      <w:r w:rsidRPr="009467A5">
        <w:rPr>
          <w:b w:val="0"/>
          <w:noProof/>
          <w:sz w:val="18"/>
        </w:rPr>
        <w:instrText xml:space="preserve"> PAGEREF _Toc117152617 \h </w:instrText>
      </w:r>
      <w:r w:rsidRPr="009467A5">
        <w:rPr>
          <w:b w:val="0"/>
          <w:noProof/>
          <w:sz w:val="18"/>
        </w:rPr>
      </w:r>
      <w:r w:rsidRPr="009467A5">
        <w:rPr>
          <w:b w:val="0"/>
          <w:noProof/>
          <w:sz w:val="18"/>
        </w:rPr>
        <w:fldChar w:fldCharType="separate"/>
      </w:r>
      <w:r w:rsidR="007A559B">
        <w:rPr>
          <w:b w:val="0"/>
          <w:noProof/>
          <w:sz w:val="18"/>
        </w:rPr>
        <w:t>1</w:t>
      </w:r>
      <w:r w:rsidRPr="009467A5">
        <w:rPr>
          <w:b w:val="0"/>
          <w:noProof/>
          <w:sz w:val="18"/>
        </w:rPr>
        <w:fldChar w:fldCharType="end"/>
      </w:r>
    </w:p>
    <w:p w14:paraId="0ACD9E28" w14:textId="068987C4" w:rsidR="009467A5" w:rsidRDefault="009467A5">
      <w:pPr>
        <w:pStyle w:val="TOC3"/>
        <w:rPr>
          <w:rFonts w:asciiTheme="minorHAnsi" w:eastAsiaTheme="minorEastAsia" w:hAnsiTheme="minorHAnsi" w:cstheme="minorBidi"/>
          <w:b w:val="0"/>
          <w:noProof/>
          <w:kern w:val="0"/>
          <w:szCs w:val="22"/>
        </w:rPr>
      </w:pPr>
      <w:r>
        <w:rPr>
          <w:noProof/>
        </w:rPr>
        <w:t>Division 1—Preliminary</w:t>
      </w:r>
      <w:r w:rsidRPr="009467A5">
        <w:rPr>
          <w:b w:val="0"/>
          <w:noProof/>
          <w:sz w:val="18"/>
        </w:rPr>
        <w:tab/>
      </w:r>
      <w:r w:rsidRPr="009467A5">
        <w:rPr>
          <w:b w:val="0"/>
          <w:noProof/>
          <w:sz w:val="18"/>
        </w:rPr>
        <w:fldChar w:fldCharType="begin"/>
      </w:r>
      <w:r w:rsidRPr="009467A5">
        <w:rPr>
          <w:b w:val="0"/>
          <w:noProof/>
          <w:sz w:val="18"/>
        </w:rPr>
        <w:instrText xml:space="preserve"> PAGEREF _Toc117152618 \h </w:instrText>
      </w:r>
      <w:r w:rsidRPr="009467A5">
        <w:rPr>
          <w:b w:val="0"/>
          <w:noProof/>
          <w:sz w:val="18"/>
        </w:rPr>
      </w:r>
      <w:r w:rsidRPr="009467A5">
        <w:rPr>
          <w:b w:val="0"/>
          <w:noProof/>
          <w:sz w:val="18"/>
        </w:rPr>
        <w:fldChar w:fldCharType="separate"/>
      </w:r>
      <w:r w:rsidR="007A559B">
        <w:rPr>
          <w:b w:val="0"/>
          <w:noProof/>
          <w:sz w:val="18"/>
        </w:rPr>
        <w:t>1</w:t>
      </w:r>
      <w:r w:rsidRPr="009467A5">
        <w:rPr>
          <w:b w:val="0"/>
          <w:noProof/>
          <w:sz w:val="18"/>
        </w:rPr>
        <w:fldChar w:fldCharType="end"/>
      </w:r>
    </w:p>
    <w:p w14:paraId="0D392593" w14:textId="19012D92" w:rsidR="009467A5" w:rsidRDefault="009467A5">
      <w:pPr>
        <w:pStyle w:val="TOC5"/>
        <w:rPr>
          <w:rFonts w:asciiTheme="minorHAnsi" w:eastAsiaTheme="minorEastAsia" w:hAnsiTheme="minorHAnsi" w:cstheme="minorBidi"/>
          <w:noProof/>
          <w:kern w:val="0"/>
          <w:sz w:val="22"/>
          <w:szCs w:val="22"/>
        </w:rPr>
      </w:pPr>
      <w:r>
        <w:rPr>
          <w:noProof/>
        </w:rPr>
        <w:t>1370</w:t>
      </w:r>
      <w:r>
        <w:rPr>
          <w:noProof/>
        </w:rPr>
        <w:tab/>
        <w:t>Object of Part</w:t>
      </w:r>
      <w:r w:rsidRPr="009467A5">
        <w:rPr>
          <w:noProof/>
        </w:rPr>
        <w:tab/>
      </w:r>
      <w:r w:rsidRPr="009467A5">
        <w:rPr>
          <w:noProof/>
        </w:rPr>
        <w:fldChar w:fldCharType="begin"/>
      </w:r>
      <w:r w:rsidRPr="009467A5">
        <w:rPr>
          <w:noProof/>
        </w:rPr>
        <w:instrText xml:space="preserve"> PAGEREF _Toc117152619 \h </w:instrText>
      </w:r>
      <w:r w:rsidRPr="009467A5">
        <w:rPr>
          <w:noProof/>
        </w:rPr>
      </w:r>
      <w:r w:rsidRPr="009467A5">
        <w:rPr>
          <w:noProof/>
        </w:rPr>
        <w:fldChar w:fldCharType="separate"/>
      </w:r>
      <w:r w:rsidR="007A559B">
        <w:rPr>
          <w:noProof/>
        </w:rPr>
        <w:t>1</w:t>
      </w:r>
      <w:r w:rsidRPr="009467A5">
        <w:rPr>
          <w:noProof/>
        </w:rPr>
        <w:fldChar w:fldCharType="end"/>
      </w:r>
    </w:p>
    <w:p w14:paraId="64631EFD" w14:textId="2D90FE52" w:rsidR="009467A5" w:rsidRDefault="009467A5">
      <w:pPr>
        <w:pStyle w:val="TOC5"/>
        <w:rPr>
          <w:rFonts w:asciiTheme="minorHAnsi" w:eastAsiaTheme="minorEastAsia" w:hAnsiTheme="minorHAnsi" w:cstheme="minorBidi"/>
          <w:noProof/>
          <w:kern w:val="0"/>
          <w:sz w:val="22"/>
          <w:szCs w:val="22"/>
        </w:rPr>
      </w:pPr>
      <w:r>
        <w:rPr>
          <w:noProof/>
        </w:rPr>
        <w:t>1371</w:t>
      </w:r>
      <w:r>
        <w:rPr>
          <w:noProof/>
        </w:rPr>
        <w:tab/>
        <w:t>Definitions</w:t>
      </w:r>
      <w:r w:rsidRPr="009467A5">
        <w:rPr>
          <w:noProof/>
        </w:rPr>
        <w:tab/>
      </w:r>
      <w:r w:rsidRPr="009467A5">
        <w:rPr>
          <w:noProof/>
        </w:rPr>
        <w:fldChar w:fldCharType="begin"/>
      </w:r>
      <w:r w:rsidRPr="009467A5">
        <w:rPr>
          <w:noProof/>
        </w:rPr>
        <w:instrText xml:space="preserve"> PAGEREF _Toc117152620 \h </w:instrText>
      </w:r>
      <w:r w:rsidRPr="009467A5">
        <w:rPr>
          <w:noProof/>
        </w:rPr>
      </w:r>
      <w:r w:rsidRPr="009467A5">
        <w:rPr>
          <w:noProof/>
        </w:rPr>
        <w:fldChar w:fldCharType="separate"/>
      </w:r>
      <w:r w:rsidR="007A559B">
        <w:rPr>
          <w:noProof/>
        </w:rPr>
        <w:t>2</w:t>
      </w:r>
      <w:r w:rsidRPr="009467A5">
        <w:rPr>
          <w:noProof/>
        </w:rPr>
        <w:fldChar w:fldCharType="end"/>
      </w:r>
    </w:p>
    <w:p w14:paraId="49A8BEA7" w14:textId="038B2F04" w:rsidR="009467A5" w:rsidRDefault="009467A5">
      <w:pPr>
        <w:pStyle w:val="TOC5"/>
        <w:rPr>
          <w:rFonts w:asciiTheme="minorHAnsi" w:eastAsiaTheme="minorEastAsia" w:hAnsiTheme="minorHAnsi" w:cstheme="minorBidi"/>
          <w:noProof/>
          <w:kern w:val="0"/>
          <w:sz w:val="22"/>
          <w:szCs w:val="22"/>
        </w:rPr>
      </w:pPr>
      <w:r>
        <w:rPr>
          <w:noProof/>
        </w:rPr>
        <w:t>1372</w:t>
      </w:r>
      <w:r>
        <w:rPr>
          <w:noProof/>
        </w:rPr>
        <w:tab/>
        <w:t>Relationship of Part with State validation Acts</w:t>
      </w:r>
      <w:r w:rsidRPr="009467A5">
        <w:rPr>
          <w:noProof/>
        </w:rPr>
        <w:tab/>
      </w:r>
      <w:r w:rsidRPr="009467A5">
        <w:rPr>
          <w:noProof/>
        </w:rPr>
        <w:fldChar w:fldCharType="begin"/>
      </w:r>
      <w:r w:rsidRPr="009467A5">
        <w:rPr>
          <w:noProof/>
        </w:rPr>
        <w:instrText xml:space="preserve"> PAGEREF _Toc117152621 \h </w:instrText>
      </w:r>
      <w:r w:rsidRPr="009467A5">
        <w:rPr>
          <w:noProof/>
        </w:rPr>
      </w:r>
      <w:r w:rsidRPr="009467A5">
        <w:rPr>
          <w:noProof/>
        </w:rPr>
        <w:fldChar w:fldCharType="separate"/>
      </w:r>
      <w:r w:rsidR="007A559B">
        <w:rPr>
          <w:noProof/>
        </w:rPr>
        <w:t>6</w:t>
      </w:r>
      <w:r w:rsidRPr="009467A5">
        <w:rPr>
          <w:noProof/>
        </w:rPr>
        <w:fldChar w:fldCharType="end"/>
      </w:r>
    </w:p>
    <w:p w14:paraId="69A6F856" w14:textId="048CD086" w:rsidR="009467A5" w:rsidRDefault="009467A5">
      <w:pPr>
        <w:pStyle w:val="TOC5"/>
        <w:rPr>
          <w:rFonts w:asciiTheme="minorHAnsi" w:eastAsiaTheme="minorEastAsia" w:hAnsiTheme="minorHAnsi" w:cstheme="minorBidi"/>
          <w:noProof/>
          <w:kern w:val="0"/>
          <w:sz w:val="22"/>
          <w:szCs w:val="22"/>
        </w:rPr>
      </w:pPr>
      <w:r>
        <w:rPr>
          <w:noProof/>
        </w:rPr>
        <w:t>1373</w:t>
      </w:r>
      <w:r>
        <w:rPr>
          <w:noProof/>
        </w:rPr>
        <w:tab/>
        <w:t>References to things taken or deemed to be the case etc.</w:t>
      </w:r>
      <w:r w:rsidRPr="009467A5">
        <w:rPr>
          <w:noProof/>
        </w:rPr>
        <w:tab/>
      </w:r>
      <w:r w:rsidRPr="009467A5">
        <w:rPr>
          <w:noProof/>
        </w:rPr>
        <w:fldChar w:fldCharType="begin"/>
      </w:r>
      <w:r w:rsidRPr="009467A5">
        <w:rPr>
          <w:noProof/>
        </w:rPr>
        <w:instrText xml:space="preserve"> PAGEREF _Toc117152622 \h </w:instrText>
      </w:r>
      <w:r w:rsidRPr="009467A5">
        <w:rPr>
          <w:noProof/>
        </w:rPr>
      </w:r>
      <w:r w:rsidRPr="009467A5">
        <w:rPr>
          <w:noProof/>
        </w:rPr>
        <w:fldChar w:fldCharType="separate"/>
      </w:r>
      <w:r w:rsidR="007A559B">
        <w:rPr>
          <w:noProof/>
        </w:rPr>
        <w:t>8</w:t>
      </w:r>
      <w:r w:rsidRPr="009467A5">
        <w:rPr>
          <w:noProof/>
        </w:rPr>
        <w:fldChar w:fldCharType="end"/>
      </w:r>
    </w:p>
    <w:p w14:paraId="4591FC1E" w14:textId="0AED722A" w:rsidR="009467A5" w:rsidRDefault="009467A5">
      <w:pPr>
        <w:pStyle w:val="TOC5"/>
        <w:rPr>
          <w:rFonts w:asciiTheme="minorHAnsi" w:eastAsiaTheme="minorEastAsia" w:hAnsiTheme="minorHAnsi" w:cstheme="minorBidi"/>
          <w:noProof/>
          <w:kern w:val="0"/>
          <w:sz w:val="22"/>
          <w:szCs w:val="22"/>
        </w:rPr>
      </w:pPr>
      <w:r>
        <w:rPr>
          <w:noProof/>
        </w:rPr>
        <w:t>1374</w:t>
      </w:r>
      <w:r>
        <w:rPr>
          <w:noProof/>
        </w:rPr>
        <w:tab/>
        <w:t>Existence of several versions of old corporations legislation does not result in this Part operating to take same thing to be done several times under new corporations legislation etc.</w:t>
      </w:r>
      <w:r w:rsidRPr="009467A5">
        <w:rPr>
          <w:noProof/>
        </w:rPr>
        <w:tab/>
      </w:r>
      <w:r w:rsidRPr="009467A5">
        <w:rPr>
          <w:noProof/>
        </w:rPr>
        <w:fldChar w:fldCharType="begin"/>
      </w:r>
      <w:r w:rsidRPr="009467A5">
        <w:rPr>
          <w:noProof/>
        </w:rPr>
        <w:instrText xml:space="preserve"> PAGEREF _Toc117152623 \h </w:instrText>
      </w:r>
      <w:r w:rsidRPr="009467A5">
        <w:rPr>
          <w:noProof/>
        </w:rPr>
      </w:r>
      <w:r w:rsidRPr="009467A5">
        <w:rPr>
          <w:noProof/>
        </w:rPr>
        <w:fldChar w:fldCharType="separate"/>
      </w:r>
      <w:r w:rsidR="007A559B">
        <w:rPr>
          <w:noProof/>
        </w:rPr>
        <w:t>9</w:t>
      </w:r>
      <w:r w:rsidRPr="009467A5">
        <w:rPr>
          <w:noProof/>
        </w:rPr>
        <w:fldChar w:fldCharType="end"/>
      </w:r>
    </w:p>
    <w:p w14:paraId="0C81F4ED" w14:textId="33DA14C5" w:rsidR="009467A5" w:rsidRDefault="009467A5">
      <w:pPr>
        <w:pStyle w:val="TOC5"/>
        <w:rPr>
          <w:rFonts w:asciiTheme="minorHAnsi" w:eastAsiaTheme="minorEastAsia" w:hAnsiTheme="minorHAnsi" w:cstheme="minorBidi"/>
          <w:noProof/>
          <w:kern w:val="0"/>
          <w:sz w:val="22"/>
          <w:szCs w:val="22"/>
        </w:rPr>
      </w:pPr>
      <w:r>
        <w:rPr>
          <w:noProof/>
        </w:rPr>
        <w:t>1375</w:t>
      </w:r>
      <w:r>
        <w:rPr>
          <w:noProof/>
        </w:rPr>
        <w:tab/>
        <w:t>Penalty units in respect of pre</w:t>
      </w:r>
      <w:r w:rsidR="00DA4A26">
        <w:rPr>
          <w:noProof/>
        </w:rPr>
        <w:noBreakHyphen/>
      </w:r>
      <w:r>
        <w:rPr>
          <w:noProof/>
        </w:rPr>
        <w:t>commencement conduct remain at $100</w:t>
      </w:r>
      <w:r w:rsidRPr="009467A5">
        <w:rPr>
          <w:noProof/>
        </w:rPr>
        <w:tab/>
      </w:r>
      <w:r w:rsidRPr="009467A5">
        <w:rPr>
          <w:noProof/>
        </w:rPr>
        <w:fldChar w:fldCharType="begin"/>
      </w:r>
      <w:r w:rsidRPr="009467A5">
        <w:rPr>
          <w:noProof/>
        </w:rPr>
        <w:instrText xml:space="preserve"> PAGEREF _Toc117152624 \h </w:instrText>
      </w:r>
      <w:r w:rsidRPr="009467A5">
        <w:rPr>
          <w:noProof/>
        </w:rPr>
      </w:r>
      <w:r w:rsidRPr="009467A5">
        <w:rPr>
          <w:noProof/>
        </w:rPr>
        <w:fldChar w:fldCharType="separate"/>
      </w:r>
      <w:r w:rsidR="007A559B">
        <w:rPr>
          <w:noProof/>
        </w:rPr>
        <w:t>10</w:t>
      </w:r>
      <w:r w:rsidRPr="009467A5">
        <w:rPr>
          <w:noProof/>
        </w:rPr>
        <w:fldChar w:fldCharType="end"/>
      </w:r>
    </w:p>
    <w:p w14:paraId="709DDC65" w14:textId="64E0D23D" w:rsidR="009467A5" w:rsidRDefault="009467A5">
      <w:pPr>
        <w:pStyle w:val="TOC5"/>
        <w:rPr>
          <w:rFonts w:asciiTheme="minorHAnsi" w:eastAsiaTheme="minorEastAsia" w:hAnsiTheme="minorHAnsi" w:cstheme="minorBidi"/>
          <w:noProof/>
          <w:kern w:val="0"/>
          <w:sz w:val="22"/>
          <w:szCs w:val="22"/>
        </w:rPr>
      </w:pPr>
      <w:r>
        <w:rPr>
          <w:noProof/>
        </w:rPr>
        <w:t>1376</w:t>
      </w:r>
      <w:r>
        <w:rPr>
          <w:noProof/>
        </w:rPr>
        <w:tab/>
        <w:t>Ceasing to be a referring State does not affect previous operation of this Part</w:t>
      </w:r>
      <w:r w:rsidRPr="009467A5">
        <w:rPr>
          <w:noProof/>
        </w:rPr>
        <w:tab/>
      </w:r>
      <w:r w:rsidRPr="009467A5">
        <w:rPr>
          <w:noProof/>
        </w:rPr>
        <w:fldChar w:fldCharType="begin"/>
      </w:r>
      <w:r w:rsidRPr="009467A5">
        <w:rPr>
          <w:noProof/>
        </w:rPr>
        <w:instrText xml:space="preserve"> PAGEREF _Toc117152625 \h </w:instrText>
      </w:r>
      <w:r w:rsidRPr="009467A5">
        <w:rPr>
          <w:noProof/>
        </w:rPr>
      </w:r>
      <w:r w:rsidRPr="009467A5">
        <w:rPr>
          <w:noProof/>
        </w:rPr>
        <w:fldChar w:fldCharType="separate"/>
      </w:r>
      <w:r w:rsidR="007A559B">
        <w:rPr>
          <w:noProof/>
        </w:rPr>
        <w:t>10</w:t>
      </w:r>
      <w:r w:rsidRPr="009467A5">
        <w:rPr>
          <w:noProof/>
        </w:rPr>
        <w:fldChar w:fldCharType="end"/>
      </w:r>
    </w:p>
    <w:p w14:paraId="731D06A6" w14:textId="15BCBD9C" w:rsidR="009467A5" w:rsidRDefault="009467A5">
      <w:pPr>
        <w:pStyle w:val="TOC3"/>
        <w:rPr>
          <w:rFonts w:asciiTheme="minorHAnsi" w:eastAsiaTheme="minorEastAsia" w:hAnsiTheme="minorHAnsi" w:cstheme="minorBidi"/>
          <w:b w:val="0"/>
          <w:noProof/>
          <w:kern w:val="0"/>
          <w:szCs w:val="22"/>
        </w:rPr>
      </w:pPr>
      <w:r>
        <w:rPr>
          <w:noProof/>
        </w:rPr>
        <w:t>Division 2—Carrying over registration of companies</w:t>
      </w:r>
      <w:r w:rsidRPr="009467A5">
        <w:rPr>
          <w:b w:val="0"/>
          <w:noProof/>
          <w:sz w:val="18"/>
        </w:rPr>
        <w:tab/>
      </w:r>
      <w:r w:rsidRPr="009467A5">
        <w:rPr>
          <w:b w:val="0"/>
          <w:noProof/>
          <w:sz w:val="18"/>
        </w:rPr>
        <w:fldChar w:fldCharType="begin"/>
      </w:r>
      <w:r w:rsidRPr="009467A5">
        <w:rPr>
          <w:b w:val="0"/>
          <w:noProof/>
          <w:sz w:val="18"/>
        </w:rPr>
        <w:instrText xml:space="preserve"> PAGEREF _Toc117152626 \h </w:instrText>
      </w:r>
      <w:r w:rsidRPr="009467A5">
        <w:rPr>
          <w:b w:val="0"/>
          <w:noProof/>
          <w:sz w:val="18"/>
        </w:rPr>
      </w:r>
      <w:r w:rsidRPr="009467A5">
        <w:rPr>
          <w:b w:val="0"/>
          <w:noProof/>
          <w:sz w:val="18"/>
        </w:rPr>
        <w:fldChar w:fldCharType="separate"/>
      </w:r>
      <w:r w:rsidR="007A559B">
        <w:rPr>
          <w:b w:val="0"/>
          <w:noProof/>
          <w:sz w:val="18"/>
        </w:rPr>
        <w:t>11</w:t>
      </w:r>
      <w:r w:rsidRPr="009467A5">
        <w:rPr>
          <w:b w:val="0"/>
          <w:noProof/>
          <w:sz w:val="18"/>
        </w:rPr>
        <w:fldChar w:fldCharType="end"/>
      </w:r>
    </w:p>
    <w:p w14:paraId="3B95072A" w14:textId="41C49F9A" w:rsidR="009467A5" w:rsidRDefault="009467A5">
      <w:pPr>
        <w:pStyle w:val="TOC5"/>
        <w:rPr>
          <w:rFonts w:asciiTheme="minorHAnsi" w:eastAsiaTheme="minorEastAsia" w:hAnsiTheme="minorHAnsi" w:cstheme="minorBidi"/>
          <w:noProof/>
          <w:kern w:val="0"/>
          <w:sz w:val="22"/>
          <w:szCs w:val="22"/>
        </w:rPr>
      </w:pPr>
      <w:r>
        <w:rPr>
          <w:noProof/>
        </w:rPr>
        <w:t>1377</w:t>
      </w:r>
      <w:r>
        <w:rPr>
          <w:noProof/>
        </w:rPr>
        <w:tab/>
        <w:t>Division has effect subject to Division 7 regulations</w:t>
      </w:r>
      <w:r w:rsidRPr="009467A5">
        <w:rPr>
          <w:noProof/>
        </w:rPr>
        <w:tab/>
      </w:r>
      <w:r w:rsidRPr="009467A5">
        <w:rPr>
          <w:noProof/>
        </w:rPr>
        <w:fldChar w:fldCharType="begin"/>
      </w:r>
      <w:r w:rsidRPr="009467A5">
        <w:rPr>
          <w:noProof/>
        </w:rPr>
        <w:instrText xml:space="preserve"> PAGEREF _Toc117152627 \h </w:instrText>
      </w:r>
      <w:r w:rsidRPr="009467A5">
        <w:rPr>
          <w:noProof/>
        </w:rPr>
      </w:r>
      <w:r w:rsidRPr="009467A5">
        <w:rPr>
          <w:noProof/>
        </w:rPr>
        <w:fldChar w:fldCharType="separate"/>
      </w:r>
      <w:r w:rsidR="007A559B">
        <w:rPr>
          <w:noProof/>
        </w:rPr>
        <w:t>11</w:t>
      </w:r>
      <w:r w:rsidRPr="009467A5">
        <w:rPr>
          <w:noProof/>
        </w:rPr>
        <w:fldChar w:fldCharType="end"/>
      </w:r>
    </w:p>
    <w:p w14:paraId="5F40AFA5" w14:textId="388353B4" w:rsidR="009467A5" w:rsidRDefault="009467A5">
      <w:pPr>
        <w:pStyle w:val="TOC5"/>
        <w:rPr>
          <w:rFonts w:asciiTheme="minorHAnsi" w:eastAsiaTheme="minorEastAsia" w:hAnsiTheme="minorHAnsi" w:cstheme="minorBidi"/>
          <w:noProof/>
          <w:kern w:val="0"/>
          <w:sz w:val="22"/>
          <w:szCs w:val="22"/>
        </w:rPr>
      </w:pPr>
      <w:r>
        <w:rPr>
          <w:noProof/>
        </w:rPr>
        <w:t>1378</w:t>
      </w:r>
      <w:r>
        <w:rPr>
          <w:noProof/>
        </w:rPr>
        <w:tab/>
        <w:t>Existing registered companies continue to be registered</w:t>
      </w:r>
      <w:r w:rsidRPr="009467A5">
        <w:rPr>
          <w:noProof/>
        </w:rPr>
        <w:tab/>
      </w:r>
      <w:r w:rsidRPr="009467A5">
        <w:rPr>
          <w:noProof/>
        </w:rPr>
        <w:fldChar w:fldCharType="begin"/>
      </w:r>
      <w:r w:rsidRPr="009467A5">
        <w:rPr>
          <w:noProof/>
        </w:rPr>
        <w:instrText xml:space="preserve"> PAGEREF _Toc117152628 \h </w:instrText>
      </w:r>
      <w:r w:rsidRPr="009467A5">
        <w:rPr>
          <w:noProof/>
        </w:rPr>
      </w:r>
      <w:r w:rsidRPr="009467A5">
        <w:rPr>
          <w:noProof/>
        </w:rPr>
        <w:fldChar w:fldCharType="separate"/>
      </w:r>
      <w:r w:rsidR="007A559B">
        <w:rPr>
          <w:noProof/>
        </w:rPr>
        <w:t>11</w:t>
      </w:r>
      <w:r w:rsidRPr="009467A5">
        <w:rPr>
          <w:noProof/>
        </w:rPr>
        <w:fldChar w:fldCharType="end"/>
      </w:r>
    </w:p>
    <w:p w14:paraId="4F9F4187" w14:textId="20FDA9B9" w:rsidR="009467A5" w:rsidRDefault="009467A5">
      <w:pPr>
        <w:pStyle w:val="TOC3"/>
        <w:rPr>
          <w:rFonts w:asciiTheme="minorHAnsi" w:eastAsiaTheme="minorEastAsia" w:hAnsiTheme="minorHAnsi" w:cstheme="minorBidi"/>
          <w:b w:val="0"/>
          <w:noProof/>
          <w:kern w:val="0"/>
          <w:szCs w:val="22"/>
        </w:rPr>
      </w:pPr>
      <w:r>
        <w:rPr>
          <w:noProof/>
        </w:rPr>
        <w:t>Division 3—Carrying over the old Corporations Regulations</w:t>
      </w:r>
      <w:r w:rsidRPr="009467A5">
        <w:rPr>
          <w:b w:val="0"/>
          <w:noProof/>
          <w:sz w:val="18"/>
        </w:rPr>
        <w:tab/>
      </w:r>
      <w:r w:rsidRPr="009467A5">
        <w:rPr>
          <w:b w:val="0"/>
          <w:noProof/>
          <w:sz w:val="18"/>
        </w:rPr>
        <w:fldChar w:fldCharType="begin"/>
      </w:r>
      <w:r w:rsidRPr="009467A5">
        <w:rPr>
          <w:b w:val="0"/>
          <w:noProof/>
          <w:sz w:val="18"/>
        </w:rPr>
        <w:instrText xml:space="preserve"> PAGEREF _Toc117152629 \h </w:instrText>
      </w:r>
      <w:r w:rsidRPr="009467A5">
        <w:rPr>
          <w:b w:val="0"/>
          <w:noProof/>
          <w:sz w:val="18"/>
        </w:rPr>
      </w:r>
      <w:r w:rsidRPr="009467A5">
        <w:rPr>
          <w:b w:val="0"/>
          <w:noProof/>
          <w:sz w:val="18"/>
        </w:rPr>
        <w:fldChar w:fldCharType="separate"/>
      </w:r>
      <w:r w:rsidR="007A559B">
        <w:rPr>
          <w:b w:val="0"/>
          <w:noProof/>
          <w:sz w:val="18"/>
        </w:rPr>
        <w:t>13</w:t>
      </w:r>
      <w:r w:rsidRPr="009467A5">
        <w:rPr>
          <w:b w:val="0"/>
          <w:noProof/>
          <w:sz w:val="18"/>
        </w:rPr>
        <w:fldChar w:fldCharType="end"/>
      </w:r>
    </w:p>
    <w:p w14:paraId="2BA1CA29" w14:textId="3D87CFD7" w:rsidR="009467A5" w:rsidRDefault="009467A5">
      <w:pPr>
        <w:pStyle w:val="TOC5"/>
        <w:rPr>
          <w:rFonts w:asciiTheme="minorHAnsi" w:eastAsiaTheme="minorEastAsia" w:hAnsiTheme="minorHAnsi" w:cstheme="minorBidi"/>
          <w:noProof/>
          <w:kern w:val="0"/>
          <w:sz w:val="22"/>
          <w:szCs w:val="22"/>
        </w:rPr>
      </w:pPr>
      <w:r>
        <w:rPr>
          <w:noProof/>
        </w:rPr>
        <w:t>1379</w:t>
      </w:r>
      <w:r>
        <w:rPr>
          <w:noProof/>
        </w:rPr>
        <w:tab/>
        <w:t>Division has effect subject to Division 7 regulations</w:t>
      </w:r>
      <w:r w:rsidRPr="009467A5">
        <w:rPr>
          <w:noProof/>
        </w:rPr>
        <w:tab/>
      </w:r>
      <w:r w:rsidRPr="009467A5">
        <w:rPr>
          <w:noProof/>
        </w:rPr>
        <w:fldChar w:fldCharType="begin"/>
      </w:r>
      <w:r w:rsidRPr="009467A5">
        <w:rPr>
          <w:noProof/>
        </w:rPr>
        <w:instrText xml:space="preserve"> PAGEREF _Toc117152630 \h </w:instrText>
      </w:r>
      <w:r w:rsidRPr="009467A5">
        <w:rPr>
          <w:noProof/>
        </w:rPr>
      </w:r>
      <w:r w:rsidRPr="009467A5">
        <w:rPr>
          <w:noProof/>
        </w:rPr>
        <w:fldChar w:fldCharType="separate"/>
      </w:r>
      <w:r w:rsidR="007A559B">
        <w:rPr>
          <w:noProof/>
        </w:rPr>
        <w:t>13</w:t>
      </w:r>
      <w:r w:rsidRPr="009467A5">
        <w:rPr>
          <w:noProof/>
        </w:rPr>
        <w:fldChar w:fldCharType="end"/>
      </w:r>
    </w:p>
    <w:p w14:paraId="78D552DE" w14:textId="2F936933" w:rsidR="009467A5" w:rsidRDefault="009467A5">
      <w:pPr>
        <w:pStyle w:val="TOC5"/>
        <w:rPr>
          <w:rFonts w:asciiTheme="minorHAnsi" w:eastAsiaTheme="minorEastAsia" w:hAnsiTheme="minorHAnsi" w:cstheme="minorBidi"/>
          <w:noProof/>
          <w:kern w:val="0"/>
          <w:sz w:val="22"/>
          <w:szCs w:val="22"/>
        </w:rPr>
      </w:pPr>
      <w:r>
        <w:rPr>
          <w:noProof/>
        </w:rPr>
        <w:t>1380</w:t>
      </w:r>
      <w:r>
        <w:rPr>
          <w:noProof/>
        </w:rPr>
        <w:tab/>
        <w:t>Old Corporations Regulations continue to have effect</w:t>
      </w:r>
      <w:r w:rsidRPr="009467A5">
        <w:rPr>
          <w:noProof/>
        </w:rPr>
        <w:tab/>
      </w:r>
      <w:r w:rsidRPr="009467A5">
        <w:rPr>
          <w:noProof/>
        </w:rPr>
        <w:fldChar w:fldCharType="begin"/>
      </w:r>
      <w:r w:rsidRPr="009467A5">
        <w:rPr>
          <w:noProof/>
        </w:rPr>
        <w:instrText xml:space="preserve"> PAGEREF _Toc117152631 \h </w:instrText>
      </w:r>
      <w:r w:rsidRPr="009467A5">
        <w:rPr>
          <w:noProof/>
        </w:rPr>
      </w:r>
      <w:r w:rsidRPr="009467A5">
        <w:rPr>
          <w:noProof/>
        </w:rPr>
        <w:fldChar w:fldCharType="separate"/>
      </w:r>
      <w:r w:rsidR="007A559B">
        <w:rPr>
          <w:noProof/>
        </w:rPr>
        <w:t>13</w:t>
      </w:r>
      <w:r w:rsidRPr="009467A5">
        <w:rPr>
          <w:noProof/>
        </w:rPr>
        <w:fldChar w:fldCharType="end"/>
      </w:r>
    </w:p>
    <w:p w14:paraId="2AD915E5" w14:textId="009794F0" w:rsidR="009467A5" w:rsidRDefault="009467A5">
      <w:pPr>
        <w:pStyle w:val="TOC3"/>
        <w:rPr>
          <w:rFonts w:asciiTheme="minorHAnsi" w:eastAsiaTheme="minorEastAsia" w:hAnsiTheme="minorHAnsi" w:cstheme="minorBidi"/>
          <w:b w:val="0"/>
          <w:noProof/>
          <w:kern w:val="0"/>
          <w:szCs w:val="22"/>
        </w:rPr>
      </w:pPr>
      <w:r>
        <w:rPr>
          <w:noProof/>
        </w:rPr>
        <w:t>Division 4—Court proceedings and orders</w:t>
      </w:r>
      <w:r w:rsidRPr="009467A5">
        <w:rPr>
          <w:b w:val="0"/>
          <w:noProof/>
          <w:sz w:val="18"/>
        </w:rPr>
        <w:tab/>
      </w:r>
      <w:r w:rsidRPr="009467A5">
        <w:rPr>
          <w:b w:val="0"/>
          <w:noProof/>
          <w:sz w:val="18"/>
        </w:rPr>
        <w:fldChar w:fldCharType="begin"/>
      </w:r>
      <w:r w:rsidRPr="009467A5">
        <w:rPr>
          <w:b w:val="0"/>
          <w:noProof/>
          <w:sz w:val="18"/>
        </w:rPr>
        <w:instrText xml:space="preserve"> PAGEREF _Toc117152632 \h </w:instrText>
      </w:r>
      <w:r w:rsidRPr="009467A5">
        <w:rPr>
          <w:b w:val="0"/>
          <w:noProof/>
          <w:sz w:val="18"/>
        </w:rPr>
      </w:r>
      <w:r w:rsidRPr="009467A5">
        <w:rPr>
          <w:b w:val="0"/>
          <w:noProof/>
          <w:sz w:val="18"/>
        </w:rPr>
        <w:fldChar w:fldCharType="separate"/>
      </w:r>
      <w:r w:rsidR="007A559B">
        <w:rPr>
          <w:b w:val="0"/>
          <w:noProof/>
          <w:sz w:val="18"/>
        </w:rPr>
        <w:t>14</w:t>
      </w:r>
      <w:r w:rsidRPr="009467A5">
        <w:rPr>
          <w:b w:val="0"/>
          <w:noProof/>
          <w:sz w:val="18"/>
        </w:rPr>
        <w:fldChar w:fldCharType="end"/>
      </w:r>
    </w:p>
    <w:p w14:paraId="6529C6C9" w14:textId="026549C5" w:rsidR="009467A5" w:rsidRDefault="009467A5">
      <w:pPr>
        <w:pStyle w:val="TOC5"/>
        <w:rPr>
          <w:rFonts w:asciiTheme="minorHAnsi" w:eastAsiaTheme="minorEastAsia" w:hAnsiTheme="minorHAnsi" w:cstheme="minorBidi"/>
          <w:noProof/>
          <w:kern w:val="0"/>
          <w:sz w:val="22"/>
          <w:szCs w:val="22"/>
        </w:rPr>
      </w:pPr>
      <w:r>
        <w:rPr>
          <w:noProof/>
        </w:rPr>
        <w:t>1381</w:t>
      </w:r>
      <w:r>
        <w:rPr>
          <w:noProof/>
        </w:rPr>
        <w:tab/>
        <w:t>Division has effect subject to Division 7 regulations</w:t>
      </w:r>
      <w:r w:rsidRPr="009467A5">
        <w:rPr>
          <w:noProof/>
        </w:rPr>
        <w:tab/>
      </w:r>
      <w:r w:rsidRPr="009467A5">
        <w:rPr>
          <w:noProof/>
        </w:rPr>
        <w:fldChar w:fldCharType="begin"/>
      </w:r>
      <w:r w:rsidRPr="009467A5">
        <w:rPr>
          <w:noProof/>
        </w:rPr>
        <w:instrText xml:space="preserve"> PAGEREF _Toc117152633 \h </w:instrText>
      </w:r>
      <w:r w:rsidRPr="009467A5">
        <w:rPr>
          <w:noProof/>
        </w:rPr>
      </w:r>
      <w:r w:rsidRPr="009467A5">
        <w:rPr>
          <w:noProof/>
        </w:rPr>
        <w:fldChar w:fldCharType="separate"/>
      </w:r>
      <w:r w:rsidR="007A559B">
        <w:rPr>
          <w:noProof/>
        </w:rPr>
        <w:t>14</w:t>
      </w:r>
      <w:r w:rsidRPr="009467A5">
        <w:rPr>
          <w:noProof/>
        </w:rPr>
        <w:fldChar w:fldCharType="end"/>
      </w:r>
    </w:p>
    <w:p w14:paraId="0EBBE9A2" w14:textId="5B24563E" w:rsidR="009467A5" w:rsidRDefault="009467A5">
      <w:pPr>
        <w:pStyle w:val="TOC5"/>
        <w:rPr>
          <w:rFonts w:asciiTheme="minorHAnsi" w:eastAsiaTheme="minorEastAsia" w:hAnsiTheme="minorHAnsi" w:cstheme="minorBidi"/>
          <w:noProof/>
          <w:kern w:val="0"/>
          <w:sz w:val="22"/>
          <w:szCs w:val="22"/>
        </w:rPr>
      </w:pPr>
      <w:r>
        <w:rPr>
          <w:noProof/>
        </w:rPr>
        <w:t>1382</w:t>
      </w:r>
      <w:r>
        <w:rPr>
          <w:noProof/>
        </w:rPr>
        <w:tab/>
        <w:t>Definitions</w:t>
      </w:r>
      <w:r w:rsidRPr="009467A5">
        <w:rPr>
          <w:noProof/>
        </w:rPr>
        <w:tab/>
      </w:r>
      <w:r w:rsidRPr="009467A5">
        <w:rPr>
          <w:noProof/>
        </w:rPr>
        <w:fldChar w:fldCharType="begin"/>
      </w:r>
      <w:r w:rsidRPr="009467A5">
        <w:rPr>
          <w:noProof/>
        </w:rPr>
        <w:instrText xml:space="preserve"> PAGEREF _Toc117152634 \h </w:instrText>
      </w:r>
      <w:r w:rsidRPr="009467A5">
        <w:rPr>
          <w:noProof/>
        </w:rPr>
      </w:r>
      <w:r w:rsidRPr="009467A5">
        <w:rPr>
          <w:noProof/>
        </w:rPr>
        <w:fldChar w:fldCharType="separate"/>
      </w:r>
      <w:r w:rsidR="007A559B">
        <w:rPr>
          <w:noProof/>
        </w:rPr>
        <w:t>14</w:t>
      </w:r>
      <w:r w:rsidRPr="009467A5">
        <w:rPr>
          <w:noProof/>
        </w:rPr>
        <w:fldChar w:fldCharType="end"/>
      </w:r>
    </w:p>
    <w:p w14:paraId="59FEB2CF" w14:textId="48804D95" w:rsidR="009467A5" w:rsidRDefault="009467A5">
      <w:pPr>
        <w:pStyle w:val="TOC5"/>
        <w:rPr>
          <w:rFonts w:asciiTheme="minorHAnsi" w:eastAsiaTheme="minorEastAsia" w:hAnsiTheme="minorHAnsi" w:cstheme="minorBidi"/>
          <w:noProof/>
          <w:kern w:val="0"/>
          <w:sz w:val="22"/>
          <w:szCs w:val="22"/>
        </w:rPr>
      </w:pPr>
      <w:r>
        <w:rPr>
          <w:noProof/>
        </w:rPr>
        <w:t>1383</w:t>
      </w:r>
      <w:r>
        <w:rPr>
          <w:noProof/>
        </w:rPr>
        <w:tab/>
        <w:t>Treatment of court proceedings under or related to the old corporations legislation—proceedings other than federal corporations proceedings</w:t>
      </w:r>
      <w:r w:rsidRPr="009467A5">
        <w:rPr>
          <w:noProof/>
        </w:rPr>
        <w:tab/>
      </w:r>
      <w:r w:rsidRPr="009467A5">
        <w:rPr>
          <w:noProof/>
        </w:rPr>
        <w:fldChar w:fldCharType="begin"/>
      </w:r>
      <w:r w:rsidRPr="009467A5">
        <w:rPr>
          <w:noProof/>
        </w:rPr>
        <w:instrText xml:space="preserve"> PAGEREF _Toc117152635 \h </w:instrText>
      </w:r>
      <w:r w:rsidRPr="009467A5">
        <w:rPr>
          <w:noProof/>
        </w:rPr>
      </w:r>
      <w:r w:rsidRPr="009467A5">
        <w:rPr>
          <w:noProof/>
        </w:rPr>
        <w:fldChar w:fldCharType="separate"/>
      </w:r>
      <w:r w:rsidR="007A559B">
        <w:rPr>
          <w:noProof/>
        </w:rPr>
        <w:t>16</w:t>
      </w:r>
      <w:r w:rsidRPr="009467A5">
        <w:rPr>
          <w:noProof/>
        </w:rPr>
        <w:fldChar w:fldCharType="end"/>
      </w:r>
    </w:p>
    <w:p w14:paraId="1B1E8991" w14:textId="45C18659" w:rsidR="009467A5" w:rsidRDefault="009467A5">
      <w:pPr>
        <w:pStyle w:val="TOC5"/>
        <w:rPr>
          <w:rFonts w:asciiTheme="minorHAnsi" w:eastAsiaTheme="minorEastAsia" w:hAnsiTheme="minorHAnsi" w:cstheme="minorBidi"/>
          <w:noProof/>
          <w:kern w:val="0"/>
          <w:sz w:val="22"/>
          <w:szCs w:val="22"/>
        </w:rPr>
      </w:pPr>
      <w:r>
        <w:rPr>
          <w:noProof/>
        </w:rPr>
        <w:t>1384</w:t>
      </w:r>
      <w:r>
        <w:rPr>
          <w:noProof/>
        </w:rPr>
        <w:tab/>
        <w:t>Treatment of court proceedings under or related to the old corporations legislation—federal corporations proceedings</w:t>
      </w:r>
      <w:r w:rsidRPr="009467A5">
        <w:rPr>
          <w:noProof/>
        </w:rPr>
        <w:tab/>
      </w:r>
      <w:r w:rsidRPr="009467A5">
        <w:rPr>
          <w:noProof/>
        </w:rPr>
        <w:fldChar w:fldCharType="begin"/>
      </w:r>
      <w:r w:rsidRPr="009467A5">
        <w:rPr>
          <w:noProof/>
        </w:rPr>
        <w:instrText xml:space="preserve"> PAGEREF _Toc117152636 \h </w:instrText>
      </w:r>
      <w:r w:rsidRPr="009467A5">
        <w:rPr>
          <w:noProof/>
        </w:rPr>
      </w:r>
      <w:r w:rsidRPr="009467A5">
        <w:rPr>
          <w:noProof/>
        </w:rPr>
        <w:fldChar w:fldCharType="separate"/>
      </w:r>
      <w:r w:rsidR="007A559B">
        <w:rPr>
          <w:noProof/>
        </w:rPr>
        <w:t>19</w:t>
      </w:r>
      <w:r w:rsidRPr="009467A5">
        <w:rPr>
          <w:noProof/>
        </w:rPr>
        <w:fldChar w:fldCharType="end"/>
      </w:r>
    </w:p>
    <w:p w14:paraId="7D903565" w14:textId="740A6180" w:rsidR="009467A5" w:rsidRDefault="009467A5">
      <w:pPr>
        <w:pStyle w:val="TOC5"/>
        <w:rPr>
          <w:rFonts w:asciiTheme="minorHAnsi" w:eastAsiaTheme="minorEastAsia" w:hAnsiTheme="minorHAnsi" w:cstheme="minorBidi"/>
          <w:noProof/>
          <w:kern w:val="0"/>
          <w:sz w:val="22"/>
          <w:szCs w:val="22"/>
        </w:rPr>
      </w:pPr>
      <w:r>
        <w:rPr>
          <w:noProof/>
        </w:rPr>
        <w:t>1384A</w:t>
      </w:r>
      <w:r>
        <w:rPr>
          <w:noProof/>
        </w:rPr>
        <w:tab/>
        <w:t>Appeals etc. in relation to some former federal corporations proceedings</w:t>
      </w:r>
      <w:r w:rsidRPr="009467A5">
        <w:rPr>
          <w:noProof/>
        </w:rPr>
        <w:tab/>
      </w:r>
      <w:r w:rsidRPr="009467A5">
        <w:rPr>
          <w:noProof/>
        </w:rPr>
        <w:fldChar w:fldCharType="begin"/>
      </w:r>
      <w:r w:rsidRPr="009467A5">
        <w:rPr>
          <w:noProof/>
        </w:rPr>
        <w:instrText xml:space="preserve"> PAGEREF _Toc117152637 \h </w:instrText>
      </w:r>
      <w:r w:rsidRPr="009467A5">
        <w:rPr>
          <w:noProof/>
        </w:rPr>
      </w:r>
      <w:r w:rsidRPr="009467A5">
        <w:rPr>
          <w:noProof/>
        </w:rPr>
        <w:fldChar w:fldCharType="separate"/>
      </w:r>
      <w:r w:rsidR="007A559B">
        <w:rPr>
          <w:noProof/>
        </w:rPr>
        <w:t>20</w:t>
      </w:r>
      <w:r w:rsidRPr="009467A5">
        <w:rPr>
          <w:noProof/>
        </w:rPr>
        <w:fldChar w:fldCharType="end"/>
      </w:r>
    </w:p>
    <w:p w14:paraId="205D6CF6" w14:textId="605BB68D" w:rsidR="009467A5" w:rsidRDefault="009467A5">
      <w:pPr>
        <w:pStyle w:val="TOC5"/>
        <w:rPr>
          <w:rFonts w:asciiTheme="minorHAnsi" w:eastAsiaTheme="minorEastAsia" w:hAnsiTheme="minorHAnsi" w:cstheme="minorBidi"/>
          <w:noProof/>
          <w:kern w:val="0"/>
          <w:sz w:val="22"/>
          <w:szCs w:val="22"/>
        </w:rPr>
      </w:pPr>
      <w:r>
        <w:rPr>
          <w:noProof/>
        </w:rPr>
        <w:t>1384B</w:t>
      </w:r>
      <w:r>
        <w:rPr>
          <w:noProof/>
        </w:rPr>
        <w:tab/>
        <w:t>Effect of decisions and orders made in federal corporations proceedings before commencement</w:t>
      </w:r>
      <w:r w:rsidRPr="009467A5">
        <w:rPr>
          <w:noProof/>
        </w:rPr>
        <w:tab/>
      </w:r>
      <w:r w:rsidRPr="009467A5">
        <w:rPr>
          <w:noProof/>
        </w:rPr>
        <w:fldChar w:fldCharType="begin"/>
      </w:r>
      <w:r w:rsidRPr="009467A5">
        <w:rPr>
          <w:noProof/>
        </w:rPr>
        <w:instrText xml:space="preserve"> PAGEREF _Toc117152638 \h </w:instrText>
      </w:r>
      <w:r w:rsidRPr="009467A5">
        <w:rPr>
          <w:noProof/>
        </w:rPr>
      </w:r>
      <w:r w:rsidRPr="009467A5">
        <w:rPr>
          <w:noProof/>
        </w:rPr>
        <w:fldChar w:fldCharType="separate"/>
      </w:r>
      <w:r w:rsidR="007A559B">
        <w:rPr>
          <w:noProof/>
        </w:rPr>
        <w:t>21</w:t>
      </w:r>
      <w:r w:rsidRPr="009467A5">
        <w:rPr>
          <w:noProof/>
        </w:rPr>
        <w:fldChar w:fldCharType="end"/>
      </w:r>
    </w:p>
    <w:p w14:paraId="3B29EA37" w14:textId="2BCF4C8B" w:rsidR="009467A5" w:rsidRDefault="009467A5">
      <w:pPr>
        <w:pStyle w:val="TOC5"/>
        <w:rPr>
          <w:rFonts w:asciiTheme="minorHAnsi" w:eastAsiaTheme="minorEastAsia" w:hAnsiTheme="minorHAnsi" w:cstheme="minorBidi"/>
          <w:noProof/>
          <w:kern w:val="0"/>
          <w:sz w:val="22"/>
          <w:szCs w:val="22"/>
        </w:rPr>
      </w:pPr>
      <w:r>
        <w:rPr>
          <w:noProof/>
        </w:rPr>
        <w:t>1385</w:t>
      </w:r>
      <w:r>
        <w:rPr>
          <w:noProof/>
        </w:rPr>
        <w:tab/>
        <w:t>References to proceedings and orders in the new corporations legislation</w:t>
      </w:r>
      <w:r w:rsidRPr="009467A5">
        <w:rPr>
          <w:noProof/>
        </w:rPr>
        <w:tab/>
      </w:r>
      <w:r w:rsidRPr="009467A5">
        <w:rPr>
          <w:noProof/>
        </w:rPr>
        <w:fldChar w:fldCharType="begin"/>
      </w:r>
      <w:r w:rsidRPr="009467A5">
        <w:rPr>
          <w:noProof/>
        </w:rPr>
        <w:instrText xml:space="preserve"> PAGEREF _Toc117152639 \h </w:instrText>
      </w:r>
      <w:r w:rsidRPr="009467A5">
        <w:rPr>
          <w:noProof/>
        </w:rPr>
      </w:r>
      <w:r w:rsidRPr="009467A5">
        <w:rPr>
          <w:noProof/>
        </w:rPr>
        <w:fldChar w:fldCharType="separate"/>
      </w:r>
      <w:r w:rsidR="007A559B">
        <w:rPr>
          <w:noProof/>
        </w:rPr>
        <w:t>21</w:t>
      </w:r>
      <w:r w:rsidRPr="009467A5">
        <w:rPr>
          <w:noProof/>
        </w:rPr>
        <w:fldChar w:fldCharType="end"/>
      </w:r>
    </w:p>
    <w:p w14:paraId="520B1972" w14:textId="17E69B00" w:rsidR="009467A5" w:rsidRDefault="009467A5">
      <w:pPr>
        <w:pStyle w:val="TOC3"/>
        <w:rPr>
          <w:rFonts w:asciiTheme="minorHAnsi" w:eastAsiaTheme="minorEastAsia" w:hAnsiTheme="minorHAnsi" w:cstheme="minorBidi"/>
          <w:b w:val="0"/>
          <w:noProof/>
          <w:kern w:val="0"/>
          <w:szCs w:val="22"/>
        </w:rPr>
      </w:pPr>
      <w:r>
        <w:rPr>
          <w:noProof/>
        </w:rPr>
        <w:t>Division 5—Other specific transitional provisions</w:t>
      </w:r>
      <w:r w:rsidRPr="009467A5">
        <w:rPr>
          <w:b w:val="0"/>
          <w:noProof/>
          <w:sz w:val="18"/>
        </w:rPr>
        <w:tab/>
      </w:r>
      <w:r w:rsidRPr="009467A5">
        <w:rPr>
          <w:b w:val="0"/>
          <w:noProof/>
          <w:sz w:val="18"/>
        </w:rPr>
        <w:fldChar w:fldCharType="begin"/>
      </w:r>
      <w:r w:rsidRPr="009467A5">
        <w:rPr>
          <w:b w:val="0"/>
          <w:noProof/>
          <w:sz w:val="18"/>
        </w:rPr>
        <w:instrText xml:space="preserve"> PAGEREF _Toc117152640 \h </w:instrText>
      </w:r>
      <w:r w:rsidRPr="009467A5">
        <w:rPr>
          <w:b w:val="0"/>
          <w:noProof/>
          <w:sz w:val="18"/>
        </w:rPr>
      </w:r>
      <w:r w:rsidRPr="009467A5">
        <w:rPr>
          <w:b w:val="0"/>
          <w:noProof/>
          <w:sz w:val="18"/>
        </w:rPr>
        <w:fldChar w:fldCharType="separate"/>
      </w:r>
      <w:r w:rsidR="007A559B">
        <w:rPr>
          <w:b w:val="0"/>
          <w:noProof/>
          <w:sz w:val="18"/>
        </w:rPr>
        <w:t>23</w:t>
      </w:r>
      <w:r w:rsidRPr="009467A5">
        <w:rPr>
          <w:b w:val="0"/>
          <w:noProof/>
          <w:sz w:val="18"/>
        </w:rPr>
        <w:fldChar w:fldCharType="end"/>
      </w:r>
    </w:p>
    <w:p w14:paraId="0EDBFF9C" w14:textId="7A9076B4" w:rsidR="009467A5" w:rsidRDefault="009467A5">
      <w:pPr>
        <w:pStyle w:val="TOC5"/>
        <w:rPr>
          <w:rFonts w:asciiTheme="minorHAnsi" w:eastAsiaTheme="minorEastAsia" w:hAnsiTheme="minorHAnsi" w:cstheme="minorBidi"/>
          <w:noProof/>
          <w:kern w:val="0"/>
          <w:sz w:val="22"/>
          <w:szCs w:val="22"/>
        </w:rPr>
      </w:pPr>
      <w:r>
        <w:rPr>
          <w:noProof/>
        </w:rPr>
        <w:t>1386</w:t>
      </w:r>
      <w:r>
        <w:rPr>
          <w:noProof/>
        </w:rPr>
        <w:tab/>
        <w:t>Division has effect subject to Division 7 regulations</w:t>
      </w:r>
      <w:r w:rsidRPr="009467A5">
        <w:rPr>
          <w:noProof/>
        </w:rPr>
        <w:tab/>
      </w:r>
      <w:r w:rsidRPr="009467A5">
        <w:rPr>
          <w:noProof/>
        </w:rPr>
        <w:fldChar w:fldCharType="begin"/>
      </w:r>
      <w:r w:rsidRPr="009467A5">
        <w:rPr>
          <w:noProof/>
        </w:rPr>
        <w:instrText xml:space="preserve"> PAGEREF _Toc117152641 \h </w:instrText>
      </w:r>
      <w:r w:rsidRPr="009467A5">
        <w:rPr>
          <w:noProof/>
        </w:rPr>
      </w:r>
      <w:r w:rsidRPr="009467A5">
        <w:rPr>
          <w:noProof/>
        </w:rPr>
        <w:fldChar w:fldCharType="separate"/>
      </w:r>
      <w:r w:rsidR="007A559B">
        <w:rPr>
          <w:noProof/>
        </w:rPr>
        <w:t>23</w:t>
      </w:r>
      <w:r w:rsidRPr="009467A5">
        <w:rPr>
          <w:noProof/>
        </w:rPr>
        <w:fldChar w:fldCharType="end"/>
      </w:r>
    </w:p>
    <w:p w14:paraId="28E9CB4E" w14:textId="559103B9" w:rsidR="009467A5" w:rsidRDefault="009467A5">
      <w:pPr>
        <w:pStyle w:val="TOC5"/>
        <w:rPr>
          <w:rFonts w:asciiTheme="minorHAnsi" w:eastAsiaTheme="minorEastAsia" w:hAnsiTheme="minorHAnsi" w:cstheme="minorBidi"/>
          <w:noProof/>
          <w:kern w:val="0"/>
          <w:sz w:val="22"/>
          <w:szCs w:val="22"/>
        </w:rPr>
      </w:pPr>
      <w:r>
        <w:rPr>
          <w:noProof/>
        </w:rPr>
        <w:lastRenderedPageBreak/>
        <w:t>1387</w:t>
      </w:r>
      <w:r>
        <w:rPr>
          <w:noProof/>
        </w:rPr>
        <w:tab/>
        <w:t>Certain applications lapse on the commencement</w:t>
      </w:r>
      <w:r w:rsidRPr="009467A5">
        <w:rPr>
          <w:noProof/>
        </w:rPr>
        <w:tab/>
      </w:r>
      <w:r w:rsidRPr="009467A5">
        <w:rPr>
          <w:noProof/>
        </w:rPr>
        <w:fldChar w:fldCharType="begin"/>
      </w:r>
      <w:r w:rsidRPr="009467A5">
        <w:rPr>
          <w:noProof/>
        </w:rPr>
        <w:instrText xml:space="preserve"> PAGEREF _Toc117152642 \h </w:instrText>
      </w:r>
      <w:r w:rsidRPr="009467A5">
        <w:rPr>
          <w:noProof/>
        </w:rPr>
      </w:r>
      <w:r w:rsidRPr="009467A5">
        <w:rPr>
          <w:noProof/>
        </w:rPr>
        <w:fldChar w:fldCharType="separate"/>
      </w:r>
      <w:r w:rsidR="007A559B">
        <w:rPr>
          <w:noProof/>
        </w:rPr>
        <w:t>23</w:t>
      </w:r>
      <w:r w:rsidRPr="009467A5">
        <w:rPr>
          <w:noProof/>
        </w:rPr>
        <w:fldChar w:fldCharType="end"/>
      </w:r>
    </w:p>
    <w:p w14:paraId="2C293BB0" w14:textId="7CE95AE9" w:rsidR="009467A5" w:rsidRDefault="009467A5">
      <w:pPr>
        <w:pStyle w:val="TOC5"/>
        <w:rPr>
          <w:rFonts w:asciiTheme="minorHAnsi" w:eastAsiaTheme="minorEastAsia" w:hAnsiTheme="minorHAnsi" w:cstheme="minorBidi"/>
          <w:noProof/>
          <w:kern w:val="0"/>
          <w:sz w:val="22"/>
          <w:szCs w:val="22"/>
        </w:rPr>
      </w:pPr>
      <w:r>
        <w:rPr>
          <w:noProof/>
        </w:rPr>
        <w:t>1388</w:t>
      </w:r>
      <w:r>
        <w:rPr>
          <w:noProof/>
        </w:rPr>
        <w:tab/>
        <w:t>Carrying over the Partnerships and Associations Application Order</w:t>
      </w:r>
      <w:r w:rsidRPr="009467A5">
        <w:rPr>
          <w:noProof/>
        </w:rPr>
        <w:tab/>
      </w:r>
      <w:r w:rsidRPr="009467A5">
        <w:rPr>
          <w:noProof/>
        </w:rPr>
        <w:fldChar w:fldCharType="begin"/>
      </w:r>
      <w:r w:rsidRPr="009467A5">
        <w:rPr>
          <w:noProof/>
        </w:rPr>
        <w:instrText xml:space="preserve"> PAGEREF _Toc117152643 \h </w:instrText>
      </w:r>
      <w:r w:rsidRPr="009467A5">
        <w:rPr>
          <w:noProof/>
        </w:rPr>
      </w:r>
      <w:r w:rsidRPr="009467A5">
        <w:rPr>
          <w:noProof/>
        </w:rPr>
        <w:fldChar w:fldCharType="separate"/>
      </w:r>
      <w:r w:rsidR="007A559B">
        <w:rPr>
          <w:noProof/>
        </w:rPr>
        <w:t>23</w:t>
      </w:r>
      <w:r w:rsidRPr="009467A5">
        <w:rPr>
          <w:noProof/>
        </w:rPr>
        <w:fldChar w:fldCharType="end"/>
      </w:r>
    </w:p>
    <w:p w14:paraId="44E3AC4C" w14:textId="19E3D808" w:rsidR="009467A5" w:rsidRDefault="009467A5">
      <w:pPr>
        <w:pStyle w:val="TOC5"/>
        <w:rPr>
          <w:rFonts w:asciiTheme="minorHAnsi" w:eastAsiaTheme="minorEastAsia" w:hAnsiTheme="minorHAnsi" w:cstheme="minorBidi"/>
          <w:noProof/>
          <w:kern w:val="0"/>
          <w:sz w:val="22"/>
          <w:szCs w:val="22"/>
        </w:rPr>
      </w:pPr>
      <w:r>
        <w:rPr>
          <w:noProof/>
        </w:rPr>
        <w:t>1389</w:t>
      </w:r>
      <w:r>
        <w:rPr>
          <w:noProof/>
        </w:rPr>
        <w:tab/>
        <w:t>Evidentiary certificates</w:t>
      </w:r>
      <w:r w:rsidRPr="009467A5">
        <w:rPr>
          <w:noProof/>
        </w:rPr>
        <w:tab/>
      </w:r>
      <w:r w:rsidRPr="009467A5">
        <w:rPr>
          <w:noProof/>
        </w:rPr>
        <w:fldChar w:fldCharType="begin"/>
      </w:r>
      <w:r w:rsidRPr="009467A5">
        <w:rPr>
          <w:noProof/>
        </w:rPr>
        <w:instrText xml:space="preserve"> PAGEREF _Toc117152644 \h </w:instrText>
      </w:r>
      <w:r w:rsidRPr="009467A5">
        <w:rPr>
          <w:noProof/>
        </w:rPr>
      </w:r>
      <w:r w:rsidRPr="009467A5">
        <w:rPr>
          <w:noProof/>
        </w:rPr>
        <w:fldChar w:fldCharType="separate"/>
      </w:r>
      <w:r w:rsidR="007A559B">
        <w:rPr>
          <w:noProof/>
        </w:rPr>
        <w:t>23</w:t>
      </w:r>
      <w:r w:rsidRPr="009467A5">
        <w:rPr>
          <w:noProof/>
        </w:rPr>
        <w:fldChar w:fldCharType="end"/>
      </w:r>
    </w:p>
    <w:p w14:paraId="6D55C5E2" w14:textId="334F3443" w:rsidR="009467A5" w:rsidRDefault="009467A5">
      <w:pPr>
        <w:pStyle w:val="TOC5"/>
        <w:rPr>
          <w:rFonts w:asciiTheme="minorHAnsi" w:eastAsiaTheme="minorEastAsia" w:hAnsiTheme="minorHAnsi" w:cstheme="minorBidi"/>
          <w:noProof/>
          <w:kern w:val="0"/>
          <w:sz w:val="22"/>
          <w:szCs w:val="22"/>
        </w:rPr>
      </w:pPr>
      <w:r>
        <w:rPr>
          <w:noProof/>
        </w:rPr>
        <w:t>1390</w:t>
      </w:r>
      <w:r>
        <w:rPr>
          <w:noProof/>
        </w:rPr>
        <w:tab/>
        <w:t>Preservation of nomination of body corporate as SEGC</w:t>
      </w:r>
      <w:r w:rsidRPr="009467A5">
        <w:rPr>
          <w:noProof/>
        </w:rPr>
        <w:tab/>
      </w:r>
      <w:r w:rsidRPr="009467A5">
        <w:rPr>
          <w:noProof/>
        </w:rPr>
        <w:fldChar w:fldCharType="begin"/>
      </w:r>
      <w:r w:rsidRPr="009467A5">
        <w:rPr>
          <w:noProof/>
        </w:rPr>
        <w:instrText xml:space="preserve"> PAGEREF _Toc117152645 \h </w:instrText>
      </w:r>
      <w:r w:rsidRPr="009467A5">
        <w:rPr>
          <w:noProof/>
        </w:rPr>
      </w:r>
      <w:r w:rsidRPr="009467A5">
        <w:rPr>
          <w:noProof/>
        </w:rPr>
        <w:fldChar w:fldCharType="separate"/>
      </w:r>
      <w:r w:rsidR="007A559B">
        <w:rPr>
          <w:noProof/>
        </w:rPr>
        <w:t>24</w:t>
      </w:r>
      <w:r w:rsidRPr="009467A5">
        <w:rPr>
          <w:noProof/>
        </w:rPr>
        <w:fldChar w:fldCharType="end"/>
      </w:r>
    </w:p>
    <w:p w14:paraId="0E956CFC" w14:textId="67F2B152" w:rsidR="009467A5" w:rsidRDefault="009467A5">
      <w:pPr>
        <w:pStyle w:val="TOC5"/>
        <w:rPr>
          <w:rFonts w:asciiTheme="minorHAnsi" w:eastAsiaTheme="minorEastAsia" w:hAnsiTheme="minorHAnsi" w:cstheme="minorBidi"/>
          <w:noProof/>
          <w:kern w:val="0"/>
          <w:sz w:val="22"/>
          <w:szCs w:val="22"/>
        </w:rPr>
      </w:pPr>
      <w:r>
        <w:rPr>
          <w:noProof/>
        </w:rPr>
        <w:t>1391</w:t>
      </w:r>
      <w:r>
        <w:rPr>
          <w:noProof/>
        </w:rPr>
        <w:tab/>
        <w:t>Preservation of identification of satisfactory records</w:t>
      </w:r>
      <w:r w:rsidRPr="009467A5">
        <w:rPr>
          <w:noProof/>
        </w:rPr>
        <w:tab/>
      </w:r>
      <w:r w:rsidRPr="009467A5">
        <w:rPr>
          <w:noProof/>
        </w:rPr>
        <w:fldChar w:fldCharType="begin"/>
      </w:r>
      <w:r w:rsidRPr="009467A5">
        <w:rPr>
          <w:noProof/>
        </w:rPr>
        <w:instrText xml:space="preserve"> PAGEREF _Toc117152646 \h </w:instrText>
      </w:r>
      <w:r w:rsidRPr="009467A5">
        <w:rPr>
          <w:noProof/>
        </w:rPr>
      </w:r>
      <w:r w:rsidRPr="009467A5">
        <w:rPr>
          <w:noProof/>
        </w:rPr>
        <w:fldChar w:fldCharType="separate"/>
      </w:r>
      <w:r w:rsidR="007A559B">
        <w:rPr>
          <w:noProof/>
        </w:rPr>
        <w:t>24</w:t>
      </w:r>
      <w:r w:rsidRPr="009467A5">
        <w:rPr>
          <w:noProof/>
        </w:rPr>
        <w:fldChar w:fldCharType="end"/>
      </w:r>
    </w:p>
    <w:p w14:paraId="1582B905" w14:textId="087EC472" w:rsidR="009467A5" w:rsidRDefault="009467A5">
      <w:pPr>
        <w:pStyle w:val="TOC5"/>
        <w:rPr>
          <w:rFonts w:asciiTheme="minorHAnsi" w:eastAsiaTheme="minorEastAsia" w:hAnsiTheme="minorHAnsi" w:cstheme="minorBidi"/>
          <w:noProof/>
          <w:kern w:val="0"/>
          <w:sz w:val="22"/>
          <w:szCs w:val="22"/>
        </w:rPr>
      </w:pPr>
      <w:r>
        <w:rPr>
          <w:noProof/>
        </w:rPr>
        <w:t>1392</w:t>
      </w:r>
      <w:r>
        <w:rPr>
          <w:noProof/>
        </w:rPr>
        <w:tab/>
        <w:t>Retention of information obtained under old corporations legislation of non</w:t>
      </w:r>
      <w:r w:rsidR="00DA4A26">
        <w:rPr>
          <w:noProof/>
        </w:rPr>
        <w:noBreakHyphen/>
      </w:r>
      <w:r>
        <w:rPr>
          <w:noProof/>
        </w:rPr>
        <w:t>referring State</w:t>
      </w:r>
      <w:r w:rsidRPr="009467A5">
        <w:rPr>
          <w:noProof/>
        </w:rPr>
        <w:tab/>
      </w:r>
      <w:r w:rsidRPr="009467A5">
        <w:rPr>
          <w:noProof/>
        </w:rPr>
        <w:fldChar w:fldCharType="begin"/>
      </w:r>
      <w:r w:rsidRPr="009467A5">
        <w:rPr>
          <w:noProof/>
        </w:rPr>
        <w:instrText xml:space="preserve"> PAGEREF _Toc117152647 \h </w:instrText>
      </w:r>
      <w:r w:rsidRPr="009467A5">
        <w:rPr>
          <w:noProof/>
        </w:rPr>
      </w:r>
      <w:r w:rsidRPr="009467A5">
        <w:rPr>
          <w:noProof/>
        </w:rPr>
        <w:fldChar w:fldCharType="separate"/>
      </w:r>
      <w:r w:rsidR="007A559B">
        <w:rPr>
          <w:noProof/>
        </w:rPr>
        <w:t>25</w:t>
      </w:r>
      <w:r w:rsidRPr="009467A5">
        <w:rPr>
          <w:noProof/>
        </w:rPr>
        <w:fldChar w:fldCharType="end"/>
      </w:r>
    </w:p>
    <w:p w14:paraId="5300B481" w14:textId="5FCCBE69" w:rsidR="009467A5" w:rsidRDefault="009467A5">
      <w:pPr>
        <w:pStyle w:val="TOC5"/>
        <w:rPr>
          <w:rFonts w:asciiTheme="minorHAnsi" w:eastAsiaTheme="minorEastAsia" w:hAnsiTheme="minorHAnsi" w:cstheme="minorBidi"/>
          <w:noProof/>
          <w:kern w:val="0"/>
          <w:sz w:val="22"/>
          <w:szCs w:val="22"/>
        </w:rPr>
      </w:pPr>
      <w:r>
        <w:rPr>
          <w:noProof/>
        </w:rPr>
        <w:t>1393</w:t>
      </w:r>
      <w:r>
        <w:rPr>
          <w:noProof/>
        </w:rPr>
        <w:tab/>
        <w:t>Transitional provisions relating to section 1351 fees</w:t>
      </w:r>
      <w:r w:rsidRPr="009467A5">
        <w:rPr>
          <w:noProof/>
        </w:rPr>
        <w:tab/>
      </w:r>
      <w:r w:rsidRPr="009467A5">
        <w:rPr>
          <w:noProof/>
        </w:rPr>
        <w:fldChar w:fldCharType="begin"/>
      </w:r>
      <w:r w:rsidRPr="009467A5">
        <w:rPr>
          <w:noProof/>
        </w:rPr>
        <w:instrText xml:space="preserve"> PAGEREF _Toc117152648 \h </w:instrText>
      </w:r>
      <w:r w:rsidRPr="009467A5">
        <w:rPr>
          <w:noProof/>
        </w:rPr>
      </w:r>
      <w:r w:rsidRPr="009467A5">
        <w:rPr>
          <w:noProof/>
        </w:rPr>
        <w:fldChar w:fldCharType="separate"/>
      </w:r>
      <w:r w:rsidR="007A559B">
        <w:rPr>
          <w:noProof/>
        </w:rPr>
        <w:t>25</w:t>
      </w:r>
      <w:r w:rsidRPr="009467A5">
        <w:rPr>
          <w:noProof/>
        </w:rPr>
        <w:fldChar w:fldCharType="end"/>
      </w:r>
    </w:p>
    <w:p w14:paraId="5D19A1D6" w14:textId="583AD2DF" w:rsidR="009467A5" w:rsidRDefault="009467A5">
      <w:pPr>
        <w:pStyle w:val="TOC5"/>
        <w:rPr>
          <w:rFonts w:asciiTheme="minorHAnsi" w:eastAsiaTheme="minorEastAsia" w:hAnsiTheme="minorHAnsi" w:cstheme="minorBidi"/>
          <w:noProof/>
          <w:kern w:val="0"/>
          <w:sz w:val="22"/>
          <w:szCs w:val="22"/>
        </w:rPr>
      </w:pPr>
      <w:r>
        <w:rPr>
          <w:noProof/>
        </w:rPr>
        <w:t>1394</w:t>
      </w:r>
      <w:r>
        <w:rPr>
          <w:noProof/>
        </w:rPr>
        <w:tab/>
        <w:t>Transitional provisions relating to securities exchange fidelity fund levies</w:t>
      </w:r>
      <w:r w:rsidRPr="009467A5">
        <w:rPr>
          <w:noProof/>
        </w:rPr>
        <w:tab/>
      </w:r>
      <w:r w:rsidRPr="009467A5">
        <w:rPr>
          <w:noProof/>
        </w:rPr>
        <w:fldChar w:fldCharType="begin"/>
      </w:r>
      <w:r w:rsidRPr="009467A5">
        <w:rPr>
          <w:noProof/>
        </w:rPr>
        <w:instrText xml:space="preserve"> PAGEREF _Toc117152649 \h </w:instrText>
      </w:r>
      <w:r w:rsidRPr="009467A5">
        <w:rPr>
          <w:noProof/>
        </w:rPr>
      </w:r>
      <w:r w:rsidRPr="009467A5">
        <w:rPr>
          <w:noProof/>
        </w:rPr>
        <w:fldChar w:fldCharType="separate"/>
      </w:r>
      <w:r w:rsidR="007A559B">
        <w:rPr>
          <w:noProof/>
        </w:rPr>
        <w:t>26</w:t>
      </w:r>
      <w:r w:rsidRPr="009467A5">
        <w:rPr>
          <w:noProof/>
        </w:rPr>
        <w:fldChar w:fldCharType="end"/>
      </w:r>
    </w:p>
    <w:p w14:paraId="3B627AF0" w14:textId="3BA8E338" w:rsidR="009467A5" w:rsidRDefault="009467A5">
      <w:pPr>
        <w:pStyle w:val="TOC5"/>
        <w:rPr>
          <w:rFonts w:asciiTheme="minorHAnsi" w:eastAsiaTheme="minorEastAsia" w:hAnsiTheme="minorHAnsi" w:cstheme="minorBidi"/>
          <w:noProof/>
          <w:kern w:val="0"/>
          <w:sz w:val="22"/>
          <w:szCs w:val="22"/>
        </w:rPr>
      </w:pPr>
      <w:r>
        <w:rPr>
          <w:noProof/>
        </w:rPr>
        <w:t>1395</w:t>
      </w:r>
      <w:r>
        <w:rPr>
          <w:noProof/>
        </w:rPr>
        <w:tab/>
        <w:t>Transitional provisions relating to National Guarantee Fund levies</w:t>
      </w:r>
      <w:r w:rsidRPr="009467A5">
        <w:rPr>
          <w:noProof/>
        </w:rPr>
        <w:tab/>
      </w:r>
      <w:r w:rsidRPr="009467A5">
        <w:rPr>
          <w:noProof/>
        </w:rPr>
        <w:fldChar w:fldCharType="begin"/>
      </w:r>
      <w:r w:rsidRPr="009467A5">
        <w:rPr>
          <w:noProof/>
        </w:rPr>
        <w:instrText xml:space="preserve"> PAGEREF _Toc117152650 \h </w:instrText>
      </w:r>
      <w:r w:rsidRPr="009467A5">
        <w:rPr>
          <w:noProof/>
        </w:rPr>
      </w:r>
      <w:r w:rsidRPr="009467A5">
        <w:rPr>
          <w:noProof/>
        </w:rPr>
        <w:fldChar w:fldCharType="separate"/>
      </w:r>
      <w:r w:rsidR="007A559B">
        <w:rPr>
          <w:noProof/>
        </w:rPr>
        <w:t>27</w:t>
      </w:r>
      <w:r w:rsidRPr="009467A5">
        <w:rPr>
          <w:noProof/>
        </w:rPr>
        <w:fldChar w:fldCharType="end"/>
      </w:r>
    </w:p>
    <w:p w14:paraId="4C132E1E" w14:textId="7D223E64" w:rsidR="009467A5" w:rsidRDefault="009467A5">
      <w:pPr>
        <w:pStyle w:val="TOC5"/>
        <w:rPr>
          <w:rFonts w:asciiTheme="minorHAnsi" w:eastAsiaTheme="minorEastAsia" w:hAnsiTheme="minorHAnsi" w:cstheme="minorBidi"/>
          <w:noProof/>
          <w:kern w:val="0"/>
          <w:sz w:val="22"/>
          <w:szCs w:val="22"/>
        </w:rPr>
      </w:pPr>
      <w:r>
        <w:rPr>
          <w:noProof/>
        </w:rPr>
        <w:t>1396</w:t>
      </w:r>
      <w:r>
        <w:rPr>
          <w:noProof/>
        </w:rPr>
        <w:tab/>
        <w:t>Transitional provisions relating to futures organisation fidelity fund levies</w:t>
      </w:r>
      <w:r w:rsidRPr="009467A5">
        <w:rPr>
          <w:noProof/>
        </w:rPr>
        <w:tab/>
      </w:r>
      <w:r w:rsidRPr="009467A5">
        <w:rPr>
          <w:noProof/>
        </w:rPr>
        <w:fldChar w:fldCharType="begin"/>
      </w:r>
      <w:r w:rsidRPr="009467A5">
        <w:rPr>
          <w:noProof/>
        </w:rPr>
        <w:instrText xml:space="preserve"> PAGEREF _Toc117152651 \h </w:instrText>
      </w:r>
      <w:r w:rsidRPr="009467A5">
        <w:rPr>
          <w:noProof/>
        </w:rPr>
      </w:r>
      <w:r w:rsidRPr="009467A5">
        <w:rPr>
          <w:noProof/>
        </w:rPr>
        <w:fldChar w:fldCharType="separate"/>
      </w:r>
      <w:r w:rsidR="007A559B">
        <w:rPr>
          <w:noProof/>
        </w:rPr>
        <w:t>28</w:t>
      </w:r>
      <w:r w:rsidRPr="009467A5">
        <w:rPr>
          <w:noProof/>
        </w:rPr>
        <w:fldChar w:fldCharType="end"/>
      </w:r>
    </w:p>
    <w:p w14:paraId="16DD0214" w14:textId="62A1EC81" w:rsidR="009467A5" w:rsidRDefault="009467A5">
      <w:pPr>
        <w:pStyle w:val="TOC3"/>
        <w:rPr>
          <w:rFonts w:asciiTheme="minorHAnsi" w:eastAsiaTheme="minorEastAsia" w:hAnsiTheme="minorHAnsi" w:cstheme="minorBidi"/>
          <w:b w:val="0"/>
          <w:noProof/>
          <w:kern w:val="0"/>
          <w:szCs w:val="22"/>
        </w:rPr>
      </w:pPr>
      <w:r>
        <w:rPr>
          <w:noProof/>
        </w:rPr>
        <w:t>Division 6—General transitional provisions relating to other things done etc. under the old corporations legislation</w:t>
      </w:r>
      <w:r w:rsidRPr="009467A5">
        <w:rPr>
          <w:b w:val="0"/>
          <w:noProof/>
          <w:sz w:val="18"/>
        </w:rPr>
        <w:tab/>
      </w:r>
      <w:r w:rsidRPr="009467A5">
        <w:rPr>
          <w:b w:val="0"/>
          <w:noProof/>
          <w:sz w:val="18"/>
        </w:rPr>
        <w:fldChar w:fldCharType="begin"/>
      </w:r>
      <w:r w:rsidRPr="009467A5">
        <w:rPr>
          <w:b w:val="0"/>
          <w:noProof/>
          <w:sz w:val="18"/>
        </w:rPr>
        <w:instrText xml:space="preserve"> PAGEREF _Toc117152652 \h </w:instrText>
      </w:r>
      <w:r w:rsidRPr="009467A5">
        <w:rPr>
          <w:b w:val="0"/>
          <w:noProof/>
          <w:sz w:val="18"/>
        </w:rPr>
      </w:r>
      <w:r w:rsidRPr="009467A5">
        <w:rPr>
          <w:b w:val="0"/>
          <w:noProof/>
          <w:sz w:val="18"/>
        </w:rPr>
        <w:fldChar w:fldCharType="separate"/>
      </w:r>
      <w:r w:rsidR="007A559B">
        <w:rPr>
          <w:b w:val="0"/>
          <w:noProof/>
          <w:sz w:val="18"/>
        </w:rPr>
        <w:t>30</w:t>
      </w:r>
      <w:r w:rsidRPr="009467A5">
        <w:rPr>
          <w:b w:val="0"/>
          <w:noProof/>
          <w:sz w:val="18"/>
        </w:rPr>
        <w:fldChar w:fldCharType="end"/>
      </w:r>
    </w:p>
    <w:p w14:paraId="37A57030" w14:textId="4D91E6FC" w:rsidR="009467A5" w:rsidRDefault="009467A5">
      <w:pPr>
        <w:pStyle w:val="TOC5"/>
        <w:rPr>
          <w:rFonts w:asciiTheme="minorHAnsi" w:eastAsiaTheme="minorEastAsia" w:hAnsiTheme="minorHAnsi" w:cstheme="minorBidi"/>
          <w:noProof/>
          <w:kern w:val="0"/>
          <w:sz w:val="22"/>
          <w:szCs w:val="22"/>
        </w:rPr>
      </w:pPr>
      <w:r>
        <w:rPr>
          <w:noProof/>
        </w:rPr>
        <w:t>1397</w:t>
      </w:r>
      <w:r>
        <w:rPr>
          <w:noProof/>
        </w:rPr>
        <w:tab/>
        <w:t>Limitations on scope of this Division</w:t>
      </w:r>
      <w:r w:rsidRPr="009467A5">
        <w:rPr>
          <w:noProof/>
        </w:rPr>
        <w:tab/>
      </w:r>
      <w:r w:rsidRPr="009467A5">
        <w:rPr>
          <w:noProof/>
        </w:rPr>
        <w:fldChar w:fldCharType="begin"/>
      </w:r>
      <w:r w:rsidRPr="009467A5">
        <w:rPr>
          <w:noProof/>
        </w:rPr>
        <w:instrText xml:space="preserve"> PAGEREF _Toc117152653 \h </w:instrText>
      </w:r>
      <w:r w:rsidRPr="009467A5">
        <w:rPr>
          <w:noProof/>
        </w:rPr>
      </w:r>
      <w:r w:rsidRPr="009467A5">
        <w:rPr>
          <w:noProof/>
        </w:rPr>
        <w:fldChar w:fldCharType="separate"/>
      </w:r>
      <w:r w:rsidR="007A559B">
        <w:rPr>
          <w:noProof/>
        </w:rPr>
        <w:t>30</w:t>
      </w:r>
      <w:r w:rsidRPr="009467A5">
        <w:rPr>
          <w:noProof/>
        </w:rPr>
        <w:fldChar w:fldCharType="end"/>
      </w:r>
    </w:p>
    <w:p w14:paraId="60CDC0BF" w14:textId="37D20A84" w:rsidR="009467A5" w:rsidRDefault="009467A5">
      <w:pPr>
        <w:pStyle w:val="TOC5"/>
        <w:rPr>
          <w:rFonts w:asciiTheme="minorHAnsi" w:eastAsiaTheme="minorEastAsia" w:hAnsiTheme="minorHAnsi" w:cstheme="minorBidi"/>
          <w:noProof/>
          <w:kern w:val="0"/>
          <w:sz w:val="22"/>
          <w:szCs w:val="22"/>
        </w:rPr>
      </w:pPr>
      <w:r>
        <w:rPr>
          <w:noProof/>
        </w:rPr>
        <w:t>1398</w:t>
      </w:r>
      <w:r>
        <w:rPr>
          <w:noProof/>
        </w:rPr>
        <w:tab/>
        <w:t>Provisions of this Division may have an overlapping effect</w:t>
      </w:r>
      <w:r w:rsidRPr="009467A5">
        <w:rPr>
          <w:noProof/>
        </w:rPr>
        <w:tab/>
      </w:r>
      <w:r w:rsidRPr="009467A5">
        <w:rPr>
          <w:noProof/>
        </w:rPr>
        <w:fldChar w:fldCharType="begin"/>
      </w:r>
      <w:r w:rsidRPr="009467A5">
        <w:rPr>
          <w:noProof/>
        </w:rPr>
        <w:instrText xml:space="preserve"> PAGEREF _Toc117152654 \h </w:instrText>
      </w:r>
      <w:r w:rsidRPr="009467A5">
        <w:rPr>
          <w:noProof/>
        </w:rPr>
      </w:r>
      <w:r w:rsidRPr="009467A5">
        <w:rPr>
          <w:noProof/>
        </w:rPr>
        <w:fldChar w:fldCharType="separate"/>
      </w:r>
      <w:r w:rsidR="007A559B">
        <w:rPr>
          <w:noProof/>
        </w:rPr>
        <w:t>31</w:t>
      </w:r>
      <w:r w:rsidRPr="009467A5">
        <w:rPr>
          <w:noProof/>
        </w:rPr>
        <w:fldChar w:fldCharType="end"/>
      </w:r>
    </w:p>
    <w:p w14:paraId="50683B06" w14:textId="2A6E0674" w:rsidR="009467A5" w:rsidRDefault="009467A5">
      <w:pPr>
        <w:pStyle w:val="TOC5"/>
        <w:rPr>
          <w:rFonts w:asciiTheme="minorHAnsi" w:eastAsiaTheme="minorEastAsia" w:hAnsiTheme="minorHAnsi" w:cstheme="minorBidi"/>
          <w:noProof/>
          <w:kern w:val="0"/>
          <w:sz w:val="22"/>
          <w:szCs w:val="22"/>
        </w:rPr>
      </w:pPr>
      <w:r>
        <w:rPr>
          <w:noProof/>
        </w:rPr>
        <w:t>1399</w:t>
      </w:r>
      <w:r>
        <w:rPr>
          <w:noProof/>
        </w:rPr>
        <w:tab/>
        <w:t>Things done by etc. carried over provisions continue to have effect</w:t>
      </w:r>
      <w:r w:rsidRPr="009467A5">
        <w:rPr>
          <w:noProof/>
        </w:rPr>
        <w:tab/>
      </w:r>
      <w:r w:rsidRPr="009467A5">
        <w:rPr>
          <w:noProof/>
        </w:rPr>
        <w:fldChar w:fldCharType="begin"/>
      </w:r>
      <w:r w:rsidRPr="009467A5">
        <w:rPr>
          <w:noProof/>
        </w:rPr>
        <w:instrText xml:space="preserve"> PAGEREF _Toc117152655 \h </w:instrText>
      </w:r>
      <w:r w:rsidRPr="009467A5">
        <w:rPr>
          <w:noProof/>
        </w:rPr>
      </w:r>
      <w:r w:rsidRPr="009467A5">
        <w:rPr>
          <w:noProof/>
        </w:rPr>
        <w:fldChar w:fldCharType="separate"/>
      </w:r>
      <w:r w:rsidR="007A559B">
        <w:rPr>
          <w:noProof/>
        </w:rPr>
        <w:t>31</w:t>
      </w:r>
      <w:r w:rsidRPr="009467A5">
        <w:rPr>
          <w:noProof/>
        </w:rPr>
        <w:fldChar w:fldCharType="end"/>
      </w:r>
    </w:p>
    <w:p w14:paraId="49AD34A3" w14:textId="7339FC76" w:rsidR="009467A5" w:rsidRDefault="009467A5">
      <w:pPr>
        <w:pStyle w:val="TOC5"/>
        <w:rPr>
          <w:rFonts w:asciiTheme="minorHAnsi" w:eastAsiaTheme="minorEastAsia" w:hAnsiTheme="minorHAnsi" w:cstheme="minorBidi"/>
          <w:noProof/>
          <w:kern w:val="0"/>
          <w:sz w:val="22"/>
          <w:szCs w:val="22"/>
        </w:rPr>
      </w:pPr>
      <w:r>
        <w:rPr>
          <w:noProof/>
        </w:rPr>
        <w:t>1400</w:t>
      </w:r>
      <w:r>
        <w:rPr>
          <w:noProof/>
        </w:rPr>
        <w:tab/>
        <w:t>Creation of equivalent rights and liabilities to those that existed before the commencement under carried over provisions of the old corporations legislation</w:t>
      </w:r>
      <w:r w:rsidRPr="009467A5">
        <w:rPr>
          <w:noProof/>
        </w:rPr>
        <w:tab/>
      </w:r>
      <w:r w:rsidRPr="009467A5">
        <w:rPr>
          <w:noProof/>
        </w:rPr>
        <w:fldChar w:fldCharType="begin"/>
      </w:r>
      <w:r w:rsidRPr="009467A5">
        <w:rPr>
          <w:noProof/>
        </w:rPr>
        <w:instrText xml:space="preserve"> PAGEREF _Toc117152656 \h </w:instrText>
      </w:r>
      <w:r w:rsidRPr="009467A5">
        <w:rPr>
          <w:noProof/>
        </w:rPr>
      </w:r>
      <w:r w:rsidRPr="009467A5">
        <w:rPr>
          <w:noProof/>
        </w:rPr>
        <w:fldChar w:fldCharType="separate"/>
      </w:r>
      <w:r w:rsidR="007A559B">
        <w:rPr>
          <w:noProof/>
        </w:rPr>
        <w:t>34</w:t>
      </w:r>
      <w:r w:rsidRPr="009467A5">
        <w:rPr>
          <w:noProof/>
        </w:rPr>
        <w:fldChar w:fldCharType="end"/>
      </w:r>
    </w:p>
    <w:p w14:paraId="14C93ACB" w14:textId="4D2405E9" w:rsidR="009467A5" w:rsidRDefault="009467A5">
      <w:pPr>
        <w:pStyle w:val="TOC5"/>
        <w:rPr>
          <w:rFonts w:asciiTheme="minorHAnsi" w:eastAsiaTheme="minorEastAsia" w:hAnsiTheme="minorHAnsi" w:cstheme="minorBidi"/>
          <w:noProof/>
          <w:kern w:val="0"/>
          <w:sz w:val="22"/>
          <w:szCs w:val="22"/>
        </w:rPr>
      </w:pPr>
      <w:r>
        <w:rPr>
          <w:noProof/>
        </w:rPr>
        <w:t>1401</w:t>
      </w:r>
      <w:r>
        <w:rPr>
          <w:noProof/>
        </w:rPr>
        <w:tab/>
        <w:t>Creation of equivalent rights and liabilities to those that existed before the commencement under repealed provisions of the old corporations legislation</w:t>
      </w:r>
      <w:r w:rsidRPr="009467A5">
        <w:rPr>
          <w:noProof/>
        </w:rPr>
        <w:tab/>
      </w:r>
      <w:r w:rsidRPr="009467A5">
        <w:rPr>
          <w:noProof/>
        </w:rPr>
        <w:fldChar w:fldCharType="begin"/>
      </w:r>
      <w:r w:rsidRPr="009467A5">
        <w:rPr>
          <w:noProof/>
        </w:rPr>
        <w:instrText xml:space="preserve"> PAGEREF _Toc117152657 \h </w:instrText>
      </w:r>
      <w:r w:rsidRPr="009467A5">
        <w:rPr>
          <w:noProof/>
        </w:rPr>
      </w:r>
      <w:r w:rsidRPr="009467A5">
        <w:rPr>
          <w:noProof/>
        </w:rPr>
        <w:fldChar w:fldCharType="separate"/>
      </w:r>
      <w:r w:rsidR="007A559B">
        <w:rPr>
          <w:noProof/>
        </w:rPr>
        <w:t>36</w:t>
      </w:r>
      <w:r w:rsidRPr="009467A5">
        <w:rPr>
          <w:noProof/>
        </w:rPr>
        <w:fldChar w:fldCharType="end"/>
      </w:r>
    </w:p>
    <w:p w14:paraId="06E12E9A" w14:textId="7476BFA4" w:rsidR="009467A5" w:rsidRDefault="009467A5">
      <w:pPr>
        <w:pStyle w:val="TOC5"/>
        <w:rPr>
          <w:rFonts w:asciiTheme="minorHAnsi" w:eastAsiaTheme="minorEastAsia" w:hAnsiTheme="minorHAnsi" w:cstheme="minorBidi"/>
          <w:noProof/>
          <w:kern w:val="0"/>
          <w:sz w:val="22"/>
          <w:szCs w:val="22"/>
        </w:rPr>
      </w:pPr>
      <w:r>
        <w:rPr>
          <w:noProof/>
        </w:rPr>
        <w:t>1402</w:t>
      </w:r>
      <w:r>
        <w:rPr>
          <w:noProof/>
        </w:rPr>
        <w:tab/>
        <w:t>Old corporations legislation time limits etc.</w:t>
      </w:r>
      <w:r w:rsidRPr="009467A5">
        <w:rPr>
          <w:noProof/>
        </w:rPr>
        <w:tab/>
      </w:r>
      <w:r w:rsidRPr="009467A5">
        <w:rPr>
          <w:noProof/>
        </w:rPr>
        <w:fldChar w:fldCharType="begin"/>
      </w:r>
      <w:r w:rsidRPr="009467A5">
        <w:rPr>
          <w:noProof/>
        </w:rPr>
        <w:instrText xml:space="preserve"> PAGEREF _Toc117152658 \h </w:instrText>
      </w:r>
      <w:r w:rsidRPr="009467A5">
        <w:rPr>
          <w:noProof/>
        </w:rPr>
      </w:r>
      <w:r w:rsidRPr="009467A5">
        <w:rPr>
          <w:noProof/>
        </w:rPr>
        <w:fldChar w:fldCharType="separate"/>
      </w:r>
      <w:r w:rsidR="007A559B">
        <w:rPr>
          <w:noProof/>
        </w:rPr>
        <w:t>38</w:t>
      </w:r>
      <w:r w:rsidRPr="009467A5">
        <w:rPr>
          <w:noProof/>
        </w:rPr>
        <w:fldChar w:fldCharType="end"/>
      </w:r>
    </w:p>
    <w:p w14:paraId="07C58DE9" w14:textId="2818F175" w:rsidR="009467A5" w:rsidRDefault="009467A5">
      <w:pPr>
        <w:pStyle w:val="TOC5"/>
        <w:rPr>
          <w:rFonts w:asciiTheme="minorHAnsi" w:eastAsiaTheme="minorEastAsia" w:hAnsiTheme="minorHAnsi" w:cstheme="minorBidi"/>
          <w:noProof/>
          <w:kern w:val="0"/>
          <w:sz w:val="22"/>
          <w:szCs w:val="22"/>
        </w:rPr>
      </w:pPr>
      <w:r>
        <w:rPr>
          <w:noProof/>
        </w:rPr>
        <w:t>1403</w:t>
      </w:r>
      <w:r>
        <w:rPr>
          <w:noProof/>
        </w:rPr>
        <w:tab/>
        <w:t>Preservation of significance etc. of events or circumstances</w:t>
      </w:r>
      <w:r w:rsidRPr="009467A5">
        <w:rPr>
          <w:noProof/>
        </w:rPr>
        <w:tab/>
      </w:r>
      <w:r w:rsidRPr="009467A5">
        <w:rPr>
          <w:noProof/>
        </w:rPr>
        <w:fldChar w:fldCharType="begin"/>
      </w:r>
      <w:r w:rsidRPr="009467A5">
        <w:rPr>
          <w:noProof/>
        </w:rPr>
        <w:instrText xml:space="preserve"> PAGEREF _Toc117152659 \h </w:instrText>
      </w:r>
      <w:r w:rsidRPr="009467A5">
        <w:rPr>
          <w:noProof/>
        </w:rPr>
      </w:r>
      <w:r w:rsidRPr="009467A5">
        <w:rPr>
          <w:noProof/>
        </w:rPr>
        <w:fldChar w:fldCharType="separate"/>
      </w:r>
      <w:r w:rsidR="007A559B">
        <w:rPr>
          <w:noProof/>
        </w:rPr>
        <w:t>39</w:t>
      </w:r>
      <w:r w:rsidRPr="009467A5">
        <w:rPr>
          <w:noProof/>
        </w:rPr>
        <w:fldChar w:fldCharType="end"/>
      </w:r>
    </w:p>
    <w:p w14:paraId="40E1CD74" w14:textId="2A68C934" w:rsidR="009467A5" w:rsidRDefault="009467A5">
      <w:pPr>
        <w:pStyle w:val="TOC5"/>
        <w:rPr>
          <w:rFonts w:asciiTheme="minorHAnsi" w:eastAsiaTheme="minorEastAsia" w:hAnsiTheme="minorHAnsi" w:cstheme="minorBidi"/>
          <w:noProof/>
          <w:kern w:val="0"/>
          <w:sz w:val="22"/>
          <w:szCs w:val="22"/>
        </w:rPr>
      </w:pPr>
      <w:r>
        <w:rPr>
          <w:noProof/>
        </w:rPr>
        <w:t>1404</w:t>
      </w:r>
      <w:r>
        <w:rPr>
          <w:noProof/>
        </w:rPr>
        <w:tab/>
        <w:t>References in the new corporations legislation generally include references to events, circumstances or things that happened or arose before the commencement</w:t>
      </w:r>
      <w:r w:rsidRPr="009467A5">
        <w:rPr>
          <w:noProof/>
        </w:rPr>
        <w:tab/>
      </w:r>
      <w:r w:rsidRPr="009467A5">
        <w:rPr>
          <w:noProof/>
        </w:rPr>
        <w:fldChar w:fldCharType="begin"/>
      </w:r>
      <w:r w:rsidRPr="009467A5">
        <w:rPr>
          <w:noProof/>
        </w:rPr>
        <w:instrText xml:space="preserve"> PAGEREF _Toc117152660 \h </w:instrText>
      </w:r>
      <w:r w:rsidRPr="009467A5">
        <w:rPr>
          <w:noProof/>
        </w:rPr>
      </w:r>
      <w:r w:rsidRPr="009467A5">
        <w:rPr>
          <w:noProof/>
        </w:rPr>
        <w:fldChar w:fldCharType="separate"/>
      </w:r>
      <w:r w:rsidR="007A559B">
        <w:rPr>
          <w:noProof/>
        </w:rPr>
        <w:t>40</w:t>
      </w:r>
      <w:r w:rsidRPr="009467A5">
        <w:rPr>
          <w:noProof/>
        </w:rPr>
        <w:fldChar w:fldCharType="end"/>
      </w:r>
    </w:p>
    <w:p w14:paraId="3193C29E" w14:textId="220FD815" w:rsidR="009467A5" w:rsidRDefault="009467A5">
      <w:pPr>
        <w:pStyle w:val="TOC5"/>
        <w:rPr>
          <w:rFonts w:asciiTheme="minorHAnsi" w:eastAsiaTheme="minorEastAsia" w:hAnsiTheme="minorHAnsi" w:cstheme="minorBidi"/>
          <w:noProof/>
          <w:kern w:val="0"/>
          <w:sz w:val="22"/>
          <w:szCs w:val="22"/>
        </w:rPr>
      </w:pPr>
      <w:r>
        <w:rPr>
          <w:noProof/>
        </w:rPr>
        <w:t>1405</w:t>
      </w:r>
      <w:r>
        <w:rPr>
          <w:noProof/>
        </w:rPr>
        <w:tab/>
        <w:t>References in the new corporations legislation to that legislation or the new ASIC legislation generally include references to corresponding provisions of the old corporations legislation or old ASIC legislation</w:t>
      </w:r>
      <w:r w:rsidRPr="009467A5">
        <w:rPr>
          <w:noProof/>
        </w:rPr>
        <w:tab/>
      </w:r>
      <w:r w:rsidRPr="009467A5">
        <w:rPr>
          <w:noProof/>
        </w:rPr>
        <w:fldChar w:fldCharType="begin"/>
      </w:r>
      <w:r w:rsidRPr="009467A5">
        <w:rPr>
          <w:noProof/>
        </w:rPr>
        <w:instrText xml:space="preserve"> PAGEREF _Toc117152661 \h </w:instrText>
      </w:r>
      <w:r w:rsidRPr="009467A5">
        <w:rPr>
          <w:noProof/>
        </w:rPr>
      </w:r>
      <w:r w:rsidRPr="009467A5">
        <w:rPr>
          <w:noProof/>
        </w:rPr>
        <w:fldChar w:fldCharType="separate"/>
      </w:r>
      <w:r w:rsidR="007A559B">
        <w:rPr>
          <w:noProof/>
        </w:rPr>
        <w:t>41</w:t>
      </w:r>
      <w:r w:rsidRPr="009467A5">
        <w:rPr>
          <w:noProof/>
        </w:rPr>
        <w:fldChar w:fldCharType="end"/>
      </w:r>
    </w:p>
    <w:p w14:paraId="0C9DFB52" w14:textId="64419B59" w:rsidR="009467A5" w:rsidRDefault="009467A5">
      <w:pPr>
        <w:pStyle w:val="TOC5"/>
        <w:rPr>
          <w:rFonts w:asciiTheme="minorHAnsi" w:eastAsiaTheme="minorEastAsia" w:hAnsiTheme="minorHAnsi" w:cstheme="minorBidi"/>
          <w:noProof/>
          <w:kern w:val="0"/>
          <w:sz w:val="22"/>
          <w:szCs w:val="22"/>
        </w:rPr>
      </w:pPr>
      <w:r>
        <w:rPr>
          <w:noProof/>
        </w:rPr>
        <w:t>1406</w:t>
      </w:r>
      <w:r>
        <w:rPr>
          <w:noProof/>
        </w:rPr>
        <w:tab/>
        <w:t>Carrying over references to corresponding previous laws</w:t>
      </w:r>
      <w:r w:rsidRPr="009467A5">
        <w:rPr>
          <w:noProof/>
        </w:rPr>
        <w:tab/>
      </w:r>
      <w:r w:rsidRPr="009467A5">
        <w:rPr>
          <w:noProof/>
        </w:rPr>
        <w:fldChar w:fldCharType="begin"/>
      </w:r>
      <w:r w:rsidRPr="009467A5">
        <w:rPr>
          <w:noProof/>
        </w:rPr>
        <w:instrText xml:space="preserve"> PAGEREF _Toc117152662 \h </w:instrText>
      </w:r>
      <w:r w:rsidRPr="009467A5">
        <w:rPr>
          <w:noProof/>
        </w:rPr>
      </w:r>
      <w:r w:rsidRPr="009467A5">
        <w:rPr>
          <w:noProof/>
        </w:rPr>
        <w:fldChar w:fldCharType="separate"/>
      </w:r>
      <w:r w:rsidR="007A559B">
        <w:rPr>
          <w:noProof/>
        </w:rPr>
        <w:t>42</w:t>
      </w:r>
      <w:r w:rsidRPr="009467A5">
        <w:rPr>
          <w:noProof/>
        </w:rPr>
        <w:fldChar w:fldCharType="end"/>
      </w:r>
    </w:p>
    <w:p w14:paraId="23BF3D0D" w14:textId="251290DA" w:rsidR="009467A5" w:rsidRDefault="009467A5">
      <w:pPr>
        <w:pStyle w:val="TOC5"/>
        <w:rPr>
          <w:rFonts w:asciiTheme="minorHAnsi" w:eastAsiaTheme="minorEastAsia" w:hAnsiTheme="minorHAnsi" w:cstheme="minorBidi"/>
          <w:noProof/>
          <w:kern w:val="0"/>
          <w:sz w:val="22"/>
          <w:szCs w:val="22"/>
        </w:rPr>
      </w:pPr>
      <w:r>
        <w:rPr>
          <w:noProof/>
        </w:rPr>
        <w:t>1407</w:t>
      </w:r>
      <w:r>
        <w:rPr>
          <w:noProof/>
        </w:rPr>
        <w:tab/>
        <w:t>References to old corporations legislation in instruments</w:t>
      </w:r>
      <w:r w:rsidRPr="009467A5">
        <w:rPr>
          <w:noProof/>
        </w:rPr>
        <w:tab/>
      </w:r>
      <w:r w:rsidRPr="009467A5">
        <w:rPr>
          <w:noProof/>
        </w:rPr>
        <w:fldChar w:fldCharType="begin"/>
      </w:r>
      <w:r w:rsidRPr="009467A5">
        <w:rPr>
          <w:noProof/>
        </w:rPr>
        <w:instrText xml:space="preserve"> PAGEREF _Toc117152663 \h </w:instrText>
      </w:r>
      <w:r w:rsidRPr="009467A5">
        <w:rPr>
          <w:noProof/>
        </w:rPr>
      </w:r>
      <w:r w:rsidRPr="009467A5">
        <w:rPr>
          <w:noProof/>
        </w:rPr>
        <w:fldChar w:fldCharType="separate"/>
      </w:r>
      <w:r w:rsidR="007A559B">
        <w:rPr>
          <w:noProof/>
        </w:rPr>
        <w:t>43</w:t>
      </w:r>
      <w:r w:rsidRPr="009467A5">
        <w:rPr>
          <w:noProof/>
        </w:rPr>
        <w:fldChar w:fldCharType="end"/>
      </w:r>
    </w:p>
    <w:p w14:paraId="7A95E167" w14:textId="7B9A730D" w:rsidR="009467A5" w:rsidRDefault="009467A5">
      <w:pPr>
        <w:pStyle w:val="TOC5"/>
        <w:rPr>
          <w:rFonts w:asciiTheme="minorHAnsi" w:eastAsiaTheme="minorEastAsia" w:hAnsiTheme="minorHAnsi" w:cstheme="minorBidi"/>
          <w:noProof/>
          <w:kern w:val="0"/>
          <w:sz w:val="22"/>
          <w:szCs w:val="22"/>
        </w:rPr>
      </w:pPr>
      <w:r>
        <w:rPr>
          <w:noProof/>
        </w:rPr>
        <w:t>1408</w:t>
      </w:r>
      <w:r>
        <w:rPr>
          <w:noProof/>
        </w:rPr>
        <w:tab/>
        <w:t>Old transitional provisions continue to have their effect</w:t>
      </w:r>
      <w:r w:rsidRPr="009467A5">
        <w:rPr>
          <w:noProof/>
        </w:rPr>
        <w:tab/>
      </w:r>
      <w:r w:rsidRPr="009467A5">
        <w:rPr>
          <w:noProof/>
        </w:rPr>
        <w:fldChar w:fldCharType="begin"/>
      </w:r>
      <w:r w:rsidRPr="009467A5">
        <w:rPr>
          <w:noProof/>
        </w:rPr>
        <w:instrText xml:space="preserve"> PAGEREF _Toc117152664 \h </w:instrText>
      </w:r>
      <w:r w:rsidRPr="009467A5">
        <w:rPr>
          <w:noProof/>
        </w:rPr>
      </w:r>
      <w:r w:rsidRPr="009467A5">
        <w:rPr>
          <w:noProof/>
        </w:rPr>
        <w:fldChar w:fldCharType="separate"/>
      </w:r>
      <w:r w:rsidR="007A559B">
        <w:rPr>
          <w:noProof/>
        </w:rPr>
        <w:t>43</w:t>
      </w:r>
      <w:r w:rsidRPr="009467A5">
        <w:rPr>
          <w:noProof/>
        </w:rPr>
        <w:fldChar w:fldCharType="end"/>
      </w:r>
    </w:p>
    <w:p w14:paraId="62F529C5" w14:textId="071D31C7" w:rsidR="009467A5" w:rsidRDefault="009467A5">
      <w:pPr>
        <w:pStyle w:val="TOC3"/>
        <w:rPr>
          <w:rFonts w:asciiTheme="minorHAnsi" w:eastAsiaTheme="minorEastAsia" w:hAnsiTheme="minorHAnsi" w:cstheme="minorBidi"/>
          <w:b w:val="0"/>
          <w:noProof/>
          <w:kern w:val="0"/>
          <w:szCs w:val="22"/>
        </w:rPr>
      </w:pPr>
      <w:r>
        <w:rPr>
          <w:noProof/>
        </w:rPr>
        <w:lastRenderedPageBreak/>
        <w:t>Division 7—Regulations dealing with transitional matters</w:t>
      </w:r>
      <w:r w:rsidRPr="009467A5">
        <w:rPr>
          <w:b w:val="0"/>
          <w:noProof/>
          <w:sz w:val="18"/>
        </w:rPr>
        <w:tab/>
      </w:r>
      <w:r w:rsidRPr="009467A5">
        <w:rPr>
          <w:b w:val="0"/>
          <w:noProof/>
          <w:sz w:val="18"/>
        </w:rPr>
        <w:fldChar w:fldCharType="begin"/>
      </w:r>
      <w:r w:rsidRPr="009467A5">
        <w:rPr>
          <w:b w:val="0"/>
          <w:noProof/>
          <w:sz w:val="18"/>
        </w:rPr>
        <w:instrText xml:space="preserve"> PAGEREF _Toc117152665 \h </w:instrText>
      </w:r>
      <w:r w:rsidRPr="009467A5">
        <w:rPr>
          <w:b w:val="0"/>
          <w:noProof/>
          <w:sz w:val="18"/>
        </w:rPr>
      </w:r>
      <w:r w:rsidRPr="009467A5">
        <w:rPr>
          <w:b w:val="0"/>
          <w:noProof/>
          <w:sz w:val="18"/>
        </w:rPr>
        <w:fldChar w:fldCharType="separate"/>
      </w:r>
      <w:r w:rsidR="007A559B">
        <w:rPr>
          <w:b w:val="0"/>
          <w:noProof/>
          <w:sz w:val="18"/>
        </w:rPr>
        <w:t>47</w:t>
      </w:r>
      <w:r w:rsidRPr="009467A5">
        <w:rPr>
          <w:b w:val="0"/>
          <w:noProof/>
          <w:sz w:val="18"/>
        </w:rPr>
        <w:fldChar w:fldCharType="end"/>
      </w:r>
    </w:p>
    <w:p w14:paraId="7250666C" w14:textId="7BB81E22" w:rsidR="009467A5" w:rsidRDefault="009467A5">
      <w:pPr>
        <w:pStyle w:val="TOC5"/>
        <w:rPr>
          <w:rFonts w:asciiTheme="minorHAnsi" w:eastAsiaTheme="minorEastAsia" w:hAnsiTheme="minorHAnsi" w:cstheme="minorBidi"/>
          <w:noProof/>
          <w:kern w:val="0"/>
          <w:sz w:val="22"/>
          <w:szCs w:val="22"/>
        </w:rPr>
      </w:pPr>
      <w:r>
        <w:rPr>
          <w:noProof/>
        </w:rPr>
        <w:t>1409</w:t>
      </w:r>
      <w:r>
        <w:rPr>
          <w:noProof/>
        </w:rPr>
        <w:tab/>
        <w:t>Regulations may deal with transitional matters</w:t>
      </w:r>
      <w:r w:rsidRPr="009467A5">
        <w:rPr>
          <w:noProof/>
        </w:rPr>
        <w:tab/>
      </w:r>
      <w:r w:rsidRPr="009467A5">
        <w:rPr>
          <w:noProof/>
        </w:rPr>
        <w:fldChar w:fldCharType="begin"/>
      </w:r>
      <w:r w:rsidRPr="009467A5">
        <w:rPr>
          <w:noProof/>
        </w:rPr>
        <w:instrText xml:space="preserve"> PAGEREF _Toc117152666 \h </w:instrText>
      </w:r>
      <w:r w:rsidRPr="009467A5">
        <w:rPr>
          <w:noProof/>
        </w:rPr>
      </w:r>
      <w:r w:rsidRPr="009467A5">
        <w:rPr>
          <w:noProof/>
        </w:rPr>
        <w:fldChar w:fldCharType="separate"/>
      </w:r>
      <w:r w:rsidR="007A559B">
        <w:rPr>
          <w:noProof/>
        </w:rPr>
        <w:t>47</w:t>
      </w:r>
      <w:r w:rsidRPr="009467A5">
        <w:rPr>
          <w:noProof/>
        </w:rPr>
        <w:fldChar w:fldCharType="end"/>
      </w:r>
    </w:p>
    <w:p w14:paraId="117620BE" w14:textId="10964664" w:rsidR="009467A5" w:rsidRDefault="009467A5">
      <w:pPr>
        <w:pStyle w:val="TOC2"/>
        <w:rPr>
          <w:rFonts w:asciiTheme="minorHAnsi" w:eastAsiaTheme="minorEastAsia" w:hAnsiTheme="minorHAnsi" w:cstheme="minorBidi"/>
          <w:b w:val="0"/>
          <w:noProof/>
          <w:kern w:val="0"/>
          <w:sz w:val="22"/>
          <w:szCs w:val="22"/>
        </w:rPr>
      </w:pPr>
      <w:r>
        <w:rPr>
          <w:noProof/>
        </w:rPr>
        <w:t>Part 10.2—Transitional provisions relating to the Financial Services Reform Act 2001</w:t>
      </w:r>
      <w:r w:rsidRPr="009467A5">
        <w:rPr>
          <w:b w:val="0"/>
          <w:noProof/>
          <w:sz w:val="18"/>
        </w:rPr>
        <w:tab/>
      </w:r>
      <w:r w:rsidRPr="009467A5">
        <w:rPr>
          <w:b w:val="0"/>
          <w:noProof/>
          <w:sz w:val="18"/>
        </w:rPr>
        <w:fldChar w:fldCharType="begin"/>
      </w:r>
      <w:r w:rsidRPr="009467A5">
        <w:rPr>
          <w:b w:val="0"/>
          <w:noProof/>
          <w:sz w:val="18"/>
        </w:rPr>
        <w:instrText xml:space="preserve"> PAGEREF _Toc117152667 \h </w:instrText>
      </w:r>
      <w:r w:rsidRPr="009467A5">
        <w:rPr>
          <w:b w:val="0"/>
          <w:noProof/>
          <w:sz w:val="18"/>
        </w:rPr>
      </w:r>
      <w:r w:rsidRPr="009467A5">
        <w:rPr>
          <w:b w:val="0"/>
          <w:noProof/>
          <w:sz w:val="18"/>
        </w:rPr>
        <w:fldChar w:fldCharType="separate"/>
      </w:r>
      <w:r w:rsidR="007A559B">
        <w:rPr>
          <w:b w:val="0"/>
          <w:noProof/>
          <w:sz w:val="18"/>
        </w:rPr>
        <w:t>49</w:t>
      </w:r>
      <w:r w:rsidRPr="009467A5">
        <w:rPr>
          <w:b w:val="0"/>
          <w:noProof/>
          <w:sz w:val="18"/>
        </w:rPr>
        <w:fldChar w:fldCharType="end"/>
      </w:r>
    </w:p>
    <w:p w14:paraId="7BD2D4E3" w14:textId="4562F107" w:rsidR="009467A5" w:rsidRDefault="009467A5">
      <w:pPr>
        <w:pStyle w:val="TOC3"/>
        <w:rPr>
          <w:rFonts w:asciiTheme="minorHAnsi" w:eastAsiaTheme="minorEastAsia" w:hAnsiTheme="minorHAnsi" w:cstheme="minorBidi"/>
          <w:b w:val="0"/>
          <w:noProof/>
          <w:kern w:val="0"/>
          <w:szCs w:val="22"/>
        </w:rPr>
      </w:pPr>
      <w:r>
        <w:rPr>
          <w:noProof/>
        </w:rPr>
        <w:t>Division 1—Transitional provisions relating to the phasing</w:t>
      </w:r>
      <w:r w:rsidR="00DA4A26">
        <w:rPr>
          <w:noProof/>
        </w:rPr>
        <w:noBreakHyphen/>
      </w:r>
      <w:r>
        <w:rPr>
          <w:noProof/>
        </w:rPr>
        <w:t>in of the new financial services regime</w:t>
      </w:r>
      <w:r w:rsidRPr="009467A5">
        <w:rPr>
          <w:b w:val="0"/>
          <w:noProof/>
          <w:sz w:val="18"/>
        </w:rPr>
        <w:tab/>
      </w:r>
      <w:r w:rsidRPr="009467A5">
        <w:rPr>
          <w:b w:val="0"/>
          <w:noProof/>
          <w:sz w:val="18"/>
        </w:rPr>
        <w:fldChar w:fldCharType="begin"/>
      </w:r>
      <w:r w:rsidRPr="009467A5">
        <w:rPr>
          <w:b w:val="0"/>
          <w:noProof/>
          <w:sz w:val="18"/>
        </w:rPr>
        <w:instrText xml:space="preserve"> PAGEREF _Toc117152668 \h </w:instrText>
      </w:r>
      <w:r w:rsidRPr="009467A5">
        <w:rPr>
          <w:b w:val="0"/>
          <w:noProof/>
          <w:sz w:val="18"/>
        </w:rPr>
      </w:r>
      <w:r w:rsidRPr="009467A5">
        <w:rPr>
          <w:b w:val="0"/>
          <w:noProof/>
          <w:sz w:val="18"/>
        </w:rPr>
        <w:fldChar w:fldCharType="separate"/>
      </w:r>
      <w:r w:rsidR="007A559B">
        <w:rPr>
          <w:b w:val="0"/>
          <w:noProof/>
          <w:sz w:val="18"/>
        </w:rPr>
        <w:t>49</w:t>
      </w:r>
      <w:r w:rsidRPr="009467A5">
        <w:rPr>
          <w:b w:val="0"/>
          <w:noProof/>
          <w:sz w:val="18"/>
        </w:rPr>
        <w:fldChar w:fldCharType="end"/>
      </w:r>
    </w:p>
    <w:p w14:paraId="623E0DB0" w14:textId="5704AFF6" w:rsidR="009467A5" w:rsidRDefault="009467A5">
      <w:pPr>
        <w:pStyle w:val="TOC4"/>
        <w:rPr>
          <w:rFonts w:asciiTheme="minorHAnsi" w:eastAsiaTheme="minorEastAsia" w:hAnsiTheme="minorHAnsi" w:cstheme="minorBidi"/>
          <w:b w:val="0"/>
          <w:noProof/>
          <w:kern w:val="0"/>
          <w:sz w:val="22"/>
          <w:szCs w:val="22"/>
        </w:rPr>
      </w:pPr>
      <w:r>
        <w:rPr>
          <w:noProof/>
        </w:rPr>
        <w:t>Subdivision A—Preliminary</w:t>
      </w:r>
      <w:r w:rsidRPr="009467A5">
        <w:rPr>
          <w:b w:val="0"/>
          <w:noProof/>
          <w:sz w:val="18"/>
        </w:rPr>
        <w:tab/>
      </w:r>
      <w:r w:rsidRPr="009467A5">
        <w:rPr>
          <w:b w:val="0"/>
          <w:noProof/>
          <w:sz w:val="18"/>
        </w:rPr>
        <w:fldChar w:fldCharType="begin"/>
      </w:r>
      <w:r w:rsidRPr="009467A5">
        <w:rPr>
          <w:b w:val="0"/>
          <w:noProof/>
          <w:sz w:val="18"/>
        </w:rPr>
        <w:instrText xml:space="preserve"> PAGEREF _Toc117152669 \h </w:instrText>
      </w:r>
      <w:r w:rsidRPr="009467A5">
        <w:rPr>
          <w:b w:val="0"/>
          <w:noProof/>
          <w:sz w:val="18"/>
        </w:rPr>
      </w:r>
      <w:r w:rsidRPr="009467A5">
        <w:rPr>
          <w:b w:val="0"/>
          <w:noProof/>
          <w:sz w:val="18"/>
        </w:rPr>
        <w:fldChar w:fldCharType="separate"/>
      </w:r>
      <w:r w:rsidR="007A559B">
        <w:rPr>
          <w:b w:val="0"/>
          <w:noProof/>
          <w:sz w:val="18"/>
        </w:rPr>
        <w:t>49</w:t>
      </w:r>
      <w:r w:rsidRPr="009467A5">
        <w:rPr>
          <w:b w:val="0"/>
          <w:noProof/>
          <w:sz w:val="18"/>
        </w:rPr>
        <w:fldChar w:fldCharType="end"/>
      </w:r>
    </w:p>
    <w:p w14:paraId="019FF148" w14:textId="3503B260" w:rsidR="009467A5" w:rsidRDefault="009467A5">
      <w:pPr>
        <w:pStyle w:val="TOC5"/>
        <w:rPr>
          <w:rFonts w:asciiTheme="minorHAnsi" w:eastAsiaTheme="minorEastAsia" w:hAnsiTheme="minorHAnsi" w:cstheme="minorBidi"/>
          <w:noProof/>
          <w:kern w:val="0"/>
          <w:sz w:val="22"/>
          <w:szCs w:val="22"/>
        </w:rPr>
      </w:pPr>
      <w:r>
        <w:rPr>
          <w:noProof/>
        </w:rPr>
        <w:t>1410</w:t>
      </w:r>
      <w:r>
        <w:rPr>
          <w:noProof/>
        </w:rPr>
        <w:tab/>
        <w:t>Definitions</w:t>
      </w:r>
      <w:r w:rsidRPr="009467A5">
        <w:rPr>
          <w:noProof/>
        </w:rPr>
        <w:tab/>
      </w:r>
      <w:r w:rsidRPr="009467A5">
        <w:rPr>
          <w:noProof/>
        </w:rPr>
        <w:fldChar w:fldCharType="begin"/>
      </w:r>
      <w:r w:rsidRPr="009467A5">
        <w:rPr>
          <w:noProof/>
        </w:rPr>
        <w:instrText xml:space="preserve"> PAGEREF _Toc117152670 \h </w:instrText>
      </w:r>
      <w:r w:rsidRPr="009467A5">
        <w:rPr>
          <w:noProof/>
        </w:rPr>
      </w:r>
      <w:r w:rsidRPr="009467A5">
        <w:rPr>
          <w:noProof/>
        </w:rPr>
        <w:fldChar w:fldCharType="separate"/>
      </w:r>
      <w:r w:rsidR="007A559B">
        <w:rPr>
          <w:noProof/>
        </w:rPr>
        <w:t>49</w:t>
      </w:r>
      <w:r w:rsidRPr="009467A5">
        <w:rPr>
          <w:noProof/>
        </w:rPr>
        <w:fldChar w:fldCharType="end"/>
      </w:r>
    </w:p>
    <w:p w14:paraId="6FF8108C" w14:textId="2831818D" w:rsidR="009467A5" w:rsidRDefault="009467A5">
      <w:pPr>
        <w:pStyle w:val="TOC4"/>
        <w:rPr>
          <w:rFonts w:asciiTheme="minorHAnsi" w:eastAsiaTheme="minorEastAsia" w:hAnsiTheme="minorHAnsi" w:cstheme="minorBidi"/>
          <w:b w:val="0"/>
          <w:noProof/>
          <w:kern w:val="0"/>
          <w:sz w:val="22"/>
          <w:szCs w:val="22"/>
        </w:rPr>
      </w:pPr>
      <w:r>
        <w:rPr>
          <w:noProof/>
        </w:rPr>
        <w:t>Subdivision B—Treatment of existing markets</w:t>
      </w:r>
      <w:r w:rsidRPr="009467A5">
        <w:rPr>
          <w:b w:val="0"/>
          <w:noProof/>
          <w:sz w:val="18"/>
        </w:rPr>
        <w:tab/>
      </w:r>
      <w:r w:rsidRPr="009467A5">
        <w:rPr>
          <w:b w:val="0"/>
          <w:noProof/>
          <w:sz w:val="18"/>
        </w:rPr>
        <w:fldChar w:fldCharType="begin"/>
      </w:r>
      <w:r w:rsidRPr="009467A5">
        <w:rPr>
          <w:b w:val="0"/>
          <w:noProof/>
          <w:sz w:val="18"/>
        </w:rPr>
        <w:instrText xml:space="preserve"> PAGEREF _Toc117152671 \h </w:instrText>
      </w:r>
      <w:r w:rsidRPr="009467A5">
        <w:rPr>
          <w:b w:val="0"/>
          <w:noProof/>
          <w:sz w:val="18"/>
        </w:rPr>
      </w:r>
      <w:r w:rsidRPr="009467A5">
        <w:rPr>
          <w:b w:val="0"/>
          <w:noProof/>
          <w:sz w:val="18"/>
        </w:rPr>
        <w:fldChar w:fldCharType="separate"/>
      </w:r>
      <w:r w:rsidR="007A559B">
        <w:rPr>
          <w:b w:val="0"/>
          <w:noProof/>
          <w:sz w:val="18"/>
        </w:rPr>
        <w:t>51</w:t>
      </w:r>
      <w:r w:rsidRPr="009467A5">
        <w:rPr>
          <w:b w:val="0"/>
          <w:noProof/>
          <w:sz w:val="18"/>
        </w:rPr>
        <w:fldChar w:fldCharType="end"/>
      </w:r>
    </w:p>
    <w:p w14:paraId="1A9FD04F" w14:textId="570D65CD" w:rsidR="009467A5" w:rsidRDefault="009467A5">
      <w:pPr>
        <w:pStyle w:val="TOC5"/>
        <w:rPr>
          <w:rFonts w:asciiTheme="minorHAnsi" w:eastAsiaTheme="minorEastAsia" w:hAnsiTheme="minorHAnsi" w:cstheme="minorBidi"/>
          <w:noProof/>
          <w:kern w:val="0"/>
          <w:sz w:val="22"/>
          <w:szCs w:val="22"/>
        </w:rPr>
      </w:pPr>
      <w:r>
        <w:rPr>
          <w:noProof/>
        </w:rPr>
        <w:t>1411</w:t>
      </w:r>
      <w:r>
        <w:rPr>
          <w:noProof/>
        </w:rPr>
        <w:tab/>
        <w:t>When is a market being operated immediately before the FSR commencement?</w:t>
      </w:r>
      <w:r w:rsidRPr="009467A5">
        <w:rPr>
          <w:noProof/>
        </w:rPr>
        <w:tab/>
      </w:r>
      <w:r w:rsidRPr="009467A5">
        <w:rPr>
          <w:noProof/>
        </w:rPr>
        <w:fldChar w:fldCharType="begin"/>
      </w:r>
      <w:r w:rsidRPr="009467A5">
        <w:rPr>
          <w:noProof/>
        </w:rPr>
        <w:instrText xml:space="preserve"> PAGEREF _Toc117152672 \h </w:instrText>
      </w:r>
      <w:r w:rsidRPr="009467A5">
        <w:rPr>
          <w:noProof/>
        </w:rPr>
      </w:r>
      <w:r w:rsidRPr="009467A5">
        <w:rPr>
          <w:noProof/>
        </w:rPr>
        <w:fldChar w:fldCharType="separate"/>
      </w:r>
      <w:r w:rsidR="007A559B">
        <w:rPr>
          <w:noProof/>
        </w:rPr>
        <w:t>51</w:t>
      </w:r>
      <w:r w:rsidRPr="009467A5">
        <w:rPr>
          <w:noProof/>
        </w:rPr>
        <w:fldChar w:fldCharType="end"/>
      </w:r>
    </w:p>
    <w:p w14:paraId="0007390D" w14:textId="0A495EC1" w:rsidR="009467A5" w:rsidRDefault="009467A5">
      <w:pPr>
        <w:pStyle w:val="TOC5"/>
        <w:rPr>
          <w:rFonts w:asciiTheme="minorHAnsi" w:eastAsiaTheme="minorEastAsia" w:hAnsiTheme="minorHAnsi" w:cstheme="minorBidi"/>
          <w:noProof/>
          <w:kern w:val="0"/>
          <w:sz w:val="22"/>
          <w:szCs w:val="22"/>
        </w:rPr>
      </w:pPr>
      <w:r>
        <w:rPr>
          <w:noProof/>
        </w:rPr>
        <w:t>1412</w:t>
      </w:r>
      <w:r>
        <w:rPr>
          <w:noProof/>
        </w:rPr>
        <w:tab/>
        <w:t>Treatment of proposed markets that have not started to operate by the FSR commencement</w:t>
      </w:r>
      <w:r w:rsidRPr="009467A5">
        <w:rPr>
          <w:noProof/>
        </w:rPr>
        <w:tab/>
      </w:r>
      <w:r w:rsidRPr="009467A5">
        <w:rPr>
          <w:noProof/>
        </w:rPr>
        <w:fldChar w:fldCharType="begin"/>
      </w:r>
      <w:r w:rsidRPr="009467A5">
        <w:rPr>
          <w:noProof/>
        </w:rPr>
        <w:instrText xml:space="preserve"> PAGEREF _Toc117152673 \h </w:instrText>
      </w:r>
      <w:r w:rsidRPr="009467A5">
        <w:rPr>
          <w:noProof/>
        </w:rPr>
      </w:r>
      <w:r w:rsidRPr="009467A5">
        <w:rPr>
          <w:noProof/>
        </w:rPr>
        <w:fldChar w:fldCharType="separate"/>
      </w:r>
      <w:r w:rsidR="007A559B">
        <w:rPr>
          <w:noProof/>
        </w:rPr>
        <w:t>51</w:t>
      </w:r>
      <w:r w:rsidRPr="009467A5">
        <w:rPr>
          <w:noProof/>
        </w:rPr>
        <w:fldChar w:fldCharType="end"/>
      </w:r>
    </w:p>
    <w:p w14:paraId="30244CBD" w14:textId="07F0F71E" w:rsidR="009467A5" w:rsidRDefault="009467A5">
      <w:pPr>
        <w:pStyle w:val="TOC5"/>
        <w:rPr>
          <w:rFonts w:asciiTheme="minorHAnsi" w:eastAsiaTheme="minorEastAsia" w:hAnsiTheme="minorHAnsi" w:cstheme="minorBidi"/>
          <w:noProof/>
          <w:kern w:val="0"/>
          <w:sz w:val="22"/>
          <w:szCs w:val="22"/>
        </w:rPr>
      </w:pPr>
      <w:r>
        <w:rPr>
          <w:noProof/>
        </w:rPr>
        <w:t>1413</w:t>
      </w:r>
      <w:r>
        <w:rPr>
          <w:noProof/>
        </w:rPr>
        <w:tab/>
        <w:t>Obligation of Minister to grant licences covering main existing markets</w:t>
      </w:r>
      <w:r w:rsidRPr="009467A5">
        <w:rPr>
          <w:noProof/>
        </w:rPr>
        <w:tab/>
      </w:r>
      <w:r w:rsidRPr="009467A5">
        <w:rPr>
          <w:noProof/>
        </w:rPr>
        <w:fldChar w:fldCharType="begin"/>
      </w:r>
      <w:r w:rsidRPr="009467A5">
        <w:rPr>
          <w:noProof/>
        </w:rPr>
        <w:instrText xml:space="preserve"> PAGEREF _Toc117152674 \h </w:instrText>
      </w:r>
      <w:r w:rsidRPr="009467A5">
        <w:rPr>
          <w:noProof/>
        </w:rPr>
      </w:r>
      <w:r w:rsidRPr="009467A5">
        <w:rPr>
          <w:noProof/>
        </w:rPr>
        <w:fldChar w:fldCharType="separate"/>
      </w:r>
      <w:r w:rsidR="007A559B">
        <w:rPr>
          <w:noProof/>
        </w:rPr>
        <w:t>53</w:t>
      </w:r>
      <w:r w:rsidRPr="009467A5">
        <w:rPr>
          <w:noProof/>
        </w:rPr>
        <w:fldChar w:fldCharType="end"/>
      </w:r>
    </w:p>
    <w:p w14:paraId="7BA0BE28" w14:textId="67762303" w:rsidR="009467A5" w:rsidRDefault="009467A5">
      <w:pPr>
        <w:pStyle w:val="TOC5"/>
        <w:rPr>
          <w:rFonts w:asciiTheme="minorHAnsi" w:eastAsiaTheme="minorEastAsia" w:hAnsiTheme="minorHAnsi" w:cstheme="minorBidi"/>
          <w:noProof/>
          <w:kern w:val="0"/>
          <w:sz w:val="22"/>
          <w:szCs w:val="22"/>
        </w:rPr>
      </w:pPr>
      <w:r>
        <w:rPr>
          <w:noProof/>
        </w:rPr>
        <w:t>1414</w:t>
      </w:r>
      <w:r>
        <w:rPr>
          <w:noProof/>
        </w:rPr>
        <w:tab/>
        <w:t>Section 1413 markets—effect of licences and conditions</w:t>
      </w:r>
      <w:r w:rsidRPr="009467A5">
        <w:rPr>
          <w:noProof/>
        </w:rPr>
        <w:tab/>
      </w:r>
      <w:r w:rsidRPr="009467A5">
        <w:rPr>
          <w:noProof/>
        </w:rPr>
        <w:fldChar w:fldCharType="begin"/>
      </w:r>
      <w:r w:rsidRPr="009467A5">
        <w:rPr>
          <w:noProof/>
        </w:rPr>
        <w:instrText xml:space="preserve"> PAGEREF _Toc117152675 \h </w:instrText>
      </w:r>
      <w:r w:rsidRPr="009467A5">
        <w:rPr>
          <w:noProof/>
        </w:rPr>
      </w:r>
      <w:r w:rsidRPr="009467A5">
        <w:rPr>
          <w:noProof/>
        </w:rPr>
        <w:fldChar w:fldCharType="separate"/>
      </w:r>
      <w:r w:rsidR="007A559B">
        <w:rPr>
          <w:noProof/>
        </w:rPr>
        <w:t>56</w:t>
      </w:r>
      <w:r w:rsidRPr="009467A5">
        <w:rPr>
          <w:noProof/>
        </w:rPr>
        <w:fldChar w:fldCharType="end"/>
      </w:r>
    </w:p>
    <w:p w14:paraId="60AC07A7" w14:textId="7D9CDCD0" w:rsidR="009467A5" w:rsidRDefault="009467A5">
      <w:pPr>
        <w:pStyle w:val="TOC5"/>
        <w:rPr>
          <w:rFonts w:asciiTheme="minorHAnsi" w:eastAsiaTheme="minorEastAsia" w:hAnsiTheme="minorHAnsi" w:cstheme="minorBidi"/>
          <w:noProof/>
          <w:kern w:val="0"/>
          <w:sz w:val="22"/>
          <w:szCs w:val="22"/>
        </w:rPr>
      </w:pPr>
      <w:r>
        <w:rPr>
          <w:noProof/>
        </w:rPr>
        <w:t>1415</w:t>
      </w:r>
      <w:r>
        <w:rPr>
          <w:noProof/>
        </w:rPr>
        <w:tab/>
        <w:t>Section 1413 markets—preservation of old Corporations Act provisions during transition period</w:t>
      </w:r>
      <w:r w:rsidRPr="009467A5">
        <w:rPr>
          <w:noProof/>
        </w:rPr>
        <w:tab/>
      </w:r>
      <w:r w:rsidRPr="009467A5">
        <w:rPr>
          <w:noProof/>
        </w:rPr>
        <w:fldChar w:fldCharType="begin"/>
      </w:r>
      <w:r w:rsidRPr="009467A5">
        <w:rPr>
          <w:noProof/>
        </w:rPr>
        <w:instrText xml:space="preserve"> PAGEREF _Toc117152676 \h </w:instrText>
      </w:r>
      <w:r w:rsidRPr="009467A5">
        <w:rPr>
          <w:noProof/>
        </w:rPr>
      </w:r>
      <w:r w:rsidRPr="009467A5">
        <w:rPr>
          <w:noProof/>
        </w:rPr>
        <w:fldChar w:fldCharType="separate"/>
      </w:r>
      <w:r w:rsidR="007A559B">
        <w:rPr>
          <w:noProof/>
        </w:rPr>
        <w:t>58</w:t>
      </w:r>
      <w:r w:rsidRPr="009467A5">
        <w:rPr>
          <w:noProof/>
        </w:rPr>
        <w:fldChar w:fldCharType="end"/>
      </w:r>
    </w:p>
    <w:p w14:paraId="42AE8D13" w14:textId="1A6ED47D" w:rsidR="009467A5" w:rsidRDefault="009467A5">
      <w:pPr>
        <w:pStyle w:val="TOC5"/>
        <w:rPr>
          <w:rFonts w:asciiTheme="minorHAnsi" w:eastAsiaTheme="minorEastAsia" w:hAnsiTheme="minorHAnsi" w:cstheme="minorBidi"/>
          <w:noProof/>
          <w:kern w:val="0"/>
          <w:sz w:val="22"/>
          <w:szCs w:val="22"/>
        </w:rPr>
      </w:pPr>
      <w:r>
        <w:rPr>
          <w:noProof/>
        </w:rPr>
        <w:t>1416</w:t>
      </w:r>
      <w:r>
        <w:rPr>
          <w:noProof/>
        </w:rPr>
        <w:tab/>
        <w:t>Section 1413 markets—powers for regulations to change how the old and new Corporations Act apply during the transition period</w:t>
      </w:r>
      <w:r w:rsidRPr="009467A5">
        <w:rPr>
          <w:noProof/>
        </w:rPr>
        <w:tab/>
      </w:r>
      <w:r w:rsidRPr="009467A5">
        <w:rPr>
          <w:noProof/>
        </w:rPr>
        <w:fldChar w:fldCharType="begin"/>
      </w:r>
      <w:r w:rsidRPr="009467A5">
        <w:rPr>
          <w:noProof/>
        </w:rPr>
        <w:instrText xml:space="preserve"> PAGEREF _Toc117152677 \h </w:instrText>
      </w:r>
      <w:r w:rsidRPr="009467A5">
        <w:rPr>
          <w:noProof/>
        </w:rPr>
      </w:r>
      <w:r w:rsidRPr="009467A5">
        <w:rPr>
          <w:noProof/>
        </w:rPr>
        <w:fldChar w:fldCharType="separate"/>
      </w:r>
      <w:r w:rsidR="007A559B">
        <w:rPr>
          <w:noProof/>
        </w:rPr>
        <w:t>59</w:t>
      </w:r>
      <w:r w:rsidRPr="009467A5">
        <w:rPr>
          <w:noProof/>
        </w:rPr>
        <w:fldChar w:fldCharType="end"/>
      </w:r>
    </w:p>
    <w:p w14:paraId="3D66F1F6" w14:textId="60F48EEF" w:rsidR="009467A5" w:rsidRDefault="009467A5">
      <w:pPr>
        <w:pStyle w:val="TOC5"/>
        <w:rPr>
          <w:rFonts w:asciiTheme="minorHAnsi" w:eastAsiaTheme="minorEastAsia" w:hAnsiTheme="minorHAnsi" w:cstheme="minorBidi"/>
          <w:noProof/>
          <w:kern w:val="0"/>
          <w:sz w:val="22"/>
          <w:szCs w:val="22"/>
        </w:rPr>
      </w:pPr>
      <w:r>
        <w:rPr>
          <w:noProof/>
        </w:rPr>
        <w:t>1417</w:t>
      </w:r>
      <w:r>
        <w:rPr>
          <w:noProof/>
        </w:rPr>
        <w:tab/>
        <w:t>Section 1413 markets—additional provisions relating to previously unregulated services</w:t>
      </w:r>
      <w:r w:rsidRPr="009467A5">
        <w:rPr>
          <w:noProof/>
        </w:rPr>
        <w:tab/>
      </w:r>
      <w:r w:rsidRPr="009467A5">
        <w:rPr>
          <w:noProof/>
        </w:rPr>
        <w:fldChar w:fldCharType="begin"/>
      </w:r>
      <w:r w:rsidRPr="009467A5">
        <w:rPr>
          <w:noProof/>
        </w:rPr>
        <w:instrText xml:space="preserve"> PAGEREF _Toc117152678 \h </w:instrText>
      </w:r>
      <w:r w:rsidRPr="009467A5">
        <w:rPr>
          <w:noProof/>
        </w:rPr>
      </w:r>
      <w:r w:rsidRPr="009467A5">
        <w:rPr>
          <w:noProof/>
        </w:rPr>
        <w:fldChar w:fldCharType="separate"/>
      </w:r>
      <w:r w:rsidR="007A559B">
        <w:rPr>
          <w:noProof/>
        </w:rPr>
        <w:t>60</w:t>
      </w:r>
      <w:r w:rsidRPr="009467A5">
        <w:rPr>
          <w:noProof/>
        </w:rPr>
        <w:fldChar w:fldCharType="end"/>
      </w:r>
    </w:p>
    <w:p w14:paraId="315D3EF6" w14:textId="57F17D00" w:rsidR="009467A5" w:rsidRDefault="009467A5">
      <w:pPr>
        <w:pStyle w:val="TOC5"/>
        <w:rPr>
          <w:rFonts w:asciiTheme="minorHAnsi" w:eastAsiaTheme="minorEastAsia" w:hAnsiTheme="minorHAnsi" w:cstheme="minorBidi"/>
          <w:noProof/>
          <w:kern w:val="0"/>
          <w:sz w:val="22"/>
          <w:szCs w:val="22"/>
        </w:rPr>
      </w:pPr>
      <w:r>
        <w:rPr>
          <w:noProof/>
        </w:rPr>
        <w:t>1418</w:t>
      </w:r>
      <w:r>
        <w:rPr>
          <w:noProof/>
        </w:rPr>
        <w:tab/>
        <w:t>Treatment of exempt stock markets and exempt futures markets (other than markets with no identifiable single operator)</w:t>
      </w:r>
      <w:r w:rsidRPr="009467A5">
        <w:rPr>
          <w:noProof/>
        </w:rPr>
        <w:tab/>
      </w:r>
      <w:r w:rsidRPr="009467A5">
        <w:rPr>
          <w:noProof/>
        </w:rPr>
        <w:fldChar w:fldCharType="begin"/>
      </w:r>
      <w:r w:rsidRPr="009467A5">
        <w:rPr>
          <w:noProof/>
        </w:rPr>
        <w:instrText xml:space="preserve"> PAGEREF _Toc117152679 \h </w:instrText>
      </w:r>
      <w:r w:rsidRPr="009467A5">
        <w:rPr>
          <w:noProof/>
        </w:rPr>
      </w:r>
      <w:r w:rsidRPr="009467A5">
        <w:rPr>
          <w:noProof/>
        </w:rPr>
        <w:fldChar w:fldCharType="separate"/>
      </w:r>
      <w:r w:rsidR="007A559B">
        <w:rPr>
          <w:noProof/>
        </w:rPr>
        <w:t>61</w:t>
      </w:r>
      <w:r w:rsidRPr="009467A5">
        <w:rPr>
          <w:noProof/>
        </w:rPr>
        <w:fldChar w:fldCharType="end"/>
      </w:r>
    </w:p>
    <w:p w14:paraId="61453FFA" w14:textId="7261C7B6" w:rsidR="009467A5" w:rsidRDefault="009467A5">
      <w:pPr>
        <w:pStyle w:val="TOC5"/>
        <w:rPr>
          <w:rFonts w:asciiTheme="minorHAnsi" w:eastAsiaTheme="minorEastAsia" w:hAnsiTheme="minorHAnsi" w:cstheme="minorBidi"/>
          <w:noProof/>
          <w:kern w:val="0"/>
          <w:sz w:val="22"/>
          <w:szCs w:val="22"/>
        </w:rPr>
      </w:pPr>
      <w:r>
        <w:rPr>
          <w:noProof/>
        </w:rPr>
        <w:t>1419</w:t>
      </w:r>
      <w:r>
        <w:rPr>
          <w:noProof/>
        </w:rPr>
        <w:tab/>
        <w:t>Treatment of exempt stock markets and exempt futures markets that do not have a single identifiable operator</w:t>
      </w:r>
      <w:r w:rsidRPr="009467A5">
        <w:rPr>
          <w:noProof/>
        </w:rPr>
        <w:tab/>
      </w:r>
      <w:r w:rsidRPr="009467A5">
        <w:rPr>
          <w:noProof/>
        </w:rPr>
        <w:fldChar w:fldCharType="begin"/>
      </w:r>
      <w:r w:rsidRPr="009467A5">
        <w:rPr>
          <w:noProof/>
        </w:rPr>
        <w:instrText xml:space="preserve"> PAGEREF _Toc117152680 \h </w:instrText>
      </w:r>
      <w:r w:rsidRPr="009467A5">
        <w:rPr>
          <w:noProof/>
        </w:rPr>
      </w:r>
      <w:r w:rsidRPr="009467A5">
        <w:rPr>
          <w:noProof/>
        </w:rPr>
        <w:fldChar w:fldCharType="separate"/>
      </w:r>
      <w:r w:rsidR="007A559B">
        <w:rPr>
          <w:noProof/>
        </w:rPr>
        <w:t>63</w:t>
      </w:r>
      <w:r w:rsidRPr="009467A5">
        <w:rPr>
          <w:noProof/>
        </w:rPr>
        <w:fldChar w:fldCharType="end"/>
      </w:r>
    </w:p>
    <w:p w14:paraId="38B44724" w14:textId="68F47DF3" w:rsidR="009467A5" w:rsidRDefault="009467A5">
      <w:pPr>
        <w:pStyle w:val="TOC5"/>
        <w:rPr>
          <w:rFonts w:asciiTheme="minorHAnsi" w:eastAsiaTheme="minorEastAsia" w:hAnsiTheme="minorHAnsi" w:cstheme="minorBidi"/>
          <w:noProof/>
          <w:kern w:val="0"/>
          <w:sz w:val="22"/>
          <w:szCs w:val="22"/>
        </w:rPr>
      </w:pPr>
      <w:r>
        <w:rPr>
          <w:noProof/>
        </w:rPr>
        <w:t>1420</w:t>
      </w:r>
      <w:r>
        <w:rPr>
          <w:noProof/>
        </w:rPr>
        <w:tab/>
        <w:t>Treatment of stock markets of approved securities organisations</w:t>
      </w:r>
      <w:r w:rsidRPr="009467A5">
        <w:rPr>
          <w:noProof/>
        </w:rPr>
        <w:tab/>
      </w:r>
      <w:r w:rsidRPr="009467A5">
        <w:rPr>
          <w:noProof/>
        </w:rPr>
        <w:fldChar w:fldCharType="begin"/>
      </w:r>
      <w:r w:rsidRPr="009467A5">
        <w:rPr>
          <w:noProof/>
        </w:rPr>
        <w:instrText xml:space="preserve"> PAGEREF _Toc117152681 \h </w:instrText>
      </w:r>
      <w:r w:rsidRPr="009467A5">
        <w:rPr>
          <w:noProof/>
        </w:rPr>
      </w:r>
      <w:r w:rsidRPr="009467A5">
        <w:rPr>
          <w:noProof/>
        </w:rPr>
        <w:fldChar w:fldCharType="separate"/>
      </w:r>
      <w:r w:rsidR="007A559B">
        <w:rPr>
          <w:noProof/>
        </w:rPr>
        <w:t>65</w:t>
      </w:r>
      <w:r w:rsidRPr="009467A5">
        <w:rPr>
          <w:noProof/>
        </w:rPr>
        <w:fldChar w:fldCharType="end"/>
      </w:r>
    </w:p>
    <w:p w14:paraId="771A0A70" w14:textId="77BE4486" w:rsidR="009467A5" w:rsidRDefault="009467A5">
      <w:pPr>
        <w:pStyle w:val="TOC5"/>
        <w:rPr>
          <w:rFonts w:asciiTheme="minorHAnsi" w:eastAsiaTheme="minorEastAsia" w:hAnsiTheme="minorHAnsi" w:cstheme="minorBidi"/>
          <w:noProof/>
          <w:kern w:val="0"/>
          <w:sz w:val="22"/>
          <w:szCs w:val="22"/>
        </w:rPr>
      </w:pPr>
      <w:r>
        <w:rPr>
          <w:noProof/>
        </w:rPr>
        <w:t>1421</w:t>
      </w:r>
      <w:r>
        <w:rPr>
          <w:noProof/>
        </w:rPr>
        <w:tab/>
        <w:t>Treatment of special stock markets for unquoted interests in a registered scheme</w:t>
      </w:r>
      <w:r w:rsidRPr="009467A5">
        <w:rPr>
          <w:noProof/>
        </w:rPr>
        <w:tab/>
      </w:r>
      <w:r w:rsidRPr="009467A5">
        <w:rPr>
          <w:noProof/>
        </w:rPr>
        <w:fldChar w:fldCharType="begin"/>
      </w:r>
      <w:r w:rsidRPr="009467A5">
        <w:rPr>
          <w:noProof/>
        </w:rPr>
        <w:instrText xml:space="preserve"> PAGEREF _Toc117152682 \h </w:instrText>
      </w:r>
      <w:r w:rsidRPr="009467A5">
        <w:rPr>
          <w:noProof/>
        </w:rPr>
      </w:r>
      <w:r w:rsidRPr="009467A5">
        <w:rPr>
          <w:noProof/>
        </w:rPr>
        <w:fldChar w:fldCharType="separate"/>
      </w:r>
      <w:r w:rsidR="007A559B">
        <w:rPr>
          <w:noProof/>
        </w:rPr>
        <w:t>66</w:t>
      </w:r>
      <w:r w:rsidRPr="009467A5">
        <w:rPr>
          <w:noProof/>
        </w:rPr>
        <w:fldChar w:fldCharType="end"/>
      </w:r>
    </w:p>
    <w:p w14:paraId="3D0F6D23" w14:textId="169A4519" w:rsidR="009467A5" w:rsidRDefault="009467A5">
      <w:pPr>
        <w:pStyle w:val="TOC5"/>
        <w:rPr>
          <w:rFonts w:asciiTheme="minorHAnsi" w:eastAsiaTheme="minorEastAsia" w:hAnsiTheme="minorHAnsi" w:cstheme="minorBidi"/>
          <w:noProof/>
          <w:kern w:val="0"/>
          <w:sz w:val="22"/>
          <w:szCs w:val="22"/>
        </w:rPr>
      </w:pPr>
      <w:r>
        <w:rPr>
          <w:noProof/>
        </w:rPr>
        <w:t>1422</w:t>
      </w:r>
      <w:r>
        <w:rPr>
          <w:noProof/>
        </w:rPr>
        <w:tab/>
        <w:t>Treatment of other markets that were not unauthorised</w:t>
      </w:r>
      <w:r w:rsidRPr="009467A5">
        <w:rPr>
          <w:noProof/>
        </w:rPr>
        <w:tab/>
      </w:r>
      <w:r w:rsidRPr="009467A5">
        <w:rPr>
          <w:noProof/>
        </w:rPr>
        <w:fldChar w:fldCharType="begin"/>
      </w:r>
      <w:r w:rsidRPr="009467A5">
        <w:rPr>
          <w:noProof/>
        </w:rPr>
        <w:instrText xml:space="preserve"> PAGEREF _Toc117152683 \h </w:instrText>
      </w:r>
      <w:r w:rsidRPr="009467A5">
        <w:rPr>
          <w:noProof/>
        </w:rPr>
      </w:r>
      <w:r w:rsidRPr="009467A5">
        <w:rPr>
          <w:noProof/>
        </w:rPr>
        <w:fldChar w:fldCharType="separate"/>
      </w:r>
      <w:r w:rsidR="007A559B">
        <w:rPr>
          <w:noProof/>
        </w:rPr>
        <w:t>67</w:t>
      </w:r>
      <w:r w:rsidRPr="009467A5">
        <w:rPr>
          <w:noProof/>
        </w:rPr>
        <w:fldChar w:fldCharType="end"/>
      </w:r>
    </w:p>
    <w:p w14:paraId="13DABAB3" w14:textId="00667322" w:rsidR="009467A5" w:rsidRDefault="009467A5">
      <w:pPr>
        <w:pStyle w:val="TOC4"/>
        <w:rPr>
          <w:rFonts w:asciiTheme="minorHAnsi" w:eastAsiaTheme="minorEastAsia" w:hAnsiTheme="minorHAnsi" w:cstheme="minorBidi"/>
          <w:b w:val="0"/>
          <w:noProof/>
          <w:kern w:val="0"/>
          <w:sz w:val="22"/>
          <w:szCs w:val="22"/>
        </w:rPr>
      </w:pPr>
      <w:r>
        <w:rPr>
          <w:noProof/>
        </w:rPr>
        <w:t>Subdivision C—Treatment of existing clearing and settlement facilities</w:t>
      </w:r>
      <w:r w:rsidRPr="009467A5">
        <w:rPr>
          <w:b w:val="0"/>
          <w:noProof/>
          <w:sz w:val="18"/>
        </w:rPr>
        <w:tab/>
      </w:r>
      <w:r w:rsidRPr="009467A5">
        <w:rPr>
          <w:b w:val="0"/>
          <w:noProof/>
          <w:sz w:val="18"/>
        </w:rPr>
        <w:fldChar w:fldCharType="begin"/>
      </w:r>
      <w:r w:rsidRPr="009467A5">
        <w:rPr>
          <w:b w:val="0"/>
          <w:noProof/>
          <w:sz w:val="18"/>
        </w:rPr>
        <w:instrText xml:space="preserve"> PAGEREF _Toc117152684 \h </w:instrText>
      </w:r>
      <w:r w:rsidRPr="009467A5">
        <w:rPr>
          <w:b w:val="0"/>
          <w:noProof/>
          <w:sz w:val="18"/>
        </w:rPr>
      </w:r>
      <w:r w:rsidRPr="009467A5">
        <w:rPr>
          <w:b w:val="0"/>
          <w:noProof/>
          <w:sz w:val="18"/>
        </w:rPr>
        <w:fldChar w:fldCharType="separate"/>
      </w:r>
      <w:r w:rsidR="007A559B">
        <w:rPr>
          <w:b w:val="0"/>
          <w:noProof/>
          <w:sz w:val="18"/>
        </w:rPr>
        <w:t>68</w:t>
      </w:r>
      <w:r w:rsidRPr="009467A5">
        <w:rPr>
          <w:b w:val="0"/>
          <w:noProof/>
          <w:sz w:val="18"/>
        </w:rPr>
        <w:fldChar w:fldCharType="end"/>
      </w:r>
    </w:p>
    <w:p w14:paraId="4939167B" w14:textId="559DFADE" w:rsidR="009467A5" w:rsidRDefault="009467A5">
      <w:pPr>
        <w:pStyle w:val="TOC5"/>
        <w:rPr>
          <w:rFonts w:asciiTheme="minorHAnsi" w:eastAsiaTheme="minorEastAsia" w:hAnsiTheme="minorHAnsi" w:cstheme="minorBidi"/>
          <w:noProof/>
          <w:kern w:val="0"/>
          <w:sz w:val="22"/>
          <w:szCs w:val="22"/>
        </w:rPr>
      </w:pPr>
      <w:r>
        <w:rPr>
          <w:noProof/>
        </w:rPr>
        <w:t>1423</w:t>
      </w:r>
      <w:r>
        <w:rPr>
          <w:noProof/>
        </w:rPr>
        <w:tab/>
        <w:t>When is a clearing and settlement facility being operated immediately before the FSR commencement?</w:t>
      </w:r>
      <w:r w:rsidRPr="009467A5">
        <w:rPr>
          <w:noProof/>
        </w:rPr>
        <w:tab/>
      </w:r>
      <w:r w:rsidRPr="009467A5">
        <w:rPr>
          <w:noProof/>
        </w:rPr>
        <w:fldChar w:fldCharType="begin"/>
      </w:r>
      <w:r w:rsidRPr="009467A5">
        <w:rPr>
          <w:noProof/>
        </w:rPr>
        <w:instrText xml:space="preserve"> PAGEREF _Toc117152685 \h </w:instrText>
      </w:r>
      <w:r w:rsidRPr="009467A5">
        <w:rPr>
          <w:noProof/>
        </w:rPr>
      </w:r>
      <w:r w:rsidRPr="009467A5">
        <w:rPr>
          <w:noProof/>
        </w:rPr>
        <w:fldChar w:fldCharType="separate"/>
      </w:r>
      <w:r w:rsidR="007A559B">
        <w:rPr>
          <w:noProof/>
        </w:rPr>
        <w:t>68</w:t>
      </w:r>
      <w:r w:rsidRPr="009467A5">
        <w:rPr>
          <w:noProof/>
        </w:rPr>
        <w:fldChar w:fldCharType="end"/>
      </w:r>
    </w:p>
    <w:p w14:paraId="2E204207" w14:textId="36FD99E8" w:rsidR="009467A5" w:rsidRDefault="009467A5">
      <w:pPr>
        <w:pStyle w:val="TOC5"/>
        <w:rPr>
          <w:rFonts w:asciiTheme="minorHAnsi" w:eastAsiaTheme="minorEastAsia" w:hAnsiTheme="minorHAnsi" w:cstheme="minorBidi"/>
          <w:noProof/>
          <w:kern w:val="0"/>
          <w:sz w:val="22"/>
          <w:szCs w:val="22"/>
        </w:rPr>
      </w:pPr>
      <w:r>
        <w:rPr>
          <w:noProof/>
        </w:rPr>
        <w:t>1424</w:t>
      </w:r>
      <w:r>
        <w:rPr>
          <w:noProof/>
        </w:rPr>
        <w:tab/>
        <w:t>Treatment of proposed clearing and settlement facilities that have not started to operate by the FSR commencement</w:t>
      </w:r>
      <w:r w:rsidRPr="009467A5">
        <w:rPr>
          <w:noProof/>
        </w:rPr>
        <w:tab/>
      </w:r>
      <w:r w:rsidRPr="009467A5">
        <w:rPr>
          <w:noProof/>
        </w:rPr>
        <w:fldChar w:fldCharType="begin"/>
      </w:r>
      <w:r w:rsidRPr="009467A5">
        <w:rPr>
          <w:noProof/>
        </w:rPr>
        <w:instrText xml:space="preserve"> PAGEREF _Toc117152686 \h </w:instrText>
      </w:r>
      <w:r w:rsidRPr="009467A5">
        <w:rPr>
          <w:noProof/>
        </w:rPr>
      </w:r>
      <w:r w:rsidRPr="009467A5">
        <w:rPr>
          <w:noProof/>
        </w:rPr>
        <w:fldChar w:fldCharType="separate"/>
      </w:r>
      <w:r w:rsidR="007A559B">
        <w:rPr>
          <w:noProof/>
        </w:rPr>
        <w:t>69</w:t>
      </w:r>
      <w:r w:rsidRPr="009467A5">
        <w:rPr>
          <w:noProof/>
        </w:rPr>
        <w:fldChar w:fldCharType="end"/>
      </w:r>
    </w:p>
    <w:p w14:paraId="2691DC1D" w14:textId="1990CD32" w:rsidR="009467A5" w:rsidRDefault="009467A5">
      <w:pPr>
        <w:pStyle w:val="TOC5"/>
        <w:rPr>
          <w:rFonts w:asciiTheme="minorHAnsi" w:eastAsiaTheme="minorEastAsia" w:hAnsiTheme="minorHAnsi" w:cstheme="minorBidi"/>
          <w:noProof/>
          <w:kern w:val="0"/>
          <w:sz w:val="22"/>
          <w:szCs w:val="22"/>
        </w:rPr>
      </w:pPr>
      <w:r>
        <w:rPr>
          <w:noProof/>
        </w:rPr>
        <w:lastRenderedPageBreak/>
        <w:t>1424A</w:t>
      </w:r>
      <w:r>
        <w:rPr>
          <w:noProof/>
        </w:rPr>
        <w:tab/>
        <w:t>Treatment of unregulated clearing and settlement facilities</w:t>
      </w:r>
      <w:r w:rsidRPr="00081785">
        <w:rPr>
          <w:noProof/>
        </w:rPr>
        <w:t xml:space="preserve"> </w:t>
      </w:r>
      <w:r>
        <w:rPr>
          <w:noProof/>
        </w:rPr>
        <w:t>operated by holders of old Corporations Act approvals</w:t>
      </w:r>
      <w:r w:rsidRPr="009467A5">
        <w:rPr>
          <w:noProof/>
        </w:rPr>
        <w:tab/>
      </w:r>
      <w:r w:rsidRPr="009467A5">
        <w:rPr>
          <w:noProof/>
        </w:rPr>
        <w:fldChar w:fldCharType="begin"/>
      </w:r>
      <w:r w:rsidRPr="009467A5">
        <w:rPr>
          <w:noProof/>
        </w:rPr>
        <w:instrText xml:space="preserve"> PAGEREF _Toc117152687 \h </w:instrText>
      </w:r>
      <w:r w:rsidRPr="009467A5">
        <w:rPr>
          <w:noProof/>
        </w:rPr>
      </w:r>
      <w:r w:rsidRPr="009467A5">
        <w:rPr>
          <w:noProof/>
        </w:rPr>
        <w:fldChar w:fldCharType="separate"/>
      </w:r>
      <w:r w:rsidR="007A559B">
        <w:rPr>
          <w:noProof/>
        </w:rPr>
        <w:t>71</w:t>
      </w:r>
      <w:r w:rsidRPr="009467A5">
        <w:rPr>
          <w:noProof/>
        </w:rPr>
        <w:fldChar w:fldCharType="end"/>
      </w:r>
    </w:p>
    <w:p w14:paraId="44B608A5" w14:textId="619C7B47" w:rsidR="009467A5" w:rsidRDefault="009467A5">
      <w:pPr>
        <w:pStyle w:val="TOC5"/>
        <w:rPr>
          <w:rFonts w:asciiTheme="minorHAnsi" w:eastAsiaTheme="minorEastAsia" w:hAnsiTheme="minorHAnsi" w:cstheme="minorBidi"/>
          <w:noProof/>
          <w:kern w:val="0"/>
          <w:sz w:val="22"/>
          <w:szCs w:val="22"/>
        </w:rPr>
      </w:pPr>
      <w:r>
        <w:rPr>
          <w:noProof/>
        </w:rPr>
        <w:t>1425</w:t>
      </w:r>
      <w:r>
        <w:rPr>
          <w:noProof/>
        </w:rPr>
        <w:tab/>
        <w:t>Obligation of Minister to grant licences covering main existing facilities</w:t>
      </w:r>
      <w:r w:rsidRPr="009467A5">
        <w:rPr>
          <w:noProof/>
        </w:rPr>
        <w:tab/>
      </w:r>
      <w:r w:rsidRPr="009467A5">
        <w:rPr>
          <w:noProof/>
        </w:rPr>
        <w:fldChar w:fldCharType="begin"/>
      </w:r>
      <w:r w:rsidRPr="009467A5">
        <w:rPr>
          <w:noProof/>
        </w:rPr>
        <w:instrText xml:space="preserve"> PAGEREF _Toc117152688 \h </w:instrText>
      </w:r>
      <w:r w:rsidRPr="009467A5">
        <w:rPr>
          <w:noProof/>
        </w:rPr>
      </w:r>
      <w:r w:rsidRPr="009467A5">
        <w:rPr>
          <w:noProof/>
        </w:rPr>
        <w:fldChar w:fldCharType="separate"/>
      </w:r>
      <w:r w:rsidR="007A559B">
        <w:rPr>
          <w:noProof/>
        </w:rPr>
        <w:t>72</w:t>
      </w:r>
      <w:r w:rsidRPr="009467A5">
        <w:rPr>
          <w:noProof/>
        </w:rPr>
        <w:fldChar w:fldCharType="end"/>
      </w:r>
    </w:p>
    <w:p w14:paraId="1676800E" w14:textId="619335BE" w:rsidR="009467A5" w:rsidRDefault="009467A5">
      <w:pPr>
        <w:pStyle w:val="TOC5"/>
        <w:rPr>
          <w:rFonts w:asciiTheme="minorHAnsi" w:eastAsiaTheme="minorEastAsia" w:hAnsiTheme="minorHAnsi" w:cstheme="minorBidi"/>
          <w:noProof/>
          <w:kern w:val="0"/>
          <w:sz w:val="22"/>
          <w:szCs w:val="22"/>
        </w:rPr>
      </w:pPr>
      <w:r>
        <w:rPr>
          <w:noProof/>
        </w:rPr>
        <w:t>1426</w:t>
      </w:r>
      <w:r>
        <w:rPr>
          <w:noProof/>
        </w:rPr>
        <w:tab/>
        <w:t>Section 1425 facilities—effect of licences and conditions</w:t>
      </w:r>
      <w:r w:rsidRPr="009467A5">
        <w:rPr>
          <w:noProof/>
        </w:rPr>
        <w:tab/>
      </w:r>
      <w:r w:rsidRPr="009467A5">
        <w:rPr>
          <w:noProof/>
        </w:rPr>
        <w:fldChar w:fldCharType="begin"/>
      </w:r>
      <w:r w:rsidRPr="009467A5">
        <w:rPr>
          <w:noProof/>
        </w:rPr>
        <w:instrText xml:space="preserve"> PAGEREF _Toc117152689 \h </w:instrText>
      </w:r>
      <w:r w:rsidRPr="009467A5">
        <w:rPr>
          <w:noProof/>
        </w:rPr>
      </w:r>
      <w:r w:rsidRPr="009467A5">
        <w:rPr>
          <w:noProof/>
        </w:rPr>
        <w:fldChar w:fldCharType="separate"/>
      </w:r>
      <w:r w:rsidR="007A559B">
        <w:rPr>
          <w:noProof/>
        </w:rPr>
        <w:t>74</w:t>
      </w:r>
      <w:r w:rsidRPr="009467A5">
        <w:rPr>
          <w:noProof/>
        </w:rPr>
        <w:fldChar w:fldCharType="end"/>
      </w:r>
    </w:p>
    <w:p w14:paraId="5B1B51F5" w14:textId="737F3B05" w:rsidR="009467A5" w:rsidRDefault="009467A5">
      <w:pPr>
        <w:pStyle w:val="TOC5"/>
        <w:rPr>
          <w:rFonts w:asciiTheme="minorHAnsi" w:eastAsiaTheme="minorEastAsia" w:hAnsiTheme="minorHAnsi" w:cstheme="minorBidi"/>
          <w:noProof/>
          <w:kern w:val="0"/>
          <w:sz w:val="22"/>
          <w:szCs w:val="22"/>
        </w:rPr>
      </w:pPr>
      <w:r>
        <w:rPr>
          <w:noProof/>
        </w:rPr>
        <w:t>1427</w:t>
      </w:r>
      <w:r>
        <w:rPr>
          <w:noProof/>
        </w:rPr>
        <w:tab/>
        <w:t>Section 1425 facilities—powers for regulations to change how the old and new Corporations Act apply during the transition period</w:t>
      </w:r>
      <w:r w:rsidRPr="009467A5">
        <w:rPr>
          <w:noProof/>
        </w:rPr>
        <w:tab/>
      </w:r>
      <w:r w:rsidRPr="009467A5">
        <w:rPr>
          <w:noProof/>
        </w:rPr>
        <w:fldChar w:fldCharType="begin"/>
      </w:r>
      <w:r w:rsidRPr="009467A5">
        <w:rPr>
          <w:noProof/>
        </w:rPr>
        <w:instrText xml:space="preserve"> PAGEREF _Toc117152690 \h </w:instrText>
      </w:r>
      <w:r w:rsidRPr="009467A5">
        <w:rPr>
          <w:noProof/>
        </w:rPr>
      </w:r>
      <w:r w:rsidRPr="009467A5">
        <w:rPr>
          <w:noProof/>
        </w:rPr>
        <w:fldChar w:fldCharType="separate"/>
      </w:r>
      <w:r w:rsidR="007A559B">
        <w:rPr>
          <w:noProof/>
        </w:rPr>
        <w:t>76</w:t>
      </w:r>
      <w:r w:rsidRPr="009467A5">
        <w:rPr>
          <w:noProof/>
        </w:rPr>
        <w:fldChar w:fldCharType="end"/>
      </w:r>
    </w:p>
    <w:p w14:paraId="4223F8AC" w14:textId="1AC472CB" w:rsidR="009467A5" w:rsidRDefault="009467A5">
      <w:pPr>
        <w:pStyle w:val="TOC5"/>
        <w:rPr>
          <w:rFonts w:asciiTheme="minorHAnsi" w:eastAsiaTheme="minorEastAsia" w:hAnsiTheme="minorHAnsi" w:cstheme="minorBidi"/>
          <w:noProof/>
          <w:kern w:val="0"/>
          <w:sz w:val="22"/>
          <w:szCs w:val="22"/>
        </w:rPr>
      </w:pPr>
      <w:r>
        <w:rPr>
          <w:noProof/>
        </w:rPr>
        <w:t>1428</w:t>
      </w:r>
      <w:r>
        <w:rPr>
          <w:noProof/>
        </w:rPr>
        <w:tab/>
        <w:t>Section 1425 facilities—additional provisions relating to previously unregulated services</w:t>
      </w:r>
      <w:r w:rsidRPr="009467A5">
        <w:rPr>
          <w:noProof/>
        </w:rPr>
        <w:tab/>
      </w:r>
      <w:r w:rsidRPr="009467A5">
        <w:rPr>
          <w:noProof/>
        </w:rPr>
        <w:fldChar w:fldCharType="begin"/>
      </w:r>
      <w:r w:rsidRPr="009467A5">
        <w:rPr>
          <w:noProof/>
        </w:rPr>
        <w:instrText xml:space="preserve"> PAGEREF _Toc117152691 \h </w:instrText>
      </w:r>
      <w:r w:rsidRPr="009467A5">
        <w:rPr>
          <w:noProof/>
        </w:rPr>
      </w:r>
      <w:r w:rsidRPr="009467A5">
        <w:rPr>
          <w:noProof/>
        </w:rPr>
        <w:fldChar w:fldCharType="separate"/>
      </w:r>
      <w:r w:rsidR="007A559B">
        <w:rPr>
          <w:noProof/>
        </w:rPr>
        <w:t>76</w:t>
      </w:r>
      <w:r w:rsidRPr="009467A5">
        <w:rPr>
          <w:noProof/>
        </w:rPr>
        <w:fldChar w:fldCharType="end"/>
      </w:r>
    </w:p>
    <w:p w14:paraId="7907C210" w14:textId="7AAFE227" w:rsidR="009467A5" w:rsidRDefault="009467A5">
      <w:pPr>
        <w:pStyle w:val="TOC5"/>
        <w:rPr>
          <w:rFonts w:asciiTheme="minorHAnsi" w:eastAsiaTheme="minorEastAsia" w:hAnsiTheme="minorHAnsi" w:cstheme="minorBidi"/>
          <w:noProof/>
          <w:kern w:val="0"/>
          <w:sz w:val="22"/>
          <w:szCs w:val="22"/>
        </w:rPr>
      </w:pPr>
      <w:r>
        <w:rPr>
          <w:noProof/>
        </w:rPr>
        <w:t>1429</w:t>
      </w:r>
      <w:r>
        <w:rPr>
          <w:noProof/>
        </w:rPr>
        <w:tab/>
        <w:t>Treatment of other clearing and settlement facilities</w:t>
      </w:r>
      <w:r w:rsidRPr="009467A5">
        <w:rPr>
          <w:noProof/>
        </w:rPr>
        <w:tab/>
      </w:r>
      <w:r w:rsidRPr="009467A5">
        <w:rPr>
          <w:noProof/>
        </w:rPr>
        <w:fldChar w:fldCharType="begin"/>
      </w:r>
      <w:r w:rsidRPr="009467A5">
        <w:rPr>
          <w:noProof/>
        </w:rPr>
        <w:instrText xml:space="preserve"> PAGEREF _Toc117152692 \h </w:instrText>
      </w:r>
      <w:r w:rsidRPr="009467A5">
        <w:rPr>
          <w:noProof/>
        </w:rPr>
      </w:r>
      <w:r w:rsidRPr="009467A5">
        <w:rPr>
          <w:noProof/>
        </w:rPr>
        <w:fldChar w:fldCharType="separate"/>
      </w:r>
      <w:r w:rsidR="007A559B">
        <w:rPr>
          <w:noProof/>
        </w:rPr>
        <w:t>77</w:t>
      </w:r>
      <w:r w:rsidRPr="009467A5">
        <w:rPr>
          <w:noProof/>
        </w:rPr>
        <w:fldChar w:fldCharType="end"/>
      </w:r>
    </w:p>
    <w:p w14:paraId="39ACC903" w14:textId="06D99093" w:rsidR="009467A5" w:rsidRDefault="009467A5">
      <w:pPr>
        <w:pStyle w:val="TOC4"/>
        <w:rPr>
          <w:rFonts w:asciiTheme="minorHAnsi" w:eastAsiaTheme="minorEastAsia" w:hAnsiTheme="minorHAnsi" w:cstheme="minorBidi"/>
          <w:b w:val="0"/>
          <w:noProof/>
          <w:kern w:val="0"/>
          <w:sz w:val="22"/>
          <w:szCs w:val="22"/>
        </w:rPr>
      </w:pPr>
      <w:r>
        <w:rPr>
          <w:noProof/>
        </w:rPr>
        <w:t>Subdivision D—Treatment of people who carry on financial services businesses and their representatives</w:t>
      </w:r>
      <w:r w:rsidRPr="009467A5">
        <w:rPr>
          <w:b w:val="0"/>
          <w:noProof/>
          <w:sz w:val="18"/>
        </w:rPr>
        <w:tab/>
      </w:r>
      <w:r w:rsidRPr="009467A5">
        <w:rPr>
          <w:b w:val="0"/>
          <w:noProof/>
          <w:sz w:val="18"/>
        </w:rPr>
        <w:fldChar w:fldCharType="begin"/>
      </w:r>
      <w:r w:rsidRPr="009467A5">
        <w:rPr>
          <w:b w:val="0"/>
          <w:noProof/>
          <w:sz w:val="18"/>
        </w:rPr>
        <w:instrText xml:space="preserve"> PAGEREF _Toc117152693 \h </w:instrText>
      </w:r>
      <w:r w:rsidRPr="009467A5">
        <w:rPr>
          <w:b w:val="0"/>
          <w:noProof/>
          <w:sz w:val="18"/>
        </w:rPr>
      </w:r>
      <w:r w:rsidRPr="009467A5">
        <w:rPr>
          <w:b w:val="0"/>
          <w:noProof/>
          <w:sz w:val="18"/>
        </w:rPr>
        <w:fldChar w:fldCharType="separate"/>
      </w:r>
      <w:r w:rsidR="007A559B">
        <w:rPr>
          <w:b w:val="0"/>
          <w:noProof/>
          <w:sz w:val="18"/>
        </w:rPr>
        <w:t>78</w:t>
      </w:r>
      <w:r w:rsidRPr="009467A5">
        <w:rPr>
          <w:b w:val="0"/>
          <w:noProof/>
          <w:sz w:val="18"/>
        </w:rPr>
        <w:fldChar w:fldCharType="end"/>
      </w:r>
    </w:p>
    <w:p w14:paraId="34A852D4" w14:textId="10A3B33B" w:rsidR="009467A5" w:rsidRDefault="009467A5">
      <w:pPr>
        <w:pStyle w:val="TOC5"/>
        <w:rPr>
          <w:rFonts w:asciiTheme="minorHAnsi" w:eastAsiaTheme="minorEastAsia" w:hAnsiTheme="minorHAnsi" w:cstheme="minorBidi"/>
          <w:noProof/>
          <w:kern w:val="0"/>
          <w:sz w:val="22"/>
          <w:szCs w:val="22"/>
        </w:rPr>
      </w:pPr>
      <w:r>
        <w:rPr>
          <w:noProof/>
        </w:rPr>
        <w:t>1430</w:t>
      </w:r>
      <w:r>
        <w:rPr>
          <w:noProof/>
        </w:rPr>
        <w:tab/>
        <w:t xml:space="preserve">Meaning of </w:t>
      </w:r>
      <w:r w:rsidRPr="00081785">
        <w:rPr>
          <w:i/>
          <w:noProof/>
        </w:rPr>
        <w:t>regulated principal</w:t>
      </w:r>
      <w:r>
        <w:rPr>
          <w:noProof/>
        </w:rPr>
        <w:t xml:space="preserve">, </w:t>
      </w:r>
      <w:r w:rsidRPr="00081785">
        <w:rPr>
          <w:i/>
          <w:noProof/>
        </w:rPr>
        <w:t>regulated activities</w:t>
      </w:r>
      <w:r>
        <w:rPr>
          <w:noProof/>
        </w:rPr>
        <w:t xml:space="preserve"> and </w:t>
      </w:r>
      <w:r w:rsidRPr="00081785">
        <w:rPr>
          <w:i/>
          <w:noProof/>
        </w:rPr>
        <w:t>relevant old legislation</w:t>
      </w:r>
      <w:r w:rsidRPr="009467A5">
        <w:rPr>
          <w:noProof/>
        </w:rPr>
        <w:tab/>
      </w:r>
      <w:r w:rsidRPr="009467A5">
        <w:rPr>
          <w:noProof/>
        </w:rPr>
        <w:fldChar w:fldCharType="begin"/>
      </w:r>
      <w:r w:rsidRPr="009467A5">
        <w:rPr>
          <w:noProof/>
        </w:rPr>
        <w:instrText xml:space="preserve"> PAGEREF _Toc117152694 \h </w:instrText>
      </w:r>
      <w:r w:rsidRPr="009467A5">
        <w:rPr>
          <w:noProof/>
        </w:rPr>
      </w:r>
      <w:r w:rsidRPr="009467A5">
        <w:rPr>
          <w:noProof/>
        </w:rPr>
        <w:fldChar w:fldCharType="separate"/>
      </w:r>
      <w:r w:rsidR="007A559B">
        <w:rPr>
          <w:noProof/>
        </w:rPr>
        <w:t>78</w:t>
      </w:r>
      <w:r w:rsidRPr="009467A5">
        <w:rPr>
          <w:noProof/>
        </w:rPr>
        <w:fldChar w:fldCharType="end"/>
      </w:r>
    </w:p>
    <w:p w14:paraId="387E6795" w14:textId="1C9ACFEA" w:rsidR="009467A5" w:rsidRDefault="009467A5">
      <w:pPr>
        <w:pStyle w:val="TOC5"/>
        <w:rPr>
          <w:rFonts w:asciiTheme="minorHAnsi" w:eastAsiaTheme="minorEastAsia" w:hAnsiTheme="minorHAnsi" w:cstheme="minorBidi"/>
          <w:noProof/>
          <w:kern w:val="0"/>
          <w:sz w:val="22"/>
          <w:szCs w:val="22"/>
        </w:rPr>
      </w:pPr>
      <w:r>
        <w:rPr>
          <w:noProof/>
        </w:rPr>
        <w:t>1431</w:t>
      </w:r>
      <w:r>
        <w:rPr>
          <w:noProof/>
        </w:rPr>
        <w:tab/>
        <w:t>Parts 7.6, 7.7 and 7.8 of the amended Corporations Act generally do not apply to a regulated principal during the transition period</w:t>
      </w:r>
      <w:r w:rsidRPr="009467A5">
        <w:rPr>
          <w:noProof/>
        </w:rPr>
        <w:tab/>
      </w:r>
      <w:r w:rsidRPr="009467A5">
        <w:rPr>
          <w:noProof/>
        </w:rPr>
        <w:fldChar w:fldCharType="begin"/>
      </w:r>
      <w:r w:rsidRPr="009467A5">
        <w:rPr>
          <w:noProof/>
        </w:rPr>
        <w:instrText xml:space="preserve"> PAGEREF _Toc117152695 \h </w:instrText>
      </w:r>
      <w:r w:rsidRPr="009467A5">
        <w:rPr>
          <w:noProof/>
        </w:rPr>
      </w:r>
      <w:r w:rsidRPr="009467A5">
        <w:rPr>
          <w:noProof/>
        </w:rPr>
        <w:fldChar w:fldCharType="separate"/>
      </w:r>
      <w:r w:rsidR="007A559B">
        <w:rPr>
          <w:noProof/>
        </w:rPr>
        <w:t>82</w:t>
      </w:r>
      <w:r w:rsidRPr="009467A5">
        <w:rPr>
          <w:noProof/>
        </w:rPr>
        <w:fldChar w:fldCharType="end"/>
      </w:r>
    </w:p>
    <w:p w14:paraId="64588D6D" w14:textId="46A302AE" w:rsidR="009467A5" w:rsidRDefault="009467A5">
      <w:pPr>
        <w:pStyle w:val="TOC5"/>
        <w:rPr>
          <w:rFonts w:asciiTheme="minorHAnsi" w:eastAsiaTheme="minorEastAsia" w:hAnsiTheme="minorHAnsi" w:cstheme="minorBidi"/>
          <w:noProof/>
          <w:kern w:val="0"/>
          <w:sz w:val="22"/>
          <w:szCs w:val="22"/>
        </w:rPr>
      </w:pPr>
      <w:r>
        <w:rPr>
          <w:noProof/>
        </w:rPr>
        <w:t>1432</w:t>
      </w:r>
      <w:r>
        <w:rPr>
          <w:noProof/>
        </w:rPr>
        <w:tab/>
        <w:t>Continued application of relevant old legislation</w:t>
      </w:r>
      <w:r w:rsidRPr="009467A5">
        <w:rPr>
          <w:noProof/>
        </w:rPr>
        <w:tab/>
      </w:r>
      <w:r w:rsidRPr="009467A5">
        <w:rPr>
          <w:noProof/>
        </w:rPr>
        <w:fldChar w:fldCharType="begin"/>
      </w:r>
      <w:r w:rsidRPr="009467A5">
        <w:rPr>
          <w:noProof/>
        </w:rPr>
        <w:instrText xml:space="preserve"> PAGEREF _Toc117152696 \h </w:instrText>
      </w:r>
      <w:r w:rsidRPr="009467A5">
        <w:rPr>
          <w:noProof/>
        </w:rPr>
      </w:r>
      <w:r w:rsidRPr="009467A5">
        <w:rPr>
          <w:noProof/>
        </w:rPr>
        <w:fldChar w:fldCharType="separate"/>
      </w:r>
      <w:r w:rsidR="007A559B">
        <w:rPr>
          <w:noProof/>
        </w:rPr>
        <w:t>84</w:t>
      </w:r>
      <w:r w:rsidRPr="009467A5">
        <w:rPr>
          <w:noProof/>
        </w:rPr>
        <w:fldChar w:fldCharType="end"/>
      </w:r>
    </w:p>
    <w:p w14:paraId="343687AF" w14:textId="0D0DE16E" w:rsidR="009467A5" w:rsidRDefault="009467A5">
      <w:pPr>
        <w:pStyle w:val="TOC5"/>
        <w:rPr>
          <w:rFonts w:asciiTheme="minorHAnsi" w:eastAsiaTheme="minorEastAsia" w:hAnsiTheme="minorHAnsi" w:cstheme="minorBidi"/>
          <w:noProof/>
          <w:kern w:val="0"/>
          <w:sz w:val="22"/>
          <w:szCs w:val="22"/>
        </w:rPr>
      </w:pPr>
      <w:r>
        <w:rPr>
          <w:noProof/>
        </w:rPr>
        <w:t>1433</w:t>
      </w:r>
      <w:r>
        <w:rPr>
          <w:noProof/>
        </w:rPr>
        <w:tab/>
        <w:t>Streamlined licensing procedure for certain regulated principals</w:t>
      </w:r>
      <w:r w:rsidRPr="009467A5">
        <w:rPr>
          <w:noProof/>
        </w:rPr>
        <w:tab/>
      </w:r>
      <w:r w:rsidRPr="009467A5">
        <w:rPr>
          <w:noProof/>
        </w:rPr>
        <w:fldChar w:fldCharType="begin"/>
      </w:r>
      <w:r w:rsidRPr="009467A5">
        <w:rPr>
          <w:noProof/>
        </w:rPr>
        <w:instrText xml:space="preserve"> PAGEREF _Toc117152697 \h </w:instrText>
      </w:r>
      <w:r w:rsidRPr="009467A5">
        <w:rPr>
          <w:noProof/>
        </w:rPr>
      </w:r>
      <w:r w:rsidRPr="009467A5">
        <w:rPr>
          <w:noProof/>
        </w:rPr>
        <w:fldChar w:fldCharType="separate"/>
      </w:r>
      <w:r w:rsidR="007A559B">
        <w:rPr>
          <w:noProof/>
        </w:rPr>
        <w:t>85</w:t>
      </w:r>
      <w:r w:rsidRPr="009467A5">
        <w:rPr>
          <w:noProof/>
        </w:rPr>
        <w:fldChar w:fldCharType="end"/>
      </w:r>
    </w:p>
    <w:p w14:paraId="2B000C6F" w14:textId="29F33C7F" w:rsidR="009467A5" w:rsidRDefault="009467A5">
      <w:pPr>
        <w:pStyle w:val="TOC5"/>
        <w:rPr>
          <w:rFonts w:asciiTheme="minorHAnsi" w:eastAsiaTheme="minorEastAsia" w:hAnsiTheme="minorHAnsi" w:cstheme="minorBidi"/>
          <w:noProof/>
          <w:kern w:val="0"/>
          <w:sz w:val="22"/>
          <w:szCs w:val="22"/>
        </w:rPr>
      </w:pPr>
      <w:r>
        <w:rPr>
          <w:noProof/>
        </w:rPr>
        <w:t>1434</w:t>
      </w:r>
      <w:r>
        <w:rPr>
          <w:noProof/>
        </w:rPr>
        <w:tab/>
        <w:t>Special licences for insurance multi</w:t>
      </w:r>
      <w:r w:rsidR="00DA4A26">
        <w:rPr>
          <w:noProof/>
        </w:rPr>
        <w:noBreakHyphen/>
      </w:r>
      <w:r>
        <w:rPr>
          <w:noProof/>
        </w:rPr>
        <w:t>agents during first 2 years after FSR commencement</w:t>
      </w:r>
      <w:r w:rsidRPr="009467A5">
        <w:rPr>
          <w:noProof/>
        </w:rPr>
        <w:tab/>
      </w:r>
      <w:r w:rsidRPr="009467A5">
        <w:rPr>
          <w:noProof/>
        </w:rPr>
        <w:fldChar w:fldCharType="begin"/>
      </w:r>
      <w:r w:rsidRPr="009467A5">
        <w:rPr>
          <w:noProof/>
        </w:rPr>
        <w:instrText xml:space="preserve"> PAGEREF _Toc117152698 \h </w:instrText>
      </w:r>
      <w:r w:rsidRPr="009467A5">
        <w:rPr>
          <w:noProof/>
        </w:rPr>
      </w:r>
      <w:r w:rsidRPr="009467A5">
        <w:rPr>
          <w:noProof/>
        </w:rPr>
        <w:fldChar w:fldCharType="separate"/>
      </w:r>
      <w:r w:rsidR="007A559B">
        <w:rPr>
          <w:noProof/>
        </w:rPr>
        <w:t>86</w:t>
      </w:r>
      <w:r w:rsidRPr="009467A5">
        <w:rPr>
          <w:noProof/>
        </w:rPr>
        <w:fldChar w:fldCharType="end"/>
      </w:r>
    </w:p>
    <w:p w14:paraId="3BE9B938" w14:textId="75990257" w:rsidR="009467A5" w:rsidRDefault="009467A5">
      <w:pPr>
        <w:pStyle w:val="TOC5"/>
        <w:rPr>
          <w:rFonts w:asciiTheme="minorHAnsi" w:eastAsiaTheme="minorEastAsia" w:hAnsiTheme="minorHAnsi" w:cstheme="minorBidi"/>
          <w:noProof/>
          <w:kern w:val="0"/>
          <w:sz w:val="22"/>
          <w:szCs w:val="22"/>
        </w:rPr>
      </w:pPr>
      <w:r>
        <w:rPr>
          <w:noProof/>
        </w:rPr>
        <w:t>1435</w:t>
      </w:r>
      <w:r>
        <w:rPr>
          <w:noProof/>
        </w:rPr>
        <w:tab/>
        <w:t>Licensing decisions made within the first 2 years of the FSR commencement—regard may be had to conduct and experience of applicant or related body corporate that currently provides same or similar services</w:t>
      </w:r>
      <w:r w:rsidRPr="009467A5">
        <w:rPr>
          <w:noProof/>
        </w:rPr>
        <w:tab/>
      </w:r>
      <w:r w:rsidRPr="009467A5">
        <w:rPr>
          <w:noProof/>
        </w:rPr>
        <w:fldChar w:fldCharType="begin"/>
      </w:r>
      <w:r w:rsidRPr="009467A5">
        <w:rPr>
          <w:noProof/>
        </w:rPr>
        <w:instrText xml:space="preserve"> PAGEREF _Toc117152699 \h </w:instrText>
      </w:r>
      <w:r w:rsidRPr="009467A5">
        <w:rPr>
          <w:noProof/>
        </w:rPr>
      </w:r>
      <w:r w:rsidRPr="009467A5">
        <w:rPr>
          <w:noProof/>
        </w:rPr>
        <w:fldChar w:fldCharType="separate"/>
      </w:r>
      <w:r w:rsidR="007A559B">
        <w:rPr>
          <w:noProof/>
        </w:rPr>
        <w:t>88</w:t>
      </w:r>
      <w:r w:rsidRPr="009467A5">
        <w:rPr>
          <w:noProof/>
        </w:rPr>
        <w:fldChar w:fldCharType="end"/>
      </w:r>
    </w:p>
    <w:p w14:paraId="10736A58" w14:textId="16665E0F" w:rsidR="009467A5" w:rsidRDefault="009467A5">
      <w:pPr>
        <w:pStyle w:val="TOC5"/>
        <w:rPr>
          <w:rFonts w:asciiTheme="minorHAnsi" w:eastAsiaTheme="minorEastAsia" w:hAnsiTheme="minorHAnsi" w:cstheme="minorBidi"/>
          <w:noProof/>
          <w:kern w:val="0"/>
          <w:sz w:val="22"/>
          <w:szCs w:val="22"/>
        </w:rPr>
      </w:pPr>
      <w:r>
        <w:rPr>
          <w:noProof/>
        </w:rPr>
        <w:t>1436</w:t>
      </w:r>
      <w:r>
        <w:rPr>
          <w:noProof/>
        </w:rPr>
        <w:tab/>
        <w:t>Treatment of representatives—general</w:t>
      </w:r>
      <w:r w:rsidRPr="009467A5">
        <w:rPr>
          <w:noProof/>
        </w:rPr>
        <w:tab/>
      </w:r>
      <w:r w:rsidRPr="009467A5">
        <w:rPr>
          <w:noProof/>
        </w:rPr>
        <w:fldChar w:fldCharType="begin"/>
      </w:r>
      <w:r w:rsidRPr="009467A5">
        <w:rPr>
          <w:noProof/>
        </w:rPr>
        <w:instrText xml:space="preserve"> PAGEREF _Toc117152700 \h </w:instrText>
      </w:r>
      <w:r w:rsidRPr="009467A5">
        <w:rPr>
          <w:noProof/>
        </w:rPr>
      </w:r>
      <w:r w:rsidRPr="009467A5">
        <w:rPr>
          <w:noProof/>
        </w:rPr>
        <w:fldChar w:fldCharType="separate"/>
      </w:r>
      <w:r w:rsidR="007A559B">
        <w:rPr>
          <w:noProof/>
        </w:rPr>
        <w:t>89</w:t>
      </w:r>
      <w:r w:rsidRPr="009467A5">
        <w:rPr>
          <w:noProof/>
        </w:rPr>
        <w:fldChar w:fldCharType="end"/>
      </w:r>
    </w:p>
    <w:p w14:paraId="36C37302" w14:textId="7410A51A" w:rsidR="009467A5" w:rsidRDefault="009467A5">
      <w:pPr>
        <w:pStyle w:val="TOC5"/>
        <w:rPr>
          <w:rFonts w:asciiTheme="minorHAnsi" w:eastAsiaTheme="minorEastAsia" w:hAnsiTheme="minorHAnsi" w:cstheme="minorBidi"/>
          <w:noProof/>
          <w:kern w:val="0"/>
          <w:sz w:val="22"/>
          <w:szCs w:val="22"/>
        </w:rPr>
      </w:pPr>
      <w:r>
        <w:rPr>
          <w:noProof/>
        </w:rPr>
        <w:t>1436A</w:t>
      </w:r>
      <w:r>
        <w:rPr>
          <w:noProof/>
        </w:rPr>
        <w:tab/>
        <w:t>Treatment of representatives—insurance agents</w:t>
      </w:r>
      <w:r w:rsidRPr="009467A5">
        <w:rPr>
          <w:noProof/>
        </w:rPr>
        <w:tab/>
      </w:r>
      <w:r w:rsidRPr="009467A5">
        <w:rPr>
          <w:noProof/>
        </w:rPr>
        <w:fldChar w:fldCharType="begin"/>
      </w:r>
      <w:r w:rsidRPr="009467A5">
        <w:rPr>
          <w:noProof/>
        </w:rPr>
        <w:instrText xml:space="preserve"> PAGEREF _Toc117152701 \h </w:instrText>
      </w:r>
      <w:r w:rsidRPr="009467A5">
        <w:rPr>
          <w:noProof/>
        </w:rPr>
      </w:r>
      <w:r w:rsidRPr="009467A5">
        <w:rPr>
          <w:noProof/>
        </w:rPr>
        <w:fldChar w:fldCharType="separate"/>
      </w:r>
      <w:r w:rsidR="007A559B">
        <w:rPr>
          <w:noProof/>
        </w:rPr>
        <w:t>90</w:t>
      </w:r>
      <w:r w:rsidRPr="009467A5">
        <w:rPr>
          <w:noProof/>
        </w:rPr>
        <w:fldChar w:fldCharType="end"/>
      </w:r>
    </w:p>
    <w:p w14:paraId="031FE0AF" w14:textId="76F8BDC2" w:rsidR="009467A5" w:rsidRDefault="009467A5">
      <w:pPr>
        <w:pStyle w:val="TOC5"/>
        <w:rPr>
          <w:rFonts w:asciiTheme="minorHAnsi" w:eastAsiaTheme="minorEastAsia" w:hAnsiTheme="minorHAnsi" w:cstheme="minorBidi"/>
          <w:noProof/>
          <w:kern w:val="0"/>
          <w:sz w:val="22"/>
          <w:szCs w:val="22"/>
        </w:rPr>
      </w:pPr>
      <w:r>
        <w:rPr>
          <w:noProof/>
        </w:rPr>
        <w:t>1437</w:t>
      </w:r>
      <w:r>
        <w:rPr>
          <w:noProof/>
        </w:rPr>
        <w:tab/>
        <w:t>Exemptions and modifications by ASIC</w:t>
      </w:r>
      <w:r w:rsidRPr="009467A5">
        <w:rPr>
          <w:noProof/>
        </w:rPr>
        <w:tab/>
      </w:r>
      <w:r w:rsidRPr="009467A5">
        <w:rPr>
          <w:noProof/>
        </w:rPr>
        <w:fldChar w:fldCharType="begin"/>
      </w:r>
      <w:r w:rsidRPr="009467A5">
        <w:rPr>
          <w:noProof/>
        </w:rPr>
        <w:instrText xml:space="preserve"> PAGEREF _Toc117152702 \h </w:instrText>
      </w:r>
      <w:r w:rsidRPr="009467A5">
        <w:rPr>
          <w:noProof/>
        </w:rPr>
      </w:r>
      <w:r w:rsidRPr="009467A5">
        <w:rPr>
          <w:noProof/>
        </w:rPr>
        <w:fldChar w:fldCharType="separate"/>
      </w:r>
      <w:r w:rsidR="007A559B">
        <w:rPr>
          <w:noProof/>
        </w:rPr>
        <w:t>93</w:t>
      </w:r>
      <w:r w:rsidRPr="009467A5">
        <w:rPr>
          <w:noProof/>
        </w:rPr>
        <w:fldChar w:fldCharType="end"/>
      </w:r>
    </w:p>
    <w:p w14:paraId="78FB3B97" w14:textId="4564513D" w:rsidR="009467A5" w:rsidRDefault="009467A5">
      <w:pPr>
        <w:pStyle w:val="TOC4"/>
        <w:rPr>
          <w:rFonts w:asciiTheme="minorHAnsi" w:eastAsiaTheme="minorEastAsia" w:hAnsiTheme="minorHAnsi" w:cstheme="minorBidi"/>
          <w:b w:val="0"/>
          <w:noProof/>
          <w:kern w:val="0"/>
          <w:sz w:val="22"/>
          <w:szCs w:val="22"/>
        </w:rPr>
      </w:pPr>
      <w:r>
        <w:rPr>
          <w:noProof/>
        </w:rPr>
        <w:t>Subdivision E—Product disclosure requirements</w:t>
      </w:r>
      <w:r w:rsidRPr="009467A5">
        <w:rPr>
          <w:b w:val="0"/>
          <w:noProof/>
          <w:sz w:val="18"/>
        </w:rPr>
        <w:tab/>
      </w:r>
      <w:r w:rsidRPr="009467A5">
        <w:rPr>
          <w:b w:val="0"/>
          <w:noProof/>
          <w:sz w:val="18"/>
        </w:rPr>
        <w:fldChar w:fldCharType="begin"/>
      </w:r>
      <w:r w:rsidRPr="009467A5">
        <w:rPr>
          <w:b w:val="0"/>
          <w:noProof/>
          <w:sz w:val="18"/>
        </w:rPr>
        <w:instrText xml:space="preserve"> PAGEREF _Toc117152703 \h </w:instrText>
      </w:r>
      <w:r w:rsidRPr="009467A5">
        <w:rPr>
          <w:b w:val="0"/>
          <w:noProof/>
          <w:sz w:val="18"/>
        </w:rPr>
      </w:r>
      <w:r w:rsidRPr="009467A5">
        <w:rPr>
          <w:b w:val="0"/>
          <w:noProof/>
          <w:sz w:val="18"/>
        </w:rPr>
        <w:fldChar w:fldCharType="separate"/>
      </w:r>
      <w:r w:rsidR="007A559B">
        <w:rPr>
          <w:b w:val="0"/>
          <w:noProof/>
          <w:sz w:val="18"/>
        </w:rPr>
        <w:t>94</w:t>
      </w:r>
      <w:r w:rsidRPr="009467A5">
        <w:rPr>
          <w:b w:val="0"/>
          <w:noProof/>
          <w:sz w:val="18"/>
        </w:rPr>
        <w:fldChar w:fldCharType="end"/>
      </w:r>
    </w:p>
    <w:p w14:paraId="5929FB87" w14:textId="3273B7F9" w:rsidR="009467A5" w:rsidRDefault="009467A5">
      <w:pPr>
        <w:pStyle w:val="TOC5"/>
        <w:rPr>
          <w:rFonts w:asciiTheme="minorHAnsi" w:eastAsiaTheme="minorEastAsia" w:hAnsiTheme="minorHAnsi" w:cstheme="minorBidi"/>
          <w:noProof/>
          <w:kern w:val="0"/>
          <w:sz w:val="22"/>
          <w:szCs w:val="22"/>
        </w:rPr>
      </w:pPr>
      <w:r>
        <w:rPr>
          <w:noProof/>
        </w:rPr>
        <w:t>1438</w:t>
      </w:r>
      <w:r>
        <w:rPr>
          <w:noProof/>
        </w:rPr>
        <w:tab/>
        <w:t>New product disclosure provisions do not apply to existing products during transition period</w:t>
      </w:r>
      <w:r w:rsidRPr="009467A5">
        <w:rPr>
          <w:noProof/>
        </w:rPr>
        <w:tab/>
      </w:r>
      <w:r w:rsidRPr="009467A5">
        <w:rPr>
          <w:noProof/>
        </w:rPr>
        <w:fldChar w:fldCharType="begin"/>
      </w:r>
      <w:r w:rsidRPr="009467A5">
        <w:rPr>
          <w:noProof/>
        </w:rPr>
        <w:instrText xml:space="preserve"> PAGEREF _Toc117152704 \h </w:instrText>
      </w:r>
      <w:r w:rsidRPr="009467A5">
        <w:rPr>
          <w:noProof/>
        </w:rPr>
      </w:r>
      <w:r w:rsidRPr="009467A5">
        <w:rPr>
          <w:noProof/>
        </w:rPr>
        <w:fldChar w:fldCharType="separate"/>
      </w:r>
      <w:r w:rsidR="007A559B">
        <w:rPr>
          <w:noProof/>
        </w:rPr>
        <w:t>94</w:t>
      </w:r>
      <w:r w:rsidRPr="009467A5">
        <w:rPr>
          <w:noProof/>
        </w:rPr>
        <w:fldChar w:fldCharType="end"/>
      </w:r>
    </w:p>
    <w:p w14:paraId="3AA35B8F" w14:textId="7F782953" w:rsidR="009467A5" w:rsidRDefault="009467A5">
      <w:pPr>
        <w:pStyle w:val="TOC5"/>
        <w:rPr>
          <w:rFonts w:asciiTheme="minorHAnsi" w:eastAsiaTheme="minorEastAsia" w:hAnsiTheme="minorHAnsi" w:cstheme="minorBidi"/>
          <w:noProof/>
          <w:kern w:val="0"/>
          <w:sz w:val="22"/>
          <w:szCs w:val="22"/>
        </w:rPr>
      </w:pPr>
      <w:r>
        <w:rPr>
          <w:noProof/>
        </w:rPr>
        <w:t>1439</w:t>
      </w:r>
      <w:r>
        <w:rPr>
          <w:noProof/>
        </w:rPr>
        <w:tab/>
        <w:t>Offences against new product disclosure provisions—additional element for prosecution to prove if conduct occurs after opting</w:t>
      </w:r>
      <w:r w:rsidR="00DA4A26">
        <w:rPr>
          <w:noProof/>
        </w:rPr>
        <w:noBreakHyphen/>
      </w:r>
      <w:r>
        <w:rPr>
          <w:noProof/>
        </w:rPr>
        <w:t>in and before the end of the first 2 years</w:t>
      </w:r>
      <w:r w:rsidRPr="009467A5">
        <w:rPr>
          <w:noProof/>
        </w:rPr>
        <w:tab/>
      </w:r>
      <w:r w:rsidRPr="009467A5">
        <w:rPr>
          <w:noProof/>
        </w:rPr>
        <w:fldChar w:fldCharType="begin"/>
      </w:r>
      <w:r w:rsidRPr="009467A5">
        <w:rPr>
          <w:noProof/>
        </w:rPr>
        <w:instrText xml:space="preserve"> PAGEREF _Toc117152705 \h </w:instrText>
      </w:r>
      <w:r w:rsidRPr="009467A5">
        <w:rPr>
          <w:noProof/>
        </w:rPr>
      </w:r>
      <w:r w:rsidRPr="009467A5">
        <w:rPr>
          <w:noProof/>
        </w:rPr>
        <w:fldChar w:fldCharType="separate"/>
      </w:r>
      <w:r w:rsidR="007A559B">
        <w:rPr>
          <w:noProof/>
        </w:rPr>
        <w:t>97</w:t>
      </w:r>
      <w:r w:rsidRPr="009467A5">
        <w:rPr>
          <w:noProof/>
        </w:rPr>
        <w:fldChar w:fldCharType="end"/>
      </w:r>
    </w:p>
    <w:p w14:paraId="27FC5DE9" w14:textId="1D27EF4A" w:rsidR="009467A5" w:rsidRDefault="009467A5">
      <w:pPr>
        <w:pStyle w:val="TOC5"/>
        <w:rPr>
          <w:rFonts w:asciiTheme="minorHAnsi" w:eastAsiaTheme="minorEastAsia" w:hAnsiTheme="minorHAnsi" w:cstheme="minorBidi"/>
          <w:noProof/>
          <w:kern w:val="0"/>
          <w:sz w:val="22"/>
          <w:szCs w:val="22"/>
        </w:rPr>
      </w:pPr>
      <w:r>
        <w:rPr>
          <w:noProof/>
        </w:rPr>
        <w:t>1440</w:t>
      </w:r>
      <w:r>
        <w:rPr>
          <w:noProof/>
        </w:rPr>
        <w:tab/>
        <w:t>Continued application of certain provisions of old disclosure regimes during transition period</w:t>
      </w:r>
      <w:r w:rsidRPr="009467A5">
        <w:rPr>
          <w:noProof/>
        </w:rPr>
        <w:tab/>
      </w:r>
      <w:r w:rsidRPr="009467A5">
        <w:rPr>
          <w:noProof/>
        </w:rPr>
        <w:fldChar w:fldCharType="begin"/>
      </w:r>
      <w:r w:rsidRPr="009467A5">
        <w:rPr>
          <w:noProof/>
        </w:rPr>
        <w:instrText xml:space="preserve"> PAGEREF _Toc117152706 \h </w:instrText>
      </w:r>
      <w:r w:rsidRPr="009467A5">
        <w:rPr>
          <w:noProof/>
        </w:rPr>
      </w:r>
      <w:r w:rsidRPr="009467A5">
        <w:rPr>
          <w:noProof/>
        </w:rPr>
        <w:fldChar w:fldCharType="separate"/>
      </w:r>
      <w:r w:rsidR="007A559B">
        <w:rPr>
          <w:noProof/>
        </w:rPr>
        <w:t>98</w:t>
      </w:r>
      <w:r w:rsidRPr="009467A5">
        <w:rPr>
          <w:noProof/>
        </w:rPr>
        <w:fldChar w:fldCharType="end"/>
      </w:r>
    </w:p>
    <w:p w14:paraId="17AB68C5" w14:textId="2ACDCC80" w:rsidR="009467A5" w:rsidRDefault="009467A5">
      <w:pPr>
        <w:pStyle w:val="TOC5"/>
        <w:rPr>
          <w:rFonts w:asciiTheme="minorHAnsi" w:eastAsiaTheme="minorEastAsia" w:hAnsiTheme="minorHAnsi" w:cstheme="minorBidi"/>
          <w:noProof/>
          <w:kern w:val="0"/>
          <w:sz w:val="22"/>
          <w:szCs w:val="22"/>
        </w:rPr>
      </w:pPr>
      <w:r>
        <w:rPr>
          <w:noProof/>
        </w:rPr>
        <w:t>1441</w:t>
      </w:r>
      <w:r>
        <w:rPr>
          <w:noProof/>
        </w:rPr>
        <w:tab/>
        <w:t>Certain persons who are not yet covered by Parts 7.6, 7.7 and 7.8 of the amended Corporations Act are required to comply with Part 7.9 obligations as if they were regulated persons</w:t>
      </w:r>
      <w:r w:rsidRPr="009467A5">
        <w:rPr>
          <w:noProof/>
        </w:rPr>
        <w:tab/>
      </w:r>
      <w:r w:rsidRPr="009467A5">
        <w:rPr>
          <w:noProof/>
        </w:rPr>
        <w:fldChar w:fldCharType="begin"/>
      </w:r>
      <w:r w:rsidRPr="009467A5">
        <w:rPr>
          <w:noProof/>
        </w:rPr>
        <w:instrText xml:space="preserve"> PAGEREF _Toc117152707 \h </w:instrText>
      </w:r>
      <w:r w:rsidRPr="009467A5">
        <w:rPr>
          <w:noProof/>
        </w:rPr>
      </w:r>
      <w:r w:rsidRPr="009467A5">
        <w:rPr>
          <w:noProof/>
        </w:rPr>
        <w:fldChar w:fldCharType="separate"/>
      </w:r>
      <w:r w:rsidR="007A559B">
        <w:rPr>
          <w:noProof/>
        </w:rPr>
        <w:t>99</w:t>
      </w:r>
      <w:r w:rsidRPr="009467A5">
        <w:rPr>
          <w:noProof/>
        </w:rPr>
        <w:fldChar w:fldCharType="end"/>
      </w:r>
    </w:p>
    <w:p w14:paraId="25DF1F17" w14:textId="75F2D137" w:rsidR="009467A5" w:rsidRDefault="009467A5">
      <w:pPr>
        <w:pStyle w:val="TOC5"/>
        <w:rPr>
          <w:rFonts w:asciiTheme="minorHAnsi" w:eastAsiaTheme="minorEastAsia" w:hAnsiTheme="minorHAnsi" w:cstheme="minorBidi"/>
          <w:noProof/>
          <w:kern w:val="0"/>
          <w:sz w:val="22"/>
          <w:szCs w:val="22"/>
        </w:rPr>
      </w:pPr>
      <w:r>
        <w:rPr>
          <w:noProof/>
        </w:rPr>
        <w:t>1442</w:t>
      </w:r>
      <w:r>
        <w:rPr>
          <w:noProof/>
        </w:rPr>
        <w:tab/>
        <w:t>Exemptions and modifications by ASIC</w:t>
      </w:r>
      <w:r w:rsidRPr="009467A5">
        <w:rPr>
          <w:noProof/>
        </w:rPr>
        <w:tab/>
      </w:r>
      <w:r w:rsidRPr="009467A5">
        <w:rPr>
          <w:noProof/>
        </w:rPr>
        <w:fldChar w:fldCharType="begin"/>
      </w:r>
      <w:r w:rsidRPr="009467A5">
        <w:rPr>
          <w:noProof/>
        </w:rPr>
        <w:instrText xml:space="preserve"> PAGEREF _Toc117152708 \h </w:instrText>
      </w:r>
      <w:r w:rsidRPr="009467A5">
        <w:rPr>
          <w:noProof/>
        </w:rPr>
      </w:r>
      <w:r w:rsidRPr="009467A5">
        <w:rPr>
          <w:noProof/>
        </w:rPr>
        <w:fldChar w:fldCharType="separate"/>
      </w:r>
      <w:r w:rsidR="007A559B">
        <w:rPr>
          <w:noProof/>
        </w:rPr>
        <w:t>99</w:t>
      </w:r>
      <w:r w:rsidRPr="009467A5">
        <w:rPr>
          <w:noProof/>
        </w:rPr>
        <w:fldChar w:fldCharType="end"/>
      </w:r>
    </w:p>
    <w:p w14:paraId="7BB880CE" w14:textId="65A53668" w:rsidR="009467A5" w:rsidRDefault="009467A5">
      <w:pPr>
        <w:pStyle w:val="TOC4"/>
        <w:rPr>
          <w:rFonts w:asciiTheme="minorHAnsi" w:eastAsiaTheme="minorEastAsia" w:hAnsiTheme="minorHAnsi" w:cstheme="minorBidi"/>
          <w:b w:val="0"/>
          <w:noProof/>
          <w:kern w:val="0"/>
          <w:sz w:val="22"/>
          <w:szCs w:val="22"/>
        </w:rPr>
      </w:pPr>
      <w:r>
        <w:rPr>
          <w:noProof/>
        </w:rPr>
        <w:lastRenderedPageBreak/>
        <w:t>Subdivision F—Certain other product</w:t>
      </w:r>
      <w:r w:rsidR="00DA4A26">
        <w:rPr>
          <w:noProof/>
        </w:rPr>
        <w:noBreakHyphen/>
      </w:r>
      <w:r>
        <w:rPr>
          <w:noProof/>
        </w:rPr>
        <w:t>related requirements</w:t>
      </w:r>
      <w:r w:rsidRPr="009467A5">
        <w:rPr>
          <w:b w:val="0"/>
          <w:noProof/>
          <w:sz w:val="18"/>
        </w:rPr>
        <w:tab/>
      </w:r>
      <w:r w:rsidRPr="009467A5">
        <w:rPr>
          <w:b w:val="0"/>
          <w:noProof/>
          <w:sz w:val="18"/>
        </w:rPr>
        <w:fldChar w:fldCharType="begin"/>
      </w:r>
      <w:r w:rsidRPr="009467A5">
        <w:rPr>
          <w:b w:val="0"/>
          <w:noProof/>
          <w:sz w:val="18"/>
        </w:rPr>
        <w:instrText xml:space="preserve"> PAGEREF _Toc117152709 \h </w:instrText>
      </w:r>
      <w:r w:rsidRPr="009467A5">
        <w:rPr>
          <w:b w:val="0"/>
          <w:noProof/>
          <w:sz w:val="18"/>
        </w:rPr>
      </w:r>
      <w:r w:rsidRPr="009467A5">
        <w:rPr>
          <w:b w:val="0"/>
          <w:noProof/>
          <w:sz w:val="18"/>
        </w:rPr>
        <w:fldChar w:fldCharType="separate"/>
      </w:r>
      <w:r w:rsidR="007A559B">
        <w:rPr>
          <w:b w:val="0"/>
          <w:noProof/>
          <w:sz w:val="18"/>
        </w:rPr>
        <w:t>101</w:t>
      </w:r>
      <w:r w:rsidRPr="009467A5">
        <w:rPr>
          <w:b w:val="0"/>
          <w:noProof/>
          <w:sz w:val="18"/>
        </w:rPr>
        <w:fldChar w:fldCharType="end"/>
      </w:r>
    </w:p>
    <w:p w14:paraId="70325BAA" w14:textId="40B0459A" w:rsidR="009467A5" w:rsidRDefault="009467A5">
      <w:pPr>
        <w:pStyle w:val="TOC5"/>
        <w:rPr>
          <w:rFonts w:asciiTheme="minorHAnsi" w:eastAsiaTheme="minorEastAsia" w:hAnsiTheme="minorHAnsi" w:cstheme="minorBidi"/>
          <w:noProof/>
          <w:kern w:val="0"/>
          <w:sz w:val="22"/>
          <w:szCs w:val="22"/>
        </w:rPr>
      </w:pPr>
      <w:r>
        <w:rPr>
          <w:noProof/>
        </w:rPr>
        <w:t>1442A</w:t>
      </w:r>
      <w:r>
        <w:rPr>
          <w:noProof/>
        </w:rPr>
        <w:tab/>
        <w:t>Deferred application of hawking prohibition</w:t>
      </w:r>
      <w:r w:rsidRPr="009467A5">
        <w:rPr>
          <w:noProof/>
        </w:rPr>
        <w:tab/>
      </w:r>
      <w:r w:rsidRPr="009467A5">
        <w:rPr>
          <w:noProof/>
        </w:rPr>
        <w:fldChar w:fldCharType="begin"/>
      </w:r>
      <w:r w:rsidRPr="009467A5">
        <w:rPr>
          <w:noProof/>
        </w:rPr>
        <w:instrText xml:space="preserve"> PAGEREF _Toc117152710 \h </w:instrText>
      </w:r>
      <w:r w:rsidRPr="009467A5">
        <w:rPr>
          <w:noProof/>
        </w:rPr>
      </w:r>
      <w:r w:rsidRPr="009467A5">
        <w:rPr>
          <w:noProof/>
        </w:rPr>
        <w:fldChar w:fldCharType="separate"/>
      </w:r>
      <w:r w:rsidR="007A559B">
        <w:rPr>
          <w:noProof/>
        </w:rPr>
        <w:t>101</w:t>
      </w:r>
      <w:r w:rsidRPr="009467A5">
        <w:rPr>
          <w:noProof/>
        </w:rPr>
        <w:fldChar w:fldCharType="end"/>
      </w:r>
    </w:p>
    <w:p w14:paraId="56F37A46" w14:textId="36D3DEA3" w:rsidR="009467A5" w:rsidRDefault="009467A5">
      <w:pPr>
        <w:pStyle w:val="TOC5"/>
        <w:rPr>
          <w:rFonts w:asciiTheme="minorHAnsi" w:eastAsiaTheme="minorEastAsia" w:hAnsiTheme="minorHAnsi" w:cstheme="minorBidi"/>
          <w:noProof/>
          <w:kern w:val="0"/>
          <w:sz w:val="22"/>
          <w:szCs w:val="22"/>
        </w:rPr>
      </w:pPr>
      <w:r>
        <w:rPr>
          <w:noProof/>
        </w:rPr>
        <w:t>1442B</w:t>
      </w:r>
      <w:r>
        <w:rPr>
          <w:noProof/>
        </w:rPr>
        <w:tab/>
        <w:t>Deferred application of confirmation of transaction and cooling</w:t>
      </w:r>
      <w:r w:rsidR="00DA4A26">
        <w:rPr>
          <w:noProof/>
        </w:rPr>
        <w:noBreakHyphen/>
      </w:r>
      <w:r>
        <w:rPr>
          <w:noProof/>
        </w:rPr>
        <w:t>off provisions etc.</w:t>
      </w:r>
      <w:r w:rsidRPr="009467A5">
        <w:rPr>
          <w:noProof/>
        </w:rPr>
        <w:tab/>
      </w:r>
      <w:r w:rsidRPr="009467A5">
        <w:rPr>
          <w:noProof/>
        </w:rPr>
        <w:fldChar w:fldCharType="begin"/>
      </w:r>
      <w:r w:rsidRPr="009467A5">
        <w:rPr>
          <w:noProof/>
        </w:rPr>
        <w:instrText xml:space="preserve"> PAGEREF _Toc117152711 \h </w:instrText>
      </w:r>
      <w:r w:rsidRPr="009467A5">
        <w:rPr>
          <w:noProof/>
        </w:rPr>
      </w:r>
      <w:r w:rsidRPr="009467A5">
        <w:rPr>
          <w:noProof/>
        </w:rPr>
        <w:fldChar w:fldCharType="separate"/>
      </w:r>
      <w:r w:rsidR="007A559B">
        <w:rPr>
          <w:noProof/>
        </w:rPr>
        <w:t>101</w:t>
      </w:r>
      <w:r w:rsidRPr="009467A5">
        <w:rPr>
          <w:noProof/>
        </w:rPr>
        <w:fldChar w:fldCharType="end"/>
      </w:r>
    </w:p>
    <w:p w14:paraId="55A6B076" w14:textId="196E833E" w:rsidR="009467A5" w:rsidRDefault="009467A5">
      <w:pPr>
        <w:pStyle w:val="TOC3"/>
        <w:rPr>
          <w:rFonts w:asciiTheme="minorHAnsi" w:eastAsiaTheme="minorEastAsia" w:hAnsiTheme="minorHAnsi" w:cstheme="minorBidi"/>
          <w:b w:val="0"/>
          <w:noProof/>
          <w:kern w:val="0"/>
          <w:szCs w:val="22"/>
        </w:rPr>
      </w:pPr>
      <w:r>
        <w:rPr>
          <w:noProof/>
        </w:rPr>
        <w:t>Division 2—Other transitional provisions</w:t>
      </w:r>
      <w:r w:rsidRPr="009467A5">
        <w:rPr>
          <w:b w:val="0"/>
          <w:noProof/>
          <w:sz w:val="18"/>
        </w:rPr>
        <w:tab/>
      </w:r>
      <w:r w:rsidRPr="009467A5">
        <w:rPr>
          <w:b w:val="0"/>
          <w:noProof/>
          <w:sz w:val="18"/>
        </w:rPr>
        <w:fldChar w:fldCharType="begin"/>
      </w:r>
      <w:r w:rsidRPr="009467A5">
        <w:rPr>
          <w:b w:val="0"/>
          <w:noProof/>
          <w:sz w:val="18"/>
        </w:rPr>
        <w:instrText xml:space="preserve"> PAGEREF _Toc117152712 \h </w:instrText>
      </w:r>
      <w:r w:rsidRPr="009467A5">
        <w:rPr>
          <w:b w:val="0"/>
          <w:noProof/>
          <w:sz w:val="18"/>
        </w:rPr>
      </w:r>
      <w:r w:rsidRPr="009467A5">
        <w:rPr>
          <w:b w:val="0"/>
          <w:noProof/>
          <w:sz w:val="18"/>
        </w:rPr>
        <w:fldChar w:fldCharType="separate"/>
      </w:r>
      <w:r w:rsidR="007A559B">
        <w:rPr>
          <w:b w:val="0"/>
          <w:noProof/>
          <w:sz w:val="18"/>
        </w:rPr>
        <w:t>104</w:t>
      </w:r>
      <w:r w:rsidRPr="009467A5">
        <w:rPr>
          <w:b w:val="0"/>
          <w:noProof/>
          <w:sz w:val="18"/>
        </w:rPr>
        <w:fldChar w:fldCharType="end"/>
      </w:r>
    </w:p>
    <w:p w14:paraId="76CC8152" w14:textId="0475CD6E" w:rsidR="009467A5" w:rsidRDefault="009467A5">
      <w:pPr>
        <w:pStyle w:val="TOC5"/>
        <w:rPr>
          <w:rFonts w:asciiTheme="minorHAnsi" w:eastAsiaTheme="minorEastAsia" w:hAnsiTheme="minorHAnsi" w:cstheme="minorBidi"/>
          <w:noProof/>
          <w:kern w:val="0"/>
          <w:sz w:val="22"/>
          <w:szCs w:val="22"/>
        </w:rPr>
      </w:pPr>
      <w:r>
        <w:rPr>
          <w:noProof/>
        </w:rPr>
        <w:t>1443</w:t>
      </w:r>
      <w:r>
        <w:rPr>
          <w:noProof/>
        </w:rPr>
        <w:tab/>
        <w:t>Definitions</w:t>
      </w:r>
      <w:r w:rsidRPr="009467A5">
        <w:rPr>
          <w:noProof/>
        </w:rPr>
        <w:tab/>
      </w:r>
      <w:r w:rsidRPr="009467A5">
        <w:rPr>
          <w:noProof/>
        </w:rPr>
        <w:fldChar w:fldCharType="begin"/>
      </w:r>
      <w:r w:rsidRPr="009467A5">
        <w:rPr>
          <w:noProof/>
        </w:rPr>
        <w:instrText xml:space="preserve"> PAGEREF _Toc117152713 \h </w:instrText>
      </w:r>
      <w:r w:rsidRPr="009467A5">
        <w:rPr>
          <w:noProof/>
        </w:rPr>
      </w:r>
      <w:r w:rsidRPr="009467A5">
        <w:rPr>
          <w:noProof/>
        </w:rPr>
        <w:fldChar w:fldCharType="separate"/>
      </w:r>
      <w:r w:rsidR="007A559B">
        <w:rPr>
          <w:noProof/>
        </w:rPr>
        <w:t>104</w:t>
      </w:r>
      <w:r w:rsidRPr="009467A5">
        <w:rPr>
          <w:noProof/>
        </w:rPr>
        <w:fldChar w:fldCharType="end"/>
      </w:r>
    </w:p>
    <w:p w14:paraId="1E8A1A8E" w14:textId="35D35EFF" w:rsidR="009467A5" w:rsidRDefault="009467A5">
      <w:pPr>
        <w:pStyle w:val="TOC5"/>
        <w:rPr>
          <w:rFonts w:asciiTheme="minorHAnsi" w:eastAsiaTheme="minorEastAsia" w:hAnsiTheme="minorHAnsi" w:cstheme="minorBidi"/>
          <w:noProof/>
          <w:kern w:val="0"/>
          <w:sz w:val="22"/>
          <w:szCs w:val="22"/>
        </w:rPr>
      </w:pPr>
      <w:r>
        <w:rPr>
          <w:noProof/>
        </w:rPr>
        <w:t>1444</w:t>
      </w:r>
      <w:r>
        <w:rPr>
          <w:noProof/>
        </w:rPr>
        <w:tab/>
        <w:t>Regulations may deal with transitional, saving or application matters</w:t>
      </w:r>
      <w:r w:rsidRPr="009467A5">
        <w:rPr>
          <w:noProof/>
        </w:rPr>
        <w:tab/>
      </w:r>
      <w:r w:rsidRPr="009467A5">
        <w:rPr>
          <w:noProof/>
        </w:rPr>
        <w:fldChar w:fldCharType="begin"/>
      </w:r>
      <w:r w:rsidRPr="009467A5">
        <w:rPr>
          <w:noProof/>
        </w:rPr>
        <w:instrText xml:space="preserve"> PAGEREF _Toc117152714 \h </w:instrText>
      </w:r>
      <w:r w:rsidRPr="009467A5">
        <w:rPr>
          <w:noProof/>
        </w:rPr>
      </w:r>
      <w:r w:rsidRPr="009467A5">
        <w:rPr>
          <w:noProof/>
        </w:rPr>
        <w:fldChar w:fldCharType="separate"/>
      </w:r>
      <w:r w:rsidR="007A559B">
        <w:rPr>
          <w:noProof/>
        </w:rPr>
        <w:t>105</w:t>
      </w:r>
      <w:r w:rsidRPr="009467A5">
        <w:rPr>
          <w:noProof/>
        </w:rPr>
        <w:fldChar w:fldCharType="end"/>
      </w:r>
    </w:p>
    <w:p w14:paraId="3329857D" w14:textId="03862B10" w:rsidR="009467A5" w:rsidRDefault="009467A5">
      <w:pPr>
        <w:pStyle w:val="TOC5"/>
        <w:rPr>
          <w:rFonts w:asciiTheme="minorHAnsi" w:eastAsiaTheme="minorEastAsia" w:hAnsiTheme="minorHAnsi" w:cstheme="minorBidi"/>
          <w:noProof/>
          <w:kern w:val="0"/>
          <w:sz w:val="22"/>
          <w:szCs w:val="22"/>
        </w:rPr>
      </w:pPr>
      <w:r>
        <w:rPr>
          <w:noProof/>
        </w:rPr>
        <w:t>1445</w:t>
      </w:r>
      <w:r>
        <w:rPr>
          <w:noProof/>
        </w:rPr>
        <w:tab/>
        <w:t>ASIC determinations may deal with transitional, saving or application matters</w:t>
      </w:r>
      <w:r w:rsidRPr="009467A5">
        <w:rPr>
          <w:noProof/>
        </w:rPr>
        <w:tab/>
      </w:r>
      <w:r w:rsidRPr="009467A5">
        <w:rPr>
          <w:noProof/>
        </w:rPr>
        <w:fldChar w:fldCharType="begin"/>
      </w:r>
      <w:r w:rsidRPr="009467A5">
        <w:rPr>
          <w:noProof/>
        </w:rPr>
        <w:instrText xml:space="preserve"> PAGEREF _Toc117152715 \h </w:instrText>
      </w:r>
      <w:r w:rsidRPr="009467A5">
        <w:rPr>
          <w:noProof/>
        </w:rPr>
      </w:r>
      <w:r w:rsidRPr="009467A5">
        <w:rPr>
          <w:noProof/>
        </w:rPr>
        <w:fldChar w:fldCharType="separate"/>
      </w:r>
      <w:r w:rsidR="007A559B">
        <w:rPr>
          <w:noProof/>
        </w:rPr>
        <w:t>107</w:t>
      </w:r>
      <w:r w:rsidRPr="009467A5">
        <w:rPr>
          <w:noProof/>
        </w:rPr>
        <w:fldChar w:fldCharType="end"/>
      </w:r>
    </w:p>
    <w:p w14:paraId="5AF2E653" w14:textId="15CAF043" w:rsidR="009467A5" w:rsidRDefault="009467A5">
      <w:pPr>
        <w:pStyle w:val="TOC2"/>
        <w:rPr>
          <w:rFonts w:asciiTheme="minorHAnsi" w:eastAsiaTheme="minorEastAsia" w:hAnsiTheme="minorHAnsi" w:cstheme="minorBidi"/>
          <w:b w:val="0"/>
          <w:noProof/>
          <w:kern w:val="0"/>
          <w:sz w:val="22"/>
          <w:szCs w:val="22"/>
        </w:rPr>
      </w:pPr>
      <w:r>
        <w:rPr>
          <w:noProof/>
        </w:rPr>
        <w:t>Part 10.3—Transitional provisions relating to the Corporations Legislation Amendment Act 2003</w:t>
      </w:r>
      <w:r w:rsidRPr="009467A5">
        <w:rPr>
          <w:b w:val="0"/>
          <w:noProof/>
          <w:sz w:val="18"/>
        </w:rPr>
        <w:tab/>
      </w:r>
      <w:r w:rsidRPr="009467A5">
        <w:rPr>
          <w:b w:val="0"/>
          <w:noProof/>
          <w:sz w:val="18"/>
        </w:rPr>
        <w:fldChar w:fldCharType="begin"/>
      </w:r>
      <w:r w:rsidRPr="009467A5">
        <w:rPr>
          <w:b w:val="0"/>
          <w:noProof/>
          <w:sz w:val="18"/>
        </w:rPr>
        <w:instrText xml:space="preserve"> PAGEREF _Toc117152716 \h </w:instrText>
      </w:r>
      <w:r w:rsidRPr="009467A5">
        <w:rPr>
          <w:b w:val="0"/>
          <w:noProof/>
          <w:sz w:val="18"/>
        </w:rPr>
      </w:r>
      <w:r w:rsidRPr="009467A5">
        <w:rPr>
          <w:b w:val="0"/>
          <w:noProof/>
          <w:sz w:val="18"/>
        </w:rPr>
        <w:fldChar w:fldCharType="separate"/>
      </w:r>
      <w:r w:rsidR="007A559B">
        <w:rPr>
          <w:b w:val="0"/>
          <w:noProof/>
          <w:sz w:val="18"/>
        </w:rPr>
        <w:t>111</w:t>
      </w:r>
      <w:r w:rsidRPr="009467A5">
        <w:rPr>
          <w:b w:val="0"/>
          <w:noProof/>
          <w:sz w:val="18"/>
        </w:rPr>
        <w:fldChar w:fldCharType="end"/>
      </w:r>
    </w:p>
    <w:p w14:paraId="337AD6CB" w14:textId="549E1E98" w:rsidR="009467A5" w:rsidRDefault="009467A5">
      <w:pPr>
        <w:pStyle w:val="TOC5"/>
        <w:rPr>
          <w:rFonts w:asciiTheme="minorHAnsi" w:eastAsiaTheme="minorEastAsia" w:hAnsiTheme="minorHAnsi" w:cstheme="minorBidi"/>
          <w:noProof/>
          <w:kern w:val="0"/>
          <w:sz w:val="22"/>
          <w:szCs w:val="22"/>
        </w:rPr>
      </w:pPr>
      <w:r>
        <w:rPr>
          <w:noProof/>
        </w:rPr>
        <w:t>1447</w:t>
      </w:r>
      <w:r>
        <w:rPr>
          <w:noProof/>
        </w:rPr>
        <w:tab/>
        <w:t>Application of sections 601AB and 601PB</w:t>
      </w:r>
      <w:r w:rsidRPr="009467A5">
        <w:rPr>
          <w:noProof/>
        </w:rPr>
        <w:tab/>
      </w:r>
      <w:r w:rsidRPr="009467A5">
        <w:rPr>
          <w:noProof/>
        </w:rPr>
        <w:fldChar w:fldCharType="begin"/>
      </w:r>
      <w:r w:rsidRPr="009467A5">
        <w:rPr>
          <w:noProof/>
        </w:rPr>
        <w:instrText xml:space="preserve"> PAGEREF _Toc117152717 \h </w:instrText>
      </w:r>
      <w:r w:rsidRPr="009467A5">
        <w:rPr>
          <w:noProof/>
        </w:rPr>
      </w:r>
      <w:r w:rsidRPr="009467A5">
        <w:rPr>
          <w:noProof/>
        </w:rPr>
        <w:fldChar w:fldCharType="separate"/>
      </w:r>
      <w:r w:rsidR="007A559B">
        <w:rPr>
          <w:noProof/>
        </w:rPr>
        <w:t>111</w:t>
      </w:r>
      <w:r w:rsidRPr="009467A5">
        <w:rPr>
          <w:noProof/>
        </w:rPr>
        <w:fldChar w:fldCharType="end"/>
      </w:r>
    </w:p>
    <w:p w14:paraId="0A8EFF05" w14:textId="4F93D7B9" w:rsidR="009467A5" w:rsidRDefault="009467A5">
      <w:pPr>
        <w:pStyle w:val="TOC5"/>
        <w:rPr>
          <w:rFonts w:asciiTheme="minorHAnsi" w:eastAsiaTheme="minorEastAsia" w:hAnsiTheme="minorHAnsi" w:cstheme="minorBidi"/>
          <w:noProof/>
          <w:kern w:val="0"/>
          <w:sz w:val="22"/>
          <w:szCs w:val="22"/>
        </w:rPr>
      </w:pPr>
      <w:r>
        <w:rPr>
          <w:noProof/>
        </w:rPr>
        <w:t>1448</w:t>
      </w:r>
      <w:r>
        <w:rPr>
          <w:noProof/>
        </w:rPr>
        <w:tab/>
        <w:t xml:space="preserve">Application of amendments made by Schedule 4 to the </w:t>
      </w:r>
      <w:r w:rsidRPr="00081785">
        <w:rPr>
          <w:i/>
          <w:noProof/>
        </w:rPr>
        <w:t>Corporations Legislation Amendment Act 2003</w:t>
      </w:r>
      <w:r w:rsidRPr="009467A5">
        <w:rPr>
          <w:noProof/>
        </w:rPr>
        <w:tab/>
      </w:r>
      <w:r w:rsidRPr="009467A5">
        <w:rPr>
          <w:noProof/>
        </w:rPr>
        <w:fldChar w:fldCharType="begin"/>
      </w:r>
      <w:r w:rsidRPr="009467A5">
        <w:rPr>
          <w:noProof/>
        </w:rPr>
        <w:instrText xml:space="preserve"> PAGEREF _Toc117152718 \h </w:instrText>
      </w:r>
      <w:r w:rsidRPr="009467A5">
        <w:rPr>
          <w:noProof/>
        </w:rPr>
      </w:r>
      <w:r w:rsidRPr="009467A5">
        <w:rPr>
          <w:noProof/>
        </w:rPr>
        <w:fldChar w:fldCharType="separate"/>
      </w:r>
      <w:r w:rsidR="007A559B">
        <w:rPr>
          <w:noProof/>
        </w:rPr>
        <w:t>111</w:t>
      </w:r>
      <w:r w:rsidRPr="009467A5">
        <w:rPr>
          <w:noProof/>
        </w:rPr>
        <w:fldChar w:fldCharType="end"/>
      </w:r>
    </w:p>
    <w:p w14:paraId="2ADA0B0E" w14:textId="0A5B3DCA" w:rsidR="009467A5" w:rsidRDefault="009467A5">
      <w:pPr>
        <w:pStyle w:val="TOC2"/>
        <w:rPr>
          <w:rFonts w:asciiTheme="minorHAnsi" w:eastAsiaTheme="minorEastAsia" w:hAnsiTheme="minorHAnsi" w:cstheme="minorBidi"/>
          <w:b w:val="0"/>
          <w:noProof/>
          <w:kern w:val="0"/>
          <w:sz w:val="22"/>
          <w:szCs w:val="22"/>
        </w:rPr>
      </w:pPr>
      <w:r>
        <w:rPr>
          <w:noProof/>
        </w:rPr>
        <w:t>Part 10.4—Transitional provisions relating to the Financial Services Reform Amendment Act 2003</w:t>
      </w:r>
      <w:r w:rsidRPr="009467A5">
        <w:rPr>
          <w:b w:val="0"/>
          <w:noProof/>
          <w:sz w:val="18"/>
        </w:rPr>
        <w:tab/>
      </w:r>
      <w:r w:rsidRPr="009467A5">
        <w:rPr>
          <w:b w:val="0"/>
          <w:noProof/>
          <w:sz w:val="18"/>
        </w:rPr>
        <w:fldChar w:fldCharType="begin"/>
      </w:r>
      <w:r w:rsidRPr="009467A5">
        <w:rPr>
          <w:b w:val="0"/>
          <w:noProof/>
          <w:sz w:val="18"/>
        </w:rPr>
        <w:instrText xml:space="preserve"> PAGEREF _Toc117152719 \h </w:instrText>
      </w:r>
      <w:r w:rsidRPr="009467A5">
        <w:rPr>
          <w:b w:val="0"/>
          <w:noProof/>
          <w:sz w:val="18"/>
        </w:rPr>
      </w:r>
      <w:r w:rsidRPr="009467A5">
        <w:rPr>
          <w:b w:val="0"/>
          <w:noProof/>
          <w:sz w:val="18"/>
        </w:rPr>
        <w:fldChar w:fldCharType="separate"/>
      </w:r>
      <w:r w:rsidR="007A559B">
        <w:rPr>
          <w:b w:val="0"/>
          <w:noProof/>
          <w:sz w:val="18"/>
        </w:rPr>
        <w:t>112</w:t>
      </w:r>
      <w:r w:rsidRPr="009467A5">
        <w:rPr>
          <w:b w:val="0"/>
          <w:noProof/>
          <w:sz w:val="18"/>
        </w:rPr>
        <w:fldChar w:fldCharType="end"/>
      </w:r>
    </w:p>
    <w:p w14:paraId="09E6E052" w14:textId="5E3CA473" w:rsidR="009467A5" w:rsidRDefault="009467A5">
      <w:pPr>
        <w:pStyle w:val="TOC5"/>
        <w:rPr>
          <w:rFonts w:asciiTheme="minorHAnsi" w:eastAsiaTheme="minorEastAsia" w:hAnsiTheme="minorHAnsi" w:cstheme="minorBidi"/>
          <w:noProof/>
          <w:kern w:val="0"/>
          <w:sz w:val="22"/>
          <w:szCs w:val="22"/>
        </w:rPr>
      </w:pPr>
      <w:r>
        <w:rPr>
          <w:noProof/>
        </w:rPr>
        <w:t>1449</w:t>
      </w:r>
      <w:r>
        <w:rPr>
          <w:noProof/>
        </w:rPr>
        <w:tab/>
        <w:t>Definition</w:t>
      </w:r>
      <w:r w:rsidRPr="009467A5">
        <w:rPr>
          <w:noProof/>
        </w:rPr>
        <w:tab/>
      </w:r>
      <w:r w:rsidRPr="009467A5">
        <w:rPr>
          <w:noProof/>
        </w:rPr>
        <w:fldChar w:fldCharType="begin"/>
      </w:r>
      <w:r w:rsidRPr="009467A5">
        <w:rPr>
          <w:noProof/>
        </w:rPr>
        <w:instrText xml:space="preserve"> PAGEREF _Toc117152720 \h </w:instrText>
      </w:r>
      <w:r w:rsidRPr="009467A5">
        <w:rPr>
          <w:noProof/>
        </w:rPr>
      </w:r>
      <w:r w:rsidRPr="009467A5">
        <w:rPr>
          <w:noProof/>
        </w:rPr>
        <w:fldChar w:fldCharType="separate"/>
      </w:r>
      <w:r w:rsidR="007A559B">
        <w:rPr>
          <w:noProof/>
        </w:rPr>
        <w:t>112</w:t>
      </w:r>
      <w:r w:rsidRPr="009467A5">
        <w:rPr>
          <w:noProof/>
        </w:rPr>
        <w:fldChar w:fldCharType="end"/>
      </w:r>
    </w:p>
    <w:p w14:paraId="79386128" w14:textId="0E7E7A6E" w:rsidR="009467A5" w:rsidRDefault="009467A5">
      <w:pPr>
        <w:pStyle w:val="TOC5"/>
        <w:rPr>
          <w:rFonts w:asciiTheme="minorHAnsi" w:eastAsiaTheme="minorEastAsia" w:hAnsiTheme="minorHAnsi" w:cstheme="minorBidi"/>
          <w:noProof/>
          <w:kern w:val="0"/>
          <w:sz w:val="22"/>
          <w:szCs w:val="22"/>
        </w:rPr>
      </w:pPr>
      <w:r>
        <w:rPr>
          <w:noProof/>
        </w:rPr>
        <w:t>1450</w:t>
      </w:r>
      <w:r>
        <w:rPr>
          <w:noProof/>
        </w:rPr>
        <w:tab/>
        <w:t>Application of Part 10.2 to Chapter 7 as amended by Schedule 2 to the amending Act</w:t>
      </w:r>
      <w:r w:rsidRPr="009467A5">
        <w:rPr>
          <w:noProof/>
        </w:rPr>
        <w:tab/>
      </w:r>
      <w:r w:rsidRPr="009467A5">
        <w:rPr>
          <w:noProof/>
        </w:rPr>
        <w:fldChar w:fldCharType="begin"/>
      </w:r>
      <w:r w:rsidRPr="009467A5">
        <w:rPr>
          <w:noProof/>
        </w:rPr>
        <w:instrText xml:space="preserve"> PAGEREF _Toc117152721 \h </w:instrText>
      </w:r>
      <w:r w:rsidRPr="009467A5">
        <w:rPr>
          <w:noProof/>
        </w:rPr>
      </w:r>
      <w:r w:rsidRPr="009467A5">
        <w:rPr>
          <w:noProof/>
        </w:rPr>
        <w:fldChar w:fldCharType="separate"/>
      </w:r>
      <w:r w:rsidR="007A559B">
        <w:rPr>
          <w:noProof/>
        </w:rPr>
        <w:t>112</w:t>
      </w:r>
      <w:r w:rsidRPr="009467A5">
        <w:rPr>
          <w:noProof/>
        </w:rPr>
        <w:fldChar w:fldCharType="end"/>
      </w:r>
    </w:p>
    <w:p w14:paraId="02F444A7" w14:textId="135BDCFB" w:rsidR="009467A5" w:rsidRDefault="009467A5">
      <w:pPr>
        <w:pStyle w:val="TOC5"/>
        <w:rPr>
          <w:rFonts w:asciiTheme="minorHAnsi" w:eastAsiaTheme="minorEastAsia" w:hAnsiTheme="minorHAnsi" w:cstheme="minorBidi"/>
          <w:noProof/>
          <w:kern w:val="0"/>
          <w:sz w:val="22"/>
          <w:szCs w:val="22"/>
        </w:rPr>
      </w:pPr>
      <w:r>
        <w:rPr>
          <w:noProof/>
        </w:rPr>
        <w:t>1451</w:t>
      </w:r>
      <w:r>
        <w:rPr>
          <w:noProof/>
        </w:rPr>
        <w:tab/>
        <w:t>Provisions relating to the scope of the amendments of Chapter 7 made by Schedule 2</w:t>
      </w:r>
      <w:r w:rsidRPr="009467A5">
        <w:rPr>
          <w:noProof/>
        </w:rPr>
        <w:tab/>
      </w:r>
      <w:r w:rsidRPr="009467A5">
        <w:rPr>
          <w:noProof/>
        </w:rPr>
        <w:fldChar w:fldCharType="begin"/>
      </w:r>
      <w:r w:rsidRPr="009467A5">
        <w:rPr>
          <w:noProof/>
        </w:rPr>
        <w:instrText xml:space="preserve"> PAGEREF _Toc117152722 \h </w:instrText>
      </w:r>
      <w:r w:rsidRPr="009467A5">
        <w:rPr>
          <w:noProof/>
        </w:rPr>
      </w:r>
      <w:r w:rsidRPr="009467A5">
        <w:rPr>
          <w:noProof/>
        </w:rPr>
        <w:fldChar w:fldCharType="separate"/>
      </w:r>
      <w:r w:rsidR="007A559B">
        <w:rPr>
          <w:noProof/>
        </w:rPr>
        <w:t>113</w:t>
      </w:r>
      <w:r w:rsidRPr="009467A5">
        <w:rPr>
          <w:noProof/>
        </w:rPr>
        <w:fldChar w:fldCharType="end"/>
      </w:r>
    </w:p>
    <w:p w14:paraId="6FFA7DBA" w14:textId="1D462C28" w:rsidR="009467A5" w:rsidRDefault="009467A5">
      <w:pPr>
        <w:pStyle w:val="TOC5"/>
        <w:rPr>
          <w:rFonts w:asciiTheme="minorHAnsi" w:eastAsiaTheme="minorEastAsia" w:hAnsiTheme="minorHAnsi" w:cstheme="minorBidi"/>
          <w:noProof/>
          <w:kern w:val="0"/>
          <w:sz w:val="22"/>
          <w:szCs w:val="22"/>
        </w:rPr>
      </w:pPr>
      <w:r>
        <w:rPr>
          <w:noProof/>
        </w:rPr>
        <w:t>1452</w:t>
      </w:r>
      <w:r>
        <w:rPr>
          <w:noProof/>
        </w:rPr>
        <w:tab/>
        <w:t>Amendments of section 1274</w:t>
      </w:r>
      <w:r w:rsidRPr="009467A5">
        <w:rPr>
          <w:noProof/>
        </w:rPr>
        <w:tab/>
      </w:r>
      <w:r w:rsidRPr="009467A5">
        <w:rPr>
          <w:noProof/>
        </w:rPr>
        <w:fldChar w:fldCharType="begin"/>
      </w:r>
      <w:r w:rsidRPr="009467A5">
        <w:rPr>
          <w:noProof/>
        </w:rPr>
        <w:instrText xml:space="preserve"> PAGEREF _Toc117152723 \h </w:instrText>
      </w:r>
      <w:r w:rsidRPr="009467A5">
        <w:rPr>
          <w:noProof/>
        </w:rPr>
      </w:r>
      <w:r w:rsidRPr="009467A5">
        <w:rPr>
          <w:noProof/>
        </w:rPr>
        <w:fldChar w:fldCharType="separate"/>
      </w:r>
      <w:r w:rsidR="007A559B">
        <w:rPr>
          <w:noProof/>
        </w:rPr>
        <w:t>115</w:t>
      </w:r>
      <w:r w:rsidRPr="009467A5">
        <w:rPr>
          <w:noProof/>
        </w:rPr>
        <w:fldChar w:fldCharType="end"/>
      </w:r>
    </w:p>
    <w:p w14:paraId="77B63836" w14:textId="554E5A9B" w:rsidR="009467A5" w:rsidRDefault="009467A5">
      <w:pPr>
        <w:pStyle w:val="TOC2"/>
        <w:rPr>
          <w:rFonts w:asciiTheme="minorHAnsi" w:eastAsiaTheme="minorEastAsia" w:hAnsiTheme="minorHAnsi" w:cstheme="minorBidi"/>
          <w:b w:val="0"/>
          <w:noProof/>
          <w:kern w:val="0"/>
          <w:sz w:val="22"/>
          <w:szCs w:val="22"/>
        </w:rPr>
      </w:pPr>
      <w:r>
        <w:rPr>
          <w:noProof/>
        </w:rPr>
        <w:t>Part 10.5—Transitional provisions relating to the Corporate Law Economic Reform Program (Audit Reform and Corporate Disclosure) Act 2004</w:t>
      </w:r>
      <w:r w:rsidRPr="009467A5">
        <w:rPr>
          <w:b w:val="0"/>
          <w:noProof/>
          <w:sz w:val="18"/>
        </w:rPr>
        <w:tab/>
      </w:r>
      <w:r w:rsidRPr="009467A5">
        <w:rPr>
          <w:b w:val="0"/>
          <w:noProof/>
          <w:sz w:val="18"/>
        </w:rPr>
        <w:fldChar w:fldCharType="begin"/>
      </w:r>
      <w:r w:rsidRPr="009467A5">
        <w:rPr>
          <w:b w:val="0"/>
          <w:noProof/>
          <w:sz w:val="18"/>
        </w:rPr>
        <w:instrText xml:space="preserve"> PAGEREF _Toc117152724 \h </w:instrText>
      </w:r>
      <w:r w:rsidRPr="009467A5">
        <w:rPr>
          <w:b w:val="0"/>
          <w:noProof/>
          <w:sz w:val="18"/>
        </w:rPr>
      </w:r>
      <w:r w:rsidRPr="009467A5">
        <w:rPr>
          <w:b w:val="0"/>
          <w:noProof/>
          <w:sz w:val="18"/>
        </w:rPr>
        <w:fldChar w:fldCharType="separate"/>
      </w:r>
      <w:r w:rsidR="007A559B">
        <w:rPr>
          <w:b w:val="0"/>
          <w:noProof/>
          <w:sz w:val="18"/>
        </w:rPr>
        <w:t>116</w:t>
      </w:r>
      <w:r w:rsidRPr="009467A5">
        <w:rPr>
          <w:b w:val="0"/>
          <w:noProof/>
          <w:sz w:val="18"/>
        </w:rPr>
        <w:fldChar w:fldCharType="end"/>
      </w:r>
    </w:p>
    <w:p w14:paraId="24977943" w14:textId="4BF127E8" w:rsidR="009467A5" w:rsidRDefault="009467A5">
      <w:pPr>
        <w:pStyle w:val="TOC5"/>
        <w:rPr>
          <w:rFonts w:asciiTheme="minorHAnsi" w:eastAsiaTheme="minorEastAsia" w:hAnsiTheme="minorHAnsi" w:cstheme="minorBidi"/>
          <w:noProof/>
          <w:kern w:val="0"/>
          <w:sz w:val="22"/>
          <w:szCs w:val="22"/>
        </w:rPr>
      </w:pPr>
      <w:r>
        <w:rPr>
          <w:noProof/>
        </w:rPr>
        <w:t>1453</w:t>
      </w:r>
      <w:r>
        <w:rPr>
          <w:noProof/>
        </w:rPr>
        <w:tab/>
        <w:t>Definitions</w:t>
      </w:r>
      <w:r w:rsidRPr="009467A5">
        <w:rPr>
          <w:noProof/>
        </w:rPr>
        <w:tab/>
      </w:r>
      <w:r w:rsidRPr="009467A5">
        <w:rPr>
          <w:noProof/>
        </w:rPr>
        <w:fldChar w:fldCharType="begin"/>
      </w:r>
      <w:r w:rsidRPr="009467A5">
        <w:rPr>
          <w:noProof/>
        </w:rPr>
        <w:instrText xml:space="preserve"> PAGEREF _Toc117152725 \h </w:instrText>
      </w:r>
      <w:r w:rsidRPr="009467A5">
        <w:rPr>
          <w:noProof/>
        </w:rPr>
      </w:r>
      <w:r w:rsidRPr="009467A5">
        <w:rPr>
          <w:noProof/>
        </w:rPr>
        <w:fldChar w:fldCharType="separate"/>
      </w:r>
      <w:r w:rsidR="007A559B">
        <w:rPr>
          <w:noProof/>
        </w:rPr>
        <w:t>116</w:t>
      </w:r>
      <w:r w:rsidRPr="009467A5">
        <w:rPr>
          <w:noProof/>
        </w:rPr>
        <w:fldChar w:fldCharType="end"/>
      </w:r>
    </w:p>
    <w:p w14:paraId="6213CCBD" w14:textId="502DF959" w:rsidR="009467A5" w:rsidRDefault="009467A5">
      <w:pPr>
        <w:pStyle w:val="TOC5"/>
        <w:rPr>
          <w:rFonts w:asciiTheme="minorHAnsi" w:eastAsiaTheme="minorEastAsia" w:hAnsiTheme="minorHAnsi" w:cstheme="minorBidi"/>
          <w:noProof/>
          <w:kern w:val="0"/>
          <w:sz w:val="22"/>
          <w:szCs w:val="22"/>
        </w:rPr>
      </w:pPr>
      <w:r>
        <w:rPr>
          <w:noProof/>
        </w:rPr>
        <w:t>1454</w:t>
      </w:r>
      <w:r>
        <w:rPr>
          <w:noProof/>
        </w:rPr>
        <w:tab/>
        <w:t>Audit reforms in Schedule 1 to the amending Act (auditing standards and audit working papers retention rules)</w:t>
      </w:r>
      <w:r w:rsidRPr="009467A5">
        <w:rPr>
          <w:noProof/>
        </w:rPr>
        <w:tab/>
      </w:r>
      <w:r w:rsidRPr="009467A5">
        <w:rPr>
          <w:noProof/>
        </w:rPr>
        <w:fldChar w:fldCharType="begin"/>
      </w:r>
      <w:r w:rsidRPr="009467A5">
        <w:rPr>
          <w:noProof/>
        </w:rPr>
        <w:instrText xml:space="preserve"> PAGEREF _Toc117152726 \h </w:instrText>
      </w:r>
      <w:r w:rsidRPr="009467A5">
        <w:rPr>
          <w:noProof/>
        </w:rPr>
      </w:r>
      <w:r w:rsidRPr="009467A5">
        <w:rPr>
          <w:noProof/>
        </w:rPr>
        <w:fldChar w:fldCharType="separate"/>
      </w:r>
      <w:r w:rsidR="007A559B">
        <w:rPr>
          <w:noProof/>
        </w:rPr>
        <w:t>116</w:t>
      </w:r>
      <w:r w:rsidRPr="009467A5">
        <w:rPr>
          <w:noProof/>
        </w:rPr>
        <w:fldChar w:fldCharType="end"/>
      </w:r>
    </w:p>
    <w:p w14:paraId="2CA260DA" w14:textId="01BE6502" w:rsidR="009467A5" w:rsidRDefault="009467A5">
      <w:pPr>
        <w:pStyle w:val="TOC5"/>
        <w:rPr>
          <w:rFonts w:asciiTheme="minorHAnsi" w:eastAsiaTheme="minorEastAsia" w:hAnsiTheme="minorHAnsi" w:cstheme="minorBidi"/>
          <w:noProof/>
          <w:kern w:val="0"/>
          <w:sz w:val="22"/>
          <w:szCs w:val="22"/>
        </w:rPr>
      </w:pPr>
      <w:r>
        <w:rPr>
          <w:noProof/>
        </w:rPr>
        <w:t>1455</w:t>
      </w:r>
      <w:r>
        <w:rPr>
          <w:noProof/>
        </w:rPr>
        <w:tab/>
        <w:t>Audit reforms in Schedule 1 to the amending Act (adoption of auditing standards made by accounting profession before commencement)</w:t>
      </w:r>
      <w:r w:rsidRPr="009467A5">
        <w:rPr>
          <w:noProof/>
        </w:rPr>
        <w:tab/>
      </w:r>
      <w:r w:rsidRPr="009467A5">
        <w:rPr>
          <w:noProof/>
        </w:rPr>
        <w:fldChar w:fldCharType="begin"/>
      </w:r>
      <w:r w:rsidRPr="009467A5">
        <w:rPr>
          <w:noProof/>
        </w:rPr>
        <w:instrText xml:space="preserve"> PAGEREF _Toc117152727 \h </w:instrText>
      </w:r>
      <w:r w:rsidRPr="009467A5">
        <w:rPr>
          <w:noProof/>
        </w:rPr>
      </w:r>
      <w:r w:rsidRPr="009467A5">
        <w:rPr>
          <w:noProof/>
        </w:rPr>
        <w:fldChar w:fldCharType="separate"/>
      </w:r>
      <w:r w:rsidR="007A559B">
        <w:rPr>
          <w:noProof/>
        </w:rPr>
        <w:t>117</w:t>
      </w:r>
      <w:r w:rsidRPr="009467A5">
        <w:rPr>
          <w:noProof/>
        </w:rPr>
        <w:fldChar w:fldCharType="end"/>
      </w:r>
    </w:p>
    <w:p w14:paraId="6C6A5E23" w14:textId="2474C53E" w:rsidR="009467A5" w:rsidRDefault="009467A5">
      <w:pPr>
        <w:pStyle w:val="TOC5"/>
        <w:rPr>
          <w:rFonts w:asciiTheme="minorHAnsi" w:eastAsiaTheme="minorEastAsia" w:hAnsiTheme="minorHAnsi" w:cstheme="minorBidi"/>
          <w:noProof/>
          <w:kern w:val="0"/>
          <w:sz w:val="22"/>
          <w:szCs w:val="22"/>
        </w:rPr>
      </w:pPr>
      <w:r>
        <w:rPr>
          <w:noProof/>
        </w:rPr>
        <w:t>1456</w:t>
      </w:r>
      <w:r>
        <w:rPr>
          <w:noProof/>
        </w:rPr>
        <w:tab/>
        <w:t>Audit reforms in Schedule 1 to the amending Act (new competency standard provisions)</w:t>
      </w:r>
      <w:r w:rsidRPr="009467A5">
        <w:rPr>
          <w:noProof/>
        </w:rPr>
        <w:tab/>
      </w:r>
      <w:r w:rsidRPr="009467A5">
        <w:rPr>
          <w:noProof/>
        </w:rPr>
        <w:fldChar w:fldCharType="begin"/>
      </w:r>
      <w:r w:rsidRPr="009467A5">
        <w:rPr>
          <w:noProof/>
        </w:rPr>
        <w:instrText xml:space="preserve"> PAGEREF _Toc117152728 \h </w:instrText>
      </w:r>
      <w:r w:rsidRPr="009467A5">
        <w:rPr>
          <w:noProof/>
        </w:rPr>
      </w:r>
      <w:r w:rsidRPr="009467A5">
        <w:rPr>
          <w:noProof/>
        </w:rPr>
        <w:fldChar w:fldCharType="separate"/>
      </w:r>
      <w:r w:rsidR="007A559B">
        <w:rPr>
          <w:noProof/>
        </w:rPr>
        <w:t>118</w:t>
      </w:r>
      <w:r w:rsidRPr="009467A5">
        <w:rPr>
          <w:noProof/>
        </w:rPr>
        <w:fldChar w:fldCharType="end"/>
      </w:r>
    </w:p>
    <w:p w14:paraId="47AA67D7" w14:textId="092D87E7" w:rsidR="009467A5" w:rsidRDefault="009467A5">
      <w:pPr>
        <w:pStyle w:val="TOC5"/>
        <w:rPr>
          <w:rFonts w:asciiTheme="minorHAnsi" w:eastAsiaTheme="minorEastAsia" w:hAnsiTheme="minorHAnsi" w:cstheme="minorBidi"/>
          <w:noProof/>
          <w:kern w:val="0"/>
          <w:sz w:val="22"/>
          <w:szCs w:val="22"/>
        </w:rPr>
      </w:pPr>
      <w:r>
        <w:rPr>
          <w:noProof/>
        </w:rPr>
        <w:t>1457</w:t>
      </w:r>
      <w:r>
        <w:rPr>
          <w:noProof/>
        </w:rPr>
        <w:tab/>
        <w:t>Audit reforms in Schedule 1 to the amending Act (new annual statement requirements for auditors)</w:t>
      </w:r>
      <w:r w:rsidRPr="009467A5">
        <w:rPr>
          <w:noProof/>
        </w:rPr>
        <w:tab/>
      </w:r>
      <w:r w:rsidRPr="009467A5">
        <w:rPr>
          <w:noProof/>
        </w:rPr>
        <w:fldChar w:fldCharType="begin"/>
      </w:r>
      <w:r w:rsidRPr="009467A5">
        <w:rPr>
          <w:noProof/>
        </w:rPr>
        <w:instrText xml:space="preserve"> PAGEREF _Toc117152729 \h </w:instrText>
      </w:r>
      <w:r w:rsidRPr="009467A5">
        <w:rPr>
          <w:noProof/>
        </w:rPr>
      </w:r>
      <w:r w:rsidRPr="009467A5">
        <w:rPr>
          <w:noProof/>
        </w:rPr>
        <w:fldChar w:fldCharType="separate"/>
      </w:r>
      <w:r w:rsidR="007A559B">
        <w:rPr>
          <w:noProof/>
        </w:rPr>
        <w:t>118</w:t>
      </w:r>
      <w:r w:rsidRPr="009467A5">
        <w:rPr>
          <w:noProof/>
        </w:rPr>
        <w:fldChar w:fldCharType="end"/>
      </w:r>
    </w:p>
    <w:p w14:paraId="6F5E7826" w14:textId="0B0FE820" w:rsidR="009467A5" w:rsidRDefault="009467A5">
      <w:pPr>
        <w:pStyle w:val="TOC5"/>
        <w:rPr>
          <w:rFonts w:asciiTheme="minorHAnsi" w:eastAsiaTheme="minorEastAsia" w:hAnsiTheme="minorHAnsi" w:cstheme="minorBidi"/>
          <w:noProof/>
          <w:kern w:val="0"/>
          <w:sz w:val="22"/>
          <w:szCs w:val="22"/>
        </w:rPr>
      </w:pPr>
      <w:r>
        <w:rPr>
          <w:noProof/>
        </w:rPr>
        <w:lastRenderedPageBreak/>
        <w:t>1458</w:t>
      </w:r>
      <w:r>
        <w:rPr>
          <w:noProof/>
        </w:rPr>
        <w:tab/>
        <w:t>Audit reforms in Schedule 1 to the amending Act (imposition of conditions on existing registration as company auditor)</w:t>
      </w:r>
      <w:r w:rsidRPr="009467A5">
        <w:rPr>
          <w:noProof/>
        </w:rPr>
        <w:tab/>
      </w:r>
      <w:r w:rsidRPr="009467A5">
        <w:rPr>
          <w:noProof/>
        </w:rPr>
        <w:fldChar w:fldCharType="begin"/>
      </w:r>
      <w:r w:rsidRPr="009467A5">
        <w:rPr>
          <w:noProof/>
        </w:rPr>
        <w:instrText xml:space="preserve"> PAGEREF _Toc117152730 \h </w:instrText>
      </w:r>
      <w:r w:rsidRPr="009467A5">
        <w:rPr>
          <w:noProof/>
        </w:rPr>
      </w:r>
      <w:r w:rsidRPr="009467A5">
        <w:rPr>
          <w:noProof/>
        </w:rPr>
        <w:fldChar w:fldCharType="separate"/>
      </w:r>
      <w:r w:rsidR="007A559B">
        <w:rPr>
          <w:noProof/>
        </w:rPr>
        <w:t>119</w:t>
      </w:r>
      <w:r w:rsidRPr="009467A5">
        <w:rPr>
          <w:noProof/>
        </w:rPr>
        <w:fldChar w:fldCharType="end"/>
      </w:r>
    </w:p>
    <w:p w14:paraId="163429DE" w14:textId="11892569" w:rsidR="009467A5" w:rsidRDefault="009467A5">
      <w:pPr>
        <w:pStyle w:val="TOC5"/>
        <w:rPr>
          <w:rFonts w:asciiTheme="minorHAnsi" w:eastAsiaTheme="minorEastAsia" w:hAnsiTheme="minorHAnsi" w:cstheme="minorBidi"/>
          <w:noProof/>
          <w:kern w:val="0"/>
          <w:sz w:val="22"/>
          <w:szCs w:val="22"/>
        </w:rPr>
      </w:pPr>
      <w:r>
        <w:rPr>
          <w:noProof/>
        </w:rPr>
        <w:t>1459</w:t>
      </w:r>
      <w:r>
        <w:rPr>
          <w:noProof/>
        </w:rPr>
        <w:tab/>
        <w:t>Audit reforms in Schedule 1 to the amending Act (application of items 62 and 63)</w:t>
      </w:r>
      <w:r w:rsidRPr="009467A5">
        <w:rPr>
          <w:noProof/>
        </w:rPr>
        <w:tab/>
      </w:r>
      <w:r w:rsidRPr="009467A5">
        <w:rPr>
          <w:noProof/>
        </w:rPr>
        <w:fldChar w:fldCharType="begin"/>
      </w:r>
      <w:r w:rsidRPr="009467A5">
        <w:rPr>
          <w:noProof/>
        </w:rPr>
        <w:instrText xml:space="preserve"> PAGEREF _Toc117152731 \h </w:instrText>
      </w:r>
      <w:r w:rsidRPr="009467A5">
        <w:rPr>
          <w:noProof/>
        </w:rPr>
      </w:r>
      <w:r w:rsidRPr="009467A5">
        <w:rPr>
          <w:noProof/>
        </w:rPr>
        <w:fldChar w:fldCharType="separate"/>
      </w:r>
      <w:r w:rsidR="007A559B">
        <w:rPr>
          <w:noProof/>
        </w:rPr>
        <w:t>119</w:t>
      </w:r>
      <w:r w:rsidRPr="009467A5">
        <w:rPr>
          <w:noProof/>
        </w:rPr>
        <w:fldChar w:fldCharType="end"/>
      </w:r>
    </w:p>
    <w:p w14:paraId="6A36D807" w14:textId="4DC0FC1F" w:rsidR="009467A5" w:rsidRDefault="009467A5">
      <w:pPr>
        <w:pStyle w:val="TOC5"/>
        <w:rPr>
          <w:rFonts w:asciiTheme="minorHAnsi" w:eastAsiaTheme="minorEastAsia" w:hAnsiTheme="minorHAnsi" w:cstheme="minorBidi"/>
          <w:noProof/>
          <w:kern w:val="0"/>
          <w:sz w:val="22"/>
          <w:szCs w:val="22"/>
        </w:rPr>
      </w:pPr>
      <w:r>
        <w:rPr>
          <w:noProof/>
        </w:rPr>
        <w:t>1460</w:t>
      </w:r>
      <w:r>
        <w:rPr>
          <w:noProof/>
        </w:rPr>
        <w:tab/>
        <w:t>Audit reforms in Schedule 1 to the amending Act (non</w:t>
      </w:r>
      <w:r w:rsidR="00DA4A26">
        <w:rPr>
          <w:noProof/>
        </w:rPr>
        <w:noBreakHyphen/>
      </w:r>
      <w:r>
        <w:rPr>
          <w:noProof/>
        </w:rPr>
        <w:t>audit services disclosure)</w:t>
      </w:r>
      <w:r w:rsidRPr="009467A5">
        <w:rPr>
          <w:noProof/>
        </w:rPr>
        <w:tab/>
      </w:r>
      <w:r w:rsidRPr="009467A5">
        <w:rPr>
          <w:noProof/>
        </w:rPr>
        <w:fldChar w:fldCharType="begin"/>
      </w:r>
      <w:r w:rsidRPr="009467A5">
        <w:rPr>
          <w:noProof/>
        </w:rPr>
        <w:instrText xml:space="preserve"> PAGEREF _Toc117152732 \h </w:instrText>
      </w:r>
      <w:r w:rsidRPr="009467A5">
        <w:rPr>
          <w:noProof/>
        </w:rPr>
      </w:r>
      <w:r w:rsidRPr="009467A5">
        <w:rPr>
          <w:noProof/>
        </w:rPr>
        <w:fldChar w:fldCharType="separate"/>
      </w:r>
      <w:r w:rsidR="007A559B">
        <w:rPr>
          <w:noProof/>
        </w:rPr>
        <w:t>119</w:t>
      </w:r>
      <w:r w:rsidRPr="009467A5">
        <w:rPr>
          <w:noProof/>
        </w:rPr>
        <w:fldChar w:fldCharType="end"/>
      </w:r>
    </w:p>
    <w:p w14:paraId="550A6F17" w14:textId="154D654F" w:rsidR="009467A5" w:rsidRDefault="009467A5">
      <w:pPr>
        <w:pStyle w:val="TOC5"/>
        <w:rPr>
          <w:rFonts w:asciiTheme="minorHAnsi" w:eastAsiaTheme="minorEastAsia" w:hAnsiTheme="minorHAnsi" w:cstheme="minorBidi"/>
          <w:noProof/>
          <w:kern w:val="0"/>
          <w:sz w:val="22"/>
          <w:szCs w:val="22"/>
        </w:rPr>
      </w:pPr>
      <w:r>
        <w:rPr>
          <w:noProof/>
        </w:rPr>
        <w:t>1461</w:t>
      </w:r>
      <w:r>
        <w:rPr>
          <w:noProof/>
        </w:rPr>
        <w:tab/>
        <w:t>Audit reforms in Schedule 1 to the amending Act (auditor appointment)</w:t>
      </w:r>
      <w:r w:rsidRPr="009467A5">
        <w:rPr>
          <w:noProof/>
        </w:rPr>
        <w:tab/>
      </w:r>
      <w:r w:rsidRPr="009467A5">
        <w:rPr>
          <w:noProof/>
        </w:rPr>
        <w:fldChar w:fldCharType="begin"/>
      </w:r>
      <w:r w:rsidRPr="009467A5">
        <w:rPr>
          <w:noProof/>
        </w:rPr>
        <w:instrText xml:space="preserve"> PAGEREF _Toc117152733 \h </w:instrText>
      </w:r>
      <w:r w:rsidRPr="009467A5">
        <w:rPr>
          <w:noProof/>
        </w:rPr>
      </w:r>
      <w:r w:rsidRPr="009467A5">
        <w:rPr>
          <w:noProof/>
        </w:rPr>
        <w:fldChar w:fldCharType="separate"/>
      </w:r>
      <w:r w:rsidR="007A559B">
        <w:rPr>
          <w:noProof/>
        </w:rPr>
        <w:t>119</w:t>
      </w:r>
      <w:r w:rsidRPr="009467A5">
        <w:rPr>
          <w:noProof/>
        </w:rPr>
        <w:fldChar w:fldCharType="end"/>
      </w:r>
    </w:p>
    <w:p w14:paraId="0C54AA70" w14:textId="4FF17D78" w:rsidR="009467A5" w:rsidRDefault="009467A5">
      <w:pPr>
        <w:pStyle w:val="TOC5"/>
        <w:rPr>
          <w:rFonts w:asciiTheme="minorHAnsi" w:eastAsiaTheme="minorEastAsia" w:hAnsiTheme="minorHAnsi" w:cstheme="minorBidi"/>
          <w:noProof/>
          <w:kern w:val="0"/>
          <w:sz w:val="22"/>
          <w:szCs w:val="22"/>
        </w:rPr>
      </w:pPr>
      <w:r>
        <w:rPr>
          <w:noProof/>
        </w:rPr>
        <w:t>1462</w:t>
      </w:r>
      <w:r>
        <w:rPr>
          <w:noProof/>
        </w:rPr>
        <w:tab/>
        <w:t>Audit reforms in Schedule 1 to the amending Act (auditor independence)</w:t>
      </w:r>
      <w:r w:rsidRPr="009467A5">
        <w:rPr>
          <w:noProof/>
        </w:rPr>
        <w:tab/>
      </w:r>
      <w:r w:rsidRPr="009467A5">
        <w:rPr>
          <w:noProof/>
        </w:rPr>
        <w:fldChar w:fldCharType="begin"/>
      </w:r>
      <w:r w:rsidRPr="009467A5">
        <w:rPr>
          <w:noProof/>
        </w:rPr>
        <w:instrText xml:space="preserve"> PAGEREF _Toc117152734 \h </w:instrText>
      </w:r>
      <w:r w:rsidRPr="009467A5">
        <w:rPr>
          <w:noProof/>
        </w:rPr>
      </w:r>
      <w:r w:rsidRPr="009467A5">
        <w:rPr>
          <w:noProof/>
        </w:rPr>
        <w:fldChar w:fldCharType="separate"/>
      </w:r>
      <w:r w:rsidR="007A559B">
        <w:rPr>
          <w:noProof/>
        </w:rPr>
        <w:t>120</w:t>
      </w:r>
      <w:r w:rsidRPr="009467A5">
        <w:rPr>
          <w:noProof/>
        </w:rPr>
        <w:fldChar w:fldCharType="end"/>
      </w:r>
    </w:p>
    <w:p w14:paraId="271B3F70" w14:textId="58184DE9" w:rsidR="009467A5" w:rsidRDefault="009467A5">
      <w:pPr>
        <w:pStyle w:val="TOC5"/>
        <w:rPr>
          <w:rFonts w:asciiTheme="minorHAnsi" w:eastAsiaTheme="minorEastAsia" w:hAnsiTheme="minorHAnsi" w:cstheme="minorBidi"/>
          <w:noProof/>
          <w:kern w:val="0"/>
          <w:sz w:val="22"/>
          <w:szCs w:val="22"/>
        </w:rPr>
      </w:pPr>
      <w:r>
        <w:rPr>
          <w:noProof/>
        </w:rPr>
        <w:t>1463</w:t>
      </w:r>
      <w:r>
        <w:rPr>
          <w:noProof/>
        </w:rPr>
        <w:tab/>
        <w:t>Audit reforms in Schedule 1 to the amending Act (auditor rotation)</w:t>
      </w:r>
      <w:r w:rsidRPr="009467A5">
        <w:rPr>
          <w:noProof/>
        </w:rPr>
        <w:tab/>
      </w:r>
      <w:r w:rsidRPr="009467A5">
        <w:rPr>
          <w:noProof/>
        </w:rPr>
        <w:fldChar w:fldCharType="begin"/>
      </w:r>
      <w:r w:rsidRPr="009467A5">
        <w:rPr>
          <w:noProof/>
        </w:rPr>
        <w:instrText xml:space="preserve"> PAGEREF _Toc117152735 \h </w:instrText>
      </w:r>
      <w:r w:rsidRPr="009467A5">
        <w:rPr>
          <w:noProof/>
        </w:rPr>
      </w:r>
      <w:r w:rsidRPr="009467A5">
        <w:rPr>
          <w:noProof/>
        </w:rPr>
        <w:fldChar w:fldCharType="separate"/>
      </w:r>
      <w:r w:rsidR="007A559B">
        <w:rPr>
          <w:noProof/>
        </w:rPr>
        <w:t>122</w:t>
      </w:r>
      <w:r w:rsidRPr="009467A5">
        <w:rPr>
          <w:noProof/>
        </w:rPr>
        <w:fldChar w:fldCharType="end"/>
      </w:r>
    </w:p>
    <w:p w14:paraId="5B5D80BB" w14:textId="248CEC8B" w:rsidR="009467A5" w:rsidRDefault="009467A5">
      <w:pPr>
        <w:pStyle w:val="TOC5"/>
        <w:rPr>
          <w:rFonts w:asciiTheme="minorHAnsi" w:eastAsiaTheme="minorEastAsia" w:hAnsiTheme="minorHAnsi" w:cstheme="minorBidi"/>
          <w:noProof/>
          <w:kern w:val="0"/>
          <w:sz w:val="22"/>
          <w:szCs w:val="22"/>
        </w:rPr>
      </w:pPr>
      <w:r>
        <w:rPr>
          <w:noProof/>
        </w:rPr>
        <w:t>1464</w:t>
      </w:r>
      <w:r>
        <w:rPr>
          <w:noProof/>
        </w:rPr>
        <w:tab/>
        <w:t>Audit reforms in Schedule 1 to the amending Act (listed company AGMs)</w:t>
      </w:r>
      <w:r w:rsidRPr="009467A5">
        <w:rPr>
          <w:noProof/>
        </w:rPr>
        <w:tab/>
      </w:r>
      <w:r w:rsidRPr="009467A5">
        <w:rPr>
          <w:noProof/>
        </w:rPr>
        <w:fldChar w:fldCharType="begin"/>
      </w:r>
      <w:r w:rsidRPr="009467A5">
        <w:rPr>
          <w:noProof/>
        </w:rPr>
        <w:instrText xml:space="preserve"> PAGEREF _Toc117152736 \h </w:instrText>
      </w:r>
      <w:r w:rsidRPr="009467A5">
        <w:rPr>
          <w:noProof/>
        </w:rPr>
      </w:r>
      <w:r w:rsidRPr="009467A5">
        <w:rPr>
          <w:noProof/>
        </w:rPr>
        <w:fldChar w:fldCharType="separate"/>
      </w:r>
      <w:r w:rsidR="007A559B">
        <w:rPr>
          <w:noProof/>
        </w:rPr>
        <w:t>122</w:t>
      </w:r>
      <w:r w:rsidRPr="009467A5">
        <w:rPr>
          <w:noProof/>
        </w:rPr>
        <w:fldChar w:fldCharType="end"/>
      </w:r>
    </w:p>
    <w:p w14:paraId="2D2065FE" w14:textId="45B8062D" w:rsidR="009467A5" w:rsidRDefault="009467A5">
      <w:pPr>
        <w:pStyle w:val="TOC5"/>
        <w:rPr>
          <w:rFonts w:asciiTheme="minorHAnsi" w:eastAsiaTheme="minorEastAsia" w:hAnsiTheme="minorHAnsi" w:cstheme="minorBidi"/>
          <w:noProof/>
          <w:kern w:val="0"/>
          <w:sz w:val="22"/>
          <w:szCs w:val="22"/>
        </w:rPr>
      </w:pPr>
      <w:r>
        <w:rPr>
          <w:noProof/>
        </w:rPr>
        <w:t>1465</w:t>
      </w:r>
      <w:r>
        <w:rPr>
          <w:noProof/>
        </w:rPr>
        <w:tab/>
        <w:t>Schedule 2 to the amending Act (financial reporting)</w:t>
      </w:r>
      <w:r w:rsidRPr="009467A5">
        <w:rPr>
          <w:noProof/>
        </w:rPr>
        <w:tab/>
      </w:r>
      <w:r w:rsidRPr="009467A5">
        <w:rPr>
          <w:noProof/>
        </w:rPr>
        <w:fldChar w:fldCharType="begin"/>
      </w:r>
      <w:r w:rsidRPr="009467A5">
        <w:rPr>
          <w:noProof/>
        </w:rPr>
        <w:instrText xml:space="preserve"> PAGEREF _Toc117152737 \h </w:instrText>
      </w:r>
      <w:r w:rsidRPr="009467A5">
        <w:rPr>
          <w:noProof/>
        </w:rPr>
      </w:r>
      <w:r w:rsidRPr="009467A5">
        <w:rPr>
          <w:noProof/>
        </w:rPr>
        <w:fldChar w:fldCharType="separate"/>
      </w:r>
      <w:r w:rsidR="007A559B">
        <w:rPr>
          <w:noProof/>
        </w:rPr>
        <w:t>122</w:t>
      </w:r>
      <w:r w:rsidRPr="009467A5">
        <w:rPr>
          <w:noProof/>
        </w:rPr>
        <w:fldChar w:fldCharType="end"/>
      </w:r>
    </w:p>
    <w:p w14:paraId="4EF595DE" w14:textId="6BBE875A" w:rsidR="009467A5" w:rsidRDefault="009467A5">
      <w:pPr>
        <w:pStyle w:val="TOC5"/>
        <w:rPr>
          <w:rFonts w:asciiTheme="minorHAnsi" w:eastAsiaTheme="minorEastAsia" w:hAnsiTheme="minorHAnsi" w:cstheme="minorBidi"/>
          <w:noProof/>
          <w:kern w:val="0"/>
          <w:sz w:val="22"/>
          <w:szCs w:val="22"/>
        </w:rPr>
      </w:pPr>
      <w:r>
        <w:rPr>
          <w:noProof/>
        </w:rPr>
        <w:t>1466A</w:t>
      </w:r>
      <w:r>
        <w:rPr>
          <w:noProof/>
        </w:rPr>
        <w:tab/>
        <w:t>Schedule 2A to the amending Act (true and fair view)</w:t>
      </w:r>
      <w:r w:rsidRPr="009467A5">
        <w:rPr>
          <w:noProof/>
        </w:rPr>
        <w:tab/>
      </w:r>
      <w:r w:rsidRPr="009467A5">
        <w:rPr>
          <w:noProof/>
        </w:rPr>
        <w:fldChar w:fldCharType="begin"/>
      </w:r>
      <w:r w:rsidRPr="009467A5">
        <w:rPr>
          <w:noProof/>
        </w:rPr>
        <w:instrText xml:space="preserve"> PAGEREF _Toc117152738 \h </w:instrText>
      </w:r>
      <w:r w:rsidRPr="009467A5">
        <w:rPr>
          <w:noProof/>
        </w:rPr>
      </w:r>
      <w:r w:rsidRPr="009467A5">
        <w:rPr>
          <w:noProof/>
        </w:rPr>
        <w:fldChar w:fldCharType="separate"/>
      </w:r>
      <w:r w:rsidR="007A559B">
        <w:rPr>
          <w:noProof/>
        </w:rPr>
        <w:t>122</w:t>
      </w:r>
      <w:r w:rsidRPr="009467A5">
        <w:rPr>
          <w:noProof/>
        </w:rPr>
        <w:fldChar w:fldCharType="end"/>
      </w:r>
    </w:p>
    <w:p w14:paraId="3E834243" w14:textId="5A65B7BC" w:rsidR="009467A5" w:rsidRDefault="009467A5">
      <w:pPr>
        <w:pStyle w:val="TOC5"/>
        <w:rPr>
          <w:rFonts w:asciiTheme="minorHAnsi" w:eastAsiaTheme="minorEastAsia" w:hAnsiTheme="minorHAnsi" w:cstheme="minorBidi"/>
          <w:noProof/>
          <w:kern w:val="0"/>
          <w:sz w:val="22"/>
          <w:szCs w:val="22"/>
        </w:rPr>
      </w:pPr>
      <w:r>
        <w:rPr>
          <w:noProof/>
        </w:rPr>
        <w:t>1466</w:t>
      </w:r>
      <w:r>
        <w:rPr>
          <w:noProof/>
        </w:rPr>
        <w:tab/>
        <w:t>Schedule 3 to the amending Act (proportionate liability)</w:t>
      </w:r>
      <w:r w:rsidRPr="009467A5">
        <w:rPr>
          <w:noProof/>
        </w:rPr>
        <w:tab/>
      </w:r>
      <w:r w:rsidRPr="009467A5">
        <w:rPr>
          <w:noProof/>
        </w:rPr>
        <w:fldChar w:fldCharType="begin"/>
      </w:r>
      <w:r w:rsidRPr="009467A5">
        <w:rPr>
          <w:noProof/>
        </w:rPr>
        <w:instrText xml:space="preserve"> PAGEREF _Toc117152739 \h </w:instrText>
      </w:r>
      <w:r w:rsidRPr="009467A5">
        <w:rPr>
          <w:noProof/>
        </w:rPr>
      </w:r>
      <w:r w:rsidRPr="009467A5">
        <w:rPr>
          <w:noProof/>
        </w:rPr>
        <w:fldChar w:fldCharType="separate"/>
      </w:r>
      <w:r w:rsidR="007A559B">
        <w:rPr>
          <w:noProof/>
        </w:rPr>
        <w:t>123</w:t>
      </w:r>
      <w:r w:rsidRPr="009467A5">
        <w:rPr>
          <w:noProof/>
        </w:rPr>
        <w:fldChar w:fldCharType="end"/>
      </w:r>
    </w:p>
    <w:p w14:paraId="4C91CB4C" w14:textId="2E4D256D" w:rsidR="009467A5" w:rsidRDefault="009467A5">
      <w:pPr>
        <w:pStyle w:val="TOC5"/>
        <w:rPr>
          <w:rFonts w:asciiTheme="minorHAnsi" w:eastAsiaTheme="minorEastAsia" w:hAnsiTheme="minorHAnsi" w:cstheme="minorBidi"/>
          <w:noProof/>
          <w:kern w:val="0"/>
          <w:sz w:val="22"/>
          <w:szCs w:val="22"/>
        </w:rPr>
      </w:pPr>
      <w:r>
        <w:rPr>
          <w:noProof/>
        </w:rPr>
        <w:t>1467</w:t>
      </w:r>
      <w:r>
        <w:rPr>
          <w:noProof/>
        </w:rPr>
        <w:tab/>
        <w:t>Schedule 4 to the amending Act (enforcement)</w:t>
      </w:r>
      <w:r w:rsidRPr="009467A5">
        <w:rPr>
          <w:noProof/>
        </w:rPr>
        <w:tab/>
      </w:r>
      <w:r w:rsidRPr="009467A5">
        <w:rPr>
          <w:noProof/>
        </w:rPr>
        <w:fldChar w:fldCharType="begin"/>
      </w:r>
      <w:r w:rsidRPr="009467A5">
        <w:rPr>
          <w:noProof/>
        </w:rPr>
        <w:instrText xml:space="preserve"> PAGEREF _Toc117152740 \h </w:instrText>
      </w:r>
      <w:r w:rsidRPr="009467A5">
        <w:rPr>
          <w:noProof/>
        </w:rPr>
      </w:r>
      <w:r w:rsidRPr="009467A5">
        <w:rPr>
          <w:noProof/>
        </w:rPr>
        <w:fldChar w:fldCharType="separate"/>
      </w:r>
      <w:r w:rsidR="007A559B">
        <w:rPr>
          <w:noProof/>
        </w:rPr>
        <w:t>123</w:t>
      </w:r>
      <w:r w:rsidRPr="009467A5">
        <w:rPr>
          <w:noProof/>
        </w:rPr>
        <w:fldChar w:fldCharType="end"/>
      </w:r>
    </w:p>
    <w:p w14:paraId="1030FCFA" w14:textId="3266E7F1" w:rsidR="009467A5" w:rsidRDefault="009467A5">
      <w:pPr>
        <w:pStyle w:val="TOC5"/>
        <w:rPr>
          <w:rFonts w:asciiTheme="minorHAnsi" w:eastAsiaTheme="minorEastAsia" w:hAnsiTheme="minorHAnsi" w:cstheme="minorBidi"/>
          <w:noProof/>
          <w:kern w:val="0"/>
          <w:sz w:val="22"/>
          <w:szCs w:val="22"/>
        </w:rPr>
      </w:pPr>
      <w:r>
        <w:rPr>
          <w:noProof/>
        </w:rPr>
        <w:t>1468</w:t>
      </w:r>
      <w:r>
        <w:rPr>
          <w:noProof/>
        </w:rPr>
        <w:tab/>
        <w:t>Schedule 5 to the amending Act (remuneration of directors and executives)</w:t>
      </w:r>
      <w:r w:rsidRPr="009467A5">
        <w:rPr>
          <w:noProof/>
        </w:rPr>
        <w:tab/>
      </w:r>
      <w:r w:rsidRPr="009467A5">
        <w:rPr>
          <w:noProof/>
        </w:rPr>
        <w:fldChar w:fldCharType="begin"/>
      </w:r>
      <w:r w:rsidRPr="009467A5">
        <w:rPr>
          <w:noProof/>
        </w:rPr>
        <w:instrText xml:space="preserve"> PAGEREF _Toc117152741 \h </w:instrText>
      </w:r>
      <w:r w:rsidRPr="009467A5">
        <w:rPr>
          <w:noProof/>
        </w:rPr>
      </w:r>
      <w:r w:rsidRPr="009467A5">
        <w:rPr>
          <w:noProof/>
        </w:rPr>
        <w:fldChar w:fldCharType="separate"/>
      </w:r>
      <w:r w:rsidR="007A559B">
        <w:rPr>
          <w:noProof/>
        </w:rPr>
        <w:t>123</w:t>
      </w:r>
      <w:r w:rsidRPr="009467A5">
        <w:rPr>
          <w:noProof/>
        </w:rPr>
        <w:fldChar w:fldCharType="end"/>
      </w:r>
    </w:p>
    <w:p w14:paraId="4265B88B" w14:textId="20AFF880" w:rsidR="009467A5" w:rsidRDefault="009467A5">
      <w:pPr>
        <w:pStyle w:val="TOC5"/>
        <w:rPr>
          <w:rFonts w:asciiTheme="minorHAnsi" w:eastAsiaTheme="minorEastAsia" w:hAnsiTheme="minorHAnsi" w:cstheme="minorBidi"/>
          <w:noProof/>
          <w:kern w:val="0"/>
          <w:sz w:val="22"/>
          <w:szCs w:val="22"/>
        </w:rPr>
      </w:pPr>
      <w:r>
        <w:rPr>
          <w:noProof/>
        </w:rPr>
        <w:t>1469</w:t>
      </w:r>
      <w:r>
        <w:rPr>
          <w:noProof/>
        </w:rPr>
        <w:tab/>
        <w:t>Schedule 6 to the amending Act (continuous disclosure)</w:t>
      </w:r>
      <w:r w:rsidRPr="009467A5">
        <w:rPr>
          <w:noProof/>
        </w:rPr>
        <w:tab/>
      </w:r>
      <w:r w:rsidRPr="009467A5">
        <w:rPr>
          <w:noProof/>
        </w:rPr>
        <w:fldChar w:fldCharType="begin"/>
      </w:r>
      <w:r w:rsidRPr="009467A5">
        <w:rPr>
          <w:noProof/>
        </w:rPr>
        <w:instrText xml:space="preserve"> PAGEREF _Toc117152742 \h </w:instrText>
      </w:r>
      <w:r w:rsidRPr="009467A5">
        <w:rPr>
          <w:noProof/>
        </w:rPr>
      </w:r>
      <w:r w:rsidRPr="009467A5">
        <w:rPr>
          <w:noProof/>
        </w:rPr>
        <w:fldChar w:fldCharType="separate"/>
      </w:r>
      <w:r w:rsidR="007A559B">
        <w:rPr>
          <w:noProof/>
        </w:rPr>
        <w:t>124</w:t>
      </w:r>
      <w:r w:rsidRPr="009467A5">
        <w:rPr>
          <w:noProof/>
        </w:rPr>
        <w:fldChar w:fldCharType="end"/>
      </w:r>
    </w:p>
    <w:p w14:paraId="53658F67" w14:textId="4EFE4B84" w:rsidR="009467A5" w:rsidRDefault="009467A5">
      <w:pPr>
        <w:pStyle w:val="TOC5"/>
        <w:rPr>
          <w:rFonts w:asciiTheme="minorHAnsi" w:eastAsiaTheme="minorEastAsia" w:hAnsiTheme="minorHAnsi" w:cstheme="minorBidi"/>
          <w:noProof/>
          <w:kern w:val="0"/>
          <w:sz w:val="22"/>
          <w:szCs w:val="22"/>
        </w:rPr>
      </w:pPr>
      <w:r>
        <w:rPr>
          <w:noProof/>
        </w:rPr>
        <w:t>1470</w:t>
      </w:r>
      <w:r>
        <w:rPr>
          <w:noProof/>
        </w:rPr>
        <w:tab/>
        <w:t>Schedule 7 to the amending Act (disclosure rules)</w:t>
      </w:r>
      <w:r w:rsidRPr="009467A5">
        <w:rPr>
          <w:noProof/>
        </w:rPr>
        <w:tab/>
      </w:r>
      <w:r w:rsidRPr="009467A5">
        <w:rPr>
          <w:noProof/>
        </w:rPr>
        <w:fldChar w:fldCharType="begin"/>
      </w:r>
      <w:r w:rsidRPr="009467A5">
        <w:rPr>
          <w:noProof/>
        </w:rPr>
        <w:instrText xml:space="preserve"> PAGEREF _Toc117152743 \h </w:instrText>
      </w:r>
      <w:r w:rsidRPr="009467A5">
        <w:rPr>
          <w:noProof/>
        </w:rPr>
      </w:r>
      <w:r w:rsidRPr="009467A5">
        <w:rPr>
          <w:noProof/>
        </w:rPr>
        <w:fldChar w:fldCharType="separate"/>
      </w:r>
      <w:r w:rsidR="007A559B">
        <w:rPr>
          <w:noProof/>
        </w:rPr>
        <w:t>124</w:t>
      </w:r>
      <w:r w:rsidRPr="009467A5">
        <w:rPr>
          <w:noProof/>
        </w:rPr>
        <w:fldChar w:fldCharType="end"/>
      </w:r>
    </w:p>
    <w:p w14:paraId="7A3B3343" w14:textId="0646F9AC" w:rsidR="009467A5" w:rsidRDefault="009467A5">
      <w:pPr>
        <w:pStyle w:val="TOC5"/>
        <w:rPr>
          <w:rFonts w:asciiTheme="minorHAnsi" w:eastAsiaTheme="minorEastAsia" w:hAnsiTheme="minorHAnsi" w:cstheme="minorBidi"/>
          <w:noProof/>
          <w:kern w:val="0"/>
          <w:sz w:val="22"/>
          <w:szCs w:val="22"/>
        </w:rPr>
      </w:pPr>
      <w:r>
        <w:rPr>
          <w:noProof/>
        </w:rPr>
        <w:t>1471</w:t>
      </w:r>
      <w:r>
        <w:rPr>
          <w:noProof/>
        </w:rPr>
        <w:tab/>
        <w:t>Schedule 8 to the amending Act (shareholder participation and information)</w:t>
      </w:r>
      <w:r w:rsidRPr="009467A5">
        <w:rPr>
          <w:noProof/>
        </w:rPr>
        <w:tab/>
      </w:r>
      <w:r w:rsidRPr="009467A5">
        <w:rPr>
          <w:noProof/>
        </w:rPr>
        <w:fldChar w:fldCharType="begin"/>
      </w:r>
      <w:r w:rsidRPr="009467A5">
        <w:rPr>
          <w:noProof/>
        </w:rPr>
        <w:instrText xml:space="preserve"> PAGEREF _Toc117152744 \h </w:instrText>
      </w:r>
      <w:r w:rsidRPr="009467A5">
        <w:rPr>
          <w:noProof/>
        </w:rPr>
      </w:r>
      <w:r w:rsidRPr="009467A5">
        <w:rPr>
          <w:noProof/>
        </w:rPr>
        <w:fldChar w:fldCharType="separate"/>
      </w:r>
      <w:r w:rsidR="007A559B">
        <w:rPr>
          <w:noProof/>
        </w:rPr>
        <w:t>125</w:t>
      </w:r>
      <w:r w:rsidRPr="009467A5">
        <w:rPr>
          <w:noProof/>
        </w:rPr>
        <w:fldChar w:fldCharType="end"/>
      </w:r>
    </w:p>
    <w:p w14:paraId="4C2A912B" w14:textId="47F54D72" w:rsidR="009467A5" w:rsidRDefault="009467A5">
      <w:pPr>
        <w:pStyle w:val="TOC2"/>
        <w:rPr>
          <w:rFonts w:asciiTheme="minorHAnsi" w:eastAsiaTheme="minorEastAsia" w:hAnsiTheme="minorHAnsi" w:cstheme="minorBidi"/>
          <w:b w:val="0"/>
          <w:noProof/>
          <w:kern w:val="0"/>
          <w:sz w:val="22"/>
          <w:szCs w:val="22"/>
        </w:rPr>
      </w:pPr>
      <w:r>
        <w:rPr>
          <w:noProof/>
        </w:rPr>
        <w:t>Part 10.8—Transitional provisions relating to the Corporations Amendment (Takeovers) Act 2007</w:t>
      </w:r>
      <w:r w:rsidRPr="009467A5">
        <w:rPr>
          <w:b w:val="0"/>
          <w:noProof/>
          <w:sz w:val="18"/>
        </w:rPr>
        <w:tab/>
      </w:r>
      <w:r w:rsidRPr="009467A5">
        <w:rPr>
          <w:b w:val="0"/>
          <w:noProof/>
          <w:sz w:val="18"/>
        </w:rPr>
        <w:fldChar w:fldCharType="begin"/>
      </w:r>
      <w:r w:rsidRPr="009467A5">
        <w:rPr>
          <w:b w:val="0"/>
          <w:noProof/>
          <w:sz w:val="18"/>
        </w:rPr>
        <w:instrText xml:space="preserve"> PAGEREF _Toc117152745 \h </w:instrText>
      </w:r>
      <w:r w:rsidRPr="009467A5">
        <w:rPr>
          <w:b w:val="0"/>
          <w:noProof/>
          <w:sz w:val="18"/>
        </w:rPr>
      </w:r>
      <w:r w:rsidRPr="009467A5">
        <w:rPr>
          <w:b w:val="0"/>
          <w:noProof/>
          <w:sz w:val="18"/>
        </w:rPr>
        <w:fldChar w:fldCharType="separate"/>
      </w:r>
      <w:r w:rsidR="007A559B">
        <w:rPr>
          <w:b w:val="0"/>
          <w:noProof/>
          <w:sz w:val="18"/>
        </w:rPr>
        <w:t>126</w:t>
      </w:r>
      <w:r w:rsidRPr="009467A5">
        <w:rPr>
          <w:b w:val="0"/>
          <w:noProof/>
          <w:sz w:val="18"/>
        </w:rPr>
        <w:fldChar w:fldCharType="end"/>
      </w:r>
    </w:p>
    <w:p w14:paraId="180FF3F8" w14:textId="72BA9918" w:rsidR="009467A5" w:rsidRDefault="009467A5">
      <w:pPr>
        <w:pStyle w:val="TOC5"/>
        <w:rPr>
          <w:rFonts w:asciiTheme="minorHAnsi" w:eastAsiaTheme="minorEastAsia" w:hAnsiTheme="minorHAnsi" w:cstheme="minorBidi"/>
          <w:noProof/>
          <w:kern w:val="0"/>
          <w:sz w:val="22"/>
          <w:szCs w:val="22"/>
        </w:rPr>
      </w:pPr>
      <w:r>
        <w:rPr>
          <w:noProof/>
        </w:rPr>
        <w:t>1478</w:t>
      </w:r>
      <w:r>
        <w:rPr>
          <w:noProof/>
        </w:rPr>
        <w:tab/>
        <w:t>Application of amendments of the takeovers provisions</w:t>
      </w:r>
      <w:r w:rsidRPr="009467A5">
        <w:rPr>
          <w:noProof/>
        </w:rPr>
        <w:tab/>
      </w:r>
      <w:r w:rsidRPr="009467A5">
        <w:rPr>
          <w:noProof/>
        </w:rPr>
        <w:fldChar w:fldCharType="begin"/>
      </w:r>
      <w:r w:rsidRPr="009467A5">
        <w:rPr>
          <w:noProof/>
        </w:rPr>
        <w:instrText xml:space="preserve"> PAGEREF _Toc117152746 \h </w:instrText>
      </w:r>
      <w:r w:rsidRPr="009467A5">
        <w:rPr>
          <w:noProof/>
        </w:rPr>
      </w:r>
      <w:r w:rsidRPr="009467A5">
        <w:rPr>
          <w:noProof/>
        </w:rPr>
        <w:fldChar w:fldCharType="separate"/>
      </w:r>
      <w:r w:rsidR="007A559B">
        <w:rPr>
          <w:noProof/>
        </w:rPr>
        <w:t>126</w:t>
      </w:r>
      <w:r w:rsidRPr="009467A5">
        <w:rPr>
          <w:noProof/>
        </w:rPr>
        <w:fldChar w:fldCharType="end"/>
      </w:r>
    </w:p>
    <w:p w14:paraId="370F204D" w14:textId="62532A1B" w:rsidR="009467A5" w:rsidRDefault="009467A5">
      <w:pPr>
        <w:pStyle w:val="TOC2"/>
        <w:rPr>
          <w:rFonts w:asciiTheme="minorHAnsi" w:eastAsiaTheme="minorEastAsia" w:hAnsiTheme="minorHAnsi" w:cstheme="minorBidi"/>
          <w:b w:val="0"/>
          <w:noProof/>
          <w:kern w:val="0"/>
          <w:sz w:val="22"/>
          <w:szCs w:val="22"/>
        </w:rPr>
      </w:pPr>
      <w:r>
        <w:rPr>
          <w:noProof/>
        </w:rPr>
        <w:t>Part 10.9—Transitional provisions relating to the Corporations Amendment (Insolvency) Act 2007</w:t>
      </w:r>
      <w:r w:rsidRPr="009467A5">
        <w:rPr>
          <w:b w:val="0"/>
          <w:noProof/>
          <w:sz w:val="18"/>
        </w:rPr>
        <w:tab/>
      </w:r>
      <w:r w:rsidRPr="009467A5">
        <w:rPr>
          <w:b w:val="0"/>
          <w:noProof/>
          <w:sz w:val="18"/>
        </w:rPr>
        <w:fldChar w:fldCharType="begin"/>
      </w:r>
      <w:r w:rsidRPr="009467A5">
        <w:rPr>
          <w:b w:val="0"/>
          <w:noProof/>
          <w:sz w:val="18"/>
        </w:rPr>
        <w:instrText xml:space="preserve"> PAGEREF _Toc117152747 \h </w:instrText>
      </w:r>
      <w:r w:rsidRPr="009467A5">
        <w:rPr>
          <w:b w:val="0"/>
          <w:noProof/>
          <w:sz w:val="18"/>
        </w:rPr>
      </w:r>
      <w:r w:rsidRPr="009467A5">
        <w:rPr>
          <w:b w:val="0"/>
          <w:noProof/>
          <w:sz w:val="18"/>
        </w:rPr>
        <w:fldChar w:fldCharType="separate"/>
      </w:r>
      <w:r w:rsidR="007A559B">
        <w:rPr>
          <w:b w:val="0"/>
          <w:noProof/>
          <w:sz w:val="18"/>
        </w:rPr>
        <w:t>127</w:t>
      </w:r>
      <w:r w:rsidRPr="009467A5">
        <w:rPr>
          <w:b w:val="0"/>
          <w:noProof/>
          <w:sz w:val="18"/>
        </w:rPr>
        <w:fldChar w:fldCharType="end"/>
      </w:r>
    </w:p>
    <w:p w14:paraId="5A56EE15" w14:textId="622A5640" w:rsidR="009467A5" w:rsidRDefault="009467A5">
      <w:pPr>
        <w:pStyle w:val="TOC5"/>
        <w:rPr>
          <w:rFonts w:asciiTheme="minorHAnsi" w:eastAsiaTheme="minorEastAsia" w:hAnsiTheme="minorHAnsi" w:cstheme="minorBidi"/>
          <w:noProof/>
          <w:kern w:val="0"/>
          <w:sz w:val="22"/>
          <w:szCs w:val="22"/>
        </w:rPr>
      </w:pPr>
      <w:r>
        <w:rPr>
          <w:noProof/>
        </w:rPr>
        <w:t>1479</w:t>
      </w:r>
      <w:r>
        <w:rPr>
          <w:noProof/>
        </w:rPr>
        <w:tab/>
        <w:t>Definition</w:t>
      </w:r>
      <w:r w:rsidRPr="009467A5">
        <w:rPr>
          <w:noProof/>
        </w:rPr>
        <w:tab/>
      </w:r>
      <w:r w:rsidRPr="009467A5">
        <w:rPr>
          <w:noProof/>
        </w:rPr>
        <w:fldChar w:fldCharType="begin"/>
      </w:r>
      <w:r w:rsidRPr="009467A5">
        <w:rPr>
          <w:noProof/>
        </w:rPr>
        <w:instrText xml:space="preserve"> PAGEREF _Toc117152748 \h </w:instrText>
      </w:r>
      <w:r w:rsidRPr="009467A5">
        <w:rPr>
          <w:noProof/>
        </w:rPr>
      </w:r>
      <w:r w:rsidRPr="009467A5">
        <w:rPr>
          <w:noProof/>
        </w:rPr>
        <w:fldChar w:fldCharType="separate"/>
      </w:r>
      <w:r w:rsidR="007A559B">
        <w:rPr>
          <w:noProof/>
        </w:rPr>
        <w:t>127</w:t>
      </w:r>
      <w:r w:rsidRPr="009467A5">
        <w:rPr>
          <w:noProof/>
        </w:rPr>
        <w:fldChar w:fldCharType="end"/>
      </w:r>
    </w:p>
    <w:p w14:paraId="53F879BD" w14:textId="4808FC63" w:rsidR="009467A5" w:rsidRDefault="009467A5">
      <w:pPr>
        <w:pStyle w:val="TOC5"/>
        <w:rPr>
          <w:rFonts w:asciiTheme="minorHAnsi" w:eastAsiaTheme="minorEastAsia" w:hAnsiTheme="minorHAnsi" w:cstheme="minorBidi"/>
          <w:noProof/>
          <w:kern w:val="0"/>
          <w:sz w:val="22"/>
          <w:szCs w:val="22"/>
        </w:rPr>
      </w:pPr>
      <w:r>
        <w:rPr>
          <w:noProof/>
        </w:rPr>
        <w:t>1480</w:t>
      </w:r>
      <w:r>
        <w:rPr>
          <w:noProof/>
        </w:rPr>
        <w:tab/>
        <w:t>Schedule 1 to the amending Act (improving outcomes for creditors)</w:t>
      </w:r>
      <w:r w:rsidRPr="009467A5">
        <w:rPr>
          <w:noProof/>
        </w:rPr>
        <w:tab/>
      </w:r>
      <w:r w:rsidRPr="009467A5">
        <w:rPr>
          <w:noProof/>
        </w:rPr>
        <w:fldChar w:fldCharType="begin"/>
      </w:r>
      <w:r w:rsidRPr="009467A5">
        <w:rPr>
          <w:noProof/>
        </w:rPr>
        <w:instrText xml:space="preserve"> PAGEREF _Toc117152749 \h </w:instrText>
      </w:r>
      <w:r w:rsidRPr="009467A5">
        <w:rPr>
          <w:noProof/>
        </w:rPr>
      </w:r>
      <w:r w:rsidRPr="009467A5">
        <w:rPr>
          <w:noProof/>
        </w:rPr>
        <w:fldChar w:fldCharType="separate"/>
      </w:r>
      <w:r w:rsidR="007A559B">
        <w:rPr>
          <w:noProof/>
        </w:rPr>
        <w:t>127</w:t>
      </w:r>
      <w:r w:rsidRPr="009467A5">
        <w:rPr>
          <w:noProof/>
        </w:rPr>
        <w:fldChar w:fldCharType="end"/>
      </w:r>
    </w:p>
    <w:p w14:paraId="7E6326E4" w14:textId="447F28D2" w:rsidR="009467A5" w:rsidRDefault="009467A5">
      <w:pPr>
        <w:pStyle w:val="TOC5"/>
        <w:rPr>
          <w:rFonts w:asciiTheme="minorHAnsi" w:eastAsiaTheme="minorEastAsia" w:hAnsiTheme="minorHAnsi" w:cstheme="minorBidi"/>
          <w:noProof/>
          <w:kern w:val="0"/>
          <w:sz w:val="22"/>
          <w:szCs w:val="22"/>
        </w:rPr>
      </w:pPr>
      <w:r>
        <w:rPr>
          <w:noProof/>
        </w:rPr>
        <w:t>1481</w:t>
      </w:r>
      <w:r>
        <w:rPr>
          <w:noProof/>
        </w:rPr>
        <w:tab/>
        <w:t>Schedule 2 to the amending Act (deterring corporate misconduct)</w:t>
      </w:r>
      <w:r w:rsidRPr="009467A5">
        <w:rPr>
          <w:noProof/>
        </w:rPr>
        <w:tab/>
      </w:r>
      <w:r w:rsidRPr="009467A5">
        <w:rPr>
          <w:noProof/>
        </w:rPr>
        <w:fldChar w:fldCharType="begin"/>
      </w:r>
      <w:r w:rsidRPr="009467A5">
        <w:rPr>
          <w:noProof/>
        </w:rPr>
        <w:instrText xml:space="preserve"> PAGEREF _Toc117152750 \h </w:instrText>
      </w:r>
      <w:r w:rsidRPr="009467A5">
        <w:rPr>
          <w:noProof/>
        </w:rPr>
      </w:r>
      <w:r w:rsidRPr="009467A5">
        <w:rPr>
          <w:noProof/>
        </w:rPr>
        <w:fldChar w:fldCharType="separate"/>
      </w:r>
      <w:r w:rsidR="007A559B">
        <w:rPr>
          <w:noProof/>
        </w:rPr>
        <w:t>130</w:t>
      </w:r>
      <w:r w:rsidRPr="009467A5">
        <w:rPr>
          <w:noProof/>
        </w:rPr>
        <w:fldChar w:fldCharType="end"/>
      </w:r>
    </w:p>
    <w:p w14:paraId="3CD7F3DC" w14:textId="0D1DC807" w:rsidR="009467A5" w:rsidRDefault="009467A5">
      <w:pPr>
        <w:pStyle w:val="TOC5"/>
        <w:rPr>
          <w:rFonts w:asciiTheme="minorHAnsi" w:eastAsiaTheme="minorEastAsia" w:hAnsiTheme="minorHAnsi" w:cstheme="minorBidi"/>
          <w:noProof/>
          <w:kern w:val="0"/>
          <w:sz w:val="22"/>
          <w:szCs w:val="22"/>
        </w:rPr>
      </w:pPr>
      <w:r>
        <w:rPr>
          <w:noProof/>
        </w:rPr>
        <w:t>1482</w:t>
      </w:r>
      <w:r>
        <w:rPr>
          <w:noProof/>
        </w:rPr>
        <w:tab/>
        <w:t>Schedule 3 to the amending Act (improving regulation of insolvency practitioners)</w:t>
      </w:r>
      <w:r w:rsidRPr="009467A5">
        <w:rPr>
          <w:noProof/>
        </w:rPr>
        <w:tab/>
      </w:r>
      <w:r w:rsidRPr="009467A5">
        <w:rPr>
          <w:noProof/>
        </w:rPr>
        <w:fldChar w:fldCharType="begin"/>
      </w:r>
      <w:r w:rsidRPr="009467A5">
        <w:rPr>
          <w:noProof/>
        </w:rPr>
        <w:instrText xml:space="preserve"> PAGEREF _Toc117152751 \h </w:instrText>
      </w:r>
      <w:r w:rsidRPr="009467A5">
        <w:rPr>
          <w:noProof/>
        </w:rPr>
      </w:r>
      <w:r w:rsidRPr="009467A5">
        <w:rPr>
          <w:noProof/>
        </w:rPr>
        <w:fldChar w:fldCharType="separate"/>
      </w:r>
      <w:r w:rsidR="007A559B">
        <w:rPr>
          <w:noProof/>
        </w:rPr>
        <w:t>131</w:t>
      </w:r>
      <w:r w:rsidRPr="009467A5">
        <w:rPr>
          <w:noProof/>
        </w:rPr>
        <w:fldChar w:fldCharType="end"/>
      </w:r>
    </w:p>
    <w:p w14:paraId="43B322A7" w14:textId="7BFAC973" w:rsidR="009467A5" w:rsidRDefault="009467A5">
      <w:pPr>
        <w:pStyle w:val="TOC5"/>
        <w:rPr>
          <w:rFonts w:asciiTheme="minorHAnsi" w:eastAsiaTheme="minorEastAsia" w:hAnsiTheme="minorHAnsi" w:cstheme="minorBidi"/>
          <w:noProof/>
          <w:kern w:val="0"/>
          <w:sz w:val="22"/>
          <w:szCs w:val="22"/>
        </w:rPr>
      </w:pPr>
      <w:r>
        <w:rPr>
          <w:noProof/>
        </w:rPr>
        <w:t>1483</w:t>
      </w:r>
      <w:r>
        <w:rPr>
          <w:noProof/>
        </w:rPr>
        <w:tab/>
        <w:t>Schedule 4 to the amending Act (fine</w:t>
      </w:r>
      <w:r w:rsidR="00DA4A26">
        <w:rPr>
          <w:noProof/>
        </w:rPr>
        <w:noBreakHyphen/>
      </w:r>
      <w:r>
        <w:rPr>
          <w:noProof/>
        </w:rPr>
        <w:t>tuning voluntary administration)</w:t>
      </w:r>
      <w:r w:rsidRPr="009467A5">
        <w:rPr>
          <w:noProof/>
        </w:rPr>
        <w:tab/>
      </w:r>
      <w:r w:rsidRPr="009467A5">
        <w:rPr>
          <w:noProof/>
        </w:rPr>
        <w:fldChar w:fldCharType="begin"/>
      </w:r>
      <w:r w:rsidRPr="009467A5">
        <w:rPr>
          <w:noProof/>
        </w:rPr>
        <w:instrText xml:space="preserve"> PAGEREF _Toc117152752 \h </w:instrText>
      </w:r>
      <w:r w:rsidRPr="009467A5">
        <w:rPr>
          <w:noProof/>
        </w:rPr>
      </w:r>
      <w:r w:rsidRPr="009467A5">
        <w:rPr>
          <w:noProof/>
        </w:rPr>
        <w:fldChar w:fldCharType="separate"/>
      </w:r>
      <w:r w:rsidR="007A559B">
        <w:rPr>
          <w:noProof/>
        </w:rPr>
        <w:t>132</w:t>
      </w:r>
      <w:r w:rsidRPr="009467A5">
        <w:rPr>
          <w:noProof/>
        </w:rPr>
        <w:fldChar w:fldCharType="end"/>
      </w:r>
    </w:p>
    <w:p w14:paraId="4A453171" w14:textId="655404EA" w:rsidR="009467A5" w:rsidRDefault="009467A5">
      <w:pPr>
        <w:pStyle w:val="TOC2"/>
        <w:rPr>
          <w:rFonts w:asciiTheme="minorHAnsi" w:eastAsiaTheme="minorEastAsia" w:hAnsiTheme="minorHAnsi" w:cstheme="minorBidi"/>
          <w:b w:val="0"/>
          <w:noProof/>
          <w:kern w:val="0"/>
          <w:sz w:val="22"/>
          <w:szCs w:val="22"/>
        </w:rPr>
      </w:pPr>
      <w:r>
        <w:rPr>
          <w:noProof/>
        </w:rPr>
        <w:lastRenderedPageBreak/>
        <w:t>Part 10.10—Transitional provisions relating to the Corporations Amendment (Short Selling) Act 2008</w:t>
      </w:r>
      <w:r w:rsidRPr="009467A5">
        <w:rPr>
          <w:b w:val="0"/>
          <w:noProof/>
          <w:sz w:val="18"/>
        </w:rPr>
        <w:tab/>
      </w:r>
      <w:r w:rsidRPr="009467A5">
        <w:rPr>
          <w:b w:val="0"/>
          <w:noProof/>
          <w:sz w:val="18"/>
        </w:rPr>
        <w:fldChar w:fldCharType="begin"/>
      </w:r>
      <w:r w:rsidRPr="009467A5">
        <w:rPr>
          <w:b w:val="0"/>
          <w:noProof/>
          <w:sz w:val="18"/>
        </w:rPr>
        <w:instrText xml:space="preserve"> PAGEREF _Toc117152753 \h </w:instrText>
      </w:r>
      <w:r w:rsidRPr="009467A5">
        <w:rPr>
          <w:b w:val="0"/>
          <w:noProof/>
          <w:sz w:val="18"/>
        </w:rPr>
      </w:r>
      <w:r w:rsidRPr="009467A5">
        <w:rPr>
          <w:b w:val="0"/>
          <w:noProof/>
          <w:sz w:val="18"/>
        </w:rPr>
        <w:fldChar w:fldCharType="separate"/>
      </w:r>
      <w:r w:rsidR="007A559B">
        <w:rPr>
          <w:b w:val="0"/>
          <w:noProof/>
          <w:sz w:val="18"/>
        </w:rPr>
        <w:t>135</w:t>
      </w:r>
      <w:r w:rsidRPr="009467A5">
        <w:rPr>
          <w:b w:val="0"/>
          <w:noProof/>
          <w:sz w:val="18"/>
        </w:rPr>
        <w:fldChar w:fldCharType="end"/>
      </w:r>
    </w:p>
    <w:p w14:paraId="5B868E8C" w14:textId="2CB7BFED" w:rsidR="009467A5" w:rsidRDefault="009467A5">
      <w:pPr>
        <w:pStyle w:val="TOC5"/>
        <w:rPr>
          <w:rFonts w:asciiTheme="minorHAnsi" w:eastAsiaTheme="minorEastAsia" w:hAnsiTheme="minorHAnsi" w:cstheme="minorBidi"/>
          <w:noProof/>
          <w:kern w:val="0"/>
          <w:sz w:val="22"/>
          <w:szCs w:val="22"/>
        </w:rPr>
      </w:pPr>
      <w:r>
        <w:rPr>
          <w:noProof/>
        </w:rPr>
        <w:t>1484</w:t>
      </w:r>
      <w:r>
        <w:rPr>
          <w:noProof/>
        </w:rPr>
        <w:tab/>
        <w:t>Declarations under paragraph 1020F(1)(c) relating to short selling</w:t>
      </w:r>
      <w:r w:rsidRPr="009467A5">
        <w:rPr>
          <w:noProof/>
        </w:rPr>
        <w:tab/>
      </w:r>
      <w:r w:rsidRPr="009467A5">
        <w:rPr>
          <w:noProof/>
        </w:rPr>
        <w:fldChar w:fldCharType="begin"/>
      </w:r>
      <w:r w:rsidRPr="009467A5">
        <w:rPr>
          <w:noProof/>
        </w:rPr>
        <w:instrText xml:space="preserve"> PAGEREF _Toc117152754 \h </w:instrText>
      </w:r>
      <w:r w:rsidRPr="009467A5">
        <w:rPr>
          <w:noProof/>
        </w:rPr>
      </w:r>
      <w:r w:rsidRPr="009467A5">
        <w:rPr>
          <w:noProof/>
        </w:rPr>
        <w:fldChar w:fldCharType="separate"/>
      </w:r>
      <w:r w:rsidR="007A559B">
        <w:rPr>
          <w:noProof/>
        </w:rPr>
        <w:t>135</w:t>
      </w:r>
      <w:r w:rsidRPr="009467A5">
        <w:rPr>
          <w:noProof/>
        </w:rPr>
        <w:fldChar w:fldCharType="end"/>
      </w:r>
    </w:p>
    <w:p w14:paraId="54176A2C" w14:textId="6A85DAA6" w:rsidR="009467A5" w:rsidRDefault="009467A5">
      <w:pPr>
        <w:pStyle w:val="TOC2"/>
        <w:rPr>
          <w:rFonts w:asciiTheme="minorHAnsi" w:eastAsiaTheme="minorEastAsia" w:hAnsiTheme="minorHAnsi" w:cstheme="minorBidi"/>
          <w:b w:val="0"/>
          <w:noProof/>
          <w:kern w:val="0"/>
          <w:sz w:val="22"/>
          <w:szCs w:val="22"/>
        </w:rPr>
      </w:pPr>
      <w:r>
        <w:rPr>
          <w:noProof/>
        </w:rPr>
        <w:t>Part 10.11—Transitional provisions relating to the Corporations Amendment (No. 1) Act 2009</w:t>
      </w:r>
      <w:r w:rsidRPr="009467A5">
        <w:rPr>
          <w:b w:val="0"/>
          <w:noProof/>
          <w:sz w:val="18"/>
        </w:rPr>
        <w:tab/>
      </w:r>
      <w:r w:rsidRPr="009467A5">
        <w:rPr>
          <w:b w:val="0"/>
          <w:noProof/>
          <w:sz w:val="18"/>
        </w:rPr>
        <w:fldChar w:fldCharType="begin"/>
      </w:r>
      <w:r w:rsidRPr="009467A5">
        <w:rPr>
          <w:b w:val="0"/>
          <w:noProof/>
          <w:sz w:val="18"/>
        </w:rPr>
        <w:instrText xml:space="preserve"> PAGEREF _Toc117152755 \h </w:instrText>
      </w:r>
      <w:r w:rsidRPr="009467A5">
        <w:rPr>
          <w:b w:val="0"/>
          <w:noProof/>
          <w:sz w:val="18"/>
        </w:rPr>
      </w:r>
      <w:r w:rsidRPr="009467A5">
        <w:rPr>
          <w:b w:val="0"/>
          <w:noProof/>
          <w:sz w:val="18"/>
        </w:rPr>
        <w:fldChar w:fldCharType="separate"/>
      </w:r>
      <w:r w:rsidR="007A559B">
        <w:rPr>
          <w:b w:val="0"/>
          <w:noProof/>
          <w:sz w:val="18"/>
        </w:rPr>
        <w:t>137</w:t>
      </w:r>
      <w:r w:rsidRPr="009467A5">
        <w:rPr>
          <w:b w:val="0"/>
          <w:noProof/>
          <w:sz w:val="18"/>
        </w:rPr>
        <w:fldChar w:fldCharType="end"/>
      </w:r>
    </w:p>
    <w:p w14:paraId="2151079B" w14:textId="2E69E239" w:rsidR="009467A5" w:rsidRDefault="009467A5">
      <w:pPr>
        <w:pStyle w:val="TOC5"/>
        <w:rPr>
          <w:rFonts w:asciiTheme="minorHAnsi" w:eastAsiaTheme="minorEastAsia" w:hAnsiTheme="minorHAnsi" w:cstheme="minorBidi"/>
          <w:noProof/>
          <w:kern w:val="0"/>
          <w:sz w:val="22"/>
          <w:szCs w:val="22"/>
        </w:rPr>
      </w:pPr>
      <w:r>
        <w:rPr>
          <w:noProof/>
        </w:rPr>
        <w:t>1485</w:t>
      </w:r>
      <w:r>
        <w:rPr>
          <w:noProof/>
        </w:rPr>
        <w:tab/>
        <w:t>Application of new subsection 206B(6)</w:t>
      </w:r>
      <w:r w:rsidRPr="009467A5">
        <w:rPr>
          <w:noProof/>
        </w:rPr>
        <w:tab/>
      </w:r>
      <w:r w:rsidRPr="009467A5">
        <w:rPr>
          <w:noProof/>
        </w:rPr>
        <w:fldChar w:fldCharType="begin"/>
      </w:r>
      <w:r w:rsidRPr="009467A5">
        <w:rPr>
          <w:noProof/>
        </w:rPr>
        <w:instrText xml:space="preserve"> PAGEREF _Toc117152756 \h </w:instrText>
      </w:r>
      <w:r w:rsidRPr="009467A5">
        <w:rPr>
          <w:noProof/>
        </w:rPr>
      </w:r>
      <w:r w:rsidRPr="009467A5">
        <w:rPr>
          <w:noProof/>
        </w:rPr>
        <w:fldChar w:fldCharType="separate"/>
      </w:r>
      <w:r w:rsidR="007A559B">
        <w:rPr>
          <w:noProof/>
        </w:rPr>
        <w:t>137</w:t>
      </w:r>
      <w:r w:rsidRPr="009467A5">
        <w:rPr>
          <w:noProof/>
        </w:rPr>
        <w:fldChar w:fldCharType="end"/>
      </w:r>
    </w:p>
    <w:p w14:paraId="3C9D952F" w14:textId="59963436" w:rsidR="009467A5" w:rsidRDefault="009467A5">
      <w:pPr>
        <w:pStyle w:val="TOC5"/>
        <w:rPr>
          <w:rFonts w:asciiTheme="minorHAnsi" w:eastAsiaTheme="minorEastAsia" w:hAnsiTheme="minorHAnsi" w:cstheme="minorBidi"/>
          <w:noProof/>
          <w:kern w:val="0"/>
          <w:sz w:val="22"/>
          <w:szCs w:val="22"/>
        </w:rPr>
      </w:pPr>
      <w:r>
        <w:rPr>
          <w:noProof/>
        </w:rPr>
        <w:t>1486</w:t>
      </w:r>
      <w:r>
        <w:rPr>
          <w:noProof/>
        </w:rPr>
        <w:tab/>
        <w:t>Application of new section 206EAA</w:t>
      </w:r>
      <w:r w:rsidRPr="009467A5">
        <w:rPr>
          <w:noProof/>
        </w:rPr>
        <w:tab/>
      </w:r>
      <w:r w:rsidRPr="009467A5">
        <w:rPr>
          <w:noProof/>
        </w:rPr>
        <w:fldChar w:fldCharType="begin"/>
      </w:r>
      <w:r w:rsidRPr="009467A5">
        <w:rPr>
          <w:noProof/>
        </w:rPr>
        <w:instrText xml:space="preserve"> PAGEREF _Toc117152757 \h </w:instrText>
      </w:r>
      <w:r w:rsidRPr="009467A5">
        <w:rPr>
          <w:noProof/>
        </w:rPr>
      </w:r>
      <w:r w:rsidRPr="009467A5">
        <w:rPr>
          <w:noProof/>
        </w:rPr>
        <w:fldChar w:fldCharType="separate"/>
      </w:r>
      <w:r w:rsidR="007A559B">
        <w:rPr>
          <w:noProof/>
        </w:rPr>
        <w:t>137</w:t>
      </w:r>
      <w:r w:rsidRPr="009467A5">
        <w:rPr>
          <w:noProof/>
        </w:rPr>
        <w:fldChar w:fldCharType="end"/>
      </w:r>
    </w:p>
    <w:p w14:paraId="0470F7AE" w14:textId="170901B4" w:rsidR="009467A5" w:rsidRDefault="009467A5">
      <w:pPr>
        <w:pStyle w:val="TOC2"/>
        <w:rPr>
          <w:rFonts w:asciiTheme="minorHAnsi" w:eastAsiaTheme="minorEastAsia" w:hAnsiTheme="minorHAnsi" w:cstheme="minorBidi"/>
          <w:b w:val="0"/>
          <w:noProof/>
          <w:kern w:val="0"/>
          <w:sz w:val="22"/>
          <w:szCs w:val="22"/>
        </w:rPr>
      </w:pPr>
      <w:r>
        <w:rPr>
          <w:noProof/>
        </w:rPr>
        <w:t>Part 10.12—Transitional provisions relating to the Corporations Legislation Amendment (Financial Services Modernisation) Act 2009</w:t>
      </w:r>
      <w:r w:rsidRPr="009467A5">
        <w:rPr>
          <w:b w:val="0"/>
          <w:noProof/>
          <w:sz w:val="18"/>
        </w:rPr>
        <w:tab/>
      </w:r>
      <w:r w:rsidRPr="009467A5">
        <w:rPr>
          <w:b w:val="0"/>
          <w:noProof/>
          <w:sz w:val="18"/>
        </w:rPr>
        <w:fldChar w:fldCharType="begin"/>
      </w:r>
      <w:r w:rsidRPr="009467A5">
        <w:rPr>
          <w:b w:val="0"/>
          <w:noProof/>
          <w:sz w:val="18"/>
        </w:rPr>
        <w:instrText xml:space="preserve"> PAGEREF _Toc117152758 \h </w:instrText>
      </w:r>
      <w:r w:rsidRPr="009467A5">
        <w:rPr>
          <w:b w:val="0"/>
          <w:noProof/>
          <w:sz w:val="18"/>
        </w:rPr>
      </w:r>
      <w:r w:rsidRPr="009467A5">
        <w:rPr>
          <w:b w:val="0"/>
          <w:noProof/>
          <w:sz w:val="18"/>
        </w:rPr>
        <w:fldChar w:fldCharType="separate"/>
      </w:r>
      <w:r w:rsidR="007A559B">
        <w:rPr>
          <w:b w:val="0"/>
          <w:noProof/>
          <w:sz w:val="18"/>
        </w:rPr>
        <w:t>138</w:t>
      </w:r>
      <w:r w:rsidRPr="009467A5">
        <w:rPr>
          <w:b w:val="0"/>
          <w:noProof/>
          <w:sz w:val="18"/>
        </w:rPr>
        <w:fldChar w:fldCharType="end"/>
      </w:r>
    </w:p>
    <w:p w14:paraId="7CDA8C40" w14:textId="55F166B3" w:rsidR="009467A5" w:rsidRDefault="009467A5">
      <w:pPr>
        <w:pStyle w:val="TOC3"/>
        <w:rPr>
          <w:rFonts w:asciiTheme="minorHAnsi" w:eastAsiaTheme="minorEastAsia" w:hAnsiTheme="minorHAnsi" w:cstheme="minorBidi"/>
          <w:b w:val="0"/>
          <w:noProof/>
          <w:kern w:val="0"/>
          <w:szCs w:val="22"/>
        </w:rPr>
      </w:pPr>
      <w:r>
        <w:rPr>
          <w:noProof/>
        </w:rPr>
        <w:t>Division 1—Transitional provisions relating to Schedule 1 to the Corporations Legislation Amendment (Financial Services Modernisation) Act 2009</w:t>
      </w:r>
      <w:r w:rsidRPr="009467A5">
        <w:rPr>
          <w:b w:val="0"/>
          <w:noProof/>
          <w:sz w:val="18"/>
        </w:rPr>
        <w:tab/>
      </w:r>
      <w:r w:rsidRPr="009467A5">
        <w:rPr>
          <w:b w:val="0"/>
          <w:noProof/>
          <w:sz w:val="18"/>
        </w:rPr>
        <w:fldChar w:fldCharType="begin"/>
      </w:r>
      <w:r w:rsidRPr="009467A5">
        <w:rPr>
          <w:b w:val="0"/>
          <w:noProof/>
          <w:sz w:val="18"/>
        </w:rPr>
        <w:instrText xml:space="preserve"> PAGEREF _Toc117152759 \h </w:instrText>
      </w:r>
      <w:r w:rsidRPr="009467A5">
        <w:rPr>
          <w:b w:val="0"/>
          <w:noProof/>
          <w:sz w:val="18"/>
        </w:rPr>
      </w:r>
      <w:r w:rsidRPr="009467A5">
        <w:rPr>
          <w:b w:val="0"/>
          <w:noProof/>
          <w:sz w:val="18"/>
        </w:rPr>
        <w:fldChar w:fldCharType="separate"/>
      </w:r>
      <w:r w:rsidR="007A559B">
        <w:rPr>
          <w:b w:val="0"/>
          <w:noProof/>
          <w:sz w:val="18"/>
        </w:rPr>
        <w:t>138</w:t>
      </w:r>
      <w:r w:rsidRPr="009467A5">
        <w:rPr>
          <w:b w:val="0"/>
          <w:noProof/>
          <w:sz w:val="18"/>
        </w:rPr>
        <w:fldChar w:fldCharType="end"/>
      </w:r>
    </w:p>
    <w:p w14:paraId="67435C5F" w14:textId="2B804B18" w:rsidR="009467A5" w:rsidRDefault="009467A5">
      <w:pPr>
        <w:pStyle w:val="TOC5"/>
        <w:rPr>
          <w:rFonts w:asciiTheme="minorHAnsi" w:eastAsiaTheme="minorEastAsia" w:hAnsiTheme="minorHAnsi" w:cstheme="minorBidi"/>
          <w:noProof/>
          <w:kern w:val="0"/>
          <w:sz w:val="22"/>
          <w:szCs w:val="22"/>
        </w:rPr>
      </w:pPr>
      <w:r>
        <w:rPr>
          <w:noProof/>
        </w:rPr>
        <w:t>1487</w:t>
      </w:r>
      <w:r>
        <w:rPr>
          <w:noProof/>
        </w:rPr>
        <w:tab/>
        <w:t>Definitions</w:t>
      </w:r>
      <w:r w:rsidRPr="009467A5">
        <w:rPr>
          <w:noProof/>
        </w:rPr>
        <w:tab/>
      </w:r>
      <w:r w:rsidRPr="009467A5">
        <w:rPr>
          <w:noProof/>
        </w:rPr>
        <w:fldChar w:fldCharType="begin"/>
      </w:r>
      <w:r w:rsidRPr="009467A5">
        <w:rPr>
          <w:noProof/>
        </w:rPr>
        <w:instrText xml:space="preserve"> PAGEREF _Toc117152760 \h </w:instrText>
      </w:r>
      <w:r w:rsidRPr="009467A5">
        <w:rPr>
          <w:noProof/>
        </w:rPr>
      </w:r>
      <w:r w:rsidRPr="009467A5">
        <w:rPr>
          <w:noProof/>
        </w:rPr>
        <w:fldChar w:fldCharType="separate"/>
      </w:r>
      <w:r w:rsidR="007A559B">
        <w:rPr>
          <w:noProof/>
        </w:rPr>
        <w:t>138</w:t>
      </w:r>
      <w:r w:rsidRPr="009467A5">
        <w:rPr>
          <w:noProof/>
        </w:rPr>
        <w:fldChar w:fldCharType="end"/>
      </w:r>
    </w:p>
    <w:p w14:paraId="1E3BA2B9" w14:textId="33781FC3" w:rsidR="009467A5" w:rsidRDefault="009467A5">
      <w:pPr>
        <w:pStyle w:val="TOC5"/>
        <w:rPr>
          <w:rFonts w:asciiTheme="minorHAnsi" w:eastAsiaTheme="minorEastAsia" w:hAnsiTheme="minorHAnsi" w:cstheme="minorBidi"/>
          <w:noProof/>
          <w:kern w:val="0"/>
          <w:sz w:val="22"/>
          <w:szCs w:val="22"/>
        </w:rPr>
      </w:pPr>
      <w:r>
        <w:rPr>
          <w:noProof/>
        </w:rPr>
        <w:t>1488</w:t>
      </w:r>
      <w:r>
        <w:rPr>
          <w:noProof/>
        </w:rPr>
        <w:tab/>
        <w:t>Application of amendments—general</w:t>
      </w:r>
      <w:r w:rsidRPr="009467A5">
        <w:rPr>
          <w:noProof/>
        </w:rPr>
        <w:tab/>
      </w:r>
      <w:r w:rsidRPr="009467A5">
        <w:rPr>
          <w:noProof/>
        </w:rPr>
        <w:fldChar w:fldCharType="begin"/>
      </w:r>
      <w:r w:rsidRPr="009467A5">
        <w:rPr>
          <w:noProof/>
        </w:rPr>
        <w:instrText xml:space="preserve"> PAGEREF _Toc117152761 \h </w:instrText>
      </w:r>
      <w:r w:rsidRPr="009467A5">
        <w:rPr>
          <w:noProof/>
        </w:rPr>
      </w:r>
      <w:r w:rsidRPr="009467A5">
        <w:rPr>
          <w:noProof/>
        </w:rPr>
        <w:fldChar w:fldCharType="separate"/>
      </w:r>
      <w:r w:rsidR="007A559B">
        <w:rPr>
          <w:noProof/>
        </w:rPr>
        <w:t>138</w:t>
      </w:r>
      <w:r w:rsidRPr="009467A5">
        <w:rPr>
          <w:noProof/>
        </w:rPr>
        <w:fldChar w:fldCharType="end"/>
      </w:r>
    </w:p>
    <w:p w14:paraId="70DE507F" w14:textId="70ADCD1F" w:rsidR="009467A5" w:rsidRDefault="009467A5">
      <w:pPr>
        <w:pStyle w:val="TOC5"/>
        <w:rPr>
          <w:rFonts w:asciiTheme="minorHAnsi" w:eastAsiaTheme="minorEastAsia" w:hAnsiTheme="minorHAnsi" w:cstheme="minorBidi"/>
          <w:noProof/>
          <w:kern w:val="0"/>
          <w:sz w:val="22"/>
          <w:szCs w:val="22"/>
        </w:rPr>
      </w:pPr>
      <w:r>
        <w:rPr>
          <w:noProof/>
        </w:rPr>
        <w:t>1489</w:t>
      </w:r>
      <w:r>
        <w:rPr>
          <w:noProof/>
        </w:rPr>
        <w:tab/>
        <w:t>Applications of amendments—application for and grant of licences etc. authorising margin lending financial services</w:t>
      </w:r>
      <w:r w:rsidRPr="009467A5">
        <w:rPr>
          <w:noProof/>
        </w:rPr>
        <w:tab/>
      </w:r>
      <w:r w:rsidRPr="009467A5">
        <w:rPr>
          <w:noProof/>
        </w:rPr>
        <w:fldChar w:fldCharType="begin"/>
      </w:r>
      <w:r w:rsidRPr="009467A5">
        <w:rPr>
          <w:noProof/>
        </w:rPr>
        <w:instrText xml:space="preserve"> PAGEREF _Toc117152762 \h </w:instrText>
      </w:r>
      <w:r w:rsidRPr="009467A5">
        <w:rPr>
          <w:noProof/>
        </w:rPr>
      </w:r>
      <w:r w:rsidRPr="009467A5">
        <w:rPr>
          <w:noProof/>
        </w:rPr>
        <w:fldChar w:fldCharType="separate"/>
      </w:r>
      <w:r w:rsidR="007A559B">
        <w:rPr>
          <w:noProof/>
        </w:rPr>
        <w:t>139</w:t>
      </w:r>
      <w:r w:rsidRPr="009467A5">
        <w:rPr>
          <w:noProof/>
        </w:rPr>
        <w:fldChar w:fldCharType="end"/>
      </w:r>
    </w:p>
    <w:p w14:paraId="1BC3084F" w14:textId="4ADA4CB8" w:rsidR="009467A5" w:rsidRDefault="009467A5">
      <w:pPr>
        <w:pStyle w:val="TOC5"/>
        <w:rPr>
          <w:rFonts w:asciiTheme="minorHAnsi" w:eastAsiaTheme="minorEastAsia" w:hAnsiTheme="minorHAnsi" w:cstheme="minorBidi"/>
          <w:noProof/>
          <w:kern w:val="0"/>
          <w:sz w:val="22"/>
          <w:szCs w:val="22"/>
        </w:rPr>
      </w:pPr>
      <w:r>
        <w:rPr>
          <w:noProof/>
        </w:rPr>
        <w:t>1490</w:t>
      </w:r>
      <w:r>
        <w:rPr>
          <w:noProof/>
        </w:rPr>
        <w:tab/>
        <w:t>Application of amendments—between 6 and 12 months after commencement</w:t>
      </w:r>
      <w:r w:rsidRPr="009467A5">
        <w:rPr>
          <w:noProof/>
        </w:rPr>
        <w:tab/>
      </w:r>
      <w:r w:rsidRPr="009467A5">
        <w:rPr>
          <w:noProof/>
        </w:rPr>
        <w:fldChar w:fldCharType="begin"/>
      </w:r>
      <w:r w:rsidRPr="009467A5">
        <w:rPr>
          <w:noProof/>
        </w:rPr>
        <w:instrText xml:space="preserve"> PAGEREF _Toc117152763 \h </w:instrText>
      </w:r>
      <w:r w:rsidRPr="009467A5">
        <w:rPr>
          <w:noProof/>
        </w:rPr>
      </w:r>
      <w:r w:rsidRPr="009467A5">
        <w:rPr>
          <w:noProof/>
        </w:rPr>
        <w:fldChar w:fldCharType="separate"/>
      </w:r>
      <w:r w:rsidR="007A559B">
        <w:rPr>
          <w:noProof/>
        </w:rPr>
        <w:t>140</w:t>
      </w:r>
      <w:r w:rsidRPr="009467A5">
        <w:rPr>
          <w:noProof/>
        </w:rPr>
        <w:fldChar w:fldCharType="end"/>
      </w:r>
    </w:p>
    <w:p w14:paraId="24226F08" w14:textId="1C1DD639" w:rsidR="009467A5" w:rsidRDefault="009467A5">
      <w:pPr>
        <w:pStyle w:val="TOC5"/>
        <w:rPr>
          <w:rFonts w:asciiTheme="minorHAnsi" w:eastAsiaTheme="minorEastAsia" w:hAnsiTheme="minorHAnsi" w:cstheme="minorBidi"/>
          <w:noProof/>
          <w:kern w:val="0"/>
          <w:sz w:val="22"/>
          <w:szCs w:val="22"/>
        </w:rPr>
      </w:pPr>
      <w:r>
        <w:rPr>
          <w:noProof/>
        </w:rPr>
        <w:t>1491</w:t>
      </w:r>
      <w:r>
        <w:rPr>
          <w:noProof/>
        </w:rPr>
        <w:tab/>
        <w:t>Acquisition of property</w:t>
      </w:r>
      <w:r w:rsidRPr="009467A5">
        <w:rPr>
          <w:noProof/>
        </w:rPr>
        <w:tab/>
      </w:r>
      <w:r w:rsidRPr="009467A5">
        <w:rPr>
          <w:noProof/>
        </w:rPr>
        <w:fldChar w:fldCharType="begin"/>
      </w:r>
      <w:r w:rsidRPr="009467A5">
        <w:rPr>
          <w:noProof/>
        </w:rPr>
        <w:instrText xml:space="preserve"> PAGEREF _Toc117152764 \h </w:instrText>
      </w:r>
      <w:r w:rsidRPr="009467A5">
        <w:rPr>
          <w:noProof/>
        </w:rPr>
      </w:r>
      <w:r w:rsidRPr="009467A5">
        <w:rPr>
          <w:noProof/>
        </w:rPr>
        <w:fldChar w:fldCharType="separate"/>
      </w:r>
      <w:r w:rsidR="007A559B">
        <w:rPr>
          <w:noProof/>
        </w:rPr>
        <w:t>141</w:t>
      </w:r>
      <w:r w:rsidRPr="009467A5">
        <w:rPr>
          <w:noProof/>
        </w:rPr>
        <w:fldChar w:fldCharType="end"/>
      </w:r>
    </w:p>
    <w:p w14:paraId="580A3F73" w14:textId="600DEA5A" w:rsidR="009467A5" w:rsidRDefault="009467A5">
      <w:pPr>
        <w:pStyle w:val="TOC5"/>
        <w:rPr>
          <w:rFonts w:asciiTheme="minorHAnsi" w:eastAsiaTheme="minorEastAsia" w:hAnsiTheme="minorHAnsi" w:cstheme="minorBidi"/>
          <w:noProof/>
          <w:kern w:val="0"/>
          <w:sz w:val="22"/>
          <w:szCs w:val="22"/>
        </w:rPr>
      </w:pPr>
      <w:r>
        <w:rPr>
          <w:noProof/>
        </w:rPr>
        <w:t>1492</w:t>
      </w:r>
      <w:r>
        <w:rPr>
          <w:noProof/>
        </w:rPr>
        <w:tab/>
        <w:t>Regulations</w:t>
      </w:r>
      <w:r w:rsidRPr="009467A5">
        <w:rPr>
          <w:noProof/>
        </w:rPr>
        <w:tab/>
      </w:r>
      <w:r w:rsidRPr="009467A5">
        <w:rPr>
          <w:noProof/>
        </w:rPr>
        <w:fldChar w:fldCharType="begin"/>
      </w:r>
      <w:r w:rsidRPr="009467A5">
        <w:rPr>
          <w:noProof/>
        </w:rPr>
        <w:instrText xml:space="preserve"> PAGEREF _Toc117152765 \h </w:instrText>
      </w:r>
      <w:r w:rsidRPr="009467A5">
        <w:rPr>
          <w:noProof/>
        </w:rPr>
      </w:r>
      <w:r w:rsidRPr="009467A5">
        <w:rPr>
          <w:noProof/>
        </w:rPr>
        <w:fldChar w:fldCharType="separate"/>
      </w:r>
      <w:r w:rsidR="007A559B">
        <w:rPr>
          <w:noProof/>
        </w:rPr>
        <w:t>141</w:t>
      </w:r>
      <w:r w:rsidRPr="009467A5">
        <w:rPr>
          <w:noProof/>
        </w:rPr>
        <w:fldChar w:fldCharType="end"/>
      </w:r>
    </w:p>
    <w:p w14:paraId="1C310BCD" w14:textId="276C802C" w:rsidR="009467A5" w:rsidRDefault="009467A5">
      <w:pPr>
        <w:pStyle w:val="TOC3"/>
        <w:rPr>
          <w:rFonts w:asciiTheme="minorHAnsi" w:eastAsiaTheme="minorEastAsia" w:hAnsiTheme="minorHAnsi" w:cstheme="minorBidi"/>
          <w:b w:val="0"/>
          <w:noProof/>
          <w:kern w:val="0"/>
          <w:szCs w:val="22"/>
        </w:rPr>
      </w:pPr>
      <w:r>
        <w:rPr>
          <w:noProof/>
        </w:rPr>
        <w:t>Division 2—Transitional provisions relating to Schedule 2 to the Corporations Legislation Amendment (Financial Services Modernisation) Act 2009</w:t>
      </w:r>
      <w:r w:rsidRPr="009467A5">
        <w:rPr>
          <w:b w:val="0"/>
          <w:noProof/>
          <w:sz w:val="18"/>
        </w:rPr>
        <w:tab/>
      </w:r>
      <w:r w:rsidRPr="009467A5">
        <w:rPr>
          <w:b w:val="0"/>
          <w:noProof/>
          <w:sz w:val="18"/>
        </w:rPr>
        <w:fldChar w:fldCharType="begin"/>
      </w:r>
      <w:r w:rsidRPr="009467A5">
        <w:rPr>
          <w:b w:val="0"/>
          <w:noProof/>
          <w:sz w:val="18"/>
        </w:rPr>
        <w:instrText xml:space="preserve"> PAGEREF _Toc117152766 \h </w:instrText>
      </w:r>
      <w:r w:rsidRPr="009467A5">
        <w:rPr>
          <w:b w:val="0"/>
          <w:noProof/>
          <w:sz w:val="18"/>
        </w:rPr>
      </w:r>
      <w:r w:rsidRPr="009467A5">
        <w:rPr>
          <w:b w:val="0"/>
          <w:noProof/>
          <w:sz w:val="18"/>
        </w:rPr>
        <w:fldChar w:fldCharType="separate"/>
      </w:r>
      <w:r w:rsidR="007A559B">
        <w:rPr>
          <w:b w:val="0"/>
          <w:noProof/>
          <w:sz w:val="18"/>
        </w:rPr>
        <w:t>142</w:t>
      </w:r>
      <w:r w:rsidRPr="009467A5">
        <w:rPr>
          <w:b w:val="0"/>
          <w:noProof/>
          <w:sz w:val="18"/>
        </w:rPr>
        <w:fldChar w:fldCharType="end"/>
      </w:r>
    </w:p>
    <w:p w14:paraId="209E75F7" w14:textId="5D4C5B87" w:rsidR="009467A5" w:rsidRDefault="009467A5">
      <w:pPr>
        <w:pStyle w:val="TOC5"/>
        <w:rPr>
          <w:rFonts w:asciiTheme="minorHAnsi" w:eastAsiaTheme="minorEastAsia" w:hAnsiTheme="minorHAnsi" w:cstheme="minorBidi"/>
          <w:noProof/>
          <w:kern w:val="0"/>
          <w:sz w:val="22"/>
          <w:szCs w:val="22"/>
        </w:rPr>
      </w:pPr>
      <w:r>
        <w:rPr>
          <w:noProof/>
        </w:rPr>
        <w:t>1493</w:t>
      </w:r>
      <w:r>
        <w:rPr>
          <w:noProof/>
        </w:rPr>
        <w:tab/>
        <w:t>Definitions</w:t>
      </w:r>
      <w:r w:rsidRPr="009467A5">
        <w:rPr>
          <w:noProof/>
        </w:rPr>
        <w:tab/>
      </w:r>
      <w:r w:rsidRPr="009467A5">
        <w:rPr>
          <w:noProof/>
        </w:rPr>
        <w:fldChar w:fldCharType="begin"/>
      </w:r>
      <w:r w:rsidRPr="009467A5">
        <w:rPr>
          <w:noProof/>
        </w:rPr>
        <w:instrText xml:space="preserve"> PAGEREF _Toc117152767 \h </w:instrText>
      </w:r>
      <w:r w:rsidRPr="009467A5">
        <w:rPr>
          <w:noProof/>
        </w:rPr>
      </w:r>
      <w:r w:rsidRPr="009467A5">
        <w:rPr>
          <w:noProof/>
        </w:rPr>
        <w:fldChar w:fldCharType="separate"/>
      </w:r>
      <w:r w:rsidR="007A559B">
        <w:rPr>
          <w:noProof/>
        </w:rPr>
        <w:t>142</w:t>
      </w:r>
      <w:r w:rsidRPr="009467A5">
        <w:rPr>
          <w:noProof/>
        </w:rPr>
        <w:fldChar w:fldCharType="end"/>
      </w:r>
    </w:p>
    <w:p w14:paraId="7A204AEF" w14:textId="68161B30" w:rsidR="009467A5" w:rsidRDefault="009467A5">
      <w:pPr>
        <w:pStyle w:val="TOC5"/>
        <w:rPr>
          <w:rFonts w:asciiTheme="minorHAnsi" w:eastAsiaTheme="minorEastAsia" w:hAnsiTheme="minorHAnsi" w:cstheme="minorBidi"/>
          <w:noProof/>
          <w:kern w:val="0"/>
          <w:sz w:val="22"/>
          <w:szCs w:val="22"/>
        </w:rPr>
      </w:pPr>
      <w:r>
        <w:rPr>
          <w:noProof/>
        </w:rPr>
        <w:t>1494</w:t>
      </w:r>
      <w:r>
        <w:rPr>
          <w:noProof/>
        </w:rPr>
        <w:tab/>
        <w:t>Transitional provisions relating to limit on control of trustee companies</w:t>
      </w:r>
      <w:r w:rsidRPr="009467A5">
        <w:rPr>
          <w:noProof/>
        </w:rPr>
        <w:tab/>
      </w:r>
      <w:r w:rsidRPr="009467A5">
        <w:rPr>
          <w:noProof/>
        </w:rPr>
        <w:fldChar w:fldCharType="begin"/>
      </w:r>
      <w:r w:rsidRPr="009467A5">
        <w:rPr>
          <w:noProof/>
        </w:rPr>
        <w:instrText xml:space="preserve"> PAGEREF _Toc117152768 \h </w:instrText>
      </w:r>
      <w:r w:rsidRPr="009467A5">
        <w:rPr>
          <w:noProof/>
        </w:rPr>
      </w:r>
      <w:r w:rsidRPr="009467A5">
        <w:rPr>
          <w:noProof/>
        </w:rPr>
        <w:fldChar w:fldCharType="separate"/>
      </w:r>
      <w:r w:rsidR="007A559B">
        <w:rPr>
          <w:noProof/>
        </w:rPr>
        <w:t>142</w:t>
      </w:r>
      <w:r w:rsidRPr="009467A5">
        <w:rPr>
          <w:noProof/>
        </w:rPr>
        <w:fldChar w:fldCharType="end"/>
      </w:r>
    </w:p>
    <w:p w14:paraId="43E7BA98" w14:textId="1FD21359" w:rsidR="009467A5" w:rsidRDefault="009467A5">
      <w:pPr>
        <w:pStyle w:val="TOC5"/>
        <w:rPr>
          <w:rFonts w:asciiTheme="minorHAnsi" w:eastAsiaTheme="minorEastAsia" w:hAnsiTheme="minorHAnsi" w:cstheme="minorBidi"/>
          <w:noProof/>
          <w:kern w:val="0"/>
          <w:sz w:val="22"/>
          <w:szCs w:val="22"/>
        </w:rPr>
      </w:pPr>
      <w:r>
        <w:rPr>
          <w:noProof/>
        </w:rPr>
        <w:t>1495</w:t>
      </w:r>
      <w:r>
        <w:rPr>
          <w:noProof/>
        </w:rPr>
        <w:tab/>
        <w:t>Transitional provisions relating to the amendments of Chapter 7</w:t>
      </w:r>
      <w:r w:rsidRPr="009467A5">
        <w:rPr>
          <w:noProof/>
        </w:rPr>
        <w:tab/>
      </w:r>
      <w:r w:rsidRPr="009467A5">
        <w:rPr>
          <w:noProof/>
        </w:rPr>
        <w:fldChar w:fldCharType="begin"/>
      </w:r>
      <w:r w:rsidRPr="009467A5">
        <w:rPr>
          <w:noProof/>
        </w:rPr>
        <w:instrText xml:space="preserve"> PAGEREF _Toc117152769 \h </w:instrText>
      </w:r>
      <w:r w:rsidRPr="009467A5">
        <w:rPr>
          <w:noProof/>
        </w:rPr>
      </w:r>
      <w:r w:rsidRPr="009467A5">
        <w:rPr>
          <w:noProof/>
        </w:rPr>
        <w:fldChar w:fldCharType="separate"/>
      </w:r>
      <w:r w:rsidR="007A559B">
        <w:rPr>
          <w:noProof/>
        </w:rPr>
        <w:t>143</w:t>
      </w:r>
      <w:r w:rsidRPr="009467A5">
        <w:rPr>
          <w:noProof/>
        </w:rPr>
        <w:fldChar w:fldCharType="end"/>
      </w:r>
    </w:p>
    <w:p w14:paraId="2BEE3828" w14:textId="15F138B4" w:rsidR="009467A5" w:rsidRDefault="009467A5">
      <w:pPr>
        <w:pStyle w:val="TOC5"/>
        <w:rPr>
          <w:rFonts w:asciiTheme="minorHAnsi" w:eastAsiaTheme="minorEastAsia" w:hAnsiTheme="minorHAnsi" w:cstheme="minorBidi"/>
          <w:noProof/>
          <w:kern w:val="0"/>
          <w:sz w:val="22"/>
          <w:szCs w:val="22"/>
        </w:rPr>
      </w:pPr>
      <w:r>
        <w:rPr>
          <w:noProof/>
        </w:rPr>
        <w:t>1496</w:t>
      </w:r>
      <w:r>
        <w:rPr>
          <w:noProof/>
        </w:rPr>
        <w:tab/>
        <w:t>General power for regulations to deal with transitional matters</w:t>
      </w:r>
      <w:r w:rsidRPr="009467A5">
        <w:rPr>
          <w:noProof/>
        </w:rPr>
        <w:tab/>
      </w:r>
      <w:r w:rsidRPr="009467A5">
        <w:rPr>
          <w:noProof/>
        </w:rPr>
        <w:fldChar w:fldCharType="begin"/>
      </w:r>
      <w:r w:rsidRPr="009467A5">
        <w:rPr>
          <w:noProof/>
        </w:rPr>
        <w:instrText xml:space="preserve"> PAGEREF _Toc117152770 \h </w:instrText>
      </w:r>
      <w:r w:rsidRPr="009467A5">
        <w:rPr>
          <w:noProof/>
        </w:rPr>
      </w:r>
      <w:r w:rsidRPr="009467A5">
        <w:rPr>
          <w:noProof/>
        </w:rPr>
        <w:fldChar w:fldCharType="separate"/>
      </w:r>
      <w:r w:rsidR="007A559B">
        <w:rPr>
          <w:noProof/>
        </w:rPr>
        <w:t>144</w:t>
      </w:r>
      <w:r w:rsidRPr="009467A5">
        <w:rPr>
          <w:noProof/>
        </w:rPr>
        <w:fldChar w:fldCharType="end"/>
      </w:r>
    </w:p>
    <w:p w14:paraId="6CED0F53" w14:textId="78888007" w:rsidR="009467A5" w:rsidRDefault="009467A5">
      <w:pPr>
        <w:pStyle w:val="TOC3"/>
        <w:rPr>
          <w:rFonts w:asciiTheme="minorHAnsi" w:eastAsiaTheme="minorEastAsia" w:hAnsiTheme="minorHAnsi" w:cstheme="minorBidi"/>
          <w:b w:val="0"/>
          <w:noProof/>
          <w:kern w:val="0"/>
          <w:szCs w:val="22"/>
        </w:rPr>
      </w:pPr>
      <w:r>
        <w:rPr>
          <w:noProof/>
        </w:rPr>
        <w:t>Division 3—Transitional provisions relating to Schedule 3 to the Corporations Legislation Amendment (Financial Services Modernisation) Act 2009</w:t>
      </w:r>
      <w:r w:rsidRPr="009467A5">
        <w:rPr>
          <w:b w:val="0"/>
          <w:noProof/>
          <w:sz w:val="18"/>
        </w:rPr>
        <w:tab/>
      </w:r>
      <w:r w:rsidRPr="009467A5">
        <w:rPr>
          <w:b w:val="0"/>
          <w:noProof/>
          <w:sz w:val="18"/>
        </w:rPr>
        <w:fldChar w:fldCharType="begin"/>
      </w:r>
      <w:r w:rsidRPr="009467A5">
        <w:rPr>
          <w:b w:val="0"/>
          <w:noProof/>
          <w:sz w:val="18"/>
        </w:rPr>
        <w:instrText xml:space="preserve"> PAGEREF _Toc117152771 \h </w:instrText>
      </w:r>
      <w:r w:rsidRPr="009467A5">
        <w:rPr>
          <w:b w:val="0"/>
          <w:noProof/>
          <w:sz w:val="18"/>
        </w:rPr>
      </w:r>
      <w:r w:rsidRPr="009467A5">
        <w:rPr>
          <w:b w:val="0"/>
          <w:noProof/>
          <w:sz w:val="18"/>
        </w:rPr>
        <w:fldChar w:fldCharType="separate"/>
      </w:r>
      <w:r w:rsidR="007A559B">
        <w:rPr>
          <w:b w:val="0"/>
          <w:noProof/>
          <w:sz w:val="18"/>
        </w:rPr>
        <w:t>145</w:t>
      </w:r>
      <w:r w:rsidRPr="009467A5">
        <w:rPr>
          <w:b w:val="0"/>
          <w:noProof/>
          <w:sz w:val="18"/>
        </w:rPr>
        <w:fldChar w:fldCharType="end"/>
      </w:r>
    </w:p>
    <w:p w14:paraId="5D71D737" w14:textId="6DEC363D" w:rsidR="009467A5" w:rsidRDefault="009467A5">
      <w:pPr>
        <w:pStyle w:val="TOC5"/>
        <w:rPr>
          <w:rFonts w:asciiTheme="minorHAnsi" w:eastAsiaTheme="minorEastAsia" w:hAnsiTheme="minorHAnsi" w:cstheme="minorBidi"/>
          <w:noProof/>
          <w:kern w:val="0"/>
          <w:sz w:val="22"/>
          <w:szCs w:val="22"/>
        </w:rPr>
      </w:pPr>
      <w:r>
        <w:rPr>
          <w:noProof/>
        </w:rPr>
        <w:t>1497</w:t>
      </w:r>
      <w:r>
        <w:rPr>
          <w:noProof/>
        </w:rPr>
        <w:tab/>
        <w:t>Definitions</w:t>
      </w:r>
      <w:r w:rsidRPr="009467A5">
        <w:rPr>
          <w:noProof/>
        </w:rPr>
        <w:tab/>
      </w:r>
      <w:r w:rsidRPr="009467A5">
        <w:rPr>
          <w:noProof/>
        </w:rPr>
        <w:fldChar w:fldCharType="begin"/>
      </w:r>
      <w:r w:rsidRPr="009467A5">
        <w:rPr>
          <w:noProof/>
        </w:rPr>
        <w:instrText xml:space="preserve"> PAGEREF _Toc117152772 \h </w:instrText>
      </w:r>
      <w:r w:rsidRPr="009467A5">
        <w:rPr>
          <w:noProof/>
        </w:rPr>
      </w:r>
      <w:r w:rsidRPr="009467A5">
        <w:rPr>
          <w:noProof/>
        </w:rPr>
        <w:fldChar w:fldCharType="separate"/>
      </w:r>
      <w:r w:rsidR="007A559B">
        <w:rPr>
          <w:noProof/>
        </w:rPr>
        <w:t>145</w:t>
      </w:r>
      <w:r w:rsidRPr="009467A5">
        <w:rPr>
          <w:noProof/>
        </w:rPr>
        <w:fldChar w:fldCharType="end"/>
      </w:r>
    </w:p>
    <w:p w14:paraId="735A40C1" w14:textId="359BF516" w:rsidR="009467A5" w:rsidRDefault="009467A5">
      <w:pPr>
        <w:pStyle w:val="TOC5"/>
        <w:rPr>
          <w:rFonts w:asciiTheme="minorHAnsi" w:eastAsiaTheme="minorEastAsia" w:hAnsiTheme="minorHAnsi" w:cstheme="minorBidi"/>
          <w:noProof/>
          <w:kern w:val="0"/>
          <w:sz w:val="22"/>
          <w:szCs w:val="22"/>
        </w:rPr>
      </w:pPr>
      <w:r>
        <w:rPr>
          <w:noProof/>
        </w:rPr>
        <w:t>1498</w:t>
      </w:r>
      <w:r>
        <w:rPr>
          <w:noProof/>
        </w:rPr>
        <w:tab/>
        <w:t>Application of amendments</w:t>
      </w:r>
      <w:r w:rsidRPr="009467A5">
        <w:rPr>
          <w:noProof/>
        </w:rPr>
        <w:tab/>
      </w:r>
      <w:r w:rsidRPr="009467A5">
        <w:rPr>
          <w:noProof/>
        </w:rPr>
        <w:fldChar w:fldCharType="begin"/>
      </w:r>
      <w:r w:rsidRPr="009467A5">
        <w:rPr>
          <w:noProof/>
        </w:rPr>
        <w:instrText xml:space="preserve"> PAGEREF _Toc117152773 \h </w:instrText>
      </w:r>
      <w:r w:rsidRPr="009467A5">
        <w:rPr>
          <w:noProof/>
        </w:rPr>
      </w:r>
      <w:r w:rsidRPr="009467A5">
        <w:rPr>
          <w:noProof/>
        </w:rPr>
        <w:fldChar w:fldCharType="separate"/>
      </w:r>
      <w:r w:rsidR="007A559B">
        <w:rPr>
          <w:noProof/>
        </w:rPr>
        <w:t>145</w:t>
      </w:r>
      <w:r w:rsidRPr="009467A5">
        <w:rPr>
          <w:noProof/>
        </w:rPr>
        <w:fldChar w:fldCharType="end"/>
      </w:r>
    </w:p>
    <w:p w14:paraId="68731BE7" w14:textId="5910CB40" w:rsidR="009467A5" w:rsidRDefault="009467A5">
      <w:pPr>
        <w:pStyle w:val="TOC2"/>
        <w:rPr>
          <w:rFonts w:asciiTheme="minorHAnsi" w:eastAsiaTheme="minorEastAsia" w:hAnsiTheme="minorHAnsi" w:cstheme="minorBidi"/>
          <w:b w:val="0"/>
          <w:noProof/>
          <w:kern w:val="0"/>
          <w:sz w:val="22"/>
          <w:szCs w:val="22"/>
        </w:rPr>
      </w:pPr>
      <w:r>
        <w:rPr>
          <w:noProof/>
        </w:rPr>
        <w:lastRenderedPageBreak/>
        <w:t>Part 10.13—Transitional provisions relating to the Personal Property Securities (Corporations and Other Amendments) Act 2010</w:t>
      </w:r>
      <w:r w:rsidRPr="009467A5">
        <w:rPr>
          <w:b w:val="0"/>
          <w:noProof/>
          <w:sz w:val="18"/>
        </w:rPr>
        <w:tab/>
      </w:r>
      <w:r w:rsidRPr="009467A5">
        <w:rPr>
          <w:b w:val="0"/>
          <w:noProof/>
          <w:sz w:val="18"/>
        </w:rPr>
        <w:fldChar w:fldCharType="begin"/>
      </w:r>
      <w:r w:rsidRPr="009467A5">
        <w:rPr>
          <w:b w:val="0"/>
          <w:noProof/>
          <w:sz w:val="18"/>
        </w:rPr>
        <w:instrText xml:space="preserve"> PAGEREF _Toc117152774 \h </w:instrText>
      </w:r>
      <w:r w:rsidRPr="009467A5">
        <w:rPr>
          <w:b w:val="0"/>
          <w:noProof/>
          <w:sz w:val="18"/>
        </w:rPr>
      </w:r>
      <w:r w:rsidRPr="009467A5">
        <w:rPr>
          <w:b w:val="0"/>
          <w:noProof/>
          <w:sz w:val="18"/>
        </w:rPr>
        <w:fldChar w:fldCharType="separate"/>
      </w:r>
      <w:r w:rsidR="007A559B">
        <w:rPr>
          <w:b w:val="0"/>
          <w:noProof/>
          <w:sz w:val="18"/>
        </w:rPr>
        <w:t>146</w:t>
      </w:r>
      <w:r w:rsidRPr="009467A5">
        <w:rPr>
          <w:b w:val="0"/>
          <w:noProof/>
          <w:sz w:val="18"/>
        </w:rPr>
        <w:fldChar w:fldCharType="end"/>
      </w:r>
    </w:p>
    <w:p w14:paraId="23026D6C" w14:textId="14476346" w:rsidR="009467A5" w:rsidRDefault="009467A5">
      <w:pPr>
        <w:pStyle w:val="TOC5"/>
        <w:rPr>
          <w:rFonts w:asciiTheme="minorHAnsi" w:eastAsiaTheme="minorEastAsia" w:hAnsiTheme="minorHAnsi" w:cstheme="minorBidi"/>
          <w:noProof/>
          <w:kern w:val="0"/>
          <w:sz w:val="22"/>
          <w:szCs w:val="22"/>
        </w:rPr>
      </w:pPr>
      <w:r>
        <w:rPr>
          <w:noProof/>
        </w:rPr>
        <w:t>1499</w:t>
      </w:r>
      <w:r>
        <w:rPr>
          <w:noProof/>
        </w:rPr>
        <w:tab/>
        <w:t>Definitions</w:t>
      </w:r>
      <w:r w:rsidRPr="009467A5">
        <w:rPr>
          <w:noProof/>
        </w:rPr>
        <w:tab/>
      </w:r>
      <w:r w:rsidRPr="009467A5">
        <w:rPr>
          <w:noProof/>
        </w:rPr>
        <w:fldChar w:fldCharType="begin"/>
      </w:r>
      <w:r w:rsidRPr="009467A5">
        <w:rPr>
          <w:noProof/>
        </w:rPr>
        <w:instrText xml:space="preserve"> PAGEREF _Toc117152775 \h </w:instrText>
      </w:r>
      <w:r w:rsidRPr="009467A5">
        <w:rPr>
          <w:noProof/>
        </w:rPr>
      </w:r>
      <w:r w:rsidRPr="009467A5">
        <w:rPr>
          <w:noProof/>
        </w:rPr>
        <w:fldChar w:fldCharType="separate"/>
      </w:r>
      <w:r w:rsidR="007A559B">
        <w:rPr>
          <w:noProof/>
        </w:rPr>
        <w:t>146</w:t>
      </w:r>
      <w:r w:rsidRPr="009467A5">
        <w:rPr>
          <w:noProof/>
        </w:rPr>
        <w:fldChar w:fldCharType="end"/>
      </w:r>
    </w:p>
    <w:p w14:paraId="2F2C8F6B" w14:textId="63B4205C" w:rsidR="009467A5" w:rsidRDefault="009467A5">
      <w:pPr>
        <w:pStyle w:val="TOC5"/>
        <w:rPr>
          <w:rFonts w:asciiTheme="minorHAnsi" w:eastAsiaTheme="minorEastAsia" w:hAnsiTheme="minorHAnsi" w:cstheme="minorBidi"/>
          <w:noProof/>
          <w:kern w:val="0"/>
          <w:sz w:val="22"/>
          <w:szCs w:val="22"/>
        </w:rPr>
      </w:pPr>
      <w:r>
        <w:rPr>
          <w:noProof/>
        </w:rPr>
        <w:t>1500</w:t>
      </w:r>
      <w:r>
        <w:rPr>
          <w:noProof/>
        </w:rPr>
        <w:tab/>
        <w:t>Charges, liens and pledges—continuation of restriction of references</w:t>
      </w:r>
      <w:r w:rsidRPr="009467A5">
        <w:rPr>
          <w:noProof/>
        </w:rPr>
        <w:tab/>
      </w:r>
      <w:r w:rsidRPr="009467A5">
        <w:rPr>
          <w:noProof/>
        </w:rPr>
        <w:fldChar w:fldCharType="begin"/>
      </w:r>
      <w:r w:rsidRPr="009467A5">
        <w:rPr>
          <w:noProof/>
        </w:rPr>
        <w:instrText xml:space="preserve"> PAGEREF _Toc117152776 \h </w:instrText>
      </w:r>
      <w:r w:rsidRPr="009467A5">
        <w:rPr>
          <w:noProof/>
        </w:rPr>
      </w:r>
      <w:r w:rsidRPr="009467A5">
        <w:rPr>
          <w:noProof/>
        </w:rPr>
        <w:fldChar w:fldCharType="separate"/>
      </w:r>
      <w:r w:rsidR="007A559B">
        <w:rPr>
          <w:noProof/>
        </w:rPr>
        <w:t>146</w:t>
      </w:r>
      <w:r w:rsidRPr="009467A5">
        <w:rPr>
          <w:noProof/>
        </w:rPr>
        <w:fldChar w:fldCharType="end"/>
      </w:r>
    </w:p>
    <w:p w14:paraId="5B86C4C6" w14:textId="114A363B" w:rsidR="009467A5" w:rsidRDefault="009467A5">
      <w:pPr>
        <w:pStyle w:val="TOC5"/>
        <w:rPr>
          <w:rFonts w:asciiTheme="minorHAnsi" w:eastAsiaTheme="minorEastAsia" w:hAnsiTheme="minorHAnsi" w:cstheme="minorBidi"/>
          <w:noProof/>
          <w:kern w:val="0"/>
          <w:sz w:val="22"/>
          <w:szCs w:val="22"/>
        </w:rPr>
      </w:pPr>
      <w:r>
        <w:rPr>
          <w:noProof/>
        </w:rPr>
        <w:t>1501</w:t>
      </w:r>
      <w:r>
        <w:rPr>
          <w:noProof/>
        </w:rPr>
        <w:tab/>
        <w:t>Charges, liens, pledges and third party property—application</w:t>
      </w:r>
      <w:r w:rsidRPr="009467A5">
        <w:rPr>
          <w:noProof/>
        </w:rPr>
        <w:tab/>
      </w:r>
      <w:r w:rsidRPr="009467A5">
        <w:rPr>
          <w:noProof/>
        </w:rPr>
        <w:fldChar w:fldCharType="begin"/>
      </w:r>
      <w:r w:rsidRPr="009467A5">
        <w:rPr>
          <w:noProof/>
        </w:rPr>
        <w:instrText xml:space="preserve"> PAGEREF _Toc117152777 \h </w:instrText>
      </w:r>
      <w:r w:rsidRPr="009467A5">
        <w:rPr>
          <w:noProof/>
        </w:rPr>
      </w:r>
      <w:r w:rsidRPr="009467A5">
        <w:rPr>
          <w:noProof/>
        </w:rPr>
        <w:fldChar w:fldCharType="separate"/>
      </w:r>
      <w:r w:rsidR="007A559B">
        <w:rPr>
          <w:noProof/>
        </w:rPr>
        <w:t>147</w:t>
      </w:r>
      <w:r w:rsidRPr="009467A5">
        <w:rPr>
          <w:noProof/>
        </w:rPr>
        <w:fldChar w:fldCharType="end"/>
      </w:r>
    </w:p>
    <w:p w14:paraId="5C37D604" w14:textId="4E812335" w:rsidR="009467A5" w:rsidRDefault="009467A5">
      <w:pPr>
        <w:pStyle w:val="TOC5"/>
        <w:rPr>
          <w:rFonts w:asciiTheme="minorHAnsi" w:eastAsiaTheme="minorEastAsia" w:hAnsiTheme="minorHAnsi" w:cstheme="minorBidi"/>
          <w:noProof/>
          <w:kern w:val="0"/>
          <w:sz w:val="22"/>
          <w:szCs w:val="22"/>
        </w:rPr>
      </w:pPr>
      <w:r>
        <w:rPr>
          <w:noProof/>
        </w:rPr>
        <w:t>1501A</w:t>
      </w:r>
      <w:r>
        <w:rPr>
          <w:noProof/>
        </w:rPr>
        <w:tab/>
        <w:t>References to the whole or substantially the whole of a company’s property</w:t>
      </w:r>
      <w:r w:rsidRPr="009467A5">
        <w:rPr>
          <w:noProof/>
        </w:rPr>
        <w:tab/>
      </w:r>
      <w:r w:rsidRPr="009467A5">
        <w:rPr>
          <w:noProof/>
        </w:rPr>
        <w:fldChar w:fldCharType="begin"/>
      </w:r>
      <w:r w:rsidRPr="009467A5">
        <w:rPr>
          <w:noProof/>
        </w:rPr>
        <w:instrText xml:space="preserve"> PAGEREF _Toc117152778 \h </w:instrText>
      </w:r>
      <w:r w:rsidRPr="009467A5">
        <w:rPr>
          <w:noProof/>
        </w:rPr>
      </w:r>
      <w:r w:rsidRPr="009467A5">
        <w:rPr>
          <w:noProof/>
        </w:rPr>
        <w:fldChar w:fldCharType="separate"/>
      </w:r>
      <w:r w:rsidR="007A559B">
        <w:rPr>
          <w:noProof/>
        </w:rPr>
        <w:t>147</w:t>
      </w:r>
      <w:r w:rsidRPr="009467A5">
        <w:rPr>
          <w:noProof/>
        </w:rPr>
        <w:fldChar w:fldCharType="end"/>
      </w:r>
    </w:p>
    <w:p w14:paraId="651A3B7B" w14:textId="21CA4410" w:rsidR="009467A5" w:rsidRDefault="009467A5">
      <w:pPr>
        <w:pStyle w:val="TOC5"/>
        <w:rPr>
          <w:rFonts w:asciiTheme="minorHAnsi" w:eastAsiaTheme="minorEastAsia" w:hAnsiTheme="minorHAnsi" w:cstheme="minorBidi"/>
          <w:noProof/>
          <w:kern w:val="0"/>
          <w:sz w:val="22"/>
          <w:szCs w:val="22"/>
        </w:rPr>
      </w:pPr>
      <w:r>
        <w:rPr>
          <w:noProof/>
        </w:rPr>
        <w:t>1501B</w:t>
      </w:r>
      <w:r>
        <w:rPr>
          <w:noProof/>
        </w:rPr>
        <w:tab/>
        <w:t>Constructive notice of registrable charges</w:t>
      </w:r>
      <w:r w:rsidRPr="009467A5">
        <w:rPr>
          <w:noProof/>
        </w:rPr>
        <w:tab/>
      </w:r>
      <w:r w:rsidRPr="009467A5">
        <w:rPr>
          <w:noProof/>
        </w:rPr>
        <w:fldChar w:fldCharType="begin"/>
      </w:r>
      <w:r w:rsidRPr="009467A5">
        <w:rPr>
          <w:noProof/>
        </w:rPr>
        <w:instrText xml:space="preserve"> PAGEREF _Toc117152779 \h </w:instrText>
      </w:r>
      <w:r w:rsidRPr="009467A5">
        <w:rPr>
          <w:noProof/>
        </w:rPr>
      </w:r>
      <w:r w:rsidRPr="009467A5">
        <w:rPr>
          <w:noProof/>
        </w:rPr>
        <w:fldChar w:fldCharType="separate"/>
      </w:r>
      <w:r w:rsidR="007A559B">
        <w:rPr>
          <w:noProof/>
        </w:rPr>
        <w:t>147</w:t>
      </w:r>
      <w:r w:rsidRPr="009467A5">
        <w:rPr>
          <w:noProof/>
        </w:rPr>
        <w:fldChar w:fldCharType="end"/>
      </w:r>
    </w:p>
    <w:p w14:paraId="3A68CA55" w14:textId="4610D8C3" w:rsidR="009467A5" w:rsidRDefault="009467A5">
      <w:pPr>
        <w:pStyle w:val="TOC5"/>
        <w:rPr>
          <w:rFonts w:asciiTheme="minorHAnsi" w:eastAsiaTheme="minorEastAsia" w:hAnsiTheme="minorHAnsi" w:cstheme="minorBidi"/>
          <w:noProof/>
          <w:kern w:val="0"/>
          <w:sz w:val="22"/>
          <w:szCs w:val="22"/>
        </w:rPr>
      </w:pPr>
      <w:r>
        <w:rPr>
          <w:noProof/>
        </w:rPr>
        <w:t>1502</w:t>
      </w:r>
      <w:r>
        <w:rPr>
          <w:noProof/>
        </w:rPr>
        <w:tab/>
        <w:t>Repeal of Chapter 2K (charges)—general</w:t>
      </w:r>
      <w:r w:rsidRPr="009467A5">
        <w:rPr>
          <w:noProof/>
        </w:rPr>
        <w:tab/>
      </w:r>
      <w:r w:rsidRPr="009467A5">
        <w:rPr>
          <w:noProof/>
        </w:rPr>
        <w:fldChar w:fldCharType="begin"/>
      </w:r>
      <w:r w:rsidRPr="009467A5">
        <w:rPr>
          <w:noProof/>
        </w:rPr>
        <w:instrText xml:space="preserve"> PAGEREF _Toc117152780 \h </w:instrText>
      </w:r>
      <w:r w:rsidRPr="009467A5">
        <w:rPr>
          <w:noProof/>
        </w:rPr>
      </w:r>
      <w:r w:rsidRPr="009467A5">
        <w:rPr>
          <w:noProof/>
        </w:rPr>
        <w:fldChar w:fldCharType="separate"/>
      </w:r>
      <w:r w:rsidR="007A559B">
        <w:rPr>
          <w:noProof/>
        </w:rPr>
        <w:t>148</w:t>
      </w:r>
      <w:r w:rsidRPr="009467A5">
        <w:rPr>
          <w:noProof/>
        </w:rPr>
        <w:fldChar w:fldCharType="end"/>
      </w:r>
    </w:p>
    <w:p w14:paraId="6126E0E4" w14:textId="50FB5BD5" w:rsidR="009467A5" w:rsidRDefault="009467A5">
      <w:pPr>
        <w:pStyle w:val="TOC5"/>
        <w:rPr>
          <w:rFonts w:asciiTheme="minorHAnsi" w:eastAsiaTheme="minorEastAsia" w:hAnsiTheme="minorHAnsi" w:cstheme="minorBidi"/>
          <w:noProof/>
          <w:kern w:val="0"/>
          <w:sz w:val="22"/>
          <w:szCs w:val="22"/>
        </w:rPr>
      </w:pPr>
      <w:r>
        <w:rPr>
          <w:noProof/>
        </w:rPr>
        <w:t>1503</w:t>
      </w:r>
      <w:r>
        <w:rPr>
          <w:noProof/>
        </w:rPr>
        <w:tab/>
        <w:t>Repeal of Chapter 2K (charges)—cessation of requirements in relation to documents or notices</w:t>
      </w:r>
      <w:r w:rsidRPr="009467A5">
        <w:rPr>
          <w:noProof/>
        </w:rPr>
        <w:tab/>
      </w:r>
      <w:r w:rsidRPr="009467A5">
        <w:rPr>
          <w:noProof/>
        </w:rPr>
        <w:fldChar w:fldCharType="begin"/>
      </w:r>
      <w:r w:rsidRPr="009467A5">
        <w:rPr>
          <w:noProof/>
        </w:rPr>
        <w:instrText xml:space="preserve"> PAGEREF _Toc117152781 \h </w:instrText>
      </w:r>
      <w:r w:rsidRPr="009467A5">
        <w:rPr>
          <w:noProof/>
        </w:rPr>
      </w:r>
      <w:r w:rsidRPr="009467A5">
        <w:rPr>
          <w:noProof/>
        </w:rPr>
        <w:fldChar w:fldCharType="separate"/>
      </w:r>
      <w:r w:rsidR="007A559B">
        <w:rPr>
          <w:noProof/>
        </w:rPr>
        <w:t>148</w:t>
      </w:r>
      <w:r w:rsidRPr="009467A5">
        <w:rPr>
          <w:noProof/>
        </w:rPr>
        <w:fldChar w:fldCharType="end"/>
      </w:r>
    </w:p>
    <w:p w14:paraId="2B8E65A5" w14:textId="2E5F2027" w:rsidR="009467A5" w:rsidRDefault="009467A5">
      <w:pPr>
        <w:pStyle w:val="TOC5"/>
        <w:rPr>
          <w:rFonts w:asciiTheme="minorHAnsi" w:eastAsiaTheme="minorEastAsia" w:hAnsiTheme="minorHAnsi" w:cstheme="minorBidi"/>
          <w:noProof/>
          <w:kern w:val="0"/>
          <w:sz w:val="22"/>
          <w:szCs w:val="22"/>
        </w:rPr>
      </w:pPr>
      <w:r>
        <w:rPr>
          <w:noProof/>
        </w:rPr>
        <w:t>1504</w:t>
      </w:r>
      <w:r>
        <w:rPr>
          <w:noProof/>
        </w:rPr>
        <w:tab/>
        <w:t>Repeal of Chapter 2K (charges)—application of section 266</w:t>
      </w:r>
      <w:r w:rsidRPr="009467A5">
        <w:rPr>
          <w:noProof/>
        </w:rPr>
        <w:tab/>
      </w:r>
      <w:r w:rsidRPr="009467A5">
        <w:rPr>
          <w:noProof/>
        </w:rPr>
        <w:fldChar w:fldCharType="begin"/>
      </w:r>
      <w:r w:rsidRPr="009467A5">
        <w:rPr>
          <w:noProof/>
        </w:rPr>
        <w:instrText xml:space="preserve"> PAGEREF _Toc117152782 \h </w:instrText>
      </w:r>
      <w:r w:rsidRPr="009467A5">
        <w:rPr>
          <w:noProof/>
        </w:rPr>
      </w:r>
      <w:r w:rsidRPr="009467A5">
        <w:rPr>
          <w:noProof/>
        </w:rPr>
        <w:fldChar w:fldCharType="separate"/>
      </w:r>
      <w:r w:rsidR="007A559B">
        <w:rPr>
          <w:noProof/>
        </w:rPr>
        <w:t>149</w:t>
      </w:r>
      <w:r w:rsidRPr="009467A5">
        <w:rPr>
          <w:noProof/>
        </w:rPr>
        <w:fldChar w:fldCharType="end"/>
      </w:r>
    </w:p>
    <w:p w14:paraId="10DE241D" w14:textId="37B9C93F" w:rsidR="009467A5" w:rsidRDefault="009467A5">
      <w:pPr>
        <w:pStyle w:val="TOC5"/>
        <w:rPr>
          <w:rFonts w:asciiTheme="minorHAnsi" w:eastAsiaTheme="minorEastAsia" w:hAnsiTheme="minorHAnsi" w:cstheme="minorBidi"/>
          <w:noProof/>
          <w:kern w:val="0"/>
          <w:sz w:val="22"/>
          <w:szCs w:val="22"/>
        </w:rPr>
      </w:pPr>
      <w:r>
        <w:rPr>
          <w:noProof/>
        </w:rPr>
        <w:t>1505</w:t>
      </w:r>
      <w:r>
        <w:rPr>
          <w:noProof/>
        </w:rPr>
        <w:tab/>
        <w:t>Repeal of Chapter 2K (charges)—cessation of company registration requirements</w:t>
      </w:r>
      <w:r w:rsidRPr="009467A5">
        <w:rPr>
          <w:noProof/>
        </w:rPr>
        <w:tab/>
      </w:r>
      <w:r w:rsidRPr="009467A5">
        <w:rPr>
          <w:noProof/>
        </w:rPr>
        <w:fldChar w:fldCharType="begin"/>
      </w:r>
      <w:r w:rsidRPr="009467A5">
        <w:rPr>
          <w:noProof/>
        </w:rPr>
        <w:instrText xml:space="preserve"> PAGEREF _Toc117152783 \h </w:instrText>
      </w:r>
      <w:r w:rsidRPr="009467A5">
        <w:rPr>
          <w:noProof/>
        </w:rPr>
      </w:r>
      <w:r w:rsidRPr="009467A5">
        <w:rPr>
          <w:noProof/>
        </w:rPr>
        <w:fldChar w:fldCharType="separate"/>
      </w:r>
      <w:r w:rsidR="007A559B">
        <w:rPr>
          <w:noProof/>
        </w:rPr>
        <w:t>149</w:t>
      </w:r>
      <w:r w:rsidRPr="009467A5">
        <w:rPr>
          <w:noProof/>
        </w:rPr>
        <w:fldChar w:fldCharType="end"/>
      </w:r>
    </w:p>
    <w:p w14:paraId="351C36B7" w14:textId="2413D223" w:rsidR="009467A5" w:rsidRDefault="009467A5">
      <w:pPr>
        <w:pStyle w:val="TOC5"/>
        <w:rPr>
          <w:rFonts w:asciiTheme="minorHAnsi" w:eastAsiaTheme="minorEastAsia" w:hAnsiTheme="minorHAnsi" w:cstheme="minorBidi"/>
          <w:noProof/>
          <w:kern w:val="0"/>
          <w:sz w:val="22"/>
          <w:szCs w:val="22"/>
        </w:rPr>
      </w:pPr>
      <w:r>
        <w:rPr>
          <w:noProof/>
        </w:rPr>
        <w:t>1506</w:t>
      </w:r>
      <w:r>
        <w:rPr>
          <w:noProof/>
        </w:rPr>
        <w:tab/>
        <w:t>Repeal of Chapter 2K (charges)—priority between registrable charges</w:t>
      </w:r>
      <w:r w:rsidRPr="009467A5">
        <w:rPr>
          <w:noProof/>
        </w:rPr>
        <w:tab/>
      </w:r>
      <w:r w:rsidRPr="009467A5">
        <w:rPr>
          <w:noProof/>
        </w:rPr>
        <w:fldChar w:fldCharType="begin"/>
      </w:r>
      <w:r w:rsidRPr="009467A5">
        <w:rPr>
          <w:noProof/>
        </w:rPr>
        <w:instrText xml:space="preserve"> PAGEREF _Toc117152784 \h </w:instrText>
      </w:r>
      <w:r w:rsidRPr="009467A5">
        <w:rPr>
          <w:noProof/>
        </w:rPr>
      </w:r>
      <w:r w:rsidRPr="009467A5">
        <w:rPr>
          <w:noProof/>
        </w:rPr>
        <w:fldChar w:fldCharType="separate"/>
      </w:r>
      <w:r w:rsidR="007A559B">
        <w:rPr>
          <w:noProof/>
        </w:rPr>
        <w:t>150</w:t>
      </w:r>
      <w:r w:rsidRPr="009467A5">
        <w:rPr>
          <w:noProof/>
        </w:rPr>
        <w:fldChar w:fldCharType="end"/>
      </w:r>
    </w:p>
    <w:p w14:paraId="166BDD94" w14:textId="4399B65D" w:rsidR="009467A5" w:rsidRDefault="009467A5">
      <w:pPr>
        <w:pStyle w:val="TOC5"/>
        <w:rPr>
          <w:rFonts w:asciiTheme="minorHAnsi" w:eastAsiaTheme="minorEastAsia" w:hAnsiTheme="minorHAnsi" w:cstheme="minorBidi"/>
          <w:noProof/>
          <w:kern w:val="0"/>
          <w:sz w:val="22"/>
          <w:szCs w:val="22"/>
        </w:rPr>
      </w:pPr>
      <w:r>
        <w:rPr>
          <w:noProof/>
        </w:rPr>
        <w:t>1507</w:t>
      </w:r>
      <w:r>
        <w:rPr>
          <w:noProof/>
        </w:rPr>
        <w:tab/>
        <w:t>New section 440B (restrictions on third party property rights)</w:t>
      </w:r>
      <w:r w:rsidRPr="009467A5">
        <w:rPr>
          <w:noProof/>
        </w:rPr>
        <w:tab/>
      </w:r>
      <w:r w:rsidRPr="009467A5">
        <w:rPr>
          <w:noProof/>
        </w:rPr>
        <w:fldChar w:fldCharType="begin"/>
      </w:r>
      <w:r w:rsidRPr="009467A5">
        <w:rPr>
          <w:noProof/>
        </w:rPr>
        <w:instrText xml:space="preserve"> PAGEREF _Toc117152785 \h </w:instrText>
      </w:r>
      <w:r w:rsidRPr="009467A5">
        <w:rPr>
          <w:noProof/>
        </w:rPr>
      </w:r>
      <w:r w:rsidRPr="009467A5">
        <w:rPr>
          <w:noProof/>
        </w:rPr>
        <w:fldChar w:fldCharType="separate"/>
      </w:r>
      <w:r w:rsidR="007A559B">
        <w:rPr>
          <w:noProof/>
        </w:rPr>
        <w:t>150</w:t>
      </w:r>
      <w:r w:rsidRPr="009467A5">
        <w:rPr>
          <w:noProof/>
        </w:rPr>
        <w:fldChar w:fldCharType="end"/>
      </w:r>
    </w:p>
    <w:p w14:paraId="43203B1A" w14:textId="44459382" w:rsidR="009467A5" w:rsidRDefault="009467A5">
      <w:pPr>
        <w:pStyle w:val="TOC5"/>
        <w:rPr>
          <w:rFonts w:asciiTheme="minorHAnsi" w:eastAsiaTheme="minorEastAsia" w:hAnsiTheme="minorHAnsi" w:cstheme="minorBidi"/>
          <w:noProof/>
          <w:kern w:val="0"/>
          <w:sz w:val="22"/>
          <w:szCs w:val="22"/>
        </w:rPr>
      </w:pPr>
      <w:r>
        <w:rPr>
          <w:noProof/>
        </w:rPr>
        <w:t>1508</w:t>
      </w:r>
      <w:r>
        <w:rPr>
          <w:noProof/>
        </w:rPr>
        <w:tab/>
        <w:t>New subsection 442CB(1) (administrator’s duty of care)</w:t>
      </w:r>
      <w:r w:rsidRPr="009467A5">
        <w:rPr>
          <w:noProof/>
        </w:rPr>
        <w:tab/>
      </w:r>
      <w:r w:rsidRPr="009467A5">
        <w:rPr>
          <w:noProof/>
        </w:rPr>
        <w:fldChar w:fldCharType="begin"/>
      </w:r>
      <w:r w:rsidRPr="009467A5">
        <w:rPr>
          <w:noProof/>
        </w:rPr>
        <w:instrText xml:space="preserve"> PAGEREF _Toc117152786 \h </w:instrText>
      </w:r>
      <w:r w:rsidRPr="009467A5">
        <w:rPr>
          <w:noProof/>
        </w:rPr>
      </w:r>
      <w:r w:rsidRPr="009467A5">
        <w:rPr>
          <w:noProof/>
        </w:rPr>
        <w:fldChar w:fldCharType="separate"/>
      </w:r>
      <w:r w:rsidR="007A559B">
        <w:rPr>
          <w:noProof/>
        </w:rPr>
        <w:t>150</w:t>
      </w:r>
      <w:r w:rsidRPr="009467A5">
        <w:rPr>
          <w:noProof/>
        </w:rPr>
        <w:fldChar w:fldCharType="end"/>
      </w:r>
    </w:p>
    <w:p w14:paraId="46882119" w14:textId="66A234B5" w:rsidR="009467A5" w:rsidRDefault="009467A5">
      <w:pPr>
        <w:pStyle w:val="TOC5"/>
        <w:rPr>
          <w:rFonts w:asciiTheme="minorHAnsi" w:eastAsiaTheme="minorEastAsia" w:hAnsiTheme="minorHAnsi" w:cstheme="minorBidi"/>
          <w:noProof/>
          <w:kern w:val="0"/>
          <w:sz w:val="22"/>
          <w:szCs w:val="22"/>
        </w:rPr>
      </w:pPr>
      <w:r>
        <w:rPr>
          <w:noProof/>
        </w:rPr>
        <w:t>1509</w:t>
      </w:r>
      <w:r>
        <w:rPr>
          <w:noProof/>
        </w:rPr>
        <w:tab/>
        <w:t>New section 588FP (security interests in favour of an officer of a company etc. void)</w:t>
      </w:r>
      <w:r w:rsidRPr="009467A5">
        <w:rPr>
          <w:noProof/>
        </w:rPr>
        <w:tab/>
      </w:r>
      <w:r w:rsidRPr="009467A5">
        <w:rPr>
          <w:noProof/>
        </w:rPr>
        <w:fldChar w:fldCharType="begin"/>
      </w:r>
      <w:r w:rsidRPr="009467A5">
        <w:rPr>
          <w:noProof/>
        </w:rPr>
        <w:instrText xml:space="preserve"> PAGEREF _Toc117152787 \h </w:instrText>
      </w:r>
      <w:r w:rsidRPr="009467A5">
        <w:rPr>
          <w:noProof/>
        </w:rPr>
      </w:r>
      <w:r w:rsidRPr="009467A5">
        <w:rPr>
          <w:noProof/>
        </w:rPr>
        <w:fldChar w:fldCharType="separate"/>
      </w:r>
      <w:r w:rsidR="007A559B">
        <w:rPr>
          <w:noProof/>
        </w:rPr>
        <w:t>150</w:t>
      </w:r>
      <w:r w:rsidRPr="009467A5">
        <w:rPr>
          <w:noProof/>
        </w:rPr>
        <w:fldChar w:fldCharType="end"/>
      </w:r>
    </w:p>
    <w:p w14:paraId="6F6A8EF3" w14:textId="0F2EDEE7" w:rsidR="009467A5" w:rsidRDefault="009467A5">
      <w:pPr>
        <w:pStyle w:val="TOC5"/>
        <w:rPr>
          <w:rFonts w:asciiTheme="minorHAnsi" w:eastAsiaTheme="minorEastAsia" w:hAnsiTheme="minorHAnsi" w:cstheme="minorBidi"/>
          <w:noProof/>
          <w:kern w:val="0"/>
          <w:sz w:val="22"/>
          <w:szCs w:val="22"/>
        </w:rPr>
      </w:pPr>
      <w:r>
        <w:rPr>
          <w:noProof/>
        </w:rPr>
        <w:t>1510</w:t>
      </w:r>
      <w:r>
        <w:rPr>
          <w:noProof/>
        </w:rPr>
        <w:tab/>
        <w:t>Winding up applied for before the commencement time</w:t>
      </w:r>
      <w:r w:rsidRPr="009467A5">
        <w:rPr>
          <w:noProof/>
        </w:rPr>
        <w:tab/>
      </w:r>
      <w:r w:rsidRPr="009467A5">
        <w:rPr>
          <w:noProof/>
        </w:rPr>
        <w:fldChar w:fldCharType="begin"/>
      </w:r>
      <w:r w:rsidRPr="009467A5">
        <w:rPr>
          <w:noProof/>
        </w:rPr>
        <w:instrText xml:space="preserve"> PAGEREF _Toc117152788 \h </w:instrText>
      </w:r>
      <w:r w:rsidRPr="009467A5">
        <w:rPr>
          <w:noProof/>
        </w:rPr>
      </w:r>
      <w:r w:rsidRPr="009467A5">
        <w:rPr>
          <w:noProof/>
        </w:rPr>
        <w:fldChar w:fldCharType="separate"/>
      </w:r>
      <w:r w:rsidR="007A559B">
        <w:rPr>
          <w:noProof/>
        </w:rPr>
        <w:t>151</w:t>
      </w:r>
      <w:r w:rsidRPr="009467A5">
        <w:rPr>
          <w:noProof/>
        </w:rPr>
        <w:fldChar w:fldCharType="end"/>
      </w:r>
    </w:p>
    <w:p w14:paraId="65FAFC6E" w14:textId="2AFE989A" w:rsidR="009467A5" w:rsidRDefault="009467A5">
      <w:pPr>
        <w:pStyle w:val="TOC2"/>
        <w:rPr>
          <w:rFonts w:asciiTheme="minorHAnsi" w:eastAsiaTheme="minorEastAsia" w:hAnsiTheme="minorHAnsi" w:cstheme="minorBidi"/>
          <w:b w:val="0"/>
          <w:noProof/>
          <w:kern w:val="0"/>
          <w:sz w:val="22"/>
          <w:szCs w:val="22"/>
        </w:rPr>
      </w:pPr>
      <w:r>
        <w:rPr>
          <w:noProof/>
        </w:rPr>
        <w:t>Part 10.14—Transitional provisions relating to the Corporations Amendment (Corporate Reporting Reform) Act 2010</w:t>
      </w:r>
      <w:r w:rsidRPr="009467A5">
        <w:rPr>
          <w:b w:val="0"/>
          <w:noProof/>
          <w:sz w:val="18"/>
        </w:rPr>
        <w:tab/>
      </w:r>
      <w:r w:rsidRPr="009467A5">
        <w:rPr>
          <w:b w:val="0"/>
          <w:noProof/>
          <w:sz w:val="18"/>
        </w:rPr>
        <w:fldChar w:fldCharType="begin"/>
      </w:r>
      <w:r w:rsidRPr="009467A5">
        <w:rPr>
          <w:b w:val="0"/>
          <w:noProof/>
          <w:sz w:val="18"/>
        </w:rPr>
        <w:instrText xml:space="preserve"> PAGEREF _Toc117152789 \h </w:instrText>
      </w:r>
      <w:r w:rsidRPr="009467A5">
        <w:rPr>
          <w:b w:val="0"/>
          <w:noProof/>
          <w:sz w:val="18"/>
        </w:rPr>
      </w:r>
      <w:r w:rsidRPr="009467A5">
        <w:rPr>
          <w:b w:val="0"/>
          <w:noProof/>
          <w:sz w:val="18"/>
        </w:rPr>
        <w:fldChar w:fldCharType="separate"/>
      </w:r>
      <w:r w:rsidR="007A559B">
        <w:rPr>
          <w:b w:val="0"/>
          <w:noProof/>
          <w:sz w:val="18"/>
        </w:rPr>
        <w:t>152</w:t>
      </w:r>
      <w:r w:rsidRPr="009467A5">
        <w:rPr>
          <w:b w:val="0"/>
          <w:noProof/>
          <w:sz w:val="18"/>
        </w:rPr>
        <w:fldChar w:fldCharType="end"/>
      </w:r>
    </w:p>
    <w:p w14:paraId="68B30769" w14:textId="6CFC1C42" w:rsidR="009467A5" w:rsidRDefault="009467A5">
      <w:pPr>
        <w:pStyle w:val="TOC5"/>
        <w:rPr>
          <w:rFonts w:asciiTheme="minorHAnsi" w:eastAsiaTheme="minorEastAsia" w:hAnsiTheme="minorHAnsi" w:cstheme="minorBidi"/>
          <w:noProof/>
          <w:kern w:val="0"/>
          <w:sz w:val="22"/>
          <w:szCs w:val="22"/>
        </w:rPr>
      </w:pPr>
      <w:r>
        <w:rPr>
          <w:noProof/>
        </w:rPr>
        <w:t>1510A</w:t>
      </w:r>
      <w:r>
        <w:rPr>
          <w:noProof/>
        </w:rPr>
        <w:tab/>
        <w:t>Definition</w:t>
      </w:r>
      <w:r w:rsidRPr="009467A5">
        <w:rPr>
          <w:noProof/>
        </w:rPr>
        <w:tab/>
      </w:r>
      <w:r w:rsidRPr="009467A5">
        <w:rPr>
          <w:noProof/>
        </w:rPr>
        <w:fldChar w:fldCharType="begin"/>
      </w:r>
      <w:r w:rsidRPr="009467A5">
        <w:rPr>
          <w:noProof/>
        </w:rPr>
        <w:instrText xml:space="preserve"> PAGEREF _Toc117152790 \h </w:instrText>
      </w:r>
      <w:r w:rsidRPr="009467A5">
        <w:rPr>
          <w:noProof/>
        </w:rPr>
      </w:r>
      <w:r w:rsidRPr="009467A5">
        <w:rPr>
          <w:noProof/>
        </w:rPr>
        <w:fldChar w:fldCharType="separate"/>
      </w:r>
      <w:r w:rsidR="007A559B">
        <w:rPr>
          <w:noProof/>
        </w:rPr>
        <w:t>152</w:t>
      </w:r>
      <w:r w:rsidRPr="009467A5">
        <w:rPr>
          <w:noProof/>
        </w:rPr>
        <w:fldChar w:fldCharType="end"/>
      </w:r>
    </w:p>
    <w:p w14:paraId="37304639" w14:textId="6BD8291D" w:rsidR="009467A5" w:rsidRDefault="009467A5">
      <w:pPr>
        <w:pStyle w:val="TOC5"/>
        <w:rPr>
          <w:rFonts w:asciiTheme="minorHAnsi" w:eastAsiaTheme="minorEastAsia" w:hAnsiTheme="minorHAnsi" w:cstheme="minorBidi"/>
          <w:noProof/>
          <w:kern w:val="0"/>
          <w:sz w:val="22"/>
          <w:szCs w:val="22"/>
        </w:rPr>
      </w:pPr>
      <w:r>
        <w:rPr>
          <w:noProof/>
        </w:rPr>
        <w:t>1510B</w:t>
      </w:r>
      <w:r>
        <w:rPr>
          <w:noProof/>
        </w:rPr>
        <w:tab/>
        <w:t>Application of Part 1 of Schedule 1 to the amending Act</w:t>
      </w:r>
      <w:r w:rsidRPr="009467A5">
        <w:rPr>
          <w:noProof/>
        </w:rPr>
        <w:tab/>
      </w:r>
      <w:r w:rsidRPr="009467A5">
        <w:rPr>
          <w:noProof/>
        </w:rPr>
        <w:fldChar w:fldCharType="begin"/>
      </w:r>
      <w:r w:rsidRPr="009467A5">
        <w:rPr>
          <w:noProof/>
        </w:rPr>
        <w:instrText xml:space="preserve"> PAGEREF _Toc117152791 \h </w:instrText>
      </w:r>
      <w:r w:rsidRPr="009467A5">
        <w:rPr>
          <w:noProof/>
        </w:rPr>
      </w:r>
      <w:r w:rsidRPr="009467A5">
        <w:rPr>
          <w:noProof/>
        </w:rPr>
        <w:fldChar w:fldCharType="separate"/>
      </w:r>
      <w:r w:rsidR="007A559B">
        <w:rPr>
          <w:noProof/>
        </w:rPr>
        <w:t>152</w:t>
      </w:r>
      <w:r w:rsidRPr="009467A5">
        <w:rPr>
          <w:noProof/>
        </w:rPr>
        <w:fldChar w:fldCharType="end"/>
      </w:r>
    </w:p>
    <w:p w14:paraId="5202D4F1" w14:textId="5D46F032" w:rsidR="009467A5" w:rsidRDefault="009467A5">
      <w:pPr>
        <w:pStyle w:val="TOC2"/>
        <w:rPr>
          <w:rFonts w:asciiTheme="minorHAnsi" w:eastAsiaTheme="minorEastAsia" w:hAnsiTheme="minorHAnsi" w:cstheme="minorBidi"/>
          <w:b w:val="0"/>
          <w:noProof/>
          <w:kern w:val="0"/>
          <w:sz w:val="22"/>
          <w:szCs w:val="22"/>
        </w:rPr>
      </w:pPr>
      <w:r>
        <w:rPr>
          <w:noProof/>
        </w:rPr>
        <w:t>Part 10.15—Transitional provisions relating to the Corporations Amendment (Financial Market Supervision) Act 2010</w:t>
      </w:r>
      <w:r w:rsidRPr="009467A5">
        <w:rPr>
          <w:b w:val="0"/>
          <w:noProof/>
          <w:sz w:val="18"/>
        </w:rPr>
        <w:tab/>
      </w:r>
      <w:r w:rsidRPr="009467A5">
        <w:rPr>
          <w:b w:val="0"/>
          <w:noProof/>
          <w:sz w:val="18"/>
        </w:rPr>
        <w:fldChar w:fldCharType="begin"/>
      </w:r>
      <w:r w:rsidRPr="009467A5">
        <w:rPr>
          <w:b w:val="0"/>
          <w:noProof/>
          <w:sz w:val="18"/>
        </w:rPr>
        <w:instrText xml:space="preserve"> PAGEREF _Toc117152792 \h </w:instrText>
      </w:r>
      <w:r w:rsidRPr="009467A5">
        <w:rPr>
          <w:b w:val="0"/>
          <w:noProof/>
          <w:sz w:val="18"/>
        </w:rPr>
      </w:r>
      <w:r w:rsidRPr="009467A5">
        <w:rPr>
          <w:b w:val="0"/>
          <w:noProof/>
          <w:sz w:val="18"/>
        </w:rPr>
        <w:fldChar w:fldCharType="separate"/>
      </w:r>
      <w:r w:rsidR="007A559B">
        <w:rPr>
          <w:b w:val="0"/>
          <w:noProof/>
          <w:sz w:val="18"/>
        </w:rPr>
        <w:t>154</w:t>
      </w:r>
      <w:r w:rsidRPr="009467A5">
        <w:rPr>
          <w:b w:val="0"/>
          <w:noProof/>
          <w:sz w:val="18"/>
        </w:rPr>
        <w:fldChar w:fldCharType="end"/>
      </w:r>
    </w:p>
    <w:p w14:paraId="51B01264" w14:textId="25E157D1" w:rsidR="009467A5" w:rsidRDefault="009467A5">
      <w:pPr>
        <w:pStyle w:val="TOC5"/>
        <w:rPr>
          <w:rFonts w:asciiTheme="minorHAnsi" w:eastAsiaTheme="minorEastAsia" w:hAnsiTheme="minorHAnsi" w:cstheme="minorBidi"/>
          <w:noProof/>
          <w:kern w:val="0"/>
          <w:sz w:val="22"/>
          <w:szCs w:val="22"/>
        </w:rPr>
      </w:pPr>
      <w:r>
        <w:rPr>
          <w:noProof/>
        </w:rPr>
        <w:t>1511</w:t>
      </w:r>
      <w:r>
        <w:rPr>
          <w:noProof/>
        </w:rPr>
        <w:tab/>
        <w:t>Definition</w:t>
      </w:r>
      <w:r w:rsidRPr="009467A5">
        <w:rPr>
          <w:noProof/>
        </w:rPr>
        <w:tab/>
      </w:r>
      <w:r w:rsidRPr="009467A5">
        <w:rPr>
          <w:noProof/>
        </w:rPr>
        <w:fldChar w:fldCharType="begin"/>
      </w:r>
      <w:r w:rsidRPr="009467A5">
        <w:rPr>
          <w:noProof/>
        </w:rPr>
        <w:instrText xml:space="preserve"> PAGEREF _Toc117152793 \h </w:instrText>
      </w:r>
      <w:r w:rsidRPr="009467A5">
        <w:rPr>
          <w:noProof/>
        </w:rPr>
      </w:r>
      <w:r w:rsidRPr="009467A5">
        <w:rPr>
          <w:noProof/>
        </w:rPr>
        <w:fldChar w:fldCharType="separate"/>
      </w:r>
      <w:r w:rsidR="007A559B">
        <w:rPr>
          <w:noProof/>
        </w:rPr>
        <w:t>154</w:t>
      </w:r>
      <w:r w:rsidRPr="009467A5">
        <w:rPr>
          <w:noProof/>
        </w:rPr>
        <w:fldChar w:fldCharType="end"/>
      </w:r>
    </w:p>
    <w:p w14:paraId="6ABE754B" w14:textId="0A561AAF" w:rsidR="009467A5" w:rsidRDefault="009467A5">
      <w:pPr>
        <w:pStyle w:val="TOC5"/>
        <w:rPr>
          <w:rFonts w:asciiTheme="minorHAnsi" w:eastAsiaTheme="minorEastAsia" w:hAnsiTheme="minorHAnsi" w:cstheme="minorBidi"/>
          <w:noProof/>
          <w:kern w:val="0"/>
          <w:sz w:val="22"/>
          <w:szCs w:val="22"/>
        </w:rPr>
      </w:pPr>
      <w:r>
        <w:rPr>
          <w:noProof/>
        </w:rPr>
        <w:t>1512</w:t>
      </w:r>
      <w:r>
        <w:rPr>
          <w:noProof/>
        </w:rPr>
        <w:tab/>
        <w:t>Application of amendments</w:t>
      </w:r>
      <w:r w:rsidRPr="009467A5">
        <w:rPr>
          <w:noProof/>
        </w:rPr>
        <w:tab/>
      </w:r>
      <w:r w:rsidRPr="009467A5">
        <w:rPr>
          <w:noProof/>
        </w:rPr>
        <w:fldChar w:fldCharType="begin"/>
      </w:r>
      <w:r w:rsidRPr="009467A5">
        <w:rPr>
          <w:noProof/>
        </w:rPr>
        <w:instrText xml:space="preserve"> PAGEREF _Toc117152794 \h </w:instrText>
      </w:r>
      <w:r w:rsidRPr="009467A5">
        <w:rPr>
          <w:noProof/>
        </w:rPr>
      </w:r>
      <w:r w:rsidRPr="009467A5">
        <w:rPr>
          <w:noProof/>
        </w:rPr>
        <w:fldChar w:fldCharType="separate"/>
      </w:r>
      <w:r w:rsidR="007A559B">
        <w:rPr>
          <w:noProof/>
        </w:rPr>
        <w:t>154</w:t>
      </w:r>
      <w:r w:rsidRPr="009467A5">
        <w:rPr>
          <w:noProof/>
        </w:rPr>
        <w:fldChar w:fldCharType="end"/>
      </w:r>
    </w:p>
    <w:p w14:paraId="27A6BED3" w14:textId="54A8E1D5" w:rsidR="009467A5" w:rsidRDefault="009467A5">
      <w:pPr>
        <w:pStyle w:val="TOC5"/>
        <w:rPr>
          <w:rFonts w:asciiTheme="minorHAnsi" w:eastAsiaTheme="minorEastAsia" w:hAnsiTheme="minorHAnsi" w:cstheme="minorBidi"/>
          <w:noProof/>
          <w:kern w:val="0"/>
          <w:sz w:val="22"/>
          <w:szCs w:val="22"/>
        </w:rPr>
      </w:pPr>
      <w:r>
        <w:rPr>
          <w:noProof/>
        </w:rPr>
        <w:t>1513</w:t>
      </w:r>
      <w:r>
        <w:rPr>
          <w:noProof/>
        </w:rPr>
        <w:tab/>
        <w:t>Regulations may deal with transitional matters</w:t>
      </w:r>
      <w:r w:rsidRPr="009467A5">
        <w:rPr>
          <w:noProof/>
        </w:rPr>
        <w:tab/>
      </w:r>
      <w:r w:rsidRPr="009467A5">
        <w:rPr>
          <w:noProof/>
        </w:rPr>
        <w:fldChar w:fldCharType="begin"/>
      </w:r>
      <w:r w:rsidRPr="009467A5">
        <w:rPr>
          <w:noProof/>
        </w:rPr>
        <w:instrText xml:space="preserve"> PAGEREF _Toc117152795 \h </w:instrText>
      </w:r>
      <w:r w:rsidRPr="009467A5">
        <w:rPr>
          <w:noProof/>
        </w:rPr>
      </w:r>
      <w:r w:rsidRPr="009467A5">
        <w:rPr>
          <w:noProof/>
        </w:rPr>
        <w:fldChar w:fldCharType="separate"/>
      </w:r>
      <w:r w:rsidR="007A559B">
        <w:rPr>
          <w:noProof/>
        </w:rPr>
        <w:t>154</w:t>
      </w:r>
      <w:r w:rsidRPr="009467A5">
        <w:rPr>
          <w:noProof/>
        </w:rPr>
        <w:fldChar w:fldCharType="end"/>
      </w:r>
    </w:p>
    <w:p w14:paraId="42F372CD" w14:textId="276BB793" w:rsidR="009467A5" w:rsidRDefault="009467A5">
      <w:pPr>
        <w:pStyle w:val="TOC2"/>
        <w:rPr>
          <w:rFonts w:asciiTheme="minorHAnsi" w:eastAsiaTheme="minorEastAsia" w:hAnsiTheme="minorHAnsi" w:cstheme="minorBidi"/>
          <w:b w:val="0"/>
          <w:noProof/>
          <w:kern w:val="0"/>
          <w:sz w:val="22"/>
          <w:szCs w:val="22"/>
        </w:rPr>
      </w:pPr>
      <w:r>
        <w:rPr>
          <w:noProof/>
        </w:rPr>
        <w:lastRenderedPageBreak/>
        <w:t>Part 10.16—Transitional provisions relating to the Corporations Amendment (No. 1) Act 2010</w:t>
      </w:r>
      <w:r w:rsidRPr="009467A5">
        <w:rPr>
          <w:b w:val="0"/>
          <w:noProof/>
          <w:sz w:val="18"/>
        </w:rPr>
        <w:tab/>
      </w:r>
      <w:r w:rsidRPr="009467A5">
        <w:rPr>
          <w:b w:val="0"/>
          <w:noProof/>
          <w:sz w:val="18"/>
        </w:rPr>
        <w:fldChar w:fldCharType="begin"/>
      </w:r>
      <w:r w:rsidRPr="009467A5">
        <w:rPr>
          <w:b w:val="0"/>
          <w:noProof/>
          <w:sz w:val="18"/>
        </w:rPr>
        <w:instrText xml:space="preserve"> PAGEREF _Toc117152796 \h </w:instrText>
      </w:r>
      <w:r w:rsidRPr="009467A5">
        <w:rPr>
          <w:b w:val="0"/>
          <w:noProof/>
          <w:sz w:val="18"/>
        </w:rPr>
      </w:r>
      <w:r w:rsidRPr="009467A5">
        <w:rPr>
          <w:b w:val="0"/>
          <w:noProof/>
          <w:sz w:val="18"/>
        </w:rPr>
        <w:fldChar w:fldCharType="separate"/>
      </w:r>
      <w:r w:rsidR="007A559B">
        <w:rPr>
          <w:b w:val="0"/>
          <w:noProof/>
          <w:sz w:val="18"/>
        </w:rPr>
        <w:t>155</w:t>
      </w:r>
      <w:r w:rsidRPr="009467A5">
        <w:rPr>
          <w:b w:val="0"/>
          <w:noProof/>
          <w:sz w:val="18"/>
        </w:rPr>
        <w:fldChar w:fldCharType="end"/>
      </w:r>
    </w:p>
    <w:p w14:paraId="10880DA0" w14:textId="25099CE4" w:rsidR="009467A5" w:rsidRDefault="009467A5">
      <w:pPr>
        <w:pStyle w:val="TOC5"/>
        <w:rPr>
          <w:rFonts w:asciiTheme="minorHAnsi" w:eastAsiaTheme="minorEastAsia" w:hAnsiTheme="minorHAnsi" w:cstheme="minorBidi"/>
          <w:noProof/>
          <w:kern w:val="0"/>
          <w:sz w:val="22"/>
          <w:szCs w:val="22"/>
        </w:rPr>
      </w:pPr>
      <w:r>
        <w:rPr>
          <w:noProof/>
        </w:rPr>
        <w:t>1516</w:t>
      </w:r>
      <w:r>
        <w:rPr>
          <w:noProof/>
        </w:rPr>
        <w:tab/>
        <w:t>Application of amendments</w:t>
      </w:r>
      <w:r w:rsidRPr="009467A5">
        <w:rPr>
          <w:noProof/>
        </w:rPr>
        <w:tab/>
      </w:r>
      <w:r w:rsidRPr="009467A5">
        <w:rPr>
          <w:noProof/>
        </w:rPr>
        <w:fldChar w:fldCharType="begin"/>
      </w:r>
      <w:r w:rsidRPr="009467A5">
        <w:rPr>
          <w:noProof/>
        </w:rPr>
        <w:instrText xml:space="preserve"> PAGEREF _Toc117152797 \h </w:instrText>
      </w:r>
      <w:r w:rsidRPr="009467A5">
        <w:rPr>
          <w:noProof/>
        </w:rPr>
      </w:r>
      <w:r w:rsidRPr="009467A5">
        <w:rPr>
          <w:noProof/>
        </w:rPr>
        <w:fldChar w:fldCharType="separate"/>
      </w:r>
      <w:r w:rsidR="007A559B">
        <w:rPr>
          <w:noProof/>
        </w:rPr>
        <w:t>155</w:t>
      </w:r>
      <w:r w:rsidRPr="009467A5">
        <w:rPr>
          <w:noProof/>
        </w:rPr>
        <w:fldChar w:fldCharType="end"/>
      </w:r>
    </w:p>
    <w:p w14:paraId="4E7F5CDC" w14:textId="01CD585F" w:rsidR="009467A5" w:rsidRDefault="009467A5">
      <w:pPr>
        <w:pStyle w:val="TOC2"/>
        <w:rPr>
          <w:rFonts w:asciiTheme="minorHAnsi" w:eastAsiaTheme="minorEastAsia" w:hAnsiTheme="minorHAnsi" w:cstheme="minorBidi"/>
          <w:b w:val="0"/>
          <w:noProof/>
          <w:kern w:val="0"/>
          <w:sz w:val="22"/>
          <w:szCs w:val="22"/>
        </w:rPr>
      </w:pPr>
      <w:r>
        <w:rPr>
          <w:noProof/>
        </w:rPr>
        <w:t>Part 10.17—Transitional provisions relating to the Corporations Amendment (Improving Accountability on Director and Executive Remuneration) Act 2011</w:t>
      </w:r>
      <w:r w:rsidRPr="009467A5">
        <w:rPr>
          <w:b w:val="0"/>
          <w:noProof/>
          <w:sz w:val="18"/>
        </w:rPr>
        <w:tab/>
      </w:r>
      <w:r w:rsidRPr="009467A5">
        <w:rPr>
          <w:b w:val="0"/>
          <w:noProof/>
          <w:sz w:val="18"/>
        </w:rPr>
        <w:fldChar w:fldCharType="begin"/>
      </w:r>
      <w:r w:rsidRPr="009467A5">
        <w:rPr>
          <w:b w:val="0"/>
          <w:noProof/>
          <w:sz w:val="18"/>
        </w:rPr>
        <w:instrText xml:space="preserve"> PAGEREF _Toc117152798 \h </w:instrText>
      </w:r>
      <w:r w:rsidRPr="009467A5">
        <w:rPr>
          <w:b w:val="0"/>
          <w:noProof/>
          <w:sz w:val="18"/>
        </w:rPr>
      </w:r>
      <w:r w:rsidRPr="009467A5">
        <w:rPr>
          <w:b w:val="0"/>
          <w:noProof/>
          <w:sz w:val="18"/>
        </w:rPr>
        <w:fldChar w:fldCharType="separate"/>
      </w:r>
      <w:r w:rsidR="007A559B">
        <w:rPr>
          <w:b w:val="0"/>
          <w:noProof/>
          <w:sz w:val="18"/>
        </w:rPr>
        <w:t>156</w:t>
      </w:r>
      <w:r w:rsidRPr="009467A5">
        <w:rPr>
          <w:b w:val="0"/>
          <w:noProof/>
          <w:sz w:val="18"/>
        </w:rPr>
        <w:fldChar w:fldCharType="end"/>
      </w:r>
    </w:p>
    <w:p w14:paraId="071A446F" w14:textId="217F1161" w:rsidR="009467A5" w:rsidRDefault="009467A5">
      <w:pPr>
        <w:pStyle w:val="TOC5"/>
        <w:rPr>
          <w:rFonts w:asciiTheme="minorHAnsi" w:eastAsiaTheme="minorEastAsia" w:hAnsiTheme="minorHAnsi" w:cstheme="minorBidi"/>
          <w:noProof/>
          <w:kern w:val="0"/>
          <w:sz w:val="22"/>
          <w:szCs w:val="22"/>
        </w:rPr>
      </w:pPr>
      <w:r>
        <w:rPr>
          <w:noProof/>
        </w:rPr>
        <w:t>1517</w:t>
      </w:r>
      <w:r>
        <w:rPr>
          <w:noProof/>
        </w:rPr>
        <w:tab/>
        <w:t>Application of Subdivision B of Division 1 of Part 2D.3</w:t>
      </w:r>
      <w:r w:rsidRPr="009467A5">
        <w:rPr>
          <w:noProof/>
        </w:rPr>
        <w:tab/>
      </w:r>
      <w:r w:rsidRPr="009467A5">
        <w:rPr>
          <w:noProof/>
        </w:rPr>
        <w:fldChar w:fldCharType="begin"/>
      </w:r>
      <w:r w:rsidRPr="009467A5">
        <w:rPr>
          <w:noProof/>
        </w:rPr>
        <w:instrText xml:space="preserve"> PAGEREF _Toc117152799 \h </w:instrText>
      </w:r>
      <w:r w:rsidRPr="009467A5">
        <w:rPr>
          <w:noProof/>
        </w:rPr>
      </w:r>
      <w:r w:rsidRPr="009467A5">
        <w:rPr>
          <w:noProof/>
        </w:rPr>
        <w:fldChar w:fldCharType="separate"/>
      </w:r>
      <w:r w:rsidR="007A559B">
        <w:rPr>
          <w:noProof/>
        </w:rPr>
        <w:t>156</w:t>
      </w:r>
      <w:r w:rsidRPr="009467A5">
        <w:rPr>
          <w:noProof/>
        </w:rPr>
        <w:fldChar w:fldCharType="end"/>
      </w:r>
    </w:p>
    <w:p w14:paraId="15C00801" w14:textId="4A1B4518" w:rsidR="009467A5" w:rsidRDefault="009467A5">
      <w:pPr>
        <w:pStyle w:val="TOC5"/>
        <w:rPr>
          <w:rFonts w:asciiTheme="minorHAnsi" w:eastAsiaTheme="minorEastAsia" w:hAnsiTheme="minorHAnsi" w:cstheme="minorBidi"/>
          <w:noProof/>
          <w:kern w:val="0"/>
          <w:sz w:val="22"/>
          <w:szCs w:val="22"/>
        </w:rPr>
      </w:pPr>
      <w:r>
        <w:rPr>
          <w:noProof/>
        </w:rPr>
        <w:t>1518</w:t>
      </w:r>
      <w:r>
        <w:rPr>
          <w:noProof/>
        </w:rPr>
        <w:tab/>
        <w:t>Application of sections 206J, 206K, 206L and 206M</w:t>
      </w:r>
      <w:r w:rsidRPr="009467A5">
        <w:rPr>
          <w:noProof/>
        </w:rPr>
        <w:tab/>
      </w:r>
      <w:r w:rsidRPr="009467A5">
        <w:rPr>
          <w:noProof/>
        </w:rPr>
        <w:fldChar w:fldCharType="begin"/>
      </w:r>
      <w:r w:rsidRPr="009467A5">
        <w:rPr>
          <w:noProof/>
        </w:rPr>
        <w:instrText xml:space="preserve"> PAGEREF _Toc117152800 \h </w:instrText>
      </w:r>
      <w:r w:rsidRPr="009467A5">
        <w:rPr>
          <w:noProof/>
        </w:rPr>
      </w:r>
      <w:r w:rsidRPr="009467A5">
        <w:rPr>
          <w:noProof/>
        </w:rPr>
        <w:fldChar w:fldCharType="separate"/>
      </w:r>
      <w:r w:rsidR="007A559B">
        <w:rPr>
          <w:noProof/>
        </w:rPr>
        <w:t>156</w:t>
      </w:r>
      <w:r w:rsidRPr="009467A5">
        <w:rPr>
          <w:noProof/>
        </w:rPr>
        <w:fldChar w:fldCharType="end"/>
      </w:r>
    </w:p>
    <w:p w14:paraId="02FFD241" w14:textId="2B149122" w:rsidR="009467A5" w:rsidRDefault="009467A5">
      <w:pPr>
        <w:pStyle w:val="TOC5"/>
        <w:rPr>
          <w:rFonts w:asciiTheme="minorHAnsi" w:eastAsiaTheme="minorEastAsia" w:hAnsiTheme="minorHAnsi" w:cstheme="minorBidi"/>
          <w:noProof/>
          <w:kern w:val="0"/>
          <w:sz w:val="22"/>
          <w:szCs w:val="22"/>
        </w:rPr>
      </w:pPr>
      <w:r>
        <w:rPr>
          <w:noProof/>
        </w:rPr>
        <w:t>1519</w:t>
      </w:r>
      <w:r>
        <w:rPr>
          <w:noProof/>
        </w:rPr>
        <w:tab/>
        <w:t>Application of subsection 249L(2)</w:t>
      </w:r>
      <w:r w:rsidRPr="009467A5">
        <w:rPr>
          <w:noProof/>
        </w:rPr>
        <w:tab/>
      </w:r>
      <w:r w:rsidRPr="009467A5">
        <w:rPr>
          <w:noProof/>
        </w:rPr>
        <w:fldChar w:fldCharType="begin"/>
      </w:r>
      <w:r w:rsidRPr="009467A5">
        <w:rPr>
          <w:noProof/>
        </w:rPr>
        <w:instrText xml:space="preserve"> PAGEREF _Toc117152801 \h </w:instrText>
      </w:r>
      <w:r w:rsidRPr="009467A5">
        <w:rPr>
          <w:noProof/>
        </w:rPr>
      </w:r>
      <w:r w:rsidRPr="009467A5">
        <w:rPr>
          <w:noProof/>
        </w:rPr>
        <w:fldChar w:fldCharType="separate"/>
      </w:r>
      <w:r w:rsidR="007A559B">
        <w:rPr>
          <w:noProof/>
        </w:rPr>
        <w:t>156</w:t>
      </w:r>
      <w:r w:rsidRPr="009467A5">
        <w:rPr>
          <w:noProof/>
        </w:rPr>
        <w:fldChar w:fldCharType="end"/>
      </w:r>
    </w:p>
    <w:p w14:paraId="2B31AA75" w14:textId="4BC64BD3" w:rsidR="009467A5" w:rsidRDefault="009467A5">
      <w:pPr>
        <w:pStyle w:val="TOC5"/>
        <w:rPr>
          <w:rFonts w:asciiTheme="minorHAnsi" w:eastAsiaTheme="minorEastAsia" w:hAnsiTheme="minorHAnsi" w:cstheme="minorBidi"/>
          <w:noProof/>
          <w:kern w:val="0"/>
          <w:sz w:val="22"/>
          <w:szCs w:val="22"/>
        </w:rPr>
      </w:pPr>
      <w:r>
        <w:rPr>
          <w:noProof/>
        </w:rPr>
        <w:t>1520</w:t>
      </w:r>
      <w:r>
        <w:rPr>
          <w:noProof/>
        </w:rPr>
        <w:tab/>
        <w:t>Application of section 250BB</w:t>
      </w:r>
      <w:r w:rsidRPr="009467A5">
        <w:rPr>
          <w:noProof/>
        </w:rPr>
        <w:tab/>
      </w:r>
      <w:r w:rsidRPr="009467A5">
        <w:rPr>
          <w:noProof/>
        </w:rPr>
        <w:fldChar w:fldCharType="begin"/>
      </w:r>
      <w:r w:rsidRPr="009467A5">
        <w:rPr>
          <w:noProof/>
        </w:rPr>
        <w:instrText xml:space="preserve"> PAGEREF _Toc117152802 \h </w:instrText>
      </w:r>
      <w:r w:rsidRPr="009467A5">
        <w:rPr>
          <w:noProof/>
        </w:rPr>
      </w:r>
      <w:r w:rsidRPr="009467A5">
        <w:rPr>
          <w:noProof/>
        </w:rPr>
        <w:fldChar w:fldCharType="separate"/>
      </w:r>
      <w:r w:rsidR="007A559B">
        <w:rPr>
          <w:noProof/>
        </w:rPr>
        <w:t>156</w:t>
      </w:r>
      <w:r w:rsidRPr="009467A5">
        <w:rPr>
          <w:noProof/>
        </w:rPr>
        <w:fldChar w:fldCharType="end"/>
      </w:r>
    </w:p>
    <w:p w14:paraId="2B650FBE" w14:textId="6FBF3092" w:rsidR="009467A5" w:rsidRDefault="009467A5">
      <w:pPr>
        <w:pStyle w:val="TOC5"/>
        <w:rPr>
          <w:rFonts w:asciiTheme="minorHAnsi" w:eastAsiaTheme="minorEastAsia" w:hAnsiTheme="minorHAnsi" w:cstheme="minorBidi"/>
          <w:noProof/>
          <w:kern w:val="0"/>
          <w:sz w:val="22"/>
          <w:szCs w:val="22"/>
        </w:rPr>
      </w:pPr>
      <w:r>
        <w:rPr>
          <w:noProof/>
        </w:rPr>
        <w:t>1521</w:t>
      </w:r>
      <w:r>
        <w:rPr>
          <w:noProof/>
        </w:rPr>
        <w:tab/>
        <w:t>Application of section 250BC</w:t>
      </w:r>
      <w:r w:rsidRPr="009467A5">
        <w:rPr>
          <w:noProof/>
        </w:rPr>
        <w:tab/>
      </w:r>
      <w:r w:rsidRPr="009467A5">
        <w:rPr>
          <w:noProof/>
        </w:rPr>
        <w:fldChar w:fldCharType="begin"/>
      </w:r>
      <w:r w:rsidRPr="009467A5">
        <w:rPr>
          <w:noProof/>
        </w:rPr>
        <w:instrText xml:space="preserve"> PAGEREF _Toc117152803 \h </w:instrText>
      </w:r>
      <w:r w:rsidRPr="009467A5">
        <w:rPr>
          <w:noProof/>
        </w:rPr>
      </w:r>
      <w:r w:rsidRPr="009467A5">
        <w:rPr>
          <w:noProof/>
        </w:rPr>
        <w:fldChar w:fldCharType="separate"/>
      </w:r>
      <w:r w:rsidR="007A559B">
        <w:rPr>
          <w:noProof/>
        </w:rPr>
        <w:t>157</w:t>
      </w:r>
      <w:r w:rsidRPr="009467A5">
        <w:rPr>
          <w:noProof/>
        </w:rPr>
        <w:fldChar w:fldCharType="end"/>
      </w:r>
    </w:p>
    <w:p w14:paraId="5F19B035" w14:textId="52F49FE6" w:rsidR="009467A5" w:rsidRDefault="009467A5">
      <w:pPr>
        <w:pStyle w:val="TOC5"/>
        <w:rPr>
          <w:rFonts w:asciiTheme="minorHAnsi" w:eastAsiaTheme="minorEastAsia" w:hAnsiTheme="minorHAnsi" w:cstheme="minorBidi"/>
          <w:noProof/>
          <w:kern w:val="0"/>
          <w:sz w:val="22"/>
          <w:szCs w:val="22"/>
        </w:rPr>
      </w:pPr>
      <w:r>
        <w:rPr>
          <w:noProof/>
        </w:rPr>
        <w:t>1522</w:t>
      </w:r>
      <w:r>
        <w:rPr>
          <w:noProof/>
        </w:rPr>
        <w:tab/>
        <w:t>Application of section 250BD</w:t>
      </w:r>
      <w:r w:rsidRPr="009467A5">
        <w:rPr>
          <w:noProof/>
        </w:rPr>
        <w:tab/>
      </w:r>
      <w:r w:rsidRPr="009467A5">
        <w:rPr>
          <w:noProof/>
        </w:rPr>
        <w:fldChar w:fldCharType="begin"/>
      </w:r>
      <w:r w:rsidRPr="009467A5">
        <w:rPr>
          <w:noProof/>
        </w:rPr>
        <w:instrText xml:space="preserve"> PAGEREF _Toc117152804 \h </w:instrText>
      </w:r>
      <w:r w:rsidRPr="009467A5">
        <w:rPr>
          <w:noProof/>
        </w:rPr>
      </w:r>
      <w:r w:rsidRPr="009467A5">
        <w:rPr>
          <w:noProof/>
        </w:rPr>
        <w:fldChar w:fldCharType="separate"/>
      </w:r>
      <w:r w:rsidR="007A559B">
        <w:rPr>
          <w:noProof/>
        </w:rPr>
        <w:t>157</w:t>
      </w:r>
      <w:r w:rsidRPr="009467A5">
        <w:rPr>
          <w:noProof/>
        </w:rPr>
        <w:fldChar w:fldCharType="end"/>
      </w:r>
    </w:p>
    <w:p w14:paraId="7789C654" w14:textId="603BBC0A" w:rsidR="009467A5" w:rsidRDefault="009467A5">
      <w:pPr>
        <w:pStyle w:val="TOC5"/>
        <w:rPr>
          <w:rFonts w:asciiTheme="minorHAnsi" w:eastAsiaTheme="minorEastAsia" w:hAnsiTheme="minorHAnsi" w:cstheme="minorBidi"/>
          <w:noProof/>
          <w:kern w:val="0"/>
          <w:sz w:val="22"/>
          <w:szCs w:val="22"/>
        </w:rPr>
      </w:pPr>
      <w:r>
        <w:rPr>
          <w:noProof/>
        </w:rPr>
        <w:t>1523</w:t>
      </w:r>
      <w:r>
        <w:rPr>
          <w:noProof/>
        </w:rPr>
        <w:tab/>
        <w:t>Application of subsections 250R(4) to (10)</w:t>
      </w:r>
      <w:r w:rsidRPr="009467A5">
        <w:rPr>
          <w:noProof/>
        </w:rPr>
        <w:tab/>
      </w:r>
      <w:r w:rsidRPr="009467A5">
        <w:rPr>
          <w:noProof/>
        </w:rPr>
        <w:fldChar w:fldCharType="begin"/>
      </w:r>
      <w:r w:rsidRPr="009467A5">
        <w:rPr>
          <w:noProof/>
        </w:rPr>
        <w:instrText xml:space="preserve"> PAGEREF _Toc117152805 \h </w:instrText>
      </w:r>
      <w:r w:rsidRPr="009467A5">
        <w:rPr>
          <w:noProof/>
        </w:rPr>
      </w:r>
      <w:r w:rsidRPr="009467A5">
        <w:rPr>
          <w:noProof/>
        </w:rPr>
        <w:fldChar w:fldCharType="separate"/>
      </w:r>
      <w:r w:rsidR="007A559B">
        <w:rPr>
          <w:noProof/>
        </w:rPr>
        <w:t>157</w:t>
      </w:r>
      <w:r w:rsidRPr="009467A5">
        <w:rPr>
          <w:noProof/>
        </w:rPr>
        <w:fldChar w:fldCharType="end"/>
      </w:r>
    </w:p>
    <w:p w14:paraId="7B8A85FD" w14:textId="7FE725FA" w:rsidR="009467A5" w:rsidRDefault="009467A5">
      <w:pPr>
        <w:pStyle w:val="TOC5"/>
        <w:rPr>
          <w:rFonts w:asciiTheme="minorHAnsi" w:eastAsiaTheme="minorEastAsia" w:hAnsiTheme="minorHAnsi" w:cstheme="minorBidi"/>
          <w:noProof/>
          <w:kern w:val="0"/>
          <w:sz w:val="22"/>
          <w:szCs w:val="22"/>
        </w:rPr>
      </w:pPr>
      <w:r>
        <w:rPr>
          <w:noProof/>
        </w:rPr>
        <w:t>1524</w:t>
      </w:r>
      <w:r>
        <w:rPr>
          <w:noProof/>
        </w:rPr>
        <w:tab/>
        <w:t>Application of Division 9 of Part 2G.2</w:t>
      </w:r>
      <w:r w:rsidRPr="009467A5">
        <w:rPr>
          <w:noProof/>
        </w:rPr>
        <w:tab/>
      </w:r>
      <w:r w:rsidRPr="009467A5">
        <w:rPr>
          <w:noProof/>
        </w:rPr>
        <w:fldChar w:fldCharType="begin"/>
      </w:r>
      <w:r w:rsidRPr="009467A5">
        <w:rPr>
          <w:noProof/>
        </w:rPr>
        <w:instrText xml:space="preserve"> PAGEREF _Toc117152806 \h </w:instrText>
      </w:r>
      <w:r w:rsidRPr="009467A5">
        <w:rPr>
          <w:noProof/>
        </w:rPr>
      </w:r>
      <w:r w:rsidRPr="009467A5">
        <w:rPr>
          <w:noProof/>
        </w:rPr>
        <w:fldChar w:fldCharType="separate"/>
      </w:r>
      <w:r w:rsidR="007A559B">
        <w:rPr>
          <w:noProof/>
        </w:rPr>
        <w:t>157</w:t>
      </w:r>
      <w:r w:rsidRPr="009467A5">
        <w:rPr>
          <w:noProof/>
        </w:rPr>
        <w:fldChar w:fldCharType="end"/>
      </w:r>
    </w:p>
    <w:p w14:paraId="0C433652" w14:textId="25281EF7" w:rsidR="009467A5" w:rsidRDefault="009467A5">
      <w:pPr>
        <w:pStyle w:val="TOC5"/>
        <w:rPr>
          <w:rFonts w:asciiTheme="minorHAnsi" w:eastAsiaTheme="minorEastAsia" w:hAnsiTheme="minorHAnsi" w:cstheme="minorBidi"/>
          <w:noProof/>
          <w:kern w:val="0"/>
          <w:sz w:val="22"/>
          <w:szCs w:val="22"/>
        </w:rPr>
      </w:pPr>
      <w:r>
        <w:rPr>
          <w:noProof/>
        </w:rPr>
        <w:t>1525</w:t>
      </w:r>
      <w:r>
        <w:rPr>
          <w:noProof/>
        </w:rPr>
        <w:tab/>
        <w:t>Application of amendments of section 300A</w:t>
      </w:r>
      <w:r w:rsidRPr="009467A5">
        <w:rPr>
          <w:noProof/>
        </w:rPr>
        <w:tab/>
      </w:r>
      <w:r w:rsidRPr="009467A5">
        <w:rPr>
          <w:noProof/>
        </w:rPr>
        <w:fldChar w:fldCharType="begin"/>
      </w:r>
      <w:r w:rsidRPr="009467A5">
        <w:rPr>
          <w:noProof/>
        </w:rPr>
        <w:instrText xml:space="preserve"> PAGEREF _Toc117152807 \h </w:instrText>
      </w:r>
      <w:r w:rsidRPr="009467A5">
        <w:rPr>
          <w:noProof/>
        </w:rPr>
      </w:r>
      <w:r w:rsidRPr="009467A5">
        <w:rPr>
          <w:noProof/>
        </w:rPr>
        <w:fldChar w:fldCharType="separate"/>
      </w:r>
      <w:r w:rsidR="007A559B">
        <w:rPr>
          <w:noProof/>
        </w:rPr>
        <w:t>157</w:t>
      </w:r>
      <w:r w:rsidRPr="009467A5">
        <w:rPr>
          <w:noProof/>
        </w:rPr>
        <w:fldChar w:fldCharType="end"/>
      </w:r>
    </w:p>
    <w:p w14:paraId="0987A190" w14:textId="0F6BACF3" w:rsidR="009467A5" w:rsidRDefault="009467A5">
      <w:pPr>
        <w:pStyle w:val="TOC2"/>
        <w:rPr>
          <w:rFonts w:asciiTheme="minorHAnsi" w:eastAsiaTheme="minorEastAsia" w:hAnsiTheme="minorHAnsi" w:cstheme="minorBidi"/>
          <w:b w:val="0"/>
          <w:noProof/>
          <w:kern w:val="0"/>
          <w:sz w:val="22"/>
          <w:szCs w:val="22"/>
        </w:rPr>
      </w:pPr>
      <w:r>
        <w:rPr>
          <w:noProof/>
        </w:rPr>
        <w:t>Part 10.18—Transitional and application provisions relating to the Future of Financial Advice Measures</w:t>
      </w:r>
      <w:r w:rsidRPr="009467A5">
        <w:rPr>
          <w:b w:val="0"/>
          <w:noProof/>
          <w:sz w:val="18"/>
        </w:rPr>
        <w:tab/>
      </w:r>
      <w:r w:rsidRPr="009467A5">
        <w:rPr>
          <w:b w:val="0"/>
          <w:noProof/>
          <w:sz w:val="18"/>
        </w:rPr>
        <w:fldChar w:fldCharType="begin"/>
      </w:r>
      <w:r w:rsidRPr="009467A5">
        <w:rPr>
          <w:b w:val="0"/>
          <w:noProof/>
          <w:sz w:val="18"/>
        </w:rPr>
        <w:instrText xml:space="preserve"> PAGEREF _Toc117152808 \h </w:instrText>
      </w:r>
      <w:r w:rsidRPr="009467A5">
        <w:rPr>
          <w:b w:val="0"/>
          <w:noProof/>
          <w:sz w:val="18"/>
        </w:rPr>
      </w:r>
      <w:r w:rsidRPr="009467A5">
        <w:rPr>
          <w:b w:val="0"/>
          <w:noProof/>
          <w:sz w:val="18"/>
        </w:rPr>
        <w:fldChar w:fldCharType="separate"/>
      </w:r>
      <w:r w:rsidR="007A559B">
        <w:rPr>
          <w:b w:val="0"/>
          <w:noProof/>
          <w:sz w:val="18"/>
        </w:rPr>
        <w:t>159</w:t>
      </w:r>
      <w:r w:rsidRPr="009467A5">
        <w:rPr>
          <w:b w:val="0"/>
          <w:noProof/>
          <w:sz w:val="18"/>
        </w:rPr>
        <w:fldChar w:fldCharType="end"/>
      </w:r>
    </w:p>
    <w:p w14:paraId="334DC683" w14:textId="31F54862" w:rsidR="009467A5" w:rsidRDefault="009467A5">
      <w:pPr>
        <w:pStyle w:val="TOC3"/>
        <w:rPr>
          <w:rFonts w:asciiTheme="minorHAnsi" w:eastAsiaTheme="minorEastAsia" w:hAnsiTheme="minorHAnsi" w:cstheme="minorBidi"/>
          <w:b w:val="0"/>
          <w:noProof/>
          <w:kern w:val="0"/>
          <w:szCs w:val="22"/>
        </w:rPr>
      </w:pPr>
      <w:r>
        <w:rPr>
          <w:noProof/>
        </w:rPr>
        <w:t>Division 1—Provisions relating to the Corporations Amendment (Further Future of Financial Advice Measures) Act 2012</w:t>
      </w:r>
      <w:r w:rsidRPr="009467A5">
        <w:rPr>
          <w:b w:val="0"/>
          <w:noProof/>
          <w:sz w:val="18"/>
        </w:rPr>
        <w:tab/>
      </w:r>
      <w:r w:rsidRPr="009467A5">
        <w:rPr>
          <w:b w:val="0"/>
          <w:noProof/>
          <w:sz w:val="18"/>
        </w:rPr>
        <w:fldChar w:fldCharType="begin"/>
      </w:r>
      <w:r w:rsidRPr="009467A5">
        <w:rPr>
          <w:b w:val="0"/>
          <w:noProof/>
          <w:sz w:val="18"/>
        </w:rPr>
        <w:instrText xml:space="preserve"> PAGEREF _Toc117152809 \h </w:instrText>
      </w:r>
      <w:r w:rsidRPr="009467A5">
        <w:rPr>
          <w:b w:val="0"/>
          <w:noProof/>
          <w:sz w:val="18"/>
        </w:rPr>
      </w:r>
      <w:r w:rsidRPr="009467A5">
        <w:rPr>
          <w:b w:val="0"/>
          <w:noProof/>
          <w:sz w:val="18"/>
        </w:rPr>
        <w:fldChar w:fldCharType="separate"/>
      </w:r>
      <w:r w:rsidR="007A559B">
        <w:rPr>
          <w:b w:val="0"/>
          <w:noProof/>
          <w:sz w:val="18"/>
        </w:rPr>
        <w:t>159</w:t>
      </w:r>
      <w:r w:rsidRPr="009467A5">
        <w:rPr>
          <w:b w:val="0"/>
          <w:noProof/>
          <w:sz w:val="18"/>
        </w:rPr>
        <w:fldChar w:fldCharType="end"/>
      </w:r>
    </w:p>
    <w:p w14:paraId="49C56814" w14:textId="11C7B283" w:rsidR="009467A5" w:rsidRDefault="009467A5">
      <w:pPr>
        <w:pStyle w:val="TOC5"/>
        <w:rPr>
          <w:rFonts w:asciiTheme="minorHAnsi" w:eastAsiaTheme="minorEastAsia" w:hAnsiTheme="minorHAnsi" w:cstheme="minorBidi"/>
          <w:noProof/>
          <w:kern w:val="0"/>
          <w:sz w:val="22"/>
          <w:szCs w:val="22"/>
        </w:rPr>
      </w:pPr>
      <w:r>
        <w:rPr>
          <w:noProof/>
        </w:rPr>
        <w:t>1526</w:t>
      </w:r>
      <w:r>
        <w:rPr>
          <w:noProof/>
        </w:rPr>
        <w:tab/>
        <w:t>Definitions</w:t>
      </w:r>
      <w:r w:rsidRPr="009467A5">
        <w:rPr>
          <w:noProof/>
        </w:rPr>
        <w:tab/>
      </w:r>
      <w:r w:rsidRPr="009467A5">
        <w:rPr>
          <w:noProof/>
        </w:rPr>
        <w:fldChar w:fldCharType="begin"/>
      </w:r>
      <w:r w:rsidRPr="009467A5">
        <w:rPr>
          <w:noProof/>
        </w:rPr>
        <w:instrText xml:space="preserve"> PAGEREF _Toc117152810 \h </w:instrText>
      </w:r>
      <w:r w:rsidRPr="009467A5">
        <w:rPr>
          <w:noProof/>
        </w:rPr>
      </w:r>
      <w:r w:rsidRPr="009467A5">
        <w:rPr>
          <w:noProof/>
        </w:rPr>
        <w:fldChar w:fldCharType="separate"/>
      </w:r>
      <w:r w:rsidR="007A559B">
        <w:rPr>
          <w:noProof/>
        </w:rPr>
        <w:t>159</w:t>
      </w:r>
      <w:r w:rsidRPr="009467A5">
        <w:rPr>
          <w:noProof/>
        </w:rPr>
        <w:fldChar w:fldCharType="end"/>
      </w:r>
    </w:p>
    <w:p w14:paraId="3536B4F6" w14:textId="746A634D" w:rsidR="009467A5" w:rsidRDefault="009467A5">
      <w:pPr>
        <w:pStyle w:val="TOC5"/>
        <w:rPr>
          <w:rFonts w:asciiTheme="minorHAnsi" w:eastAsiaTheme="minorEastAsia" w:hAnsiTheme="minorHAnsi" w:cstheme="minorBidi"/>
          <w:noProof/>
          <w:kern w:val="0"/>
          <w:sz w:val="22"/>
          <w:szCs w:val="22"/>
        </w:rPr>
      </w:pPr>
      <w:r>
        <w:rPr>
          <w:noProof/>
        </w:rPr>
        <w:t>1527</w:t>
      </w:r>
      <w:r>
        <w:rPr>
          <w:noProof/>
        </w:rPr>
        <w:tab/>
        <w:t>Application of best interests obligations</w:t>
      </w:r>
      <w:r w:rsidRPr="009467A5">
        <w:rPr>
          <w:noProof/>
        </w:rPr>
        <w:tab/>
      </w:r>
      <w:r w:rsidRPr="009467A5">
        <w:rPr>
          <w:noProof/>
        </w:rPr>
        <w:fldChar w:fldCharType="begin"/>
      </w:r>
      <w:r w:rsidRPr="009467A5">
        <w:rPr>
          <w:noProof/>
        </w:rPr>
        <w:instrText xml:space="preserve"> PAGEREF _Toc117152811 \h </w:instrText>
      </w:r>
      <w:r w:rsidRPr="009467A5">
        <w:rPr>
          <w:noProof/>
        </w:rPr>
      </w:r>
      <w:r w:rsidRPr="009467A5">
        <w:rPr>
          <w:noProof/>
        </w:rPr>
        <w:fldChar w:fldCharType="separate"/>
      </w:r>
      <w:r w:rsidR="007A559B">
        <w:rPr>
          <w:noProof/>
        </w:rPr>
        <w:t>160</w:t>
      </w:r>
      <w:r w:rsidRPr="009467A5">
        <w:rPr>
          <w:noProof/>
        </w:rPr>
        <w:fldChar w:fldCharType="end"/>
      </w:r>
    </w:p>
    <w:p w14:paraId="0EC91836" w14:textId="67438B3A" w:rsidR="009467A5" w:rsidRDefault="009467A5">
      <w:pPr>
        <w:pStyle w:val="TOC5"/>
        <w:rPr>
          <w:rFonts w:asciiTheme="minorHAnsi" w:eastAsiaTheme="minorEastAsia" w:hAnsiTheme="minorHAnsi" w:cstheme="minorBidi"/>
          <w:noProof/>
          <w:kern w:val="0"/>
          <w:sz w:val="22"/>
          <w:szCs w:val="22"/>
        </w:rPr>
      </w:pPr>
      <w:r>
        <w:rPr>
          <w:noProof/>
        </w:rPr>
        <w:t>1528</w:t>
      </w:r>
      <w:r>
        <w:rPr>
          <w:noProof/>
        </w:rPr>
        <w:tab/>
        <w:t>Application of ban on conflicted remuneration</w:t>
      </w:r>
      <w:r w:rsidRPr="009467A5">
        <w:rPr>
          <w:noProof/>
        </w:rPr>
        <w:tab/>
      </w:r>
      <w:r w:rsidRPr="009467A5">
        <w:rPr>
          <w:noProof/>
        </w:rPr>
        <w:fldChar w:fldCharType="begin"/>
      </w:r>
      <w:r w:rsidRPr="009467A5">
        <w:rPr>
          <w:noProof/>
        </w:rPr>
        <w:instrText xml:space="preserve"> PAGEREF _Toc117152812 \h </w:instrText>
      </w:r>
      <w:r w:rsidRPr="009467A5">
        <w:rPr>
          <w:noProof/>
        </w:rPr>
      </w:r>
      <w:r w:rsidRPr="009467A5">
        <w:rPr>
          <w:noProof/>
        </w:rPr>
        <w:fldChar w:fldCharType="separate"/>
      </w:r>
      <w:r w:rsidR="007A559B">
        <w:rPr>
          <w:noProof/>
        </w:rPr>
        <w:t>160</w:t>
      </w:r>
      <w:r w:rsidRPr="009467A5">
        <w:rPr>
          <w:noProof/>
        </w:rPr>
        <w:fldChar w:fldCharType="end"/>
      </w:r>
    </w:p>
    <w:p w14:paraId="53B29719" w14:textId="4F67704D" w:rsidR="009467A5" w:rsidRDefault="009467A5">
      <w:pPr>
        <w:pStyle w:val="TOC5"/>
        <w:rPr>
          <w:rFonts w:asciiTheme="minorHAnsi" w:eastAsiaTheme="minorEastAsia" w:hAnsiTheme="minorHAnsi" w:cstheme="minorBidi"/>
          <w:noProof/>
          <w:kern w:val="0"/>
          <w:sz w:val="22"/>
          <w:szCs w:val="22"/>
        </w:rPr>
      </w:pPr>
      <w:r>
        <w:rPr>
          <w:noProof/>
        </w:rPr>
        <w:t>1529</w:t>
      </w:r>
      <w:r>
        <w:rPr>
          <w:noProof/>
        </w:rPr>
        <w:tab/>
        <w:t>Application of ban on other remuneration—volume</w:t>
      </w:r>
      <w:r w:rsidR="00DA4A26">
        <w:rPr>
          <w:noProof/>
        </w:rPr>
        <w:noBreakHyphen/>
      </w:r>
      <w:r>
        <w:rPr>
          <w:noProof/>
        </w:rPr>
        <w:t>based shelf</w:t>
      </w:r>
      <w:r w:rsidR="00DA4A26">
        <w:rPr>
          <w:noProof/>
        </w:rPr>
        <w:noBreakHyphen/>
      </w:r>
      <w:r>
        <w:rPr>
          <w:noProof/>
        </w:rPr>
        <w:t>space fees</w:t>
      </w:r>
      <w:r w:rsidRPr="009467A5">
        <w:rPr>
          <w:noProof/>
        </w:rPr>
        <w:tab/>
      </w:r>
      <w:r w:rsidRPr="009467A5">
        <w:rPr>
          <w:noProof/>
        </w:rPr>
        <w:fldChar w:fldCharType="begin"/>
      </w:r>
      <w:r w:rsidRPr="009467A5">
        <w:rPr>
          <w:noProof/>
        </w:rPr>
        <w:instrText xml:space="preserve"> PAGEREF _Toc117152813 \h </w:instrText>
      </w:r>
      <w:r w:rsidRPr="009467A5">
        <w:rPr>
          <w:noProof/>
        </w:rPr>
      </w:r>
      <w:r w:rsidRPr="009467A5">
        <w:rPr>
          <w:noProof/>
        </w:rPr>
        <w:fldChar w:fldCharType="separate"/>
      </w:r>
      <w:r w:rsidR="007A559B">
        <w:rPr>
          <w:noProof/>
        </w:rPr>
        <w:t>162</w:t>
      </w:r>
      <w:r w:rsidRPr="009467A5">
        <w:rPr>
          <w:noProof/>
        </w:rPr>
        <w:fldChar w:fldCharType="end"/>
      </w:r>
    </w:p>
    <w:p w14:paraId="055B7EDD" w14:textId="59363200" w:rsidR="009467A5" w:rsidRDefault="009467A5">
      <w:pPr>
        <w:pStyle w:val="TOC5"/>
        <w:rPr>
          <w:rFonts w:asciiTheme="minorHAnsi" w:eastAsiaTheme="minorEastAsia" w:hAnsiTheme="minorHAnsi" w:cstheme="minorBidi"/>
          <w:noProof/>
          <w:kern w:val="0"/>
          <w:sz w:val="22"/>
          <w:szCs w:val="22"/>
        </w:rPr>
      </w:pPr>
      <w:r>
        <w:rPr>
          <w:noProof/>
        </w:rPr>
        <w:t>1530</w:t>
      </w:r>
      <w:r>
        <w:rPr>
          <w:noProof/>
        </w:rPr>
        <w:tab/>
        <w:t>Section 1350 does not apply to regulations made for the purposes of subsection 1528(2) or 1529(2)</w:t>
      </w:r>
      <w:r w:rsidRPr="009467A5">
        <w:rPr>
          <w:noProof/>
        </w:rPr>
        <w:tab/>
      </w:r>
      <w:r w:rsidRPr="009467A5">
        <w:rPr>
          <w:noProof/>
        </w:rPr>
        <w:fldChar w:fldCharType="begin"/>
      </w:r>
      <w:r w:rsidRPr="009467A5">
        <w:rPr>
          <w:noProof/>
        </w:rPr>
        <w:instrText xml:space="preserve"> PAGEREF _Toc117152814 \h </w:instrText>
      </w:r>
      <w:r w:rsidRPr="009467A5">
        <w:rPr>
          <w:noProof/>
        </w:rPr>
      </w:r>
      <w:r w:rsidRPr="009467A5">
        <w:rPr>
          <w:noProof/>
        </w:rPr>
        <w:fldChar w:fldCharType="separate"/>
      </w:r>
      <w:r w:rsidR="007A559B">
        <w:rPr>
          <w:noProof/>
        </w:rPr>
        <w:t>163</w:t>
      </w:r>
      <w:r w:rsidRPr="009467A5">
        <w:rPr>
          <w:noProof/>
        </w:rPr>
        <w:fldChar w:fldCharType="end"/>
      </w:r>
    </w:p>
    <w:p w14:paraId="221EA387" w14:textId="329C4B41" w:rsidR="009467A5" w:rsidRDefault="009467A5">
      <w:pPr>
        <w:pStyle w:val="TOC5"/>
        <w:rPr>
          <w:rFonts w:asciiTheme="minorHAnsi" w:eastAsiaTheme="minorEastAsia" w:hAnsiTheme="minorHAnsi" w:cstheme="minorBidi"/>
          <w:noProof/>
          <w:kern w:val="0"/>
          <w:sz w:val="22"/>
          <w:szCs w:val="22"/>
        </w:rPr>
      </w:pPr>
      <w:r>
        <w:rPr>
          <w:noProof/>
        </w:rPr>
        <w:t>1531</w:t>
      </w:r>
      <w:r>
        <w:rPr>
          <w:noProof/>
        </w:rPr>
        <w:tab/>
        <w:t>Application of ban on other remuneration—asset</w:t>
      </w:r>
      <w:r w:rsidR="00DA4A26">
        <w:rPr>
          <w:noProof/>
        </w:rPr>
        <w:noBreakHyphen/>
      </w:r>
      <w:r>
        <w:rPr>
          <w:noProof/>
        </w:rPr>
        <w:t>based fees on borrowed amounts</w:t>
      </w:r>
      <w:r w:rsidRPr="009467A5">
        <w:rPr>
          <w:noProof/>
        </w:rPr>
        <w:tab/>
      </w:r>
      <w:r w:rsidRPr="009467A5">
        <w:rPr>
          <w:noProof/>
        </w:rPr>
        <w:fldChar w:fldCharType="begin"/>
      </w:r>
      <w:r w:rsidRPr="009467A5">
        <w:rPr>
          <w:noProof/>
        </w:rPr>
        <w:instrText xml:space="preserve"> PAGEREF _Toc117152815 \h </w:instrText>
      </w:r>
      <w:r w:rsidRPr="009467A5">
        <w:rPr>
          <w:noProof/>
        </w:rPr>
      </w:r>
      <w:r w:rsidRPr="009467A5">
        <w:rPr>
          <w:noProof/>
        </w:rPr>
        <w:fldChar w:fldCharType="separate"/>
      </w:r>
      <w:r w:rsidR="007A559B">
        <w:rPr>
          <w:noProof/>
        </w:rPr>
        <w:t>163</w:t>
      </w:r>
      <w:r w:rsidRPr="009467A5">
        <w:rPr>
          <w:noProof/>
        </w:rPr>
        <w:fldChar w:fldCharType="end"/>
      </w:r>
    </w:p>
    <w:p w14:paraId="0C743136" w14:textId="6009E660" w:rsidR="009467A5" w:rsidRDefault="009467A5">
      <w:pPr>
        <w:pStyle w:val="TOC3"/>
        <w:rPr>
          <w:rFonts w:asciiTheme="minorHAnsi" w:eastAsiaTheme="minorEastAsia" w:hAnsiTheme="minorHAnsi" w:cstheme="minorBidi"/>
          <w:b w:val="0"/>
          <w:noProof/>
          <w:kern w:val="0"/>
          <w:szCs w:val="22"/>
        </w:rPr>
      </w:pPr>
      <w:r>
        <w:rPr>
          <w:noProof/>
        </w:rPr>
        <w:t>Division 2—Provisions relating to the Corporations Amendment (Financial Advice Measures) Act 2016</w:t>
      </w:r>
      <w:r w:rsidRPr="009467A5">
        <w:rPr>
          <w:b w:val="0"/>
          <w:noProof/>
          <w:sz w:val="18"/>
        </w:rPr>
        <w:tab/>
      </w:r>
      <w:r w:rsidRPr="009467A5">
        <w:rPr>
          <w:b w:val="0"/>
          <w:noProof/>
          <w:sz w:val="18"/>
        </w:rPr>
        <w:fldChar w:fldCharType="begin"/>
      </w:r>
      <w:r w:rsidRPr="009467A5">
        <w:rPr>
          <w:b w:val="0"/>
          <w:noProof/>
          <w:sz w:val="18"/>
        </w:rPr>
        <w:instrText xml:space="preserve"> PAGEREF _Toc117152816 \h </w:instrText>
      </w:r>
      <w:r w:rsidRPr="009467A5">
        <w:rPr>
          <w:b w:val="0"/>
          <w:noProof/>
          <w:sz w:val="18"/>
        </w:rPr>
      </w:r>
      <w:r w:rsidRPr="009467A5">
        <w:rPr>
          <w:b w:val="0"/>
          <w:noProof/>
          <w:sz w:val="18"/>
        </w:rPr>
        <w:fldChar w:fldCharType="separate"/>
      </w:r>
      <w:r w:rsidR="007A559B">
        <w:rPr>
          <w:b w:val="0"/>
          <w:noProof/>
          <w:sz w:val="18"/>
        </w:rPr>
        <w:t>165</w:t>
      </w:r>
      <w:r w:rsidRPr="009467A5">
        <w:rPr>
          <w:b w:val="0"/>
          <w:noProof/>
          <w:sz w:val="18"/>
        </w:rPr>
        <w:fldChar w:fldCharType="end"/>
      </w:r>
    </w:p>
    <w:p w14:paraId="60909CD0" w14:textId="4FED3BA0" w:rsidR="009467A5" w:rsidRDefault="009467A5">
      <w:pPr>
        <w:pStyle w:val="TOC5"/>
        <w:rPr>
          <w:rFonts w:asciiTheme="minorHAnsi" w:eastAsiaTheme="minorEastAsia" w:hAnsiTheme="minorHAnsi" w:cstheme="minorBidi"/>
          <w:noProof/>
          <w:kern w:val="0"/>
          <w:sz w:val="22"/>
          <w:szCs w:val="22"/>
        </w:rPr>
      </w:pPr>
      <w:r>
        <w:rPr>
          <w:noProof/>
        </w:rPr>
        <w:t>1531A</w:t>
      </w:r>
      <w:r>
        <w:rPr>
          <w:noProof/>
        </w:rPr>
        <w:tab/>
        <w:t>Definitions</w:t>
      </w:r>
      <w:r w:rsidRPr="009467A5">
        <w:rPr>
          <w:noProof/>
        </w:rPr>
        <w:tab/>
      </w:r>
      <w:r w:rsidRPr="009467A5">
        <w:rPr>
          <w:noProof/>
        </w:rPr>
        <w:fldChar w:fldCharType="begin"/>
      </w:r>
      <w:r w:rsidRPr="009467A5">
        <w:rPr>
          <w:noProof/>
        </w:rPr>
        <w:instrText xml:space="preserve"> PAGEREF _Toc117152817 \h </w:instrText>
      </w:r>
      <w:r w:rsidRPr="009467A5">
        <w:rPr>
          <w:noProof/>
        </w:rPr>
      </w:r>
      <w:r w:rsidRPr="009467A5">
        <w:rPr>
          <w:noProof/>
        </w:rPr>
        <w:fldChar w:fldCharType="separate"/>
      </w:r>
      <w:r w:rsidR="007A559B">
        <w:rPr>
          <w:noProof/>
        </w:rPr>
        <w:t>165</w:t>
      </w:r>
      <w:r w:rsidRPr="009467A5">
        <w:rPr>
          <w:noProof/>
        </w:rPr>
        <w:fldChar w:fldCharType="end"/>
      </w:r>
    </w:p>
    <w:p w14:paraId="26DCBA3F" w14:textId="5B0A0024" w:rsidR="009467A5" w:rsidRDefault="009467A5">
      <w:pPr>
        <w:pStyle w:val="TOC5"/>
        <w:rPr>
          <w:rFonts w:asciiTheme="minorHAnsi" w:eastAsiaTheme="minorEastAsia" w:hAnsiTheme="minorHAnsi" w:cstheme="minorBidi"/>
          <w:noProof/>
          <w:kern w:val="0"/>
          <w:sz w:val="22"/>
          <w:szCs w:val="22"/>
        </w:rPr>
      </w:pPr>
      <w:r>
        <w:rPr>
          <w:noProof/>
        </w:rPr>
        <w:t>1531B</w:t>
      </w:r>
      <w:r>
        <w:rPr>
          <w:noProof/>
        </w:rPr>
        <w:tab/>
        <w:t>Best interests obligation</w:t>
      </w:r>
      <w:r w:rsidRPr="009467A5">
        <w:rPr>
          <w:noProof/>
        </w:rPr>
        <w:tab/>
      </w:r>
      <w:r w:rsidRPr="009467A5">
        <w:rPr>
          <w:noProof/>
        </w:rPr>
        <w:fldChar w:fldCharType="begin"/>
      </w:r>
      <w:r w:rsidRPr="009467A5">
        <w:rPr>
          <w:noProof/>
        </w:rPr>
        <w:instrText xml:space="preserve"> PAGEREF _Toc117152818 \h </w:instrText>
      </w:r>
      <w:r w:rsidRPr="009467A5">
        <w:rPr>
          <w:noProof/>
        </w:rPr>
      </w:r>
      <w:r w:rsidRPr="009467A5">
        <w:rPr>
          <w:noProof/>
        </w:rPr>
        <w:fldChar w:fldCharType="separate"/>
      </w:r>
      <w:r w:rsidR="007A559B">
        <w:rPr>
          <w:noProof/>
        </w:rPr>
        <w:t>165</w:t>
      </w:r>
      <w:r w:rsidRPr="009467A5">
        <w:rPr>
          <w:noProof/>
        </w:rPr>
        <w:fldChar w:fldCharType="end"/>
      </w:r>
    </w:p>
    <w:p w14:paraId="7CE1BED3" w14:textId="04AA7A5B" w:rsidR="009467A5" w:rsidRDefault="009467A5">
      <w:pPr>
        <w:pStyle w:val="TOC5"/>
        <w:rPr>
          <w:rFonts w:asciiTheme="minorHAnsi" w:eastAsiaTheme="minorEastAsia" w:hAnsiTheme="minorHAnsi" w:cstheme="minorBidi"/>
          <w:noProof/>
          <w:kern w:val="0"/>
          <w:sz w:val="22"/>
          <w:szCs w:val="22"/>
        </w:rPr>
      </w:pPr>
      <w:r>
        <w:rPr>
          <w:noProof/>
        </w:rPr>
        <w:t>1531C</w:t>
      </w:r>
      <w:r>
        <w:rPr>
          <w:noProof/>
        </w:rPr>
        <w:tab/>
        <w:t>Renewal notices (opt</w:t>
      </w:r>
      <w:r w:rsidR="00DA4A26">
        <w:rPr>
          <w:noProof/>
        </w:rPr>
        <w:noBreakHyphen/>
      </w:r>
      <w:r>
        <w:rPr>
          <w:noProof/>
        </w:rPr>
        <w:t>in requirement)</w:t>
      </w:r>
      <w:r w:rsidRPr="009467A5">
        <w:rPr>
          <w:noProof/>
        </w:rPr>
        <w:tab/>
      </w:r>
      <w:r w:rsidRPr="009467A5">
        <w:rPr>
          <w:noProof/>
        </w:rPr>
        <w:fldChar w:fldCharType="begin"/>
      </w:r>
      <w:r w:rsidRPr="009467A5">
        <w:rPr>
          <w:noProof/>
        </w:rPr>
        <w:instrText xml:space="preserve"> PAGEREF _Toc117152819 \h </w:instrText>
      </w:r>
      <w:r w:rsidRPr="009467A5">
        <w:rPr>
          <w:noProof/>
        </w:rPr>
      </w:r>
      <w:r w:rsidRPr="009467A5">
        <w:rPr>
          <w:noProof/>
        </w:rPr>
        <w:fldChar w:fldCharType="separate"/>
      </w:r>
      <w:r w:rsidR="007A559B">
        <w:rPr>
          <w:noProof/>
        </w:rPr>
        <w:t>165</w:t>
      </w:r>
      <w:r w:rsidRPr="009467A5">
        <w:rPr>
          <w:noProof/>
        </w:rPr>
        <w:fldChar w:fldCharType="end"/>
      </w:r>
    </w:p>
    <w:p w14:paraId="7B62B0D7" w14:textId="673D2EA1" w:rsidR="009467A5" w:rsidRDefault="009467A5">
      <w:pPr>
        <w:pStyle w:val="TOC5"/>
        <w:rPr>
          <w:rFonts w:asciiTheme="minorHAnsi" w:eastAsiaTheme="minorEastAsia" w:hAnsiTheme="minorHAnsi" w:cstheme="minorBidi"/>
          <w:noProof/>
          <w:kern w:val="0"/>
          <w:sz w:val="22"/>
          <w:szCs w:val="22"/>
        </w:rPr>
      </w:pPr>
      <w:r>
        <w:rPr>
          <w:noProof/>
        </w:rPr>
        <w:t>1531D</w:t>
      </w:r>
      <w:r>
        <w:rPr>
          <w:noProof/>
        </w:rPr>
        <w:tab/>
        <w:t>Disclosure statements</w:t>
      </w:r>
      <w:r w:rsidRPr="009467A5">
        <w:rPr>
          <w:noProof/>
        </w:rPr>
        <w:tab/>
      </w:r>
      <w:r w:rsidRPr="009467A5">
        <w:rPr>
          <w:noProof/>
        </w:rPr>
        <w:fldChar w:fldCharType="begin"/>
      </w:r>
      <w:r w:rsidRPr="009467A5">
        <w:rPr>
          <w:noProof/>
        </w:rPr>
        <w:instrText xml:space="preserve"> PAGEREF _Toc117152820 \h </w:instrText>
      </w:r>
      <w:r w:rsidRPr="009467A5">
        <w:rPr>
          <w:noProof/>
        </w:rPr>
      </w:r>
      <w:r w:rsidRPr="009467A5">
        <w:rPr>
          <w:noProof/>
        </w:rPr>
        <w:fldChar w:fldCharType="separate"/>
      </w:r>
      <w:r w:rsidR="007A559B">
        <w:rPr>
          <w:noProof/>
        </w:rPr>
        <w:t>166</w:t>
      </w:r>
      <w:r w:rsidRPr="009467A5">
        <w:rPr>
          <w:noProof/>
        </w:rPr>
        <w:fldChar w:fldCharType="end"/>
      </w:r>
    </w:p>
    <w:p w14:paraId="1427229E" w14:textId="06129999" w:rsidR="009467A5" w:rsidRDefault="009467A5">
      <w:pPr>
        <w:pStyle w:val="TOC5"/>
        <w:rPr>
          <w:rFonts w:asciiTheme="minorHAnsi" w:eastAsiaTheme="minorEastAsia" w:hAnsiTheme="minorHAnsi" w:cstheme="minorBidi"/>
          <w:noProof/>
          <w:kern w:val="0"/>
          <w:sz w:val="22"/>
          <w:szCs w:val="22"/>
        </w:rPr>
      </w:pPr>
      <w:r>
        <w:rPr>
          <w:noProof/>
        </w:rPr>
        <w:t>1531E</w:t>
      </w:r>
      <w:r>
        <w:rPr>
          <w:noProof/>
        </w:rPr>
        <w:tab/>
        <w:t>Conflicted remuneration</w:t>
      </w:r>
      <w:r w:rsidRPr="009467A5">
        <w:rPr>
          <w:noProof/>
        </w:rPr>
        <w:tab/>
      </w:r>
      <w:r w:rsidRPr="009467A5">
        <w:rPr>
          <w:noProof/>
        </w:rPr>
        <w:fldChar w:fldCharType="begin"/>
      </w:r>
      <w:r w:rsidRPr="009467A5">
        <w:rPr>
          <w:noProof/>
        </w:rPr>
        <w:instrText xml:space="preserve"> PAGEREF _Toc117152821 \h </w:instrText>
      </w:r>
      <w:r w:rsidRPr="009467A5">
        <w:rPr>
          <w:noProof/>
        </w:rPr>
      </w:r>
      <w:r w:rsidRPr="009467A5">
        <w:rPr>
          <w:noProof/>
        </w:rPr>
        <w:fldChar w:fldCharType="separate"/>
      </w:r>
      <w:r w:rsidR="007A559B">
        <w:rPr>
          <w:noProof/>
        </w:rPr>
        <w:t>166</w:t>
      </w:r>
      <w:r w:rsidRPr="009467A5">
        <w:rPr>
          <w:noProof/>
        </w:rPr>
        <w:fldChar w:fldCharType="end"/>
      </w:r>
    </w:p>
    <w:p w14:paraId="3C67BA46" w14:textId="676FEF61" w:rsidR="009467A5" w:rsidRDefault="009467A5">
      <w:pPr>
        <w:pStyle w:val="TOC2"/>
        <w:rPr>
          <w:rFonts w:asciiTheme="minorHAnsi" w:eastAsiaTheme="minorEastAsia" w:hAnsiTheme="minorHAnsi" w:cstheme="minorBidi"/>
          <w:b w:val="0"/>
          <w:noProof/>
          <w:kern w:val="0"/>
          <w:sz w:val="22"/>
          <w:szCs w:val="22"/>
        </w:rPr>
      </w:pPr>
      <w:r>
        <w:rPr>
          <w:noProof/>
        </w:rPr>
        <w:lastRenderedPageBreak/>
        <w:t>Part 10.19—Transitional provisions relating to the Corporations Amendment (Phoenixing and Other Measures) Act 2012</w:t>
      </w:r>
      <w:r w:rsidRPr="009467A5">
        <w:rPr>
          <w:b w:val="0"/>
          <w:noProof/>
          <w:sz w:val="18"/>
        </w:rPr>
        <w:tab/>
      </w:r>
      <w:r w:rsidRPr="009467A5">
        <w:rPr>
          <w:b w:val="0"/>
          <w:noProof/>
          <w:sz w:val="18"/>
        </w:rPr>
        <w:fldChar w:fldCharType="begin"/>
      </w:r>
      <w:r w:rsidRPr="009467A5">
        <w:rPr>
          <w:b w:val="0"/>
          <w:noProof/>
          <w:sz w:val="18"/>
        </w:rPr>
        <w:instrText xml:space="preserve"> PAGEREF _Toc117152822 \h </w:instrText>
      </w:r>
      <w:r w:rsidRPr="009467A5">
        <w:rPr>
          <w:b w:val="0"/>
          <w:noProof/>
          <w:sz w:val="18"/>
        </w:rPr>
      </w:r>
      <w:r w:rsidRPr="009467A5">
        <w:rPr>
          <w:b w:val="0"/>
          <w:noProof/>
          <w:sz w:val="18"/>
        </w:rPr>
        <w:fldChar w:fldCharType="separate"/>
      </w:r>
      <w:r w:rsidR="007A559B">
        <w:rPr>
          <w:b w:val="0"/>
          <w:noProof/>
          <w:sz w:val="18"/>
        </w:rPr>
        <w:t>167</w:t>
      </w:r>
      <w:r w:rsidRPr="009467A5">
        <w:rPr>
          <w:b w:val="0"/>
          <w:noProof/>
          <w:sz w:val="18"/>
        </w:rPr>
        <w:fldChar w:fldCharType="end"/>
      </w:r>
    </w:p>
    <w:p w14:paraId="7261F614" w14:textId="3135617D" w:rsidR="009467A5" w:rsidRDefault="009467A5">
      <w:pPr>
        <w:pStyle w:val="TOC5"/>
        <w:rPr>
          <w:rFonts w:asciiTheme="minorHAnsi" w:eastAsiaTheme="minorEastAsia" w:hAnsiTheme="minorHAnsi" w:cstheme="minorBidi"/>
          <w:noProof/>
          <w:kern w:val="0"/>
          <w:sz w:val="22"/>
          <w:szCs w:val="22"/>
        </w:rPr>
      </w:pPr>
      <w:r>
        <w:rPr>
          <w:noProof/>
        </w:rPr>
        <w:t>1532</w:t>
      </w:r>
      <w:r>
        <w:rPr>
          <w:noProof/>
        </w:rPr>
        <w:tab/>
        <w:t>Definition</w:t>
      </w:r>
      <w:r w:rsidRPr="009467A5">
        <w:rPr>
          <w:noProof/>
        </w:rPr>
        <w:tab/>
      </w:r>
      <w:r w:rsidRPr="009467A5">
        <w:rPr>
          <w:noProof/>
        </w:rPr>
        <w:fldChar w:fldCharType="begin"/>
      </w:r>
      <w:r w:rsidRPr="009467A5">
        <w:rPr>
          <w:noProof/>
        </w:rPr>
        <w:instrText xml:space="preserve"> PAGEREF _Toc117152823 \h </w:instrText>
      </w:r>
      <w:r w:rsidRPr="009467A5">
        <w:rPr>
          <w:noProof/>
        </w:rPr>
      </w:r>
      <w:r w:rsidRPr="009467A5">
        <w:rPr>
          <w:noProof/>
        </w:rPr>
        <w:fldChar w:fldCharType="separate"/>
      </w:r>
      <w:r w:rsidR="007A559B">
        <w:rPr>
          <w:noProof/>
        </w:rPr>
        <w:t>167</w:t>
      </w:r>
      <w:r w:rsidRPr="009467A5">
        <w:rPr>
          <w:noProof/>
        </w:rPr>
        <w:fldChar w:fldCharType="end"/>
      </w:r>
    </w:p>
    <w:p w14:paraId="332A57A0" w14:textId="0F257F15" w:rsidR="009467A5" w:rsidRDefault="009467A5">
      <w:pPr>
        <w:pStyle w:val="TOC5"/>
        <w:rPr>
          <w:rFonts w:asciiTheme="minorHAnsi" w:eastAsiaTheme="minorEastAsia" w:hAnsiTheme="minorHAnsi" w:cstheme="minorBidi"/>
          <w:noProof/>
          <w:kern w:val="0"/>
          <w:sz w:val="22"/>
          <w:szCs w:val="22"/>
        </w:rPr>
      </w:pPr>
      <w:r>
        <w:rPr>
          <w:noProof/>
        </w:rPr>
        <w:t>1533</w:t>
      </w:r>
      <w:r>
        <w:rPr>
          <w:noProof/>
        </w:rPr>
        <w:tab/>
        <w:t>Part 1 of Schedule 1 to the amending Act (winding up by ASIC)</w:t>
      </w:r>
      <w:r w:rsidRPr="009467A5">
        <w:rPr>
          <w:noProof/>
        </w:rPr>
        <w:tab/>
      </w:r>
      <w:r w:rsidRPr="009467A5">
        <w:rPr>
          <w:noProof/>
        </w:rPr>
        <w:fldChar w:fldCharType="begin"/>
      </w:r>
      <w:r w:rsidRPr="009467A5">
        <w:rPr>
          <w:noProof/>
        </w:rPr>
        <w:instrText xml:space="preserve"> PAGEREF _Toc117152824 \h </w:instrText>
      </w:r>
      <w:r w:rsidRPr="009467A5">
        <w:rPr>
          <w:noProof/>
        </w:rPr>
      </w:r>
      <w:r w:rsidRPr="009467A5">
        <w:rPr>
          <w:noProof/>
        </w:rPr>
        <w:fldChar w:fldCharType="separate"/>
      </w:r>
      <w:r w:rsidR="007A559B">
        <w:rPr>
          <w:noProof/>
        </w:rPr>
        <w:t>167</w:t>
      </w:r>
      <w:r w:rsidRPr="009467A5">
        <w:rPr>
          <w:noProof/>
        </w:rPr>
        <w:fldChar w:fldCharType="end"/>
      </w:r>
    </w:p>
    <w:p w14:paraId="7A70606D" w14:textId="1EBAE3CB" w:rsidR="009467A5" w:rsidRDefault="009467A5">
      <w:pPr>
        <w:pStyle w:val="TOC5"/>
        <w:rPr>
          <w:rFonts w:asciiTheme="minorHAnsi" w:eastAsiaTheme="minorEastAsia" w:hAnsiTheme="minorHAnsi" w:cstheme="minorBidi"/>
          <w:noProof/>
          <w:kern w:val="0"/>
          <w:sz w:val="22"/>
          <w:szCs w:val="22"/>
        </w:rPr>
      </w:pPr>
      <w:r>
        <w:rPr>
          <w:noProof/>
        </w:rPr>
        <w:t>1534</w:t>
      </w:r>
      <w:r>
        <w:rPr>
          <w:noProof/>
        </w:rPr>
        <w:tab/>
        <w:t>Part 2 of Schedule 1 to the amending Act (publication requirements)</w:t>
      </w:r>
      <w:r w:rsidRPr="009467A5">
        <w:rPr>
          <w:noProof/>
        </w:rPr>
        <w:tab/>
      </w:r>
      <w:r w:rsidRPr="009467A5">
        <w:rPr>
          <w:noProof/>
        </w:rPr>
        <w:fldChar w:fldCharType="begin"/>
      </w:r>
      <w:r w:rsidRPr="009467A5">
        <w:rPr>
          <w:noProof/>
        </w:rPr>
        <w:instrText xml:space="preserve"> PAGEREF _Toc117152825 \h </w:instrText>
      </w:r>
      <w:r w:rsidRPr="009467A5">
        <w:rPr>
          <w:noProof/>
        </w:rPr>
      </w:r>
      <w:r w:rsidRPr="009467A5">
        <w:rPr>
          <w:noProof/>
        </w:rPr>
        <w:fldChar w:fldCharType="separate"/>
      </w:r>
      <w:r w:rsidR="007A559B">
        <w:rPr>
          <w:noProof/>
        </w:rPr>
        <w:t>167</w:t>
      </w:r>
      <w:r w:rsidRPr="009467A5">
        <w:rPr>
          <w:noProof/>
        </w:rPr>
        <w:fldChar w:fldCharType="end"/>
      </w:r>
    </w:p>
    <w:p w14:paraId="4430247E" w14:textId="592E090C" w:rsidR="009467A5" w:rsidRDefault="009467A5">
      <w:pPr>
        <w:pStyle w:val="TOC5"/>
        <w:rPr>
          <w:rFonts w:asciiTheme="minorHAnsi" w:eastAsiaTheme="minorEastAsia" w:hAnsiTheme="minorHAnsi" w:cstheme="minorBidi"/>
          <w:noProof/>
          <w:kern w:val="0"/>
          <w:sz w:val="22"/>
          <w:szCs w:val="22"/>
        </w:rPr>
      </w:pPr>
      <w:r>
        <w:rPr>
          <w:noProof/>
        </w:rPr>
        <w:t>1535</w:t>
      </w:r>
      <w:r>
        <w:rPr>
          <w:noProof/>
        </w:rPr>
        <w:tab/>
        <w:t>Part 3 of Schedule 1 to the amending Act (miscellaneous amendments)</w:t>
      </w:r>
      <w:r w:rsidRPr="009467A5">
        <w:rPr>
          <w:noProof/>
        </w:rPr>
        <w:tab/>
      </w:r>
      <w:r w:rsidRPr="009467A5">
        <w:rPr>
          <w:noProof/>
        </w:rPr>
        <w:fldChar w:fldCharType="begin"/>
      </w:r>
      <w:r w:rsidRPr="009467A5">
        <w:rPr>
          <w:noProof/>
        </w:rPr>
        <w:instrText xml:space="preserve"> PAGEREF _Toc117152826 \h </w:instrText>
      </w:r>
      <w:r w:rsidRPr="009467A5">
        <w:rPr>
          <w:noProof/>
        </w:rPr>
      </w:r>
      <w:r w:rsidRPr="009467A5">
        <w:rPr>
          <w:noProof/>
        </w:rPr>
        <w:fldChar w:fldCharType="separate"/>
      </w:r>
      <w:r w:rsidR="007A559B">
        <w:rPr>
          <w:noProof/>
        </w:rPr>
        <w:t>169</w:t>
      </w:r>
      <w:r w:rsidRPr="009467A5">
        <w:rPr>
          <w:noProof/>
        </w:rPr>
        <w:fldChar w:fldCharType="end"/>
      </w:r>
    </w:p>
    <w:p w14:paraId="05F4C906" w14:textId="583EC4E3" w:rsidR="009467A5" w:rsidRDefault="009467A5">
      <w:pPr>
        <w:pStyle w:val="TOC2"/>
        <w:rPr>
          <w:rFonts w:asciiTheme="minorHAnsi" w:eastAsiaTheme="minorEastAsia" w:hAnsiTheme="minorHAnsi" w:cstheme="minorBidi"/>
          <w:b w:val="0"/>
          <w:noProof/>
          <w:kern w:val="0"/>
          <w:sz w:val="22"/>
          <w:szCs w:val="22"/>
        </w:rPr>
      </w:pPr>
      <w:r>
        <w:rPr>
          <w:noProof/>
        </w:rPr>
        <w:t>Part 10.20—Transitional provisions relating to the Corporations Legislation Amendment (Audit Enhancement) Act 2012</w:t>
      </w:r>
      <w:r w:rsidRPr="009467A5">
        <w:rPr>
          <w:b w:val="0"/>
          <w:noProof/>
          <w:sz w:val="18"/>
        </w:rPr>
        <w:tab/>
      </w:r>
      <w:r w:rsidRPr="009467A5">
        <w:rPr>
          <w:b w:val="0"/>
          <w:noProof/>
          <w:sz w:val="18"/>
        </w:rPr>
        <w:fldChar w:fldCharType="begin"/>
      </w:r>
      <w:r w:rsidRPr="009467A5">
        <w:rPr>
          <w:b w:val="0"/>
          <w:noProof/>
          <w:sz w:val="18"/>
        </w:rPr>
        <w:instrText xml:space="preserve"> PAGEREF _Toc117152827 \h </w:instrText>
      </w:r>
      <w:r w:rsidRPr="009467A5">
        <w:rPr>
          <w:b w:val="0"/>
          <w:noProof/>
          <w:sz w:val="18"/>
        </w:rPr>
      </w:r>
      <w:r w:rsidRPr="009467A5">
        <w:rPr>
          <w:b w:val="0"/>
          <w:noProof/>
          <w:sz w:val="18"/>
        </w:rPr>
        <w:fldChar w:fldCharType="separate"/>
      </w:r>
      <w:r w:rsidR="007A559B">
        <w:rPr>
          <w:b w:val="0"/>
          <w:noProof/>
          <w:sz w:val="18"/>
        </w:rPr>
        <w:t>170</w:t>
      </w:r>
      <w:r w:rsidRPr="009467A5">
        <w:rPr>
          <w:b w:val="0"/>
          <w:noProof/>
          <w:sz w:val="18"/>
        </w:rPr>
        <w:fldChar w:fldCharType="end"/>
      </w:r>
    </w:p>
    <w:p w14:paraId="1AD09717" w14:textId="4C9BE5AC" w:rsidR="009467A5" w:rsidRDefault="009467A5">
      <w:pPr>
        <w:pStyle w:val="TOC5"/>
        <w:rPr>
          <w:rFonts w:asciiTheme="minorHAnsi" w:eastAsiaTheme="minorEastAsia" w:hAnsiTheme="minorHAnsi" w:cstheme="minorBidi"/>
          <w:noProof/>
          <w:kern w:val="0"/>
          <w:sz w:val="22"/>
          <w:szCs w:val="22"/>
        </w:rPr>
      </w:pPr>
      <w:r>
        <w:rPr>
          <w:noProof/>
        </w:rPr>
        <w:t>1536</w:t>
      </w:r>
      <w:r>
        <w:rPr>
          <w:noProof/>
        </w:rPr>
        <w:tab/>
        <w:t>Definitions</w:t>
      </w:r>
      <w:r w:rsidRPr="009467A5">
        <w:rPr>
          <w:noProof/>
        </w:rPr>
        <w:tab/>
      </w:r>
      <w:r w:rsidRPr="009467A5">
        <w:rPr>
          <w:noProof/>
        </w:rPr>
        <w:fldChar w:fldCharType="begin"/>
      </w:r>
      <w:r w:rsidRPr="009467A5">
        <w:rPr>
          <w:noProof/>
        </w:rPr>
        <w:instrText xml:space="preserve"> PAGEREF _Toc117152828 \h </w:instrText>
      </w:r>
      <w:r w:rsidRPr="009467A5">
        <w:rPr>
          <w:noProof/>
        </w:rPr>
      </w:r>
      <w:r w:rsidRPr="009467A5">
        <w:rPr>
          <w:noProof/>
        </w:rPr>
        <w:fldChar w:fldCharType="separate"/>
      </w:r>
      <w:r w:rsidR="007A559B">
        <w:rPr>
          <w:noProof/>
        </w:rPr>
        <w:t>170</w:t>
      </w:r>
      <w:r w:rsidRPr="009467A5">
        <w:rPr>
          <w:noProof/>
        </w:rPr>
        <w:fldChar w:fldCharType="end"/>
      </w:r>
    </w:p>
    <w:p w14:paraId="4F4111C4" w14:textId="4BC6C0EE" w:rsidR="009467A5" w:rsidRDefault="009467A5">
      <w:pPr>
        <w:pStyle w:val="TOC5"/>
        <w:rPr>
          <w:rFonts w:asciiTheme="minorHAnsi" w:eastAsiaTheme="minorEastAsia" w:hAnsiTheme="minorHAnsi" w:cstheme="minorBidi"/>
          <w:noProof/>
          <w:kern w:val="0"/>
          <w:sz w:val="22"/>
          <w:szCs w:val="22"/>
        </w:rPr>
      </w:pPr>
      <w:r>
        <w:rPr>
          <w:noProof/>
        </w:rPr>
        <w:t>1537</w:t>
      </w:r>
      <w:r>
        <w:rPr>
          <w:noProof/>
        </w:rPr>
        <w:tab/>
        <w:t>Application of amendments relating to annual transparency reports</w:t>
      </w:r>
      <w:r w:rsidRPr="009467A5">
        <w:rPr>
          <w:noProof/>
        </w:rPr>
        <w:tab/>
      </w:r>
      <w:r w:rsidRPr="009467A5">
        <w:rPr>
          <w:noProof/>
        </w:rPr>
        <w:fldChar w:fldCharType="begin"/>
      </w:r>
      <w:r w:rsidRPr="009467A5">
        <w:rPr>
          <w:noProof/>
        </w:rPr>
        <w:instrText xml:space="preserve"> PAGEREF _Toc117152829 \h </w:instrText>
      </w:r>
      <w:r w:rsidRPr="009467A5">
        <w:rPr>
          <w:noProof/>
        </w:rPr>
      </w:r>
      <w:r w:rsidRPr="009467A5">
        <w:rPr>
          <w:noProof/>
        </w:rPr>
        <w:fldChar w:fldCharType="separate"/>
      </w:r>
      <w:r w:rsidR="007A559B">
        <w:rPr>
          <w:noProof/>
        </w:rPr>
        <w:t>170</w:t>
      </w:r>
      <w:r w:rsidRPr="009467A5">
        <w:rPr>
          <w:noProof/>
        </w:rPr>
        <w:fldChar w:fldCharType="end"/>
      </w:r>
    </w:p>
    <w:p w14:paraId="0E535FD4" w14:textId="2A454DD6" w:rsidR="009467A5" w:rsidRDefault="009467A5">
      <w:pPr>
        <w:pStyle w:val="TOC2"/>
        <w:rPr>
          <w:rFonts w:asciiTheme="minorHAnsi" w:eastAsiaTheme="minorEastAsia" w:hAnsiTheme="minorHAnsi" w:cstheme="minorBidi"/>
          <w:b w:val="0"/>
          <w:noProof/>
          <w:kern w:val="0"/>
          <w:sz w:val="22"/>
          <w:szCs w:val="22"/>
        </w:rPr>
      </w:pPr>
      <w:r>
        <w:rPr>
          <w:noProof/>
        </w:rPr>
        <w:t>Part 10.21—Transitional provision relating to the Corporations Legislation Amendment (Financial Reporting Panel) Act 2012</w:t>
      </w:r>
      <w:r w:rsidRPr="009467A5">
        <w:rPr>
          <w:b w:val="0"/>
          <w:noProof/>
          <w:sz w:val="18"/>
        </w:rPr>
        <w:tab/>
      </w:r>
      <w:r w:rsidRPr="009467A5">
        <w:rPr>
          <w:b w:val="0"/>
          <w:noProof/>
          <w:sz w:val="18"/>
        </w:rPr>
        <w:fldChar w:fldCharType="begin"/>
      </w:r>
      <w:r w:rsidRPr="009467A5">
        <w:rPr>
          <w:b w:val="0"/>
          <w:noProof/>
          <w:sz w:val="18"/>
        </w:rPr>
        <w:instrText xml:space="preserve"> PAGEREF _Toc117152830 \h </w:instrText>
      </w:r>
      <w:r w:rsidRPr="009467A5">
        <w:rPr>
          <w:b w:val="0"/>
          <w:noProof/>
          <w:sz w:val="18"/>
        </w:rPr>
      </w:r>
      <w:r w:rsidRPr="009467A5">
        <w:rPr>
          <w:b w:val="0"/>
          <w:noProof/>
          <w:sz w:val="18"/>
        </w:rPr>
        <w:fldChar w:fldCharType="separate"/>
      </w:r>
      <w:r w:rsidR="007A559B">
        <w:rPr>
          <w:b w:val="0"/>
          <w:noProof/>
          <w:sz w:val="18"/>
        </w:rPr>
        <w:t>171</w:t>
      </w:r>
      <w:r w:rsidRPr="009467A5">
        <w:rPr>
          <w:b w:val="0"/>
          <w:noProof/>
          <w:sz w:val="18"/>
        </w:rPr>
        <w:fldChar w:fldCharType="end"/>
      </w:r>
    </w:p>
    <w:p w14:paraId="2F8FF067" w14:textId="6FA21BF1" w:rsidR="009467A5" w:rsidRDefault="009467A5">
      <w:pPr>
        <w:pStyle w:val="TOC5"/>
        <w:rPr>
          <w:rFonts w:asciiTheme="minorHAnsi" w:eastAsiaTheme="minorEastAsia" w:hAnsiTheme="minorHAnsi" w:cstheme="minorBidi"/>
          <w:noProof/>
          <w:kern w:val="0"/>
          <w:sz w:val="22"/>
          <w:szCs w:val="22"/>
        </w:rPr>
      </w:pPr>
      <w:r>
        <w:rPr>
          <w:noProof/>
        </w:rPr>
        <w:t>1538</w:t>
      </w:r>
      <w:r>
        <w:rPr>
          <w:noProof/>
        </w:rPr>
        <w:tab/>
        <w:t>Courts etc. may have regard to Financial Reporting Panel report</w:t>
      </w:r>
      <w:r w:rsidRPr="009467A5">
        <w:rPr>
          <w:noProof/>
        </w:rPr>
        <w:tab/>
      </w:r>
      <w:r w:rsidRPr="009467A5">
        <w:rPr>
          <w:noProof/>
        </w:rPr>
        <w:fldChar w:fldCharType="begin"/>
      </w:r>
      <w:r w:rsidRPr="009467A5">
        <w:rPr>
          <w:noProof/>
        </w:rPr>
        <w:instrText xml:space="preserve"> PAGEREF _Toc117152831 \h </w:instrText>
      </w:r>
      <w:r w:rsidRPr="009467A5">
        <w:rPr>
          <w:noProof/>
        </w:rPr>
      </w:r>
      <w:r w:rsidRPr="009467A5">
        <w:rPr>
          <w:noProof/>
        </w:rPr>
        <w:fldChar w:fldCharType="separate"/>
      </w:r>
      <w:r w:rsidR="007A559B">
        <w:rPr>
          <w:noProof/>
        </w:rPr>
        <w:t>171</w:t>
      </w:r>
      <w:r w:rsidRPr="009467A5">
        <w:rPr>
          <w:noProof/>
        </w:rPr>
        <w:fldChar w:fldCharType="end"/>
      </w:r>
    </w:p>
    <w:p w14:paraId="40067596" w14:textId="3BC5650E" w:rsidR="009467A5" w:rsidRDefault="009467A5">
      <w:pPr>
        <w:pStyle w:val="TOC2"/>
        <w:rPr>
          <w:rFonts w:asciiTheme="minorHAnsi" w:eastAsiaTheme="minorEastAsia" w:hAnsiTheme="minorHAnsi" w:cstheme="minorBidi"/>
          <w:b w:val="0"/>
          <w:noProof/>
          <w:kern w:val="0"/>
          <w:sz w:val="22"/>
          <w:szCs w:val="22"/>
        </w:rPr>
      </w:pPr>
      <w:r>
        <w:rPr>
          <w:noProof/>
        </w:rPr>
        <w:t>Part 10.21A—Transitional provisions relating to the Superannuation Legislation Amendment (Service Providers and Other Governance Measures) Act 2013</w:t>
      </w:r>
      <w:r w:rsidRPr="009467A5">
        <w:rPr>
          <w:b w:val="0"/>
          <w:noProof/>
          <w:sz w:val="18"/>
        </w:rPr>
        <w:tab/>
      </w:r>
      <w:r w:rsidRPr="009467A5">
        <w:rPr>
          <w:b w:val="0"/>
          <w:noProof/>
          <w:sz w:val="18"/>
        </w:rPr>
        <w:fldChar w:fldCharType="begin"/>
      </w:r>
      <w:r w:rsidRPr="009467A5">
        <w:rPr>
          <w:b w:val="0"/>
          <w:noProof/>
          <w:sz w:val="18"/>
        </w:rPr>
        <w:instrText xml:space="preserve"> PAGEREF _Toc117152832 \h </w:instrText>
      </w:r>
      <w:r w:rsidRPr="009467A5">
        <w:rPr>
          <w:b w:val="0"/>
          <w:noProof/>
          <w:sz w:val="18"/>
        </w:rPr>
      </w:r>
      <w:r w:rsidRPr="009467A5">
        <w:rPr>
          <w:b w:val="0"/>
          <w:noProof/>
          <w:sz w:val="18"/>
        </w:rPr>
        <w:fldChar w:fldCharType="separate"/>
      </w:r>
      <w:r w:rsidR="007A559B">
        <w:rPr>
          <w:b w:val="0"/>
          <w:noProof/>
          <w:sz w:val="18"/>
        </w:rPr>
        <w:t>172</w:t>
      </w:r>
      <w:r w:rsidRPr="009467A5">
        <w:rPr>
          <w:b w:val="0"/>
          <w:noProof/>
          <w:sz w:val="18"/>
        </w:rPr>
        <w:fldChar w:fldCharType="end"/>
      </w:r>
    </w:p>
    <w:p w14:paraId="52D9D0FC" w14:textId="2C5F698A" w:rsidR="009467A5" w:rsidRDefault="009467A5">
      <w:pPr>
        <w:pStyle w:val="TOC5"/>
        <w:rPr>
          <w:rFonts w:asciiTheme="minorHAnsi" w:eastAsiaTheme="minorEastAsia" w:hAnsiTheme="minorHAnsi" w:cstheme="minorBidi"/>
          <w:noProof/>
          <w:kern w:val="0"/>
          <w:sz w:val="22"/>
          <w:szCs w:val="22"/>
        </w:rPr>
      </w:pPr>
      <w:r>
        <w:rPr>
          <w:noProof/>
        </w:rPr>
        <w:t>1538A</w:t>
      </w:r>
      <w:r>
        <w:rPr>
          <w:noProof/>
        </w:rPr>
        <w:tab/>
        <w:t>Application of amendments relating to contributions to a fund or scheme</w:t>
      </w:r>
      <w:r w:rsidRPr="009467A5">
        <w:rPr>
          <w:noProof/>
        </w:rPr>
        <w:tab/>
      </w:r>
      <w:r w:rsidRPr="009467A5">
        <w:rPr>
          <w:noProof/>
        </w:rPr>
        <w:fldChar w:fldCharType="begin"/>
      </w:r>
      <w:r w:rsidRPr="009467A5">
        <w:rPr>
          <w:noProof/>
        </w:rPr>
        <w:instrText xml:space="preserve"> PAGEREF _Toc117152833 \h </w:instrText>
      </w:r>
      <w:r w:rsidRPr="009467A5">
        <w:rPr>
          <w:noProof/>
        </w:rPr>
      </w:r>
      <w:r w:rsidRPr="009467A5">
        <w:rPr>
          <w:noProof/>
        </w:rPr>
        <w:fldChar w:fldCharType="separate"/>
      </w:r>
      <w:r w:rsidR="007A559B">
        <w:rPr>
          <w:noProof/>
        </w:rPr>
        <w:t>172</w:t>
      </w:r>
      <w:r w:rsidRPr="009467A5">
        <w:rPr>
          <w:noProof/>
        </w:rPr>
        <w:fldChar w:fldCharType="end"/>
      </w:r>
    </w:p>
    <w:p w14:paraId="0933370E" w14:textId="0AD66C4D" w:rsidR="009467A5" w:rsidRDefault="009467A5">
      <w:pPr>
        <w:pStyle w:val="TOC5"/>
        <w:rPr>
          <w:rFonts w:asciiTheme="minorHAnsi" w:eastAsiaTheme="minorEastAsia" w:hAnsiTheme="minorHAnsi" w:cstheme="minorBidi"/>
          <w:noProof/>
          <w:kern w:val="0"/>
          <w:sz w:val="22"/>
          <w:szCs w:val="22"/>
        </w:rPr>
      </w:pPr>
      <w:r>
        <w:rPr>
          <w:noProof/>
        </w:rPr>
        <w:t>1538B</w:t>
      </w:r>
      <w:r>
        <w:rPr>
          <w:noProof/>
        </w:rPr>
        <w:tab/>
        <w:t>Application of amendments relating to Statements of Advice</w:t>
      </w:r>
      <w:r w:rsidRPr="009467A5">
        <w:rPr>
          <w:noProof/>
        </w:rPr>
        <w:tab/>
      </w:r>
      <w:r w:rsidRPr="009467A5">
        <w:rPr>
          <w:noProof/>
        </w:rPr>
        <w:fldChar w:fldCharType="begin"/>
      </w:r>
      <w:r w:rsidRPr="009467A5">
        <w:rPr>
          <w:noProof/>
        </w:rPr>
        <w:instrText xml:space="preserve"> PAGEREF _Toc117152834 \h </w:instrText>
      </w:r>
      <w:r w:rsidRPr="009467A5">
        <w:rPr>
          <w:noProof/>
        </w:rPr>
      </w:r>
      <w:r w:rsidRPr="009467A5">
        <w:rPr>
          <w:noProof/>
        </w:rPr>
        <w:fldChar w:fldCharType="separate"/>
      </w:r>
      <w:r w:rsidR="007A559B">
        <w:rPr>
          <w:noProof/>
        </w:rPr>
        <w:t>172</w:t>
      </w:r>
      <w:r w:rsidRPr="009467A5">
        <w:rPr>
          <w:noProof/>
        </w:rPr>
        <w:fldChar w:fldCharType="end"/>
      </w:r>
    </w:p>
    <w:p w14:paraId="0CD3CFF5" w14:textId="72024C13" w:rsidR="009467A5" w:rsidRDefault="009467A5">
      <w:pPr>
        <w:pStyle w:val="TOC2"/>
        <w:rPr>
          <w:rFonts w:asciiTheme="minorHAnsi" w:eastAsiaTheme="minorEastAsia" w:hAnsiTheme="minorHAnsi" w:cstheme="minorBidi"/>
          <w:b w:val="0"/>
          <w:noProof/>
          <w:kern w:val="0"/>
          <w:sz w:val="22"/>
          <w:szCs w:val="22"/>
        </w:rPr>
      </w:pPr>
      <w:r>
        <w:rPr>
          <w:noProof/>
        </w:rPr>
        <w:t>Part 10.22—Transitional provisions relating to the Superannuation Legislation Amendment (Further MySuper and Transparency Measures) Act 2012</w:t>
      </w:r>
      <w:r w:rsidRPr="009467A5">
        <w:rPr>
          <w:b w:val="0"/>
          <w:noProof/>
          <w:sz w:val="18"/>
        </w:rPr>
        <w:tab/>
      </w:r>
      <w:r w:rsidRPr="009467A5">
        <w:rPr>
          <w:b w:val="0"/>
          <w:noProof/>
          <w:sz w:val="18"/>
        </w:rPr>
        <w:fldChar w:fldCharType="begin"/>
      </w:r>
      <w:r w:rsidRPr="009467A5">
        <w:rPr>
          <w:b w:val="0"/>
          <w:noProof/>
          <w:sz w:val="18"/>
        </w:rPr>
        <w:instrText xml:space="preserve"> PAGEREF _Toc117152835 \h </w:instrText>
      </w:r>
      <w:r w:rsidRPr="009467A5">
        <w:rPr>
          <w:b w:val="0"/>
          <w:noProof/>
          <w:sz w:val="18"/>
        </w:rPr>
      </w:r>
      <w:r w:rsidRPr="009467A5">
        <w:rPr>
          <w:b w:val="0"/>
          <w:noProof/>
          <w:sz w:val="18"/>
        </w:rPr>
        <w:fldChar w:fldCharType="separate"/>
      </w:r>
      <w:r w:rsidR="007A559B">
        <w:rPr>
          <w:b w:val="0"/>
          <w:noProof/>
          <w:sz w:val="18"/>
        </w:rPr>
        <w:t>173</w:t>
      </w:r>
      <w:r w:rsidRPr="009467A5">
        <w:rPr>
          <w:b w:val="0"/>
          <w:noProof/>
          <w:sz w:val="18"/>
        </w:rPr>
        <w:fldChar w:fldCharType="end"/>
      </w:r>
    </w:p>
    <w:p w14:paraId="34DDA280" w14:textId="3085A613" w:rsidR="009467A5" w:rsidRDefault="009467A5">
      <w:pPr>
        <w:pStyle w:val="TOC5"/>
        <w:rPr>
          <w:rFonts w:asciiTheme="minorHAnsi" w:eastAsiaTheme="minorEastAsia" w:hAnsiTheme="minorHAnsi" w:cstheme="minorBidi"/>
          <w:noProof/>
          <w:kern w:val="0"/>
          <w:sz w:val="22"/>
          <w:szCs w:val="22"/>
        </w:rPr>
      </w:pPr>
      <w:r>
        <w:rPr>
          <w:noProof/>
        </w:rPr>
        <w:t>1539</w:t>
      </w:r>
      <w:r>
        <w:rPr>
          <w:noProof/>
        </w:rPr>
        <w:tab/>
        <w:t>Application of section 1017BA (Obligation to make product dashboard publicly available)</w:t>
      </w:r>
      <w:r w:rsidRPr="009467A5">
        <w:rPr>
          <w:noProof/>
        </w:rPr>
        <w:tab/>
      </w:r>
      <w:r w:rsidRPr="009467A5">
        <w:rPr>
          <w:noProof/>
        </w:rPr>
        <w:fldChar w:fldCharType="begin"/>
      </w:r>
      <w:r w:rsidRPr="009467A5">
        <w:rPr>
          <w:noProof/>
        </w:rPr>
        <w:instrText xml:space="preserve"> PAGEREF _Toc117152836 \h </w:instrText>
      </w:r>
      <w:r w:rsidRPr="009467A5">
        <w:rPr>
          <w:noProof/>
        </w:rPr>
      </w:r>
      <w:r w:rsidRPr="009467A5">
        <w:rPr>
          <w:noProof/>
        </w:rPr>
        <w:fldChar w:fldCharType="separate"/>
      </w:r>
      <w:r w:rsidR="007A559B">
        <w:rPr>
          <w:noProof/>
        </w:rPr>
        <w:t>173</w:t>
      </w:r>
      <w:r w:rsidRPr="009467A5">
        <w:rPr>
          <w:noProof/>
        </w:rPr>
        <w:fldChar w:fldCharType="end"/>
      </w:r>
    </w:p>
    <w:p w14:paraId="35AFE0B1" w14:textId="636FE310" w:rsidR="009467A5" w:rsidRDefault="009467A5">
      <w:pPr>
        <w:pStyle w:val="TOC5"/>
        <w:rPr>
          <w:rFonts w:asciiTheme="minorHAnsi" w:eastAsiaTheme="minorEastAsia" w:hAnsiTheme="minorHAnsi" w:cstheme="minorBidi"/>
          <w:noProof/>
          <w:kern w:val="0"/>
          <w:sz w:val="22"/>
          <w:szCs w:val="22"/>
        </w:rPr>
      </w:pPr>
      <w:r>
        <w:rPr>
          <w:noProof/>
        </w:rPr>
        <w:t>1540</w:t>
      </w:r>
      <w:r>
        <w:rPr>
          <w:noProof/>
        </w:rPr>
        <w:tab/>
        <w:t>Application of subsection 1017BB(1) (Obligation to make information relating to investment of assets of superannuation entities publicly available)</w:t>
      </w:r>
      <w:r w:rsidRPr="009467A5">
        <w:rPr>
          <w:noProof/>
        </w:rPr>
        <w:tab/>
      </w:r>
      <w:r w:rsidRPr="009467A5">
        <w:rPr>
          <w:noProof/>
        </w:rPr>
        <w:fldChar w:fldCharType="begin"/>
      </w:r>
      <w:r w:rsidRPr="009467A5">
        <w:rPr>
          <w:noProof/>
        </w:rPr>
        <w:instrText xml:space="preserve"> PAGEREF _Toc117152837 \h </w:instrText>
      </w:r>
      <w:r w:rsidRPr="009467A5">
        <w:rPr>
          <w:noProof/>
        </w:rPr>
      </w:r>
      <w:r w:rsidRPr="009467A5">
        <w:rPr>
          <w:noProof/>
        </w:rPr>
        <w:fldChar w:fldCharType="separate"/>
      </w:r>
      <w:r w:rsidR="007A559B">
        <w:rPr>
          <w:noProof/>
        </w:rPr>
        <w:t>173</w:t>
      </w:r>
      <w:r w:rsidRPr="009467A5">
        <w:rPr>
          <w:noProof/>
        </w:rPr>
        <w:fldChar w:fldCharType="end"/>
      </w:r>
    </w:p>
    <w:p w14:paraId="374BB820" w14:textId="41372B46" w:rsidR="009467A5" w:rsidRDefault="009467A5">
      <w:pPr>
        <w:pStyle w:val="TOC2"/>
        <w:rPr>
          <w:rFonts w:asciiTheme="minorHAnsi" w:eastAsiaTheme="minorEastAsia" w:hAnsiTheme="minorHAnsi" w:cstheme="minorBidi"/>
          <w:b w:val="0"/>
          <w:noProof/>
          <w:kern w:val="0"/>
          <w:sz w:val="22"/>
          <w:szCs w:val="22"/>
        </w:rPr>
      </w:pPr>
      <w:r>
        <w:rPr>
          <w:noProof/>
        </w:rPr>
        <w:lastRenderedPageBreak/>
        <w:t>Part 10.22A—Transitional provisions relating to the Treasury Laws Amendment (Improving Accountability and Member Outcomes in Superannuation Measures No. 1) Act 2019</w:t>
      </w:r>
      <w:r w:rsidRPr="009467A5">
        <w:rPr>
          <w:b w:val="0"/>
          <w:noProof/>
          <w:sz w:val="18"/>
        </w:rPr>
        <w:tab/>
      </w:r>
      <w:r w:rsidRPr="009467A5">
        <w:rPr>
          <w:b w:val="0"/>
          <w:noProof/>
          <w:sz w:val="18"/>
        </w:rPr>
        <w:fldChar w:fldCharType="begin"/>
      </w:r>
      <w:r w:rsidRPr="009467A5">
        <w:rPr>
          <w:b w:val="0"/>
          <w:noProof/>
          <w:sz w:val="18"/>
        </w:rPr>
        <w:instrText xml:space="preserve"> PAGEREF _Toc117152838 \h </w:instrText>
      </w:r>
      <w:r w:rsidRPr="009467A5">
        <w:rPr>
          <w:b w:val="0"/>
          <w:noProof/>
          <w:sz w:val="18"/>
        </w:rPr>
      </w:r>
      <w:r w:rsidRPr="009467A5">
        <w:rPr>
          <w:b w:val="0"/>
          <w:noProof/>
          <w:sz w:val="18"/>
        </w:rPr>
        <w:fldChar w:fldCharType="separate"/>
      </w:r>
      <w:r w:rsidR="007A559B">
        <w:rPr>
          <w:b w:val="0"/>
          <w:noProof/>
          <w:sz w:val="18"/>
        </w:rPr>
        <w:t>174</w:t>
      </w:r>
      <w:r w:rsidRPr="009467A5">
        <w:rPr>
          <w:b w:val="0"/>
          <w:noProof/>
          <w:sz w:val="18"/>
        </w:rPr>
        <w:fldChar w:fldCharType="end"/>
      </w:r>
    </w:p>
    <w:p w14:paraId="6EE36496" w14:textId="6ECA9861" w:rsidR="009467A5" w:rsidRDefault="009467A5">
      <w:pPr>
        <w:pStyle w:val="TOC5"/>
        <w:rPr>
          <w:rFonts w:asciiTheme="minorHAnsi" w:eastAsiaTheme="minorEastAsia" w:hAnsiTheme="minorHAnsi" w:cstheme="minorBidi"/>
          <w:noProof/>
          <w:kern w:val="0"/>
          <w:sz w:val="22"/>
          <w:szCs w:val="22"/>
        </w:rPr>
      </w:pPr>
      <w:r>
        <w:rPr>
          <w:noProof/>
        </w:rPr>
        <w:t>1541A</w:t>
      </w:r>
      <w:r>
        <w:rPr>
          <w:noProof/>
        </w:rPr>
        <w:tab/>
        <w:t>Application of amendments relating to portfolio holdings disclosure</w:t>
      </w:r>
      <w:r w:rsidRPr="009467A5">
        <w:rPr>
          <w:noProof/>
        </w:rPr>
        <w:tab/>
      </w:r>
      <w:r w:rsidRPr="009467A5">
        <w:rPr>
          <w:noProof/>
        </w:rPr>
        <w:fldChar w:fldCharType="begin"/>
      </w:r>
      <w:r w:rsidRPr="009467A5">
        <w:rPr>
          <w:noProof/>
        </w:rPr>
        <w:instrText xml:space="preserve"> PAGEREF _Toc117152839 \h </w:instrText>
      </w:r>
      <w:r w:rsidRPr="009467A5">
        <w:rPr>
          <w:noProof/>
        </w:rPr>
      </w:r>
      <w:r w:rsidRPr="009467A5">
        <w:rPr>
          <w:noProof/>
        </w:rPr>
        <w:fldChar w:fldCharType="separate"/>
      </w:r>
      <w:r w:rsidR="007A559B">
        <w:rPr>
          <w:noProof/>
        </w:rPr>
        <w:t>174</w:t>
      </w:r>
      <w:r w:rsidRPr="009467A5">
        <w:rPr>
          <w:noProof/>
        </w:rPr>
        <w:fldChar w:fldCharType="end"/>
      </w:r>
    </w:p>
    <w:p w14:paraId="2496BAD7" w14:textId="021F9968" w:rsidR="009467A5" w:rsidRDefault="009467A5">
      <w:pPr>
        <w:pStyle w:val="TOC2"/>
        <w:rPr>
          <w:rFonts w:asciiTheme="minorHAnsi" w:eastAsiaTheme="minorEastAsia" w:hAnsiTheme="minorHAnsi" w:cstheme="minorBidi"/>
          <w:b w:val="0"/>
          <w:noProof/>
          <w:kern w:val="0"/>
          <w:sz w:val="22"/>
          <w:szCs w:val="22"/>
        </w:rPr>
      </w:pPr>
      <w:r>
        <w:rPr>
          <w:noProof/>
        </w:rPr>
        <w:t>Part 10.23—Transitional provisions relating to the Clean Energy Legislation (Carbon Tax Repeal) Act 2014</w:t>
      </w:r>
      <w:r w:rsidRPr="009467A5">
        <w:rPr>
          <w:b w:val="0"/>
          <w:noProof/>
          <w:sz w:val="18"/>
        </w:rPr>
        <w:tab/>
      </w:r>
      <w:r w:rsidRPr="009467A5">
        <w:rPr>
          <w:b w:val="0"/>
          <w:noProof/>
          <w:sz w:val="18"/>
        </w:rPr>
        <w:fldChar w:fldCharType="begin"/>
      </w:r>
      <w:r w:rsidRPr="009467A5">
        <w:rPr>
          <w:b w:val="0"/>
          <w:noProof/>
          <w:sz w:val="18"/>
        </w:rPr>
        <w:instrText xml:space="preserve"> PAGEREF _Toc117152840 \h </w:instrText>
      </w:r>
      <w:r w:rsidRPr="009467A5">
        <w:rPr>
          <w:b w:val="0"/>
          <w:noProof/>
          <w:sz w:val="18"/>
        </w:rPr>
      </w:r>
      <w:r w:rsidRPr="009467A5">
        <w:rPr>
          <w:b w:val="0"/>
          <w:noProof/>
          <w:sz w:val="18"/>
        </w:rPr>
        <w:fldChar w:fldCharType="separate"/>
      </w:r>
      <w:r w:rsidR="007A559B">
        <w:rPr>
          <w:b w:val="0"/>
          <w:noProof/>
          <w:sz w:val="18"/>
        </w:rPr>
        <w:t>175</w:t>
      </w:r>
      <w:r w:rsidRPr="009467A5">
        <w:rPr>
          <w:b w:val="0"/>
          <w:noProof/>
          <w:sz w:val="18"/>
        </w:rPr>
        <w:fldChar w:fldCharType="end"/>
      </w:r>
    </w:p>
    <w:p w14:paraId="458A96C2" w14:textId="4A343B77" w:rsidR="009467A5" w:rsidRDefault="009467A5">
      <w:pPr>
        <w:pStyle w:val="TOC5"/>
        <w:rPr>
          <w:rFonts w:asciiTheme="minorHAnsi" w:eastAsiaTheme="minorEastAsia" w:hAnsiTheme="minorHAnsi" w:cstheme="minorBidi"/>
          <w:noProof/>
          <w:kern w:val="0"/>
          <w:sz w:val="22"/>
          <w:szCs w:val="22"/>
        </w:rPr>
      </w:pPr>
      <w:r>
        <w:rPr>
          <w:noProof/>
        </w:rPr>
        <w:t>1542</w:t>
      </w:r>
      <w:r>
        <w:rPr>
          <w:noProof/>
        </w:rPr>
        <w:tab/>
        <w:t>Definition</w:t>
      </w:r>
      <w:r w:rsidRPr="009467A5">
        <w:rPr>
          <w:noProof/>
        </w:rPr>
        <w:tab/>
      </w:r>
      <w:r w:rsidRPr="009467A5">
        <w:rPr>
          <w:noProof/>
        </w:rPr>
        <w:fldChar w:fldCharType="begin"/>
      </w:r>
      <w:r w:rsidRPr="009467A5">
        <w:rPr>
          <w:noProof/>
        </w:rPr>
        <w:instrText xml:space="preserve"> PAGEREF _Toc117152841 \h </w:instrText>
      </w:r>
      <w:r w:rsidRPr="009467A5">
        <w:rPr>
          <w:noProof/>
        </w:rPr>
      </w:r>
      <w:r w:rsidRPr="009467A5">
        <w:rPr>
          <w:noProof/>
        </w:rPr>
        <w:fldChar w:fldCharType="separate"/>
      </w:r>
      <w:r w:rsidR="007A559B">
        <w:rPr>
          <w:noProof/>
        </w:rPr>
        <w:t>175</w:t>
      </w:r>
      <w:r w:rsidRPr="009467A5">
        <w:rPr>
          <w:noProof/>
        </w:rPr>
        <w:fldChar w:fldCharType="end"/>
      </w:r>
    </w:p>
    <w:p w14:paraId="70C66358" w14:textId="5AD4894E" w:rsidR="009467A5" w:rsidRDefault="009467A5">
      <w:pPr>
        <w:pStyle w:val="TOC5"/>
        <w:rPr>
          <w:rFonts w:asciiTheme="minorHAnsi" w:eastAsiaTheme="minorEastAsia" w:hAnsiTheme="minorHAnsi" w:cstheme="minorBidi"/>
          <w:noProof/>
          <w:kern w:val="0"/>
          <w:sz w:val="22"/>
          <w:szCs w:val="22"/>
        </w:rPr>
      </w:pPr>
      <w:r>
        <w:rPr>
          <w:noProof/>
        </w:rPr>
        <w:t>1543</w:t>
      </w:r>
      <w:r>
        <w:rPr>
          <w:noProof/>
        </w:rPr>
        <w:tab/>
        <w:t>Transitional—carbon units issued before the designated carbon unit day</w:t>
      </w:r>
      <w:r w:rsidRPr="009467A5">
        <w:rPr>
          <w:noProof/>
        </w:rPr>
        <w:tab/>
      </w:r>
      <w:r w:rsidRPr="009467A5">
        <w:rPr>
          <w:noProof/>
        </w:rPr>
        <w:fldChar w:fldCharType="begin"/>
      </w:r>
      <w:r w:rsidRPr="009467A5">
        <w:rPr>
          <w:noProof/>
        </w:rPr>
        <w:instrText xml:space="preserve"> PAGEREF _Toc117152842 \h </w:instrText>
      </w:r>
      <w:r w:rsidRPr="009467A5">
        <w:rPr>
          <w:noProof/>
        </w:rPr>
      </w:r>
      <w:r w:rsidRPr="009467A5">
        <w:rPr>
          <w:noProof/>
        </w:rPr>
        <w:fldChar w:fldCharType="separate"/>
      </w:r>
      <w:r w:rsidR="007A559B">
        <w:rPr>
          <w:noProof/>
        </w:rPr>
        <w:t>175</w:t>
      </w:r>
      <w:r w:rsidRPr="009467A5">
        <w:rPr>
          <w:noProof/>
        </w:rPr>
        <w:fldChar w:fldCharType="end"/>
      </w:r>
    </w:p>
    <w:p w14:paraId="05DE2321" w14:textId="09DA1360" w:rsidR="009467A5" w:rsidRDefault="009467A5">
      <w:pPr>
        <w:pStyle w:val="TOC5"/>
        <w:rPr>
          <w:rFonts w:asciiTheme="minorHAnsi" w:eastAsiaTheme="minorEastAsia" w:hAnsiTheme="minorHAnsi" w:cstheme="minorBidi"/>
          <w:noProof/>
          <w:kern w:val="0"/>
          <w:sz w:val="22"/>
          <w:szCs w:val="22"/>
        </w:rPr>
      </w:pPr>
      <w:r>
        <w:rPr>
          <w:noProof/>
        </w:rPr>
        <w:t>1544</w:t>
      </w:r>
      <w:r>
        <w:rPr>
          <w:noProof/>
        </w:rPr>
        <w:tab/>
        <w:t>Transitional—variation of conditions on Australian financial services licences</w:t>
      </w:r>
      <w:r w:rsidRPr="009467A5">
        <w:rPr>
          <w:noProof/>
        </w:rPr>
        <w:tab/>
      </w:r>
      <w:r w:rsidRPr="009467A5">
        <w:rPr>
          <w:noProof/>
        </w:rPr>
        <w:fldChar w:fldCharType="begin"/>
      </w:r>
      <w:r w:rsidRPr="009467A5">
        <w:rPr>
          <w:noProof/>
        </w:rPr>
        <w:instrText xml:space="preserve"> PAGEREF _Toc117152843 \h </w:instrText>
      </w:r>
      <w:r w:rsidRPr="009467A5">
        <w:rPr>
          <w:noProof/>
        </w:rPr>
      </w:r>
      <w:r w:rsidRPr="009467A5">
        <w:rPr>
          <w:noProof/>
        </w:rPr>
        <w:fldChar w:fldCharType="separate"/>
      </w:r>
      <w:r w:rsidR="007A559B">
        <w:rPr>
          <w:noProof/>
        </w:rPr>
        <w:t>175</w:t>
      </w:r>
      <w:r w:rsidRPr="009467A5">
        <w:rPr>
          <w:noProof/>
        </w:rPr>
        <w:fldChar w:fldCharType="end"/>
      </w:r>
    </w:p>
    <w:p w14:paraId="35F65BB7" w14:textId="6266D803" w:rsidR="009467A5" w:rsidRDefault="009467A5">
      <w:pPr>
        <w:pStyle w:val="TOC5"/>
        <w:rPr>
          <w:rFonts w:asciiTheme="minorHAnsi" w:eastAsiaTheme="minorEastAsia" w:hAnsiTheme="minorHAnsi" w:cstheme="minorBidi"/>
          <w:noProof/>
          <w:kern w:val="0"/>
          <w:sz w:val="22"/>
          <w:szCs w:val="22"/>
        </w:rPr>
      </w:pPr>
      <w:r>
        <w:rPr>
          <w:noProof/>
        </w:rPr>
        <w:t>1545</w:t>
      </w:r>
      <w:r>
        <w:rPr>
          <w:noProof/>
        </w:rPr>
        <w:tab/>
        <w:t>Transitional—immediate cancellation of Australian financial services licences</w:t>
      </w:r>
      <w:r w:rsidRPr="009467A5">
        <w:rPr>
          <w:noProof/>
        </w:rPr>
        <w:tab/>
      </w:r>
      <w:r w:rsidRPr="009467A5">
        <w:rPr>
          <w:noProof/>
        </w:rPr>
        <w:fldChar w:fldCharType="begin"/>
      </w:r>
      <w:r w:rsidRPr="009467A5">
        <w:rPr>
          <w:noProof/>
        </w:rPr>
        <w:instrText xml:space="preserve"> PAGEREF _Toc117152844 \h </w:instrText>
      </w:r>
      <w:r w:rsidRPr="009467A5">
        <w:rPr>
          <w:noProof/>
        </w:rPr>
      </w:r>
      <w:r w:rsidRPr="009467A5">
        <w:rPr>
          <w:noProof/>
        </w:rPr>
        <w:fldChar w:fldCharType="separate"/>
      </w:r>
      <w:r w:rsidR="007A559B">
        <w:rPr>
          <w:noProof/>
        </w:rPr>
        <w:t>176</w:t>
      </w:r>
      <w:r w:rsidRPr="009467A5">
        <w:rPr>
          <w:noProof/>
        </w:rPr>
        <w:fldChar w:fldCharType="end"/>
      </w:r>
    </w:p>
    <w:p w14:paraId="47295432" w14:textId="4389ED58" w:rsidR="009467A5" w:rsidRDefault="009467A5">
      <w:pPr>
        <w:pStyle w:val="TOC5"/>
        <w:rPr>
          <w:rFonts w:asciiTheme="minorHAnsi" w:eastAsiaTheme="minorEastAsia" w:hAnsiTheme="minorHAnsi" w:cstheme="minorBidi"/>
          <w:noProof/>
          <w:kern w:val="0"/>
          <w:sz w:val="22"/>
          <w:szCs w:val="22"/>
        </w:rPr>
      </w:pPr>
      <w:r>
        <w:rPr>
          <w:noProof/>
        </w:rPr>
        <w:t>1546</w:t>
      </w:r>
      <w:r>
        <w:rPr>
          <w:noProof/>
        </w:rPr>
        <w:tab/>
        <w:t>Transitional—statements of reasons for cancellation of Australian financial services licences</w:t>
      </w:r>
      <w:r w:rsidRPr="009467A5">
        <w:rPr>
          <w:noProof/>
        </w:rPr>
        <w:tab/>
      </w:r>
      <w:r w:rsidRPr="009467A5">
        <w:rPr>
          <w:noProof/>
        </w:rPr>
        <w:fldChar w:fldCharType="begin"/>
      </w:r>
      <w:r w:rsidRPr="009467A5">
        <w:rPr>
          <w:noProof/>
        </w:rPr>
        <w:instrText xml:space="preserve"> PAGEREF _Toc117152845 \h </w:instrText>
      </w:r>
      <w:r w:rsidRPr="009467A5">
        <w:rPr>
          <w:noProof/>
        </w:rPr>
      </w:r>
      <w:r w:rsidRPr="009467A5">
        <w:rPr>
          <w:noProof/>
        </w:rPr>
        <w:fldChar w:fldCharType="separate"/>
      </w:r>
      <w:r w:rsidR="007A559B">
        <w:rPr>
          <w:noProof/>
        </w:rPr>
        <w:t>176</w:t>
      </w:r>
      <w:r w:rsidRPr="009467A5">
        <w:rPr>
          <w:noProof/>
        </w:rPr>
        <w:fldChar w:fldCharType="end"/>
      </w:r>
    </w:p>
    <w:p w14:paraId="178FDE67" w14:textId="7FC24ACA" w:rsidR="009467A5" w:rsidRDefault="009467A5">
      <w:pPr>
        <w:pStyle w:val="TOC2"/>
        <w:rPr>
          <w:rFonts w:asciiTheme="minorHAnsi" w:eastAsiaTheme="minorEastAsia" w:hAnsiTheme="minorHAnsi" w:cstheme="minorBidi"/>
          <w:b w:val="0"/>
          <w:noProof/>
          <w:kern w:val="0"/>
          <w:sz w:val="22"/>
          <w:szCs w:val="22"/>
        </w:rPr>
      </w:pPr>
      <w:r>
        <w:rPr>
          <w:noProof/>
        </w:rPr>
        <w:t>Part 10.23A—Transitional provisions relating to the Corporations Amendment (Professional Standards of Financial Advisers) Act 2017</w:t>
      </w:r>
      <w:r w:rsidRPr="009467A5">
        <w:rPr>
          <w:b w:val="0"/>
          <w:noProof/>
          <w:sz w:val="18"/>
        </w:rPr>
        <w:tab/>
      </w:r>
      <w:r w:rsidRPr="009467A5">
        <w:rPr>
          <w:b w:val="0"/>
          <w:noProof/>
          <w:sz w:val="18"/>
        </w:rPr>
        <w:fldChar w:fldCharType="begin"/>
      </w:r>
      <w:r w:rsidRPr="009467A5">
        <w:rPr>
          <w:b w:val="0"/>
          <w:noProof/>
          <w:sz w:val="18"/>
        </w:rPr>
        <w:instrText xml:space="preserve"> PAGEREF _Toc117152846 \h </w:instrText>
      </w:r>
      <w:r w:rsidRPr="009467A5">
        <w:rPr>
          <w:b w:val="0"/>
          <w:noProof/>
          <w:sz w:val="18"/>
        </w:rPr>
      </w:r>
      <w:r w:rsidRPr="009467A5">
        <w:rPr>
          <w:b w:val="0"/>
          <w:noProof/>
          <w:sz w:val="18"/>
        </w:rPr>
        <w:fldChar w:fldCharType="separate"/>
      </w:r>
      <w:r w:rsidR="007A559B">
        <w:rPr>
          <w:b w:val="0"/>
          <w:noProof/>
          <w:sz w:val="18"/>
        </w:rPr>
        <w:t>177</w:t>
      </w:r>
      <w:r w:rsidRPr="009467A5">
        <w:rPr>
          <w:b w:val="0"/>
          <w:noProof/>
          <w:sz w:val="18"/>
        </w:rPr>
        <w:fldChar w:fldCharType="end"/>
      </w:r>
    </w:p>
    <w:p w14:paraId="0553DFE7" w14:textId="5BEE5B2C" w:rsidR="009467A5" w:rsidRDefault="009467A5">
      <w:pPr>
        <w:pStyle w:val="TOC3"/>
        <w:rPr>
          <w:rFonts w:asciiTheme="minorHAnsi" w:eastAsiaTheme="minorEastAsia" w:hAnsiTheme="minorHAnsi" w:cstheme="minorBidi"/>
          <w:b w:val="0"/>
          <w:noProof/>
          <w:kern w:val="0"/>
          <w:szCs w:val="22"/>
        </w:rPr>
      </w:pPr>
      <w:r>
        <w:rPr>
          <w:noProof/>
        </w:rPr>
        <w:t>Division 1—Definitions</w:t>
      </w:r>
      <w:r w:rsidRPr="009467A5">
        <w:rPr>
          <w:b w:val="0"/>
          <w:noProof/>
          <w:sz w:val="18"/>
        </w:rPr>
        <w:tab/>
      </w:r>
      <w:r w:rsidRPr="009467A5">
        <w:rPr>
          <w:b w:val="0"/>
          <w:noProof/>
          <w:sz w:val="18"/>
        </w:rPr>
        <w:fldChar w:fldCharType="begin"/>
      </w:r>
      <w:r w:rsidRPr="009467A5">
        <w:rPr>
          <w:b w:val="0"/>
          <w:noProof/>
          <w:sz w:val="18"/>
        </w:rPr>
        <w:instrText xml:space="preserve"> PAGEREF _Toc117152847 \h </w:instrText>
      </w:r>
      <w:r w:rsidRPr="009467A5">
        <w:rPr>
          <w:b w:val="0"/>
          <w:noProof/>
          <w:sz w:val="18"/>
        </w:rPr>
      </w:r>
      <w:r w:rsidRPr="009467A5">
        <w:rPr>
          <w:b w:val="0"/>
          <w:noProof/>
          <w:sz w:val="18"/>
        </w:rPr>
        <w:fldChar w:fldCharType="separate"/>
      </w:r>
      <w:r w:rsidR="007A559B">
        <w:rPr>
          <w:b w:val="0"/>
          <w:noProof/>
          <w:sz w:val="18"/>
        </w:rPr>
        <w:t>177</w:t>
      </w:r>
      <w:r w:rsidRPr="009467A5">
        <w:rPr>
          <w:b w:val="0"/>
          <w:noProof/>
          <w:sz w:val="18"/>
        </w:rPr>
        <w:fldChar w:fldCharType="end"/>
      </w:r>
    </w:p>
    <w:p w14:paraId="7DC14328" w14:textId="622B7B3E" w:rsidR="009467A5" w:rsidRDefault="009467A5">
      <w:pPr>
        <w:pStyle w:val="TOC5"/>
        <w:rPr>
          <w:rFonts w:asciiTheme="minorHAnsi" w:eastAsiaTheme="minorEastAsia" w:hAnsiTheme="minorHAnsi" w:cstheme="minorBidi"/>
          <w:noProof/>
          <w:kern w:val="0"/>
          <w:sz w:val="22"/>
          <w:szCs w:val="22"/>
        </w:rPr>
      </w:pPr>
      <w:r>
        <w:rPr>
          <w:noProof/>
        </w:rPr>
        <w:t>1546A</w:t>
      </w:r>
      <w:r>
        <w:rPr>
          <w:noProof/>
        </w:rPr>
        <w:tab/>
        <w:t>Definitions</w:t>
      </w:r>
      <w:r w:rsidRPr="009467A5">
        <w:rPr>
          <w:noProof/>
        </w:rPr>
        <w:tab/>
      </w:r>
      <w:r w:rsidRPr="009467A5">
        <w:rPr>
          <w:noProof/>
        </w:rPr>
        <w:fldChar w:fldCharType="begin"/>
      </w:r>
      <w:r w:rsidRPr="009467A5">
        <w:rPr>
          <w:noProof/>
        </w:rPr>
        <w:instrText xml:space="preserve"> PAGEREF _Toc117152848 \h </w:instrText>
      </w:r>
      <w:r w:rsidRPr="009467A5">
        <w:rPr>
          <w:noProof/>
        </w:rPr>
      </w:r>
      <w:r w:rsidRPr="009467A5">
        <w:rPr>
          <w:noProof/>
        </w:rPr>
        <w:fldChar w:fldCharType="separate"/>
      </w:r>
      <w:r w:rsidR="007A559B">
        <w:rPr>
          <w:noProof/>
        </w:rPr>
        <w:t>177</w:t>
      </w:r>
      <w:r w:rsidRPr="009467A5">
        <w:rPr>
          <w:noProof/>
        </w:rPr>
        <w:fldChar w:fldCharType="end"/>
      </w:r>
    </w:p>
    <w:p w14:paraId="7A3A561B" w14:textId="3130A8C6" w:rsidR="009467A5" w:rsidRDefault="009467A5">
      <w:pPr>
        <w:pStyle w:val="TOC3"/>
        <w:rPr>
          <w:rFonts w:asciiTheme="minorHAnsi" w:eastAsiaTheme="minorEastAsia" w:hAnsiTheme="minorHAnsi" w:cstheme="minorBidi"/>
          <w:b w:val="0"/>
          <w:noProof/>
          <w:kern w:val="0"/>
          <w:szCs w:val="22"/>
        </w:rPr>
      </w:pPr>
      <w:r>
        <w:rPr>
          <w:noProof/>
        </w:rPr>
        <w:t>Division 2—Application and transitional provisions</w:t>
      </w:r>
      <w:r w:rsidRPr="009467A5">
        <w:rPr>
          <w:b w:val="0"/>
          <w:noProof/>
          <w:sz w:val="18"/>
        </w:rPr>
        <w:tab/>
      </w:r>
      <w:r w:rsidRPr="009467A5">
        <w:rPr>
          <w:b w:val="0"/>
          <w:noProof/>
          <w:sz w:val="18"/>
        </w:rPr>
        <w:fldChar w:fldCharType="begin"/>
      </w:r>
      <w:r w:rsidRPr="009467A5">
        <w:rPr>
          <w:b w:val="0"/>
          <w:noProof/>
          <w:sz w:val="18"/>
        </w:rPr>
        <w:instrText xml:space="preserve"> PAGEREF _Toc117152849 \h </w:instrText>
      </w:r>
      <w:r w:rsidRPr="009467A5">
        <w:rPr>
          <w:b w:val="0"/>
          <w:noProof/>
          <w:sz w:val="18"/>
        </w:rPr>
      </w:r>
      <w:r w:rsidRPr="009467A5">
        <w:rPr>
          <w:b w:val="0"/>
          <w:noProof/>
          <w:sz w:val="18"/>
        </w:rPr>
        <w:fldChar w:fldCharType="separate"/>
      </w:r>
      <w:r w:rsidR="007A559B">
        <w:rPr>
          <w:b w:val="0"/>
          <w:noProof/>
          <w:sz w:val="18"/>
        </w:rPr>
        <w:t>179</w:t>
      </w:r>
      <w:r w:rsidRPr="009467A5">
        <w:rPr>
          <w:b w:val="0"/>
          <w:noProof/>
          <w:sz w:val="18"/>
        </w:rPr>
        <w:fldChar w:fldCharType="end"/>
      </w:r>
    </w:p>
    <w:p w14:paraId="2B063E53" w14:textId="2AB0C619" w:rsidR="009467A5" w:rsidRDefault="009467A5">
      <w:pPr>
        <w:pStyle w:val="TOC5"/>
        <w:rPr>
          <w:rFonts w:asciiTheme="minorHAnsi" w:eastAsiaTheme="minorEastAsia" w:hAnsiTheme="minorHAnsi" w:cstheme="minorBidi"/>
          <w:noProof/>
          <w:kern w:val="0"/>
          <w:sz w:val="22"/>
          <w:szCs w:val="22"/>
        </w:rPr>
      </w:pPr>
      <w:r>
        <w:rPr>
          <w:noProof/>
        </w:rPr>
        <w:t>1546C</w:t>
      </w:r>
      <w:r>
        <w:rPr>
          <w:noProof/>
        </w:rPr>
        <w:tab/>
        <w:t>Application of limitation on authorisation to provide personal advice and offence</w:t>
      </w:r>
      <w:r w:rsidRPr="009467A5">
        <w:rPr>
          <w:noProof/>
        </w:rPr>
        <w:tab/>
      </w:r>
      <w:r w:rsidRPr="009467A5">
        <w:rPr>
          <w:noProof/>
        </w:rPr>
        <w:fldChar w:fldCharType="begin"/>
      </w:r>
      <w:r w:rsidRPr="009467A5">
        <w:rPr>
          <w:noProof/>
        </w:rPr>
        <w:instrText xml:space="preserve"> PAGEREF _Toc117152850 \h </w:instrText>
      </w:r>
      <w:r w:rsidRPr="009467A5">
        <w:rPr>
          <w:noProof/>
        </w:rPr>
      </w:r>
      <w:r w:rsidRPr="009467A5">
        <w:rPr>
          <w:noProof/>
        </w:rPr>
        <w:fldChar w:fldCharType="separate"/>
      </w:r>
      <w:r w:rsidR="007A559B">
        <w:rPr>
          <w:noProof/>
        </w:rPr>
        <w:t>179</w:t>
      </w:r>
      <w:r w:rsidRPr="009467A5">
        <w:rPr>
          <w:noProof/>
        </w:rPr>
        <w:fldChar w:fldCharType="end"/>
      </w:r>
    </w:p>
    <w:p w14:paraId="2991BB03" w14:textId="22D2F62F" w:rsidR="009467A5" w:rsidRDefault="009467A5">
      <w:pPr>
        <w:pStyle w:val="TOC5"/>
        <w:rPr>
          <w:rFonts w:asciiTheme="minorHAnsi" w:eastAsiaTheme="minorEastAsia" w:hAnsiTheme="minorHAnsi" w:cstheme="minorBidi"/>
          <w:noProof/>
          <w:kern w:val="0"/>
          <w:sz w:val="22"/>
          <w:szCs w:val="22"/>
        </w:rPr>
      </w:pPr>
      <w:r>
        <w:rPr>
          <w:noProof/>
        </w:rPr>
        <w:t>1546D</w:t>
      </w:r>
      <w:r>
        <w:rPr>
          <w:noProof/>
        </w:rPr>
        <w:tab/>
        <w:t>Application of requirements relating to provisional relevant providers</w:t>
      </w:r>
      <w:r w:rsidRPr="009467A5">
        <w:rPr>
          <w:noProof/>
        </w:rPr>
        <w:tab/>
      </w:r>
      <w:r w:rsidRPr="009467A5">
        <w:rPr>
          <w:noProof/>
        </w:rPr>
        <w:fldChar w:fldCharType="begin"/>
      </w:r>
      <w:r w:rsidRPr="009467A5">
        <w:rPr>
          <w:noProof/>
        </w:rPr>
        <w:instrText xml:space="preserve"> PAGEREF _Toc117152851 \h </w:instrText>
      </w:r>
      <w:r w:rsidRPr="009467A5">
        <w:rPr>
          <w:noProof/>
        </w:rPr>
      </w:r>
      <w:r w:rsidRPr="009467A5">
        <w:rPr>
          <w:noProof/>
        </w:rPr>
        <w:fldChar w:fldCharType="separate"/>
      </w:r>
      <w:r w:rsidR="007A559B">
        <w:rPr>
          <w:noProof/>
        </w:rPr>
        <w:t>179</w:t>
      </w:r>
      <w:r w:rsidRPr="009467A5">
        <w:rPr>
          <w:noProof/>
        </w:rPr>
        <w:fldChar w:fldCharType="end"/>
      </w:r>
    </w:p>
    <w:p w14:paraId="56C03928" w14:textId="019AB533" w:rsidR="009467A5" w:rsidRDefault="009467A5">
      <w:pPr>
        <w:pStyle w:val="TOC5"/>
        <w:rPr>
          <w:rFonts w:asciiTheme="minorHAnsi" w:eastAsiaTheme="minorEastAsia" w:hAnsiTheme="minorHAnsi" w:cstheme="minorBidi"/>
          <w:noProof/>
          <w:kern w:val="0"/>
          <w:sz w:val="22"/>
          <w:szCs w:val="22"/>
        </w:rPr>
      </w:pPr>
      <w:r>
        <w:rPr>
          <w:noProof/>
        </w:rPr>
        <w:t>1546E</w:t>
      </w:r>
      <w:r>
        <w:rPr>
          <w:noProof/>
        </w:rPr>
        <w:tab/>
        <w:t>Application of continuing professional development standard for relevant providers</w:t>
      </w:r>
      <w:r w:rsidRPr="009467A5">
        <w:rPr>
          <w:noProof/>
        </w:rPr>
        <w:tab/>
      </w:r>
      <w:r w:rsidRPr="009467A5">
        <w:rPr>
          <w:noProof/>
        </w:rPr>
        <w:fldChar w:fldCharType="begin"/>
      </w:r>
      <w:r w:rsidRPr="009467A5">
        <w:rPr>
          <w:noProof/>
        </w:rPr>
        <w:instrText xml:space="preserve"> PAGEREF _Toc117152852 \h </w:instrText>
      </w:r>
      <w:r w:rsidRPr="009467A5">
        <w:rPr>
          <w:noProof/>
        </w:rPr>
      </w:r>
      <w:r w:rsidRPr="009467A5">
        <w:rPr>
          <w:noProof/>
        </w:rPr>
        <w:fldChar w:fldCharType="separate"/>
      </w:r>
      <w:r w:rsidR="007A559B">
        <w:rPr>
          <w:noProof/>
        </w:rPr>
        <w:t>180</w:t>
      </w:r>
      <w:r w:rsidRPr="009467A5">
        <w:rPr>
          <w:noProof/>
        </w:rPr>
        <w:fldChar w:fldCharType="end"/>
      </w:r>
    </w:p>
    <w:p w14:paraId="275D8FEB" w14:textId="7B35718F" w:rsidR="009467A5" w:rsidRDefault="009467A5">
      <w:pPr>
        <w:pStyle w:val="TOC5"/>
        <w:rPr>
          <w:rFonts w:asciiTheme="minorHAnsi" w:eastAsiaTheme="minorEastAsia" w:hAnsiTheme="minorHAnsi" w:cstheme="minorBidi"/>
          <w:noProof/>
          <w:kern w:val="0"/>
          <w:sz w:val="22"/>
          <w:szCs w:val="22"/>
        </w:rPr>
      </w:pPr>
      <w:r>
        <w:rPr>
          <w:noProof/>
        </w:rPr>
        <w:t>1546F</w:t>
      </w:r>
      <w:r>
        <w:rPr>
          <w:noProof/>
        </w:rPr>
        <w:tab/>
        <w:t>Application of Code of Ethics to relevant providers</w:t>
      </w:r>
      <w:r w:rsidRPr="009467A5">
        <w:rPr>
          <w:noProof/>
        </w:rPr>
        <w:tab/>
      </w:r>
      <w:r w:rsidRPr="009467A5">
        <w:rPr>
          <w:noProof/>
        </w:rPr>
        <w:fldChar w:fldCharType="begin"/>
      </w:r>
      <w:r w:rsidRPr="009467A5">
        <w:rPr>
          <w:noProof/>
        </w:rPr>
        <w:instrText xml:space="preserve"> PAGEREF _Toc117152853 \h </w:instrText>
      </w:r>
      <w:r w:rsidRPr="009467A5">
        <w:rPr>
          <w:noProof/>
        </w:rPr>
      </w:r>
      <w:r w:rsidRPr="009467A5">
        <w:rPr>
          <w:noProof/>
        </w:rPr>
        <w:fldChar w:fldCharType="separate"/>
      </w:r>
      <w:r w:rsidR="007A559B">
        <w:rPr>
          <w:noProof/>
        </w:rPr>
        <w:t>181</w:t>
      </w:r>
      <w:r w:rsidRPr="009467A5">
        <w:rPr>
          <w:noProof/>
        </w:rPr>
        <w:fldChar w:fldCharType="end"/>
      </w:r>
    </w:p>
    <w:p w14:paraId="4B6702C9" w14:textId="1391C5B6" w:rsidR="009467A5" w:rsidRDefault="009467A5">
      <w:pPr>
        <w:pStyle w:val="TOC5"/>
        <w:rPr>
          <w:rFonts w:asciiTheme="minorHAnsi" w:eastAsiaTheme="minorEastAsia" w:hAnsiTheme="minorHAnsi" w:cstheme="minorBidi"/>
          <w:noProof/>
          <w:kern w:val="0"/>
          <w:sz w:val="22"/>
          <w:szCs w:val="22"/>
        </w:rPr>
      </w:pPr>
      <w:r>
        <w:rPr>
          <w:noProof/>
        </w:rPr>
        <w:t>1546G</w:t>
      </w:r>
      <w:r>
        <w:rPr>
          <w:noProof/>
        </w:rPr>
        <w:tab/>
        <w:t>Application of obligations in relation to compliance schemes</w:t>
      </w:r>
      <w:r w:rsidRPr="009467A5">
        <w:rPr>
          <w:noProof/>
        </w:rPr>
        <w:tab/>
      </w:r>
      <w:r w:rsidRPr="009467A5">
        <w:rPr>
          <w:noProof/>
        </w:rPr>
        <w:fldChar w:fldCharType="begin"/>
      </w:r>
      <w:r w:rsidRPr="009467A5">
        <w:rPr>
          <w:noProof/>
        </w:rPr>
        <w:instrText xml:space="preserve"> PAGEREF _Toc117152854 \h </w:instrText>
      </w:r>
      <w:r w:rsidRPr="009467A5">
        <w:rPr>
          <w:noProof/>
        </w:rPr>
      </w:r>
      <w:r w:rsidRPr="009467A5">
        <w:rPr>
          <w:noProof/>
        </w:rPr>
        <w:fldChar w:fldCharType="separate"/>
      </w:r>
      <w:r w:rsidR="007A559B">
        <w:rPr>
          <w:noProof/>
        </w:rPr>
        <w:t>181</w:t>
      </w:r>
      <w:r w:rsidRPr="009467A5">
        <w:rPr>
          <w:noProof/>
        </w:rPr>
        <w:fldChar w:fldCharType="end"/>
      </w:r>
    </w:p>
    <w:p w14:paraId="49E2BFBF" w14:textId="6115FD46" w:rsidR="009467A5" w:rsidRDefault="009467A5">
      <w:pPr>
        <w:pStyle w:val="TOC5"/>
        <w:rPr>
          <w:rFonts w:asciiTheme="minorHAnsi" w:eastAsiaTheme="minorEastAsia" w:hAnsiTheme="minorHAnsi" w:cstheme="minorBidi"/>
          <w:noProof/>
          <w:kern w:val="0"/>
          <w:sz w:val="22"/>
          <w:szCs w:val="22"/>
        </w:rPr>
      </w:pPr>
      <w:r>
        <w:rPr>
          <w:noProof/>
        </w:rPr>
        <w:t>1546H</w:t>
      </w:r>
      <w:r>
        <w:rPr>
          <w:noProof/>
        </w:rPr>
        <w:tab/>
        <w:t>Application of obligation for standards body to publish annual report</w:t>
      </w:r>
      <w:r w:rsidRPr="009467A5">
        <w:rPr>
          <w:noProof/>
        </w:rPr>
        <w:tab/>
      </w:r>
      <w:r w:rsidRPr="009467A5">
        <w:rPr>
          <w:noProof/>
        </w:rPr>
        <w:fldChar w:fldCharType="begin"/>
      </w:r>
      <w:r w:rsidRPr="009467A5">
        <w:rPr>
          <w:noProof/>
        </w:rPr>
        <w:instrText xml:space="preserve"> PAGEREF _Toc117152855 \h </w:instrText>
      </w:r>
      <w:r w:rsidRPr="009467A5">
        <w:rPr>
          <w:noProof/>
        </w:rPr>
      </w:r>
      <w:r w:rsidRPr="009467A5">
        <w:rPr>
          <w:noProof/>
        </w:rPr>
        <w:fldChar w:fldCharType="separate"/>
      </w:r>
      <w:r w:rsidR="007A559B">
        <w:rPr>
          <w:noProof/>
        </w:rPr>
        <w:t>182</w:t>
      </w:r>
      <w:r w:rsidRPr="009467A5">
        <w:rPr>
          <w:noProof/>
        </w:rPr>
        <w:fldChar w:fldCharType="end"/>
      </w:r>
    </w:p>
    <w:p w14:paraId="1AE2DD5A" w14:textId="24C46F01" w:rsidR="009467A5" w:rsidRDefault="009467A5">
      <w:pPr>
        <w:pStyle w:val="TOC5"/>
        <w:rPr>
          <w:rFonts w:asciiTheme="minorHAnsi" w:eastAsiaTheme="minorEastAsia" w:hAnsiTheme="minorHAnsi" w:cstheme="minorBidi"/>
          <w:noProof/>
          <w:kern w:val="0"/>
          <w:sz w:val="22"/>
          <w:szCs w:val="22"/>
        </w:rPr>
      </w:pPr>
      <w:r>
        <w:rPr>
          <w:noProof/>
        </w:rPr>
        <w:t>1546J</w:t>
      </w:r>
      <w:r>
        <w:rPr>
          <w:noProof/>
        </w:rPr>
        <w:tab/>
        <w:t>Application of obligation to notify ASIC about a person who becomes a relevant provider</w:t>
      </w:r>
      <w:r w:rsidRPr="009467A5">
        <w:rPr>
          <w:noProof/>
        </w:rPr>
        <w:tab/>
      </w:r>
      <w:r w:rsidRPr="009467A5">
        <w:rPr>
          <w:noProof/>
        </w:rPr>
        <w:fldChar w:fldCharType="begin"/>
      </w:r>
      <w:r w:rsidRPr="009467A5">
        <w:rPr>
          <w:noProof/>
        </w:rPr>
        <w:instrText xml:space="preserve"> PAGEREF _Toc117152856 \h </w:instrText>
      </w:r>
      <w:r w:rsidRPr="009467A5">
        <w:rPr>
          <w:noProof/>
        </w:rPr>
      </w:r>
      <w:r w:rsidRPr="009467A5">
        <w:rPr>
          <w:noProof/>
        </w:rPr>
        <w:fldChar w:fldCharType="separate"/>
      </w:r>
      <w:r w:rsidR="007A559B">
        <w:rPr>
          <w:noProof/>
        </w:rPr>
        <w:t>183</w:t>
      </w:r>
      <w:r w:rsidRPr="009467A5">
        <w:rPr>
          <w:noProof/>
        </w:rPr>
        <w:fldChar w:fldCharType="end"/>
      </w:r>
    </w:p>
    <w:p w14:paraId="0C528CCE" w14:textId="0FBFBD4D" w:rsidR="009467A5" w:rsidRDefault="009467A5">
      <w:pPr>
        <w:pStyle w:val="TOC5"/>
        <w:rPr>
          <w:rFonts w:asciiTheme="minorHAnsi" w:eastAsiaTheme="minorEastAsia" w:hAnsiTheme="minorHAnsi" w:cstheme="minorBidi"/>
          <w:noProof/>
          <w:kern w:val="0"/>
          <w:sz w:val="22"/>
          <w:szCs w:val="22"/>
        </w:rPr>
      </w:pPr>
      <w:r>
        <w:rPr>
          <w:noProof/>
        </w:rPr>
        <w:t>1546K</w:t>
      </w:r>
      <w:r>
        <w:rPr>
          <w:noProof/>
        </w:rPr>
        <w:tab/>
        <w:t>Application of requirements relating to information about relevant provider’s principal place of business</w:t>
      </w:r>
      <w:r w:rsidRPr="009467A5">
        <w:rPr>
          <w:noProof/>
        </w:rPr>
        <w:tab/>
      </w:r>
      <w:r w:rsidRPr="009467A5">
        <w:rPr>
          <w:noProof/>
        </w:rPr>
        <w:fldChar w:fldCharType="begin"/>
      </w:r>
      <w:r w:rsidRPr="009467A5">
        <w:rPr>
          <w:noProof/>
        </w:rPr>
        <w:instrText xml:space="preserve"> PAGEREF _Toc117152857 \h </w:instrText>
      </w:r>
      <w:r w:rsidRPr="009467A5">
        <w:rPr>
          <w:noProof/>
        </w:rPr>
      </w:r>
      <w:r w:rsidRPr="009467A5">
        <w:rPr>
          <w:noProof/>
        </w:rPr>
        <w:fldChar w:fldCharType="separate"/>
      </w:r>
      <w:r w:rsidR="007A559B">
        <w:rPr>
          <w:noProof/>
        </w:rPr>
        <w:t>183</w:t>
      </w:r>
      <w:r w:rsidRPr="009467A5">
        <w:rPr>
          <w:noProof/>
        </w:rPr>
        <w:fldChar w:fldCharType="end"/>
      </w:r>
    </w:p>
    <w:p w14:paraId="55F07CC6" w14:textId="7D282343" w:rsidR="009467A5" w:rsidRDefault="009467A5">
      <w:pPr>
        <w:pStyle w:val="TOC5"/>
        <w:rPr>
          <w:rFonts w:asciiTheme="minorHAnsi" w:eastAsiaTheme="minorEastAsia" w:hAnsiTheme="minorHAnsi" w:cstheme="minorBidi"/>
          <w:noProof/>
          <w:kern w:val="0"/>
          <w:sz w:val="22"/>
          <w:szCs w:val="22"/>
        </w:rPr>
      </w:pPr>
      <w:r>
        <w:rPr>
          <w:noProof/>
        </w:rPr>
        <w:lastRenderedPageBreak/>
        <w:t>1546L</w:t>
      </w:r>
      <w:r>
        <w:rPr>
          <w:noProof/>
        </w:rPr>
        <w:tab/>
        <w:t>Application of requirements relating to information about membership of professional associations where relevant provider is licensee</w:t>
      </w:r>
      <w:r w:rsidRPr="009467A5">
        <w:rPr>
          <w:noProof/>
        </w:rPr>
        <w:tab/>
      </w:r>
      <w:r w:rsidRPr="009467A5">
        <w:rPr>
          <w:noProof/>
        </w:rPr>
        <w:fldChar w:fldCharType="begin"/>
      </w:r>
      <w:r w:rsidRPr="009467A5">
        <w:rPr>
          <w:noProof/>
        </w:rPr>
        <w:instrText xml:space="preserve"> PAGEREF _Toc117152858 \h </w:instrText>
      </w:r>
      <w:r w:rsidRPr="009467A5">
        <w:rPr>
          <w:noProof/>
        </w:rPr>
      </w:r>
      <w:r w:rsidRPr="009467A5">
        <w:rPr>
          <w:noProof/>
        </w:rPr>
        <w:fldChar w:fldCharType="separate"/>
      </w:r>
      <w:r w:rsidR="007A559B">
        <w:rPr>
          <w:noProof/>
        </w:rPr>
        <w:t>183</w:t>
      </w:r>
      <w:r w:rsidRPr="009467A5">
        <w:rPr>
          <w:noProof/>
        </w:rPr>
        <w:fldChar w:fldCharType="end"/>
      </w:r>
    </w:p>
    <w:p w14:paraId="05EF8BC7" w14:textId="60C429C3" w:rsidR="009467A5" w:rsidRDefault="009467A5">
      <w:pPr>
        <w:pStyle w:val="TOC5"/>
        <w:rPr>
          <w:rFonts w:asciiTheme="minorHAnsi" w:eastAsiaTheme="minorEastAsia" w:hAnsiTheme="minorHAnsi" w:cstheme="minorBidi"/>
          <w:noProof/>
          <w:kern w:val="0"/>
          <w:sz w:val="22"/>
          <w:szCs w:val="22"/>
        </w:rPr>
      </w:pPr>
      <w:r>
        <w:rPr>
          <w:noProof/>
        </w:rPr>
        <w:t>1546M</w:t>
      </w:r>
      <w:r>
        <w:rPr>
          <w:noProof/>
        </w:rPr>
        <w:tab/>
        <w:t>Application of requirements relating to information about membership of professional associations where relevant provider is not licensee</w:t>
      </w:r>
      <w:r w:rsidRPr="009467A5">
        <w:rPr>
          <w:noProof/>
        </w:rPr>
        <w:tab/>
      </w:r>
      <w:r w:rsidRPr="009467A5">
        <w:rPr>
          <w:noProof/>
        </w:rPr>
        <w:fldChar w:fldCharType="begin"/>
      </w:r>
      <w:r w:rsidRPr="009467A5">
        <w:rPr>
          <w:noProof/>
        </w:rPr>
        <w:instrText xml:space="preserve"> PAGEREF _Toc117152859 \h </w:instrText>
      </w:r>
      <w:r w:rsidRPr="009467A5">
        <w:rPr>
          <w:noProof/>
        </w:rPr>
      </w:r>
      <w:r w:rsidRPr="009467A5">
        <w:rPr>
          <w:noProof/>
        </w:rPr>
        <w:fldChar w:fldCharType="separate"/>
      </w:r>
      <w:r w:rsidR="007A559B">
        <w:rPr>
          <w:noProof/>
        </w:rPr>
        <w:t>184</w:t>
      </w:r>
      <w:r w:rsidRPr="009467A5">
        <w:rPr>
          <w:noProof/>
        </w:rPr>
        <w:fldChar w:fldCharType="end"/>
      </w:r>
    </w:p>
    <w:p w14:paraId="51D20E95" w14:textId="1E13A0FA" w:rsidR="009467A5" w:rsidRDefault="009467A5">
      <w:pPr>
        <w:pStyle w:val="TOC5"/>
        <w:rPr>
          <w:rFonts w:asciiTheme="minorHAnsi" w:eastAsiaTheme="minorEastAsia" w:hAnsiTheme="minorHAnsi" w:cstheme="minorBidi"/>
          <w:noProof/>
          <w:kern w:val="0"/>
          <w:sz w:val="22"/>
          <w:szCs w:val="22"/>
        </w:rPr>
      </w:pPr>
      <w:r>
        <w:rPr>
          <w:noProof/>
        </w:rPr>
        <w:t>1546N</w:t>
      </w:r>
      <w:r>
        <w:rPr>
          <w:noProof/>
        </w:rPr>
        <w:tab/>
        <w:t>Application of requirements relating to information about provisional relevant provider’s work and training</w:t>
      </w:r>
      <w:r w:rsidRPr="009467A5">
        <w:rPr>
          <w:noProof/>
        </w:rPr>
        <w:tab/>
      </w:r>
      <w:r w:rsidRPr="009467A5">
        <w:rPr>
          <w:noProof/>
        </w:rPr>
        <w:fldChar w:fldCharType="begin"/>
      </w:r>
      <w:r w:rsidRPr="009467A5">
        <w:rPr>
          <w:noProof/>
        </w:rPr>
        <w:instrText xml:space="preserve"> PAGEREF _Toc117152860 \h </w:instrText>
      </w:r>
      <w:r w:rsidRPr="009467A5">
        <w:rPr>
          <w:noProof/>
        </w:rPr>
      </w:r>
      <w:r w:rsidRPr="009467A5">
        <w:rPr>
          <w:noProof/>
        </w:rPr>
        <w:fldChar w:fldCharType="separate"/>
      </w:r>
      <w:r w:rsidR="007A559B">
        <w:rPr>
          <w:noProof/>
        </w:rPr>
        <w:t>184</w:t>
      </w:r>
      <w:r w:rsidRPr="009467A5">
        <w:rPr>
          <w:noProof/>
        </w:rPr>
        <w:fldChar w:fldCharType="end"/>
      </w:r>
    </w:p>
    <w:p w14:paraId="02865A4D" w14:textId="6AE4E275" w:rsidR="009467A5" w:rsidRDefault="009467A5">
      <w:pPr>
        <w:pStyle w:val="TOC5"/>
        <w:rPr>
          <w:rFonts w:asciiTheme="minorHAnsi" w:eastAsiaTheme="minorEastAsia" w:hAnsiTheme="minorHAnsi" w:cstheme="minorBidi"/>
          <w:noProof/>
          <w:kern w:val="0"/>
          <w:sz w:val="22"/>
          <w:szCs w:val="22"/>
        </w:rPr>
      </w:pPr>
      <w:r>
        <w:rPr>
          <w:noProof/>
        </w:rPr>
        <w:t>1546P</w:t>
      </w:r>
      <w:r>
        <w:rPr>
          <w:noProof/>
        </w:rPr>
        <w:tab/>
        <w:t>Application of ongoing obligation to notify ASIC when there is a change in a matter for a relevant provider</w:t>
      </w:r>
      <w:r w:rsidRPr="009467A5">
        <w:rPr>
          <w:noProof/>
        </w:rPr>
        <w:tab/>
      </w:r>
      <w:r w:rsidRPr="009467A5">
        <w:rPr>
          <w:noProof/>
        </w:rPr>
        <w:fldChar w:fldCharType="begin"/>
      </w:r>
      <w:r w:rsidRPr="009467A5">
        <w:rPr>
          <w:noProof/>
        </w:rPr>
        <w:instrText xml:space="preserve"> PAGEREF _Toc117152861 \h </w:instrText>
      </w:r>
      <w:r w:rsidRPr="009467A5">
        <w:rPr>
          <w:noProof/>
        </w:rPr>
      </w:r>
      <w:r w:rsidRPr="009467A5">
        <w:rPr>
          <w:noProof/>
        </w:rPr>
        <w:fldChar w:fldCharType="separate"/>
      </w:r>
      <w:r w:rsidR="007A559B">
        <w:rPr>
          <w:noProof/>
        </w:rPr>
        <w:t>185</w:t>
      </w:r>
      <w:r w:rsidRPr="009467A5">
        <w:rPr>
          <w:noProof/>
        </w:rPr>
        <w:fldChar w:fldCharType="end"/>
      </w:r>
    </w:p>
    <w:p w14:paraId="7742EC39" w14:textId="023E5FAE" w:rsidR="009467A5" w:rsidRDefault="009467A5">
      <w:pPr>
        <w:pStyle w:val="TOC5"/>
        <w:rPr>
          <w:rFonts w:asciiTheme="minorHAnsi" w:eastAsiaTheme="minorEastAsia" w:hAnsiTheme="minorHAnsi" w:cstheme="minorBidi"/>
          <w:noProof/>
          <w:kern w:val="0"/>
          <w:sz w:val="22"/>
          <w:szCs w:val="22"/>
        </w:rPr>
      </w:pPr>
      <w:r>
        <w:rPr>
          <w:noProof/>
        </w:rPr>
        <w:t>1546Q</w:t>
      </w:r>
      <w:r>
        <w:rPr>
          <w:noProof/>
        </w:rPr>
        <w:tab/>
        <w:t>Application of obligation to notify ASIC about a person who starts to have control of a body corporate licensee</w:t>
      </w:r>
      <w:r w:rsidRPr="009467A5">
        <w:rPr>
          <w:noProof/>
        </w:rPr>
        <w:tab/>
      </w:r>
      <w:r w:rsidRPr="009467A5">
        <w:rPr>
          <w:noProof/>
        </w:rPr>
        <w:fldChar w:fldCharType="begin"/>
      </w:r>
      <w:r w:rsidRPr="009467A5">
        <w:rPr>
          <w:noProof/>
        </w:rPr>
        <w:instrText xml:space="preserve"> PAGEREF _Toc117152862 \h </w:instrText>
      </w:r>
      <w:r w:rsidRPr="009467A5">
        <w:rPr>
          <w:noProof/>
        </w:rPr>
      </w:r>
      <w:r w:rsidRPr="009467A5">
        <w:rPr>
          <w:noProof/>
        </w:rPr>
        <w:fldChar w:fldCharType="separate"/>
      </w:r>
      <w:r w:rsidR="007A559B">
        <w:rPr>
          <w:noProof/>
        </w:rPr>
        <w:t>185</w:t>
      </w:r>
      <w:r w:rsidRPr="009467A5">
        <w:rPr>
          <w:noProof/>
        </w:rPr>
        <w:fldChar w:fldCharType="end"/>
      </w:r>
    </w:p>
    <w:p w14:paraId="5D6D4603" w14:textId="69525B65" w:rsidR="009467A5" w:rsidRDefault="009467A5">
      <w:pPr>
        <w:pStyle w:val="TOC5"/>
        <w:rPr>
          <w:rFonts w:asciiTheme="minorHAnsi" w:eastAsiaTheme="minorEastAsia" w:hAnsiTheme="minorHAnsi" w:cstheme="minorBidi"/>
          <w:noProof/>
          <w:kern w:val="0"/>
          <w:sz w:val="22"/>
          <w:szCs w:val="22"/>
        </w:rPr>
      </w:pPr>
      <w:r>
        <w:rPr>
          <w:noProof/>
        </w:rPr>
        <w:t>1546R</w:t>
      </w:r>
      <w:r>
        <w:rPr>
          <w:noProof/>
        </w:rPr>
        <w:tab/>
        <w:t>Application of obligation to notify ASIC about a person who ceases to have control of a body corporate licensee</w:t>
      </w:r>
      <w:r w:rsidRPr="009467A5">
        <w:rPr>
          <w:noProof/>
        </w:rPr>
        <w:tab/>
      </w:r>
      <w:r w:rsidRPr="009467A5">
        <w:rPr>
          <w:noProof/>
        </w:rPr>
        <w:fldChar w:fldCharType="begin"/>
      </w:r>
      <w:r w:rsidRPr="009467A5">
        <w:rPr>
          <w:noProof/>
        </w:rPr>
        <w:instrText xml:space="preserve"> PAGEREF _Toc117152863 \h </w:instrText>
      </w:r>
      <w:r w:rsidRPr="009467A5">
        <w:rPr>
          <w:noProof/>
        </w:rPr>
      </w:r>
      <w:r w:rsidRPr="009467A5">
        <w:rPr>
          <w:noProof/>
        </w:rPr>
        <w:fldChar w:fldCharType="separate"/>
      </w:r>
      <w:r w:rsidR="007A559B">
        <w:rPr>
          <w:noProof/>
        </w:rPr>
        <w:t>186</w:t>
      </w:r>
      <w:r w:rsidRPr="009467A5">
        <w:rPr>
          <w:noProof/>
        </w:rPr>
        <w:fldChar w:fldCharType="end"/>
      </w:r>
    </w:p>
    <w:p w14:paraId="4423C2DF" w14:textId="02C80CD6" w:rsidR="009467A5" w:rsidRDefault="009467A5">
      <w:pPr>
        <w:pStyle w:val="TOC5"/>
        <w:rPr>
          <w:rFonts w:asciiTheme="minorHAnsi" w:eastAsiaTheme="minorEastAsia" w:hAnsiTheme="minorHAnsi" w:cstheme="minorBidi"/>
          <w:noProof/>
          <w:kern w:val="0"/>
          <w:sz w:val="22"/>
          <w:szCs w:val="22"/>
        </w:rPr>
      </w:pPr>
      <w:r>
        <w:rPr>
          <w:noProof/>
        </w:rPr>
        <w:t>1546S</w:t>
      </w:r>
      <w:r>
        <w:rPr>
          <w:noProof/>
        </w:rPr>
        <w:tab/>
        <w:t>Application of obligation for relevant providers to provide information to financial services licensees</w:t>
      </w:r>
      <w:r w:rsidRPr="009467A5">
        <w:rPr>
          <w:noProof/>
        </w:rPr>
        <w:tab/>
      </w:r>
      <w:r w:rsidRPr="009467A5">
        <w:rPr>
          <w:noProof/>
        </w:rPr>
        <w:fldChar w:fldCharType="begin"/>
      </w:r>
      <w:r w:rsidRPr="009467A5">
        <w:rPr>
          <w:noProof/>
        </w:rPr>
        <w:instrText xml:space="preserve"> PAGEREF _Toc117152864 \h </w:instrText>
      </w:r>
      <w:r w:rsidRPr="009467A5">
        <w:rPr>
          <w:noProof/>
        </w:rPr>
      </w:r>
      <w:r w:rsidRPr="009467A5">
        <w:rPr>
          <w:noProof/>
        </w:rPr>
        <w:fldChar w:fldCharType="separate"/>
      </w:r>
      <w:r w:rsidR="007A559B">
        <w:rPr>
          <w:noProof/>
        </w:rPr>
        <w:t>186</w:t>
      </w:r>
      <w:r w:rsidRPr="009467A5">
        <w:rPr>
          <w:noProof/>
        </w:rPr>
        <w:fldChar w:fldCharType="end"/>
      </w:r>
    </w:p>
    <w:p w14:paraId="2AF7C06D" w14:textId="73CEEFA7" w:rsidR="009467A5" w:rsidRDefault="009467A5">
      <w:pPr>
        <w:pStyle w:val="TOC5"/>
        <w:rPr>
          <w:rFonts w:asciiTheme="minorHAnsi" w:eastAsiaTheme="minorEastAsia" w:hAnsiTheme="minorHAnsi" w:cstheme="minorBidi"/>
          <w:noProof/>
          <w:kern w:val="0"/>
          <w:sz w:val="22"/>
          <w:szCs w:val="22"/>
        </w:rPr>
      </w:pPr>
      <w:r>
        <w:rPr>
          <w:noProof/>
        </w:rPr>
        <w:t>1546T</w:t>
      </w:r>
      <w:r>
        <w:rPr>
          <w:noProof/>
        </w:rPr>
        <w:tab/>
        <w:t>Application of requirements relating to Register of Relevant Providers</w:t>
      </w:r>
      <w:r w:rsidRPr="009467A5">
        <w:rPr>
          <w:noProof/>
        </w:rPr>
        <w:tab/>
      </w:r>
      <w:r w:rsidRPr="009467A5">
        <w:rPr>
          <w:noProof/>
        </w:rPr>
        <w:fldChar w:fldCharType="begin"/>
      </w:r>
      <w:r w:rsidRPr="009467A5">
        <w:rPr>
          <w:noProof/>
        </w:rPr>
        <w:instrText xml:space="preserve"> PAGEREF _Toc117152865 \h </w:instrText>
      </w:r>
      <w:r w:rsidRPr="009467A5">
        <w:rPr>
          <w:noProof/>
        </w:rPr>
      </w:r>
      <w:r w:rsidRPr="009467A5">
        <w:rPr>
          <w:noProof/>
        </w:rPr>
        <w:fldChar w:fldCharType="separate"/>
      </w:r>
      <w:r w:rsidR="007A559B">
        <w:rPr>
          <w:noProof/>
        </w:rPr>
        <w:t>187</w:t>
      </w:r>
      <w:r w:rsidRPr="009467A5">
        <w:rPr>
          <w:noProof/>
        </w:rPr>
        <w:fldChar w:fldCharType="end"/>
      </w:r>
    </w:p>
    <w:p w14:paraId="7D9DE026" w14:textId="20A13F6A" w:rsidR="009467A5" w:rsidRDefault="009467A5">
      <w:pPr>
        <w:pStyle w:val="TOC5"/>
        <w:rPr>
          <w:rFonts w:asciiTheme="minorHAnsi" w:eastAsiaTheme="minorEastAsia" w:hAnsiTheme="minorHAnsi" w:cstheme="minorBidi"/>
          <w:noProof/>
          <w:kern w:val="0"/>
          <w:sz w:val="22"/>
          <w:szCs w:val="22"/>
        </w:rPr>
      </w:pPr>
      <w:r>
        <w:rPr>
          <w:noProof/>
        </w:rPr>
        <w:t>1546U</w:t>
      </w:r>
      <w:r>
        <w:rPr>
          <w:noProof/>
        </w:rPr>
        <w:tab/>
        <w:t>Relevant provider numbers given before commencement</w:t>
      </w:r>
      <w:r w:rsidRPr="009467A5">
        <w:rPr>
          <w:noProof/>
        </w:rPr>
        <w:tab/>
      </w:r>
      <w:r w:rsidRPr="009467A5">
        <w:rPr>
          <w:noProof/>
        </w:rPr>
        <w:fldChar w:fldCharType="begin"/>
      </w:r>
      <w:r w:rsidRPr="009467A5">
        <w:rPr>
          <w:noProof/>
        </w:rPr>
        <w:instrText xml:space="preserve"> PAGEREF _Toc117152866 \h </w:instrText>
      </w:r>
      <w:r w:rsidRPr="009467A5">
        <w:rPr>
          <w:noProof/>
        </w:rPr>
      </w:r>
      <w:r w:rsidRPr="009467A5">
        <w:rPr>
          <w:noProof/>
        </w:rPr>
        <w:fldChar w:fldCharType="separate"/>
      </w:r>
      <w:r w:rsidR="007A559B">
        <w:rPr>
          <w:noProof/>
        </w:rPr>
        <w:t>187</w:t>
      </w:r>
      <w:r w:rsidRPr="009467A5">
        <w:rPr>
          <w:noProof/>
        </w:rPr>
        <w:fldChar w:fldCharType="end"/>
      </w:r>
    </w:p>
    <w:p w14:paraId="2CAD07BE" w14:textId="6170A372" w:rsidR="009467A5" w:rsidRDefault="009467A5">
      <w:pPr>
        <w:pStyle w:val="TOC5"/>
        <w:rPr>
          <w:rFonts w:asciiTheme="minorHAnsi" w:eastAsiaTheme="minorEastAsia" w:hAnsiTheme="minorHAnsi" w:cstheme="minorBidi"/>
          <w:noProof/>
          <w:kern w:val="0"/>
          <w:sz w:val="22"/>
          <w:szCs w:val="22"/>
        </w:rPr>
      </w:pPr>
      <w:r>
        <w:rPr>
          <w:noProof/>
        </w:rPr>
        <w:t>1546V</w:t>
      </w:r>
      <w:r>
        <w:rPr>
          <w:noProof/>
        </w:rPr>
        <w:tab/>
        <w:t>Continuation of Register of Relevant Providers</w:t>
      </w:r>
      <w:r w:rsidRPr="009467A5">
        <w:rPr>
          <w:noProof/>
        </w:rPr>
        <w:tab/>
      </w:r>
      <w:r w:rsidRPr="009467A5">
        <w:rPr>
          <w:noProof/>
        </w:rPr>
        <w:fldChar w:fldCharType="begin"/>
      </w:r>
      <w:r w:rsidRPr="009467A5">
        <w:rPr>
          <w:noProof/>
        </w:rPr>
        <w:instrText xml:space="preserve"> PAGEREF _Toc117152867 \h </w:instrText>
      </w:r>
      <w:r w:rsidRPr="009467A5">
        <w:rPr>
          <w:noProof/>
        </w:rPr>
      </w:r>
      <w:r w:rsidRPr="009467A5">
        <w:rPr>
          <w:noProof/>
        </w:rPr>
        <w:fldChar w:fldCharType="separate"/>
      </w:r>
      <w:r w:rsidR="007A559B">
        <w:rPr>
          <w:noProof/>
        </w:rPr>
        <w:t>187</w:t>
      </w:r>
      <w:r w:rsidRPr="009467A5">
        <w:rPr>
          <w:noProof/>
        </w:rPr>
        <w:fldChar w:fldCharType="end"/>
      </w:r>
    </w:p>
    <w:p w14:paraId="050EDA45" w14:textId="2EE3AA04" w:rsidR="009467A5" w:rsidRDefault="009467A5">
      <w:pPr>
        <w:pStyle w:val="TOC3"/>
        <w:rPr>
          <w:rFonts w:asciiTheme="minorHAnsi" w:eastAsiaTheme="minorEastAsia" w:hAnsiTheme="minorHAnsi" w:cstheme="minorBidi"/>
          <w:b w:val="0"/>
          <w:noProof/>
          <w:kern w:val="0"/>
          <w:szCs w:val="22"/>
        </w:rPr>
      </w:pPr>
      <w:r>
        <w:rPr>
          <w:noProof/>
        </w:rPr>
        <w:t>Division 3—Transitional notices</w:t>
      </w:r>
      <w:r w:rsidRPr="009467A5">
        <w:rPr>
          <w:b w:val="0"/>
          <w:noProof/>
          <w:sz w:val="18"/>
        </w:rPr>
        <w:tab/>
      </w:r>
      <w:r w:rsidRPr="009467A5">
        <w:rPr>
          <w:b w:val="0"/>
          <w:noProof/>
          <w:sz w:val="18"/>
        </w:rPr>
        <w:fldChar w:fldCharType="begin"/>
      </w:r>
      <w:r w:rsidRPr="009467A5">
        <w:rPr>
          <w:b w:val="0"/>
          <w:noProof/>
          <w:sz w:val="18"/>
        </w:rPr>
        <w:instrText xml:space="preserve"> PAGEREF _Toc117152868 \h </w:instrText>
      </w:r>
      <w:r w:rsidRPr="009467A5">
        <w:rPr>
          <w:b w:val="0"/>
          <w:noProof/>
          <w:sz w:val="18"/>
        </w:rPr>
      </w:r>
      <w:r w:rsidRPr="009467A5">
        <w:rPr>
          <w:b w:val="0"/>
          <w:noProof/>
          <w:sz w:val="18"/>
        </w:rPr>
        <w:fldChar w:fldCharType="separate"/>
      </w:r>
      <w:r w:rsidR="007A559B">
        <w:rPr>
          <w:b w:val="0"/>
          <w:noProof/>
          <w:sz w:val="18"/>
        </w:rPr>
        <w:t>188</w:t>
      </w:r>
      <w:r w:rsidRPr="009467A5">
        <w:rPr>
          <w:b w:val="0"/>
          <w:noProof/>
          <w:sz w:val="18"/>
        </w:rPr>
        <w:fldChar w:fldCharType="end"/>
      </w:r>
    </w:p>
    <w:p w14:paraId="25D83F2B" w14:textId="29357115" w:rsidR="009467A5" w:rsidRDefault="009467A5">
      <w:pPr>
        <w:pStyle w:val="TOC5"/>
        <w:rPr>
          <w:rFonts w:asciiTheme="minorHAnsi" w:eastAsiaTheme="minorEastAsia" w:hAnsiTheme="minorHAnsi" w:cstheme="minorBidi"/>
          <w:noProof/>
          <w:kern w:val="0"/>
          <w:sz w:val="22"/>
          <w:szCs w:val="22"/>
        </w:rPr>
      </w:pPr>
      <w:r>
        <w:rPr>
          <w:noProof/>
        </w:rPr>
        <w:t>1546W</w:t>
      </w:r>
      <w:r>
        <w:rPr>
          <w:noProof/>
        </w:rPr>
        <w:tab/>
        <w:t>Obligation to notify ASIC of certain information</w:t>
      </w:r>
      <w:r w:rsidRPr="009467A5">
        <w:rPr>
          <w:noProof/>
        </w:rPr>
        <w:tab/>
      </w:r>
      <w:r w:rsidRPr="009467A5">
        <w:rPr>
          <w:noProof/>
        </w:rPr>
        <w:fldChar w:fldCharType="begin"/>
      </w:r>
      <w:r w:rsidRPr="009467A5">
        <w:rPr>
          <w:noProof/>
        </w:rPr>
        <w:instrText xml:space="preserve"> PAGEREF _Toc117152869 \h </w:instrText>
      </w:r>
      <w:r w:rsidRPr="009467A5">
        <w:rPr>
          <w:noProof/>
        </w:rPr>
      </w:r>
      <w:r w:rsidRPr="009467A5">
        <w:rPr>
          <w:noProof/>
        </w:rPr>
        <w:fldChar w:fldCharType="separate"/>
      </w:r>
      <w:r w:rsidR="007A559B">
        <w:rPr>
          <w:noProof/>
        </w:rPr>
        <w:t>188</w:t>
      </w:r>
      <w:r w:rsidRPr="009467A5">
        <w:rPr>
          <w:noProof/>
        </w:rPr>
        <w:fldChar w:fldCharType="end"/>
      </w:r>
    </w:p>
    <w:p w14:paraId="73FC0DA4" w14:textId="6DEBEC1C" w:rsidR="009467A5" w:rsidRDefault="009467A5">
      <w:pPr>
        <w:pStyle w:val="TOC5"/>
        <w:rPr>
          <w:rFonts w:asciiTheme="minorHAnsi" w:eastAsiaTheme="minorEastAsia" w:hAnsiTheme="minorHAnsi" w:cstheme="minorBidi"/>
          <w:noProof/>
          <w:kern w:val="0"/>
          <w:sz w:val="22"/>
          <w:szCs w:val="22"/>
        </w:rPr>
      </w:pPr>
      <w:r>
        <w:rPr>
          <w:noProof/>
        </w:rPr>
        <w:t>1546X</w:t>
      </w:r>
      <w:r>
        <w:rPr>
          <w:noProof/>
        </w:rPr>
        <w:tab/>
        <w:t>Obligation to notify ASIC of CPD year</w:t>
      </w:r>
      <w:r w:rsidRPr="009467A5">
        <w:rPr>
          <w:noProof/>
        </w:rPr>
        <w:tab/>
      </w:r>
      <w:r w:rsidRPr="009467A5">
        <w:rPr>
          <w:noProof/>
        </w:rPr>
        <w:fldChar w:fldCharType="begin"/>
      </w:r>
      <w:r w:rsidRPr="009467A5">
        <w:rPr>
          <w:noProof/>
        </w:rPr>
        <w:instrText xml:space="preserve"> PAGEREF _Toc117152870 \h </w:instrText>
      </w:r>
      <w:r w:rsidRPr="009467A5">
        <w:rPr>
          <w:noProof/>
        </w:rPr>
      </w:r>
      <w:r w:rsidRPr="009467A5">
        <w:rPr>
          <w:noProof/>
        </w:rPr>
        <w:fldChar w:fldCharType="separate"/>
      </w:r>
      <w:r w:rsidR="007A559B">
        <w:rPr>
          <w:noProof/>
        </w:rPr>
        <w:t>188</w:t>
      </w:r>
      <w:r w:rsidRPr="009467A5">
        <w:rPr>
          <w:noProof/>
        </w:rPr>
        <w:fldChar w:fldCharType="end"/>
      </w:r>
    </w:p>
    <w:p w14:paraId="27A42F30" w14:textId="09846C7D" w:rsidR="009467A5" w:rsidRDefault="009467A5">
      <w:pPr>
        <w:pStyle w:val="TOC5"/>
        <w:rPr>
          <w:rFonts w:asciiTheme="minorHAnsi" w:eastAsiaTheme="minorEastAsia" w:hAnsiTheme="minorHAnsi" w:cstheme="minorBidi"/>
          <w:noProof/>
          <w:kern w:val="0"/>
          <w:sz w:val="22"/>
          <w:szCs w:val="22"/>
        </w:rPr>
      </w:pPr>
      <w:r>
        <w:rPr>
          <w:noProof/>
        </w:rPr>
        <w:t>1546ZA</w:t>
      </w:r>
      <w:r>
        <w:rPr>
          <w:noProof/>
        </w:rPr>
        <w:tab/>
        <w:t>Offence for failing to lodge transitional notices</w:t>
      </w:r>
      <w:r w:rsidRPr="009467A5">
        <w:rPr>
          <w:noProof/>
        </w:rPr>
        <w:tab/>
      </w:r>
      <w:r w:rsidRPr="009467A5">
        <w:rPr>
          <w:noProof/>
        </w:rPr>
        <w:fldChar w:fldCharType="begin"/>
      </w:r>
      <w:r w:rsidRPr="009467A5">
        <w:rPr>
          <w:noProof/>
        </w:rPr>
        <w:instrText xml:space="preserve"> PAGEREF _Toc117152871 \h </w:instrText>
      </w:r>
      <w:r w:rsidRPr="009467A5">
        <w:rPr>
          <w:noProof/>
        </w:rPr>
      </w:r>
      <w:r w:rsidRPr="009467A5">
        <w:rPr>
          <w:noProof/>
        </w:rPr>
        <w:fldChar w:fldCharType="separate"/>
      </w:r>
      <w:r w:rsidR="007A559B">
        <w:rPr>
          <w:noProof/>
        </w:rPr>
        <w:t>189</w:t>
      </w:r>
      <w:r w:rsidRPr="009467A5">
        <w:rPr>
          <w:noProof/>
        </w:rPr>
        <w:fldChar w:fldCharType="end"/>
      </w:r>
    </w:p>
    <w:p w14:paraId="60B2F969" w14:textId="7306DC96" w:rsidR="009467A5" w:rsidRDefault="009467A5">
      <w:pPr>
        <w:pStyle w:val="TOC2"/>
        <w:rPr>
          <w:rFonts w:asciiTheme="minorHAnsi" w:eastAsiaTheme="minorEastAsia" w:hAnsiTheme="minorHAnsi" w:cstheme="minorBidi"/>
          <w:b w:val="0"/>
          <w:noProof/>
          <w:kern w:val="0"/>
          <w:sz w:val="22"/>
          <w:szCs w:val="22"/>
        </w:rPr>
      </w:pPr>
      <w:r>
        <w:rPr>
          <w:noProof/>
        </w:rPr>
        <w:t>Part 10.24—Transitional provisions relating to the Corporations Legislation Amendment (Deregulatory and Other Measures) Act 2014</w:t>
      </w:r>
      <w:r w:rsidRPr="009467A5">
        <w:rPr>
          <w:b w:val="0"/>
          <w:noProof/>
          <w:sz w:val="18"/>
        </w:rPr>
        <w:tab/>
      </w:r>
      <w:r w:rsidRPr="009467A5">
        <w:rPr>
          <w:b w:val="0"/>
          <w:noProof/>
          <w:sz w:val="18"/>
        </w:rPr>
        <w:fldChar w:fldCharType="begin"/>
      </w:r>
      <w:r w:rsidRPr="009467A5">
        <w:rPr>
          <w:b w:val="0"/>
          <w:noProof/>
          <w:sz w:val="18"/>
        </w:rPr>
        <w:instrText xml:space="preserve"> PAGEREF _Toc117152872 \h </w:instrText>
      </w:r>
      <w:r w:rsidRPr="009467A5">
        <w:rPr>
          <w:b w:val="0"/>
          <w:noProof/>
          <w:sz w:val="18"/>
        </w:rPr>
      </w:r>
      <w:r w:rsidRPr="009467A5">
        <w:rPr>
          <w:b w:val="0"/>
          <w:noProof/>
          <w:sz w:val="18"/>
        </w:rPr>
        <w:fldChar w:fldCharType="separate"/>
      </w:r>
      <w:r w:rsidR="007A559B">
        <w:rPr>
          <w:b w:val="0"/>
          <w:noProof/>
          <w:sz w:val="18"/>
        </w:rPr>
        <w:t>190</w:t>
      </w:r>
      <w:r w:rsidRPr="009467A5">
        <w:rPr>
          <w:b w:val="0"/>
          <w:noProof/>
          <w:sz w:val="18"/>
        </w:rPr>
        <w:fldChar w:fldCharType="end"/>
      </w:r>
    </w:p>
    <w:p w14:paraId="4D171B18" w14:textId="4093A560" w:rsidR="009467A5" w:rsidRDefault="009467A5">
      <w:pPr>
        <w:pStyle w:val="TOC5"/>
        <w:rPr>
          <w:rFonts w:asciiTheme="minorHAnsi" w:eastAsiaTheme="minorEastAsia" w:hAnsiTheme="minorHAnsi" w:cstheme="minorBidi"/>
          <w:noProof/>
          <w:kern w:val="0"/>
          <w:sz w:val="22"/>
          <w:szCs w:val="22"/>
        </w:rPr>
      </w:pPr>
      <w:r>
        <w:rPr>
          <w:noProof/>
        </w:rPr>
        <w:t>1547</w:t>
      </w:r>
      <w:r>
        <w:rPr>
          <w:noProof/>
        </w:rPr>
        <w:tab/>
        <w:t>Definitions</w:t>
      </w:r>
      <w:r w:rsidRPr="009467A5">
        <w:rPr>
          <w:noProof/>
        </w:rPr>
        <w:tab/>
      </w:r>
      <w:r w:rsidRPr="009467A5">
        <w:rPr>
          <w:noProof/>
        </w:rPr>
        <w:fldChar w:fldCharType="begin"/>
      </w:r>
      <w:r w:rsidRPr="009467A5">
        <w:rPr>
          <w:noProof/>
        </w:rPr>
        <w:instrText xml:space="preserve"> PAGEREF _Toc117152873 \h </w:instrText>
      </w:r>
      <w:r w:rsidRPr="009467A5">
        <w:rPr>
          <w:noProof/>
        </w:rPr>
      </w:r>
      <w:r w:rsidRPr="009467A5">
        <w:rPr>
          <w:noProof/>
        </w:rPr>
        <w:fldChar w:fldCharType="separate"/>
      </w:r>
      <w:r w:rsidR="007A559B">
        <w:rPr>
          <w:noProof/>
        </w:rPr>
        <w:t>190</w:t>
      </w:r>
      <w:r w:rsidRPr="009467A5">
        <w:rPr>
          <w:noProof/>
        </w:rPr>
        <w:fldChar w:fldCharType="end"/>
      </w:r>
    </w:p>
    <w:p w14:paraId="0A773B6B" w14:textId="4B7F5C03" w:rsidR="009467A5" w:rsidRDefault="009467A5">
      <w:pPr>
        <w:pStyle w:val="TOC5"/>
        <w:rPr>
          <w:rFonts w:asciiTheme="minorHAnsi" w:eastAsiaTheme="minorEastAsia" w:hAnsiTheme="minorHAnsi" w:cstheme="minorBidi"/>
          <w:noProof/>
          <w:kern w:val="0"/>
          <w:sz w:val="22"/>
          <w:szCs w:val="22"/>
        </w:rPr>
      </w:pPr>
      <w:r>
        <w:rPr>
          <w:noProof/>
        </w:rPr>
        <w:t>1548</w:t>
      </w:r>
      <w:r>
        <w:rPr>
          <w:noProof/>
        </w:rPr>
        <w:tab/>
        <w:t>Application of amendments relating to calling of general meetings</w:t>
      </w:r>
      <w:r w:rsidRPr="009467A5">
        <w:rPr>
          <w:noProof/>
        </w:rPr>
        <w:tab/>
      </w:r>
      <w:r w:rsidRPr="009467A5">
        <w:rPr>
          <w:noProof/>
        </w:rPr>
        <w:fldChar w:fldCharType="begin"/>
      </w:r>
      <w:r w:rsidRPr="009467A5">
        <w:rPr>
          <w:noProof/>
        </w:rPr>
        <w:instrText xml:space="preserve"> PAGEREF _Toc117152874 \h </w:instrText>
      </w:r>
      <w:r w:rsidRPr="009467A5">
        <w:rPr>
          <w:noProof/>
        </w:rPr>
      </w:r>
      <w:r w:rsidRPr="009467A5">
        <w:rPr>
          <w:noProof/>
        </w:rPr>
        <w:fldChar w:fldCharType="separate"/>
      </w:r>
      <w:r w:rsidR="007A559B">
        <w:rPr>
          <w:noProof/>
        </w:rPr>
        <w:t>190</w:t>
      </w:r>
      <w:r w:rsidRPr="009467A5">
        <w:rPr>
          <w:noProof/>
        </w:rPr>
        <w:fldChar w:fldCharType="end"/>
      </w:r>
    </w:p>
    <w:p w14:paraId="1B2F273A" w14:textId="57F3AE41" w:rsidR="009467A5" w:rsidRDefault="009467A5">
      <w:pPr>
        <w:pStyle w:val="TOC5"/>
        <w:rPr>
          <w:rFonts w:asciiTheme="minorHAnsi" w:eastAsiaTheme="minorEastAsia" w:hAnsiTheme="minorHAnsi" w:cstheme="minorBidi"/>
          <w:noProof/>
          <w:kern w:val="0"/>
          <w:sz w:val="22"/>
          <w:szCs w:val="22"/>
        </w:rPr>
      </w:pPr>
      <w:r>
        <w:rPr>
          <w:noProof/>
        </w:rPr>
        <w:t>1549</w:t>
      </w:r>
      <w:r>
        <w:rPr>
          <w:noProof/>
        </w:rPr>
        <w:tab/>
        <w:t>Application of amendments relating to directors’ reports for listed companies</w:t>
      </w:r>
      <w:r w:rsidRPr="009467A5">
        <w:rPr>
          <w:noProof/>
        </w:rPr>
        <w:tab/>
      </w:r>
      <w:r w:rsidRPr="009467A5">
        <w:rPr>
          <w:noProof/>
        </w:rPr>
        <w:fldChar w:fldCharType="begin"/>
      </w:r>
      <w:r w:rsidRPr="009467A5">
        <w:rPr>
          <w:noProof/>
        </w:rPr>
        <w:instrText xml:space="preserve"> PAGEREF _Toc117152875 \h </w:instrText>
      </w:r>
      <w:r w:rsidRPr="009467A5">
        <w:rPr>
          <w:noProof/>
        </w:rPr>
      </w:r>
      <w:r w:rsidRPr="009467A5">
        <w:rPr>
          <w:noProof/>
        </w:rPr>
        <w:fldChar w:fldCharType="separate"/>
      </w:r>
      <w:r w:rsidR="007A559B">
        <w:rPr>
          <w:noProof/>
        </w:rPr>
        <w:t>190</w:t>
      </w:r>
      <w:r w:rsidRPr="009467A5">
        <w:rPr>
          <w:noProof/>
        </w:rPr>
        <w:fldChar w:fldCharType="end"/>
      </w:r>
    </w:p>
    <w:p w14:paraId="7B00AE1D" w14:textId="187A7F4B" w:rsidR="009467A5" w:rsidRDefault="009467A5">
      <w:pPr>
        <w:pStyle w:val="TOC2"/>
        <w:rPr>
          <w:rFonts w:asciiTheme="minorHAnsi" w:eastAsiaTheme="minorEastAsia" w:hAnsiTheme="minorHAnsi" w:cstheme="minorBidi"/>
          <w:b w:val="0"/>
          <w:noProof/>
          <w:kern w:val="0"/>
          <w:sz w:val="22"/>
          <w:szCs w:val="22"/>
        </w:rPr>
      </w:pPr>
      <w:r>
        <w:rPr>
          <w:noProof/>
        </w:rPr>
        <w:t>Part 10.24A—Transitional provisions relating to the Corporations Amendment (Life Insurance Remuneration Arrangements) Act 2017</w:t>
      </w:r>
      <w:r w:rsidRPr="009467A5">
        <w:rPr>
          <w:b w:val="0"/>
          <w:noProof/>
          <w:sz w:val="18"/>
        </w:rPr>
        <w:tab/>
      </w:r>
      <w:r w:rsidRPr="009467A5">
        <w:rPr>
          <w:b w:val="0"/>
          <w:noProof/>
          <w:sz w:val="18"/>
        </w:rPr>
        <w:fldChar w:fldCharType="begin"/>
      </w:r>
      <w:r w:rsidRPr="009467A5">
        <w:rPr>
          <w:b w:val="0"/>
          <w:noProof/>
          <w:sz w:val="18"/>
        </w:rPr>
        <w:instrText xml:space="preserve"> PAGEREF _Toc117152876 \h </w:instrText>
      </w:r>
      <w:r w:rsidRPr="009467A5">
        <w:rPr>
          <w:b w:val="0"/>
          <w:noProof/>
          <w:sz w:val="18"/>
        </w:rPr>
      </w:r>
      <w:r w:rsidRPr="009467A5">
        <w:rPr>
          <w:b w:val="0"/>
          <w:noProof/>
          <w:sz w:val="18"/>
        </w:rPr>
        <w:fldChar w:fldCharType="separate"/>
      </w:r>
      <w:r w:rsidR="007A559B">
        <w:rPr>
          <w:b w:val="0"/>
          <w:noProof/>
          <w:sz w:val="18"/>
        </w:rPr>
        <w:t>191</w:t>
      </w:r>
      <w:r w:rsidRPr="009467A5">
        <w:rPr>
          <w:b w:val="0"/>
          <w:noProof/>
          <w:sz w:val="18"/>
        </w:rPr>
        <w:fldChar w:fldCharType="end"/>
      </w:r>
    </w:p>
    <w:p w14:paraId="64248AC4" w14:textId="6A6E263D" w:rsidR="009467A5" w:rsidRDefault="009467A5">
      <w:pPr>
        <w:pStyle w:val="TOC5"/>
        <w:rPr>
          <w:rFonts w:asciiTheme="minorHAnsi" w:eastAsiaTheme="minorEastAsia" w:hAnsiTheme="minorHAnsi" w:cstheme="minorBidi"/>
          <w:noProof/>
          <w:kern w:val="0"/>
          <w:sz w:val="22"/>
          <w:szCs w:val="22"/>
        </w:rPr>
      </w:pPr>
      <w:r>
        <w:rPr>
          <w:noProof/>
        </w:rPr>
        <w:t>1549A</w:t>
      </w:r>
      <w:r>
        <w:rPr>
          <w:noProof/>
        </w:rPr>
        <w:tab/>
        <w:t>Definitions</w:t>
      </w:r>
      <w:r w:rsidRPr="009467A5">
        <w:rPr>
          <w:noProof/>
        </w:rPr>
        <w:tab/>
      </w:r>
      <w:r w:rsidRPr="009467A5">
        <w:rPr>
          <w:noProof/>
        </w:rPr>
        <w:fldChar w:fldCharType="begin"/>
      </w:r>
      <w:r w:rsidRPr="009467A5">
        <w:rPr>
          <w:noProof/>
        </w:rPr>
        <w:instrText xml:space="preserve"> PAGEREF _Toc117152877 \h </w:instrText>
      </w:r>
      <w:r w:rsidRPr="009467A5">
        <w:rPr>
          <w:noProof/>
        </w:rPr>
      </w:r>
      <w:r w:rsidRPr="009467A5">
        <w:rPr>
          <w:noProof/>
        </w:rPr>
        <w:fldChar w:fldCharType="separate"/>
      </w:r>
      <w:r w:rsidR="007A559B">
        <w:rPr>
          <w:noProof/>
        </w:rPr>
        <w:t>191</w:t>
      </w:r>
      <w:r w:rsidRPr="009467A5">
        <w:rPr>
          <w:noProof/>
        </w:rPr>
        <w:fldChar w:fldCharType="end"/>
      </w:r>
    </w:p>
    <w:p w14:paraId="68EC6155" w14:textId="741F5876" w:rsidR="009467A5" w:rsidRDefault="009467A5">
      <w:pPr>
        <w:pStyle w:val="TOC5"/>
        <w:rPr>
          <w:rFonts w:asciiTheme="minorHAnsi" w:eastAsiaTheme="minorEastAsia" w:hAnsiTheme="minorHAnsi" w:cstheme="minorBidi"/>
          <w:noProof/>
          <w:kern w:val="0"/>
          <w:sz w:val="22"/>
          <w:szCs w:val="22"/>
        </w:rPr>
      </w:pPr>
      <w:r>
        <w:rPr>
          <w:noProof/>
        </w:rPr>
        <w:t>1549B</w:t>
      </w:r>
      <w:r>
        <w:rPr>
          <w:noProof/>
        </w:rPr>
        <w:tab/>
        <w:t>Applications of amendments relating to life risk insurance products</w:t>
      </w:r>
      <w:r w:rsidRPr="009467A5">
        <w:rPr>
          <w:noProof/>
        </w:rPr>
        <w:tab/>
      </w:r>
      <w:r w:rsidRPr="009467A5">
        <w:rPr>
          <w:noProof/>
        </w:rPr>
        <w:fldChar w:fldCharType="begin"/>
      </w:r>
      <w:r w:rsidRPr="009467A5">
        <w:rPr>
          <w:noProof/>
        </w:rPr>
        <w:instrText xml:space="preserve"> PAGEREF _Toc117152878 \h </w:instrText>
      </w:r>
      <w:r w:rsidRPr="009467A5">
        <w:rPr>
          <w:noProof/>
        </w:rPr>
      </w:r>
      <w:r w:rsidRPr="009467A5">
        <w:rPr>
          <w:noProof/>
        </w:rPr>
        <w:fldChar w:fldCharType="separate"/>
      </w:r>
      <w:r w:rsidR="007A559B">
        <w:rPr>
          <w:noProof/>
        </w:rPr>
        <w:t>191</w:t>
      </w:r>
      <w:r w:rsidRPr="009467A5">
        <w:rPr>
          <w:noProof/>
        </w:rPr>
        <w:fldChar w:fldCharType="end"/>
      </w:r>
    </w:p>
    <w:p w14:paraId="4F5EFBCE" w14:textId="782598ED" w:rsidR="009467A5" w:rsidRDefault="009467A5">
      <w:pPr>
        <w:pStyle w:val="TOC2"/>
        <w:rPr>
          <w:rFonts w:asciiTheme="minorHAnsi" w:eastAsiaTheme="minorEastAsia" w:hAnsiTheme="minorHAnsi" w:cstheme="minorBidi"/>
          <w:b w:val="0"/>
          <w:noProof/>
          <w:kern w:val="0"/>
          <w:sz w:val="22"/>
          <w:szCs w:val="22"/>
        </w:rPr>
      </w:pPr>
      <w:r>
        <w:rPr>
          <w:noProof/>
        </w:rPr>
        <w:lastRenderedPageBreak/>
        <w:t>Part 10.25—Transitional provisions relating to the Insolvency Practice Schedule (Corporations)</w:t>
      </w:r>
      <w:r w:rsidRPr="009467A5">
        <w:rPr>
          <w:b w:val="0"/>
          <w:noProof/>
          <w:sz w:val="18"/>
        </w:rPr>
        <w:tab/>
      </w:r>
      <w:r w:rsidRPr="009467A5">
        <w:rPr>
          <w:b w:val="0"/>
          <w:noProof/>
          <w:sz w:val="18"/>
        </w:rPr>
        <w:fldChar w:fldCharType="begin"/>
      </w:r>
      <w:r w:rsidRPr="009467A5">
        <w:rPr>
          <w:b w:val="0"/>
          <w:noProof/>
          <w:sz w:val="18"/>
        </w:rPr>
        <w:instrText xml:space="preserve"> PAGEREF _Toc117152879 \h </w:instrText>
      </w:r>
      <w:r w:rsidRPr="009467A5">
        <w:rPr>
          <w:b w:val="0"/>
          <w:noProof/>
          <w:sz w:val="18"/>
        </w:rPr>
      </w:r>
      <w:r w:rsidRPr="009467A5">
        <w:rPr>
          <w:b w:val="0"/>
          <w:noProof/>
          <w:sz w:val="18"/>
        </w:rPr>
        <w:fldChar w:fldCharType="separate"/>
      </w:r>
      <w:r w:rsidR="007A559B">
        <w:rPr>
          <w:b w:val="0"/>
          <w:noProof/>
          <w:sz w:val="18"/>
        </w:rPr>
        <w:t>193</w:t>
      </w:r>
      <w:r w:rsidRPr="009467A5">
        <w:rPr>
          <w:b w:val="0"/>
          <w:noProof/>
          <w:sz w:val="18"/>
        </w:rPr>
        <w:fldChar w:fldCharType="end"/>
      </w:r>
    </w:p>
    <w:p w14:paraId="09EEE654" w14:textId="2CADF780" w:rsidR="009467A5" w:rsidRDefault="009467A5">
      <w:pPr>
        <w:pStyle w:val="TOC3"/>
        <w:rPr>
          <w:rFonts w:asciiTheme="minorHAnsi" w:eastAsiaTheme="minorEastAsia" w:hAnsiTheme="minorHAnsi" w:cstheme="minorBidi"/>
          <w:b w:val="0"/>
          <w:noProof/>
          <w:kern w:val="0"/>
          <w:szCs w:val="22"/>
        </w:rPr>
      </w:pPr>
      <w:r>
        <w:rPr>
          <w:noProof/>
        </w:rPr>
        <w:t>Division 1—Introduction</w:t>
      </w:r>
      <w:r w:rsidRPr="009467A5">
        <w:rPr>
          <w:b w:val="0"/>
          <w:noProof/>
          <w:sz w:val="18"/>
        </w:rPr>
        <w:tab/>
      </w:r>
      <w:r w:rsidRPr="009467A5">
        <w:rPr>
          <w:b w:val="0"/>
          <w:noProof/>
          <w:sz w:val="18"/>
        </w:rPr>
        <w:fldChar w:fldCharType="begin"/>
      </w:r>
      <w:r w:rsidRPr="009467A5">
        <w:rPr>
          <w:b w:val="0"/>
          <w:noProof/>
          <w:sz w:val="18"/>
        </w:rPr>
        <w:instrText xml:space="preserve"> PAGEREF _Toc117152880 \h </w:instrText>
      </w:r>
      <w:r w:rsidRPr="009467A5">
        <w:rPr>
          <w:b w:val="0"/>
          <w:noProof/>
          <w:sz w:val="18"/>
        </w:rPr>
      </w:r>
      <w:r w:rsidRPr="009467A5">
        <w:rPr>
          <w:b w:val="0"/>
          <w:noProof/>
          <w:sz w:val="18"/>
        </w:rPr>
        <w:fldChar w:fldCharType="separate"/>
      </w:r>
      <w:r w:rsidR="007A559B">
        <w:rPr>
          <w:b w:val="0"/>
          <w:noProof/>
          <w:sz w:val="18"/>
        </w:rPr>
        <w:t>193</w:t>
      </w:r>
      <w:r w:rsidRPr="009467A5">
        <w:rPr>
          <w:b w:val="0"/>
          <w:noProof/>
          <w:sz w:val="18"/>
        </w:rPr>
        <w:fldChar w:fldCharType="end"/>
      </w:r>
    </w:p>
    <w:p w14:paraId="2D06EBD9" w14:textId="7FB44241" w:rsidR="009467A5" w:rsidRDefault="009467A5">
      <w:pPr>
        <w:pStyle w:val="TOC5"/>
        <w:rPr>
          <w:rFonts w:asciiTheme="minorHAnsi" w:eastAsiaTheme="minorEastAsia" w:hAnsiTheme="minorHAnsi" w:cstheme="minorBidi"/>
          <w:noProof/>
          <w:kern w:val="0"/>
          <w:sz w:val="22"/>
          <w:szCs w:val="22"/>
        </w:rPr>
      </w:pPr>
      <w:r>
        <w:rPr>
          <w:noProof/>
        </w:rPr>
        <w:t>1550</w:t>
      </w:r>
      <w:r>
        <w:rPr>
          <w:noProof/>
        </w:rPr>
        <w:tab/>
        <w:t>Simplified outline of this Part</w:t>
      </w:r>
      <w:r w:rsidRPr="009467A5">
        <w:rPr>
          <w:noProof/>
        </w:rPr>
        <w:tab/>
      </w:r>
      <w:r w:rsidRPr="009467A5">
        <w:rPr>
          <w:noProof/>
        </w:rPr>
        <w:fldChar w:fldCharType="begin"/>
      </w:r>
      <w:r w:rsidRPr="009467A5">
        <w:rPr>
          <w:noProof/>
        </w:rPr>
        <w:instrText xml:space="preserve"> PAGEREF _Toc117152881 \h </w:instrText>
      </w:r>
      <w:r w:rsidRPr="009467A5">
        <w:rPr>
          <w:noProof/>
        </w:rPr>
      </w:r>
      <w:r w:rsidRPr="009467A5">
        <w:rPr>
          <w:noProof/>
        </w:rPr>
        <w:fldChar w:fldCharType="separate"/>
      </w:r>
      <w:r w:rsidR="007A559B">
        <w:rPr>
          <w:noProof/>
        </w:rPr>
        <w:t>193</w:t>
      </w:r>
      <w:r w:rsidRPr="009467A5">
        <w:rPr>
          <w:noProof/>
        </w:rPr>
        <w:fldChar w:fldCharType="end"/>
      </w:r>
    </w:p>
    <w:p w14:paraId="7D92BAAC" w14:textId="68D5C939" w:rsidR="009467A5" w:rsidRDefault="009467A5">
      <w:pPr>
        <w:pStyle w:val="TOC5"/>
        <w:rPr>
          <w:rFonts w:asciiTheme="minorHAnsi" w:eastAsiaTheme="minorEastAsia" w:hAnsiTheme="minorHAnsi" w:cstheme="minorBidi"/>
          <w:noProof/>
          <w:kern w:val="0"/>
          <w:sz w:val="22"/>
          <w:szCs w:val="22"/>
        </w:rPr>
      </w:pPr>
      <w:r>
        <w:rPr>
          <w:noProof/>
        </w:rPr>
        <w:t>1551</w:t>
      </w:r>
      <w:r>
        <w:rPr>
          <w:noProof/>
        </w:rPr>
        <w:tab/>
        <w:t>Definitions</w:t>
      </w:r>
      <w:r w:rsidRPr="009467A5">
        <w:rPr>
          <w:noProof/>
        </w:rPr>
        <w:tab/>
      </w:r>
      <w:r w:rsidRPr="009467A5">
        <w:rPr>
          <w:noProof/>
        </w:rPr>
        <w:fldChar w:fldCharType="begin"/>
      </w:r>
      <w:r w:rsidRPr="009467A5">
        <w:rPr>
          <w:noProof/>
        </w:rPr>
        <w:instrText xml:space="preserve"> PAGEREF _Toc117152882 \h </w:instrText>
      </w:r>
      <w:r w:rsidRPr="009467A5">
        <w:rPr>
          <w:noProof/>
        </w:rPr>
      </w:r>
      <w:r w:rsidRPr="009467A5">
        <w:rPr>
          <w:noProof/>
        </w:rPr>
        <w:fldChar w:fldCharType="separate"/>
      </w:r>
      <w:r w:rsidR="007A559B">
        <w:rPr>
          <w:noProof/>
        </w:rPr>
        <w:t>194</w:t>
      </w:r>
      <w:r w:rsidRPr="009467A5">
        <w:rPr>
          <w:noProof/>
        </w:rPr>
        <w:fldChar w:fldCharType="end"/>
      </w:r>
    </w:p>
    <w:p w14:paraId="01104655" w14:textId="3B4C8E0A" w:rsidR="009467A5" w:rsidRDefault="009467A5">
      <w:pPr>
        <w:pStyle w:val="TOC3"/>
        <w:rPr>
          <w:rFonts w:asciiTheme="minorHAnsi" w:eastAsiaTheme="minorEastAsia" w:hAnsiTheme="minorHAnsi" w:cstheme="minorBidi"/>
          <w:b w:val="0"/>
          <w:noProof/>
          <w:kern w:val="0"/>
          <w:szCs w:val="22"/>
        </w:rPr>
      </w:pPr>
      <w:r>
        <w:rPr>
          <w:noProof/>
        </w:rPr>
        <w:t>Division 2—Application of Part 2 of the Insolvency Practice Schedule (Corporations) and related consequential amendments</w:t>
      </w:r>
      <w:r w:rsidRPr="009467A5">
        <w:rPr>
          <w:b w:val="0"/>
          <w:noProof/>
          <w:sz w:val="18"/>
        </w:rPr>
        <w:tab/>
      </w:r>
      <w:r w:rsidRPr="009467A5">
        <w:rPr>
          <w:b w:val="0"/>
          <w:noProof/>
          <w:sz w:val="18"/>
        </w:rPr>
        <w:fldChar w:fldCharType="begin"/>
      </w:r>
      <w:r w:rsidRPr="009467A5">
        <w:rPr>
          <w:b w:val="0"/>
          <w:noProof/>
          <w:sz w:val="18"/>
        </w:rPr>
        <w:instrText xml:space="preserve"> PAGEREF _Toc117152883 \h </w:instrText>
      </w:r>
      <w:r w:rsidRPr="009467A5">
        <w:rPr>
          <w:b w:val="0"/>
          <w:noProof/>
          <w:sz w:val="18"/>
        </w:rPr>
      </w:r>
      <w:r w:rsidRPr="009467A5">
        <w:rPr>
          <w:b w:val="0"/>
          <w:noProof/>
          <w:sz w:val="18"/>
        </w:rPr>
        <w:fldChar w:fldCharType="separate"/>
      </w:r>
      <w:r w:rsidR="007A559B">
        <w:rPr>
          <w:b w:val="0"/>
          <w:noProof/>
          <w:sz w:val="18"/>
        </w:rPr>
        <w:t>196</w:t>
      </w:r>
      <w:r w:rsidRPr="009467A5">
        <w:rPr>
          <w:b w:val="0"/>
          <w:noProof/>
          <w:sz w:val="18"/>
        </w:rPr>
        <w:fldChar w:fldCharType="end"/>
      </w:r>
    </w:p>
    <w:p w14:paraId="6866E971" w14:textId="170100AF" w:rsidR="009467A5" w:rsidRDefault="009467A5">
      <w:pPr>
        <w:pStyle w:val="TOC4"/>
        <w:rPr>
          <w:rFonts w:asciiTheme="minorHAnsi" w:eastAsiaTheme="minorEastAsia" w:hAnsiTheme="minorHAnsi" w:cstheme="minorBidi"/>
          <w:b w:val="0"/>
          <w:noProof/>
          <w:kern w:val="0"/>
          <w:sz w:val="22"/>
          <w:szCs w:val="22"/>
        </w:rPr>
      </w:pPr>
      <w:r>
        <w:rPr>
          <w:noProof/>
        </w:rPr>
        <w:t>Subdivision A—Registering liquidators</w:t>
      </w:r>
      <w:r w:rsidRPr="009467A5">
        <w:rPr>
          <w:b w:val="0"/>
          <w:noProof/>
          <w:sz w:val="18"/>
        </w:rPr>
        <w:tab/>
      </w:r>
      <w:r w:rsidRPr="009467A5">
        <w:rPr>
          <w:b w:val="0"/>
          <w:noProof/>
          <w:sz w:val="18"/>
        </w:rPr>
        <w:fldChar w:fldCharType="begin"/>
      </w:r>
      <w:r w:rsidRPr="009467A5">
        <w:rPr>
          <w:b w:val="0"/>
          <w:noProof/>
          <w:sz w:val="18"/>
        </w:rPr>
        <w:instrText xml:space="preserve"> PAGEREF _Toc117152884 \h </w:instrText>
      </w:r>
      <w:r w:rsidRPr="009467A5">
        <w:rPr>
          <w:b w:val="0"/>
          <w:noProof/>
          <w:sz w:val="18"/>
        </w:rPr>
      </w:r>
      <w:r w:rsidRPr="009467A5">
        <w:rPr>
          <w:b w:val="0"/>
          <w:noProof/>
          <w:sz w:val="18"/>
        </w:rPr>
        <w:fldChar w:fldCharType="separate"/>
      </w:r>
      <w:r w:rsidR="007A559B">
        <w:rPr>
          <w:b w:val="0"/>
          <w:noProof/>
          <w:sz w:val="18"/>
        </w:rPr>
        <w:t>196</w:t>
      </w:r>
      <w:r w:rsidRPr="009467A5">
        <w:rPr>
          <w:b w:val="0"/>
          <w:noProof/>
          <w:sz w:val="18"/>
        </w:rPr>
        <w:fldChar w:fldCharType="end"/>
      </w:r>
    </w:p>
    <w:p w14:paraId="4F168797" w14:textId="0C6EF14C" w:rsidR="009467A5" w:rsidRDefault="009467A5">
      <w:pPr>
        <w:pStyle w:val="TOC5"/>
        <w:rPr>
          <w:rFonts w:asciiTheme="minorHAnsi" w:eastAsiaTheme="minorEastAsia" w:hAnsiTheme="minorHAnsi" w:cstheme="minorBidi"/>
          <w:noProof/>
          <w:kern w:val="0"/>
          <w:sz w:val="22"/>
          <w:szCs w:val="22"/>
        </w:rPr>
      </w:pPr>
      <w:r>
        <w:rPr>
          <w:noProof/>
        </w:rPr>
        <w:t>1552</w:t>
      </w:r>
      <w:r>
        <w:rPr>
          <w:noProof/>
        </w:rPr>
        <w:tab/>
        <w:t>Applications for registration under the old Act</w:t>
      </w:r>
      <w:r w:rsidRPr="009467A5">
        <w:rPr>
          <w:noProof/>
        </w:rPr>
        <w:tab/>
      </w:r>
      <w:r w:rsidRPr="009467A5">
        <w:rPr>
          <w:noProof/>
        </w:rPr>
        <w:fldChar w:fldCharType="begin"/>
      </w:r>
      <w:r w:rsidRPr="009467A5">
        <w:rPr>
          <w:noProof/>
        </w:rPr>
        <w:instrText xml:space="preserve"> PAGEREF _Toc117152885 \h </w:instrText>
      </w:r>
      <w:r w:rsidRPr="009467A5">
        <w:rPr>
          <w:noProof/>
        </w:rPr>
      </w:r>
      <w:r w:rsidRPr="009467A5">
        <w:rPr>
          <w:noProof/>
        </w:rPr>
        <w:fldChar w:fldCharType="separate"/>
      </w:r>
      <w:r w:rsidR="007A559B">
        <w:rPr>
          <w:noProof/>
        </w:rPr>
        <w:t>196</w:t>
      </w:r>
      <w:r w:rsidRPr="009467A5">
        <w:rPr>
          <w:noProof/>
        </w:rPr>
        <w:fldChar w:fldCharType="end"/>
      </w:r>
    </w:p>
    <w:p w14:paraId="2E5C949B" w14:textId="01428628" w:rsidR="009467A5" w:rsidRDefault="009467A5">
      <w:pPr>
        <w:pStyle w:val="TOC5"/>
        <w:rPr>
          <w:rFonts w:asciiTheme="minorHAnsi" w:eastAsiaTheme="minorEastAsia" w:hAnsiTheme="minorHAnsi" w:cstheme="minorBidi"/>
          <w:noProof/>
          <w:kern w:val="0"/>
          <w:sz w:val="22"/>
          <w:szCs w:val="22"/>
        </w:rPr>
      </w:pPr>
      <w:r>
        <w:rPr>
          <w:noProof/>
        </w:rPr>
        <w:t>1553</w:t>
      </w:r>
      <w:r>
        <w:rPr>
          <w:noProof/>
        </w:rPr>
        <w:tab/>
        <w:t>Persons registered under the old Act continue to be registered under the Insolvency Practice Schedule (Corporations)</w:t>
      </w:r>
      <w:r w:rsidRPr="009467A5">
        <w:rPr>
          <w:noProof/>
        </w:rPr>
        <w:tab/>
      </w:r>
      <w:r w:rsidRPr="009467A5">
        <w:rPr>
          <w:noProof/>
        </w:rPr>
        <w:fldChar w:fldCharType="begin"/>
      </w:r>
      <w:r w:rsidRPr="009467A5">
        <w:rPr>
          <w:noProof/>
        </w:rPr>
        <w:instrText xml:space="preserve"> PAGEREF _Toc117152886 \h </w:instrText>
      </w:r>
      <w:r w:rsidRPr="009467A5">
        <w:rPr>
          <w:noProof/>
        </w:rPr>
      </w:r>
      <w:r w:rsidRPr="009467A5">
        <w:rPr>
          <w:noProof/>
        </w:rPr>
        <w:fldChar w:fldCharType="separate"/>
      </w:r>
      <w:r w:rsidR="007A559B">
        <w:rPr>
          <w:noProof/>
        </w:rPr>
        <w:t>197</w:t>
      </w:r>
      <w:r w:rsidRPr="009467A5">
        <w:rPr>
          <w:noProof/>
        </w:rPr>
        <w:fldChar w:fldCharType="end"/>
      </w:r>
    </w:p>
    <w:p w14:paraId="30BDD59A" w14:textId="4DE28214" w:rsidR="009467A5" w:rsidRDefault="009467A5">
      <w:pPr>
        <w:pStyle w:val="TOC5"/>
        <w:rPr>
          <w:rFonts w:asciiTheme="minorHAnsi" w:eastAsiaTheme="minorEastAsia" w:hAnsiTheme="minorHAnsi" w:cstheme="minorBidi"/>
          <w:noProof/>
          <w:kern w:val="0"/>
          <w:sz w:val="22"/>
          <w:szCs w:val="22"/>
        </w:rPr>
      </w:pPr>
      <w:r>
        <w:rPr>
          <w:noProof/>
        </w:rPr>
        <w:t>1554</w:t>
      </w:r>
      <w:r>
        <w:rPr>
          <w:noProof/>
        </w:rPr>
        <w:tab/>
        <w:t>Old Act registrant’s details</w:t>
      </w:r>
      <w:r w:rsidRPr="009467A5">
        <w:rPr>
          <w:noProof/>
        </w:rPr>
        <w:tab/>
      </w:r>
      <w:r w:rsidRPr="009467A5">
        <w:rPr>
          <w:noProof/>
        </w:rPr>
        <w:fldChar w:fldCharType="begin"/>
      </w:r>
      <w:r w:rsidRPr="009467A5">
        <w:rPr>
          <w:noProof/>
        </w:rPr>
        <w:instrText xml:space="preserve"> PAGEREF _Toc117152887 \h </w:instrText>
      </w:r>
      <w:r w:rsidRPr="009467A5">
        <w:rPr>
          <w:noProof/>
        </w:rPr>
      </w:r>
      <w:r w:rsidRPr="009467A5">
        <w:rPr>
          <w:noProof/>
        </w:rPr>
        <w:fldChar w:fldCharType="separate"/>
      </w:r>
      <w:r w:rsidR="007A559B">
        <w:rPr>
          <w:noProof/>
        </w:rPr>
        <w:t>198</w:t>
      </w:r>
      <w:r w:rsidRPr="009467A5">
        <w:rPr>
          <w:noProof/>
        </w:rPr>
        <w:fldChar w:fldCharType="end"/>
      </w:r>
    </w:p>
    <w:p w14:paraId="7DB83FDF" w14:textId="2781D400" w:rsidR="009467A5" w:rsidRDefault="009467A5">
      <w:pPr>
        <w:pStyle w:val="TOC5"/>
        <w:rPr>
          <w:rFonts w:asciiTheme="minorHAnsi" w:eastAsiaTheme="minorEastAsia" w:hAnsiTheme="minorHAnsi" w:cstheme="minorBidi"/>
          <w:noProof/>
          <w:kern w:val="0"/>
          <w:sz w:val="22"/>
          <w:szCs w:val="22"/>
        </w:rPr>
      </w:pPr>
      <w:r>
        <w:rPr>
          <w:noProof/>
        </w:rPr>
        <w:t>1555</w:t>
      </w:r>
      <w:r>
        <w:rPr>
          <w:noProof/>
        </w:rPr>
        <w:tab/>
        <w:t>Period of old Act registrant’s registration under the Insolvency Practice Schedule (Corporations)</w:t>
      </w:r>
      <w:r w:rsidRPr="009467A5">
        <w:rPr>
          <w:noProof/>
        </w:rPr>
        <w:tab/>
      </w:r>
      <w:r w:rsidRPr="009467A5">
        <w:rPr>
          <w:noProof/>
        </w:rPr>
        <w:fldChar w:fldCharType="begin"/>
      </w:r>
      <w:r w:rsidRPr="009467A5">
        <w:rPr>
          <w:noProof/>
        </w:rPr>
        <w:instrText xml:space="preserve"> PAGEREF _Toc117152888 \h </w:instrText>
      </w:r>
      <w:r w:rsidRPr="009467A5">
        <w:rPr>
          <w:noProof/>
        </w:rPr>
      </w:r>
      <w:r w:rsidRPr="009467A5">
        <w:rPr>
          <w:noProof/>
        </w:rPr>
        <w:fldChar w:fldCharType="separate"/>
      </w:r>
      <w:r w:rsidR="007A559B">
        <w:rPr>
          <w:noProof/>
        </w:rPr>
        <w:t>198</w:t>
      </w:r>
      <w:r w:rsidRPr="009467A5">
        <w:rPr>
          <w:noProof/>
        </w:rPr>
        <w:fldChar w:fldCharType="end"/>
      </w:r>
    </w:p>
    <w:p w14:paraId="2077406E" w14:textId="60CF1ACB" w:rsidR="009467A5" w:rsidRDefault="009467A5">
      <w:pPr>
        <w:pStyle w:val="TOC5"/>
        <w:rPr>
          <w:rFonts w:asciiTheme="minorHAnsi" w:eastAsiaTheme="minorEastAsia" w:hAnsiTheme="minorHAnsi" w:cstheme="minorBidi"/>
          <w:noProof/>
          <w:kern w:val="0"/>
          <w:sz w:val="22"/>
          <w:szCs w:val="22"/>
        </w:rPr>
      </w:pPr>
      <w:r>
        <w:rPr>
          <w:noProof/>
        </w:rPr>
        <w:t>1556</w:t>
      </w:r>
      <w:r>
        <w:rPr>
          <w:noProof/>
        </w:rPr>
        <w:tab/>
        <w:t>Conditions for old Act registrants—conditions under the Insolvency Practice Schedule (Corporations)</w:t>
      </w:r>
      <w:r w:rsidRPr="009467A5">
        <w:rPr>
          <w:noProof/>
        </w:rPr>
        <w:tab/>
      </w:r>
      <w:r w:rsidRPr="009467A5">
        <w:rPr>
          <w:noProof/>
        </w:rPr>
        <w:fldChar w:fldCharType="begin"/>
      </w:r>
      <w:r w:rsidRPr="009467A5">
        <w:rPr>
          <w:noProof/>
        </w:rPr>
        <w:instrText xml:space="preserve"> PAGEREF _Toc117152889 \h </w:instrText>
      </w:r>
      <w:r w:rsidRPr="009467A5">
        <w:rPr>
          <w:noProof/>
        </w:rPr>
      </w:r>
      <w:r w:rsidRPr="009467A5">
        <w:rPr>
          <w:noProof/>
        </w:rPr>
        <w:fldChar w:fldCharType="separate"/>
      </w:r>
      <w:r w:rsidR="007A559B">
        <w:rPr>
          <w:noProof/>
        </w:rPr>
        <w:t>199</w:t>
      </w:r>
      <w:r w:rsidRPr="009467A5">
        <w:rPr>
          <w:noProof/>
        </w:rPr>
        <w:fldChar w:fldCharType="end"/>
      </w:r>
    </w:p>
    <w:p w14:paraId="19EF7D87" w14:textId="38A11C3B" w:rsidR="009467A5" w:rsidRDefault="009467A5">
      <w:pPr>
        <w:pStyle w:val="TOC5"/>
        <w:rPr>
          <w:rFonts w:asciiTheme="minorHAnsi" w:eastAsiaTheme="minorEastAsia" w:hAnsiTheme="minorHAnsi" w:cstheme="minorBidi"/>
          <w:noProof/>
          <w:kern w:val="0"/>
          <w:sz w:val="22"/>
          <w:szCs w:val="22"/>
        </w:rPr>
      </w:pPr>
      <w:r>
        <w:rPr>
          <w:noProof/>
        </w:rPr>
        <w:t>1557</w:t>
      </w:r>
      <w:r>
        <w:rPr>
          <w:noProof/>
        </w:rPr>
        <w:tab/>
        <w:t>Current conditions for old Act registrants—undertakings under the old Act</w:t>
      </w:r>
      <w:r w:rsidRPr="009467A5">
        <w:rPr>
          <w:noProof/>
        </w:rPr>
        <w:tab/>
      </w:r>
      <w:r w:rsidRPr="009467A5">
        <w:rPr>
          <w:noProof/>
        </w:rPr>
        <w:fldChar w:fldCharType="begin"/>
      </w:r>
      <w:r w:rsidRPr="009467A5">
        <w:rPr>
          <w:noProof/>
        </w:rPr>
        <w:instrText xml:space="preserve"> PAGEREF _Toc117152890 \h </w:instrText>
      </w:r>
      <w:r w:rsidRPr="009467A5">
        <w:rPr>
          <w:noProof/>
        </w:rPr>
      </w:r>
      <w:r w:rsidRPr="009467A5">
        <w:rPr>
          <w:noProof/>
        </w:rPr>
        <w:fldChar w:fldCharType="separate"/>
      </w:r>
      <w:r w:rsidR="007A559B">
        <w:rPr>
          <w:noProof/>
        </w:rPr>
        <w:t>199</w:t>
      </w:r>
      <w:r w:rsidRPr="009467A5">
        <w:rPr>
          <w:noProof/>
        </w:rPr>
        <w:fldChar w:fldCharType="end"/>
      </w:r>
    </w:p>
    <w:p w14:paraId="13AF550D" w14:textId="728704D8" w:rsidR="009467A5" w:rsidRDefault="009467A5">
      <w:pPr>
        <w:pStyle w:val="TOC5"/>
        <w:rPr>
          <w:rFonts w:asciiTheme="minorHAnsi" w:eastAsiaTheme="minorEastAsia" w:hAnsiTheme="minorHAnsi" w:cstheme="minorBidi"/>
          <w:noProof/>
          <w:kern w:val="0"/>
          <w:sz w:val="22"/>
          <w:szCs w:val="22"/>
        </w:rPr>
      </w:pPr>
      <w:r>
        <w:rPr>
          <w:noProof/>
        </w:rPr>
        <w:t>1558</w:t>
      </w:r>
      <w:r>
        <w:rPr>
          <w:noProof/>
        </w:rPr>
        <w:tab/>
        <w:t>Current conditions for old Act registrants—undertakings under the ASIC Act</w:t>
      </w:r>
      <w:r w:rsidRPr="009467A5">
        <w:rPr>
          <w:noProof/>
        </w:rPr>
        <w:tab/>
      </w:r>
      <w:r w:rsidRPr="009467A5">
        <w:rPr>
          <w:noProof/>
        </w:rPr>
        <w:fldChar w:fldCharType="begin"/>
      </w:r>
      <w:r w:rsidRPr="009467A5">
        <w:rPr>
          <w:noProof/>
        </w:rPr>
        <w:instrText xml:space="preserve"> PAGEREF _Toc117152891 \h </w:instrText>
      </w:r>
      <w:r w:rsidRPr="009467A5">
        <w:rPr>
          <w:noProof/>
        </w:rPr>
      </w:r>
      <w:r w:rsidRPr="009467A5">
        <w:rPr>
          <w:noProof/>
        </w:rPr>
        <w:fldChar w:fldCharType="separate"/>
      </w:r>
      <w:r w:rsidR="007A559B">
        <w:rPr>
          <w:noProof/>
        </w:rPr>
        <w:t>200</w:t>
      </w:r>
      <w:r w:rsidRPr="009467A5">
        <w:rPr>
          <w:noProof/>
        </w:rPr>
        <w:fldChar w:fldCharType="end"/>
      </w:r>
    </w:p>
    <w:p w14:paraId="485E7F41" w14:textId="4D71D7E2" w:rsidR="009467A5" w:rsidRDefault="009467A5">
      <w:pPr>
        <w:pStyle w:val="TOC5"/>
        <w:rPr>
          <w:rFonts w:asciiTheme="minorHAnsi" w:eastAsiaTheme="minorEastAsia" w:hAnsiTheme="minorHAnsi" w:cstheme="minorBidi"/>
          <w:noProof/>
          <w:kern w:val="0"/>
          <w:sz w:val="22"/>
          <w:szCs w:val="22"/>
        </w:rPr>
      </w:pPr>
      <w:r>
        <w:rPr>
          <w:noProof/>
        </w:rPr>
        <w:t>1559</w:t>
      </w:r>
      <w:r>
        <w:rPr>
          <w:noProof/>
        </w:rPr>
        <w:tab/>
        <w:t>Old Act registrant registered as liquidator of a specified body corporate</w:t>
      </w:r>
      <w:r w:rsidRPr="009467A5">
        <w:rPr>
          <w:noProof/>
        </w:rPr>
        <w:tab/>
      </w:r>
      <w:r w:rsidRPr="009467A5">
        <w:rPr>
          <w:noProof/>
        </w:rPr>
        <w:fldChar w:fldCharType="begin"/>
      </w:r>
      <w:r w:rsidRPr="009467A5">
        <w:rPr>
          <w:noProof/>
        </w:rPr>
        <w:instrText xml:space="preserve"> PAGEREF _Toc117152892 \h </w:instrText>
      </w:r>
      <w:r w:rsidRPr="009467A5">
        <w:rPr>
          <w:noProof/>
        </w:rPr>
      </w:r>
      <w:r w:rsidRPr="009467A5">
        <w:rPr>
          <w:noProof/>
        </w:rPr>
        <w:fldChar w:fldCharType="separate"/>
      </w:r>
      <w:r w:rsidR="007A559B">
        <w:rPr>
          <w:noProof/>
        </w:rPr>
        <w:t>200</w:t>
      </w:r>
      <w:r w:rsidRPr="009467A5">
        <w:rPr>
          <w:noProof/>
        </w:rPr>
        <w:fldChar w:fldCharType="end"/>
      </w:r>
    </w:p>
    <w:p w14:paraId="6C44CEE8" w14:textId="30C03313" w:rsidR="009467A5" w:rsidRDefault="009467A5">
      <w:pPr>
        <w:pStyle w:val="TOC5"/>
        <w:rPr>
          <w:rFonts w:asciiTheme="minorHAnsi" w:eastAsiaTheme="minorEastAsia" w:hAnsiTheme="minorHAnsi" w:cstheme="minorBidi"/>
          <w:noProof/>
          <w:kern w:val="0"/>
          <w:sz w:val="22"/>
          <w:szCs w:val="22"/>
        </w:rPr>
      </w:pPr>
      <w:r>
        <w:rPr>
          <w:noProof/>
        </w:rPr>
        <w:t>1560</w:t>
      </w:r>
      <w:r>
        <w:rPr>
          <w:noProof/>
        </w:rPr>
        <w:tab/>
        <w:t>Old Act registrant chooses not to renew</w:t>
      </w:r>
      <w:r w:rsidRPr="009467A5">
        <w:rPr>
          <w:noProof/>
        </w:rPr>
        <w:tab/>
      </w:r>
      <w:r w:rsidRPr="009467A5">
        <w:rPr>
          <w:noProof/>
        </w:rPr>
        <w:fldChar w:fldCharType="begin"/>
      </w:r>
      <w:r w:rsidRPr="009467A5">
        <w:rPr>
          <w:noProof/>
        </w:rPr>
        <w:instrText xml:space="preserve"> PAGEREF _Toc117152893 \h </w:instrText>
      </w:r>
      <w:r w:rsidRPr="009467A5">
        <w:rPr>
          <w:noProof/>
        </w:rPr>
      </w:r>
      <w:r w:rsidRPr="009467A5">
        <w:rPr>
          <w:noProof/>
        </w:rPr>
        <w:fldChar w:fldCharType="separate"/>
      </w:r>
      <w:r w:rsidR="007A559B">
        <w:rPr>
          <w:noProof/>
        </w:rPr>
        <w:t>201</w:t>
      </w:r>
      <w:r w:rsidRPr="009467A5">
        <w:rPr>
          <w:noProof/>
        </w:rPr>
        <w:fldChar w:fldCharType="end"/>
      </w:r>
    </w:p>
    <w:p w14:paraId="26C28282" w14:textId="79D00E1F" w:rsidR="009467A5" w:rsidRDefault="009467A5">
      <w:pPr>
        <w:pStyle w:val="TOC4"/>
        <w:rPr>
          <w:rFonts w:asciiTheme="minorHAnsi" w:eastAsiaTheme="minorEastAsia" w:hAnsiTheme="minorHAnsi" w:cstheme="minorBidi"/>
          <w:b w:val="0"/>
          <w:noProof/>
          <w:kern w:val="0"/>
          <w:sz w:val="22"/>
          <w:szCs w:val="22"/>
        </w:rPr>
      </w:pPr>
      <w:r>
        <w:rPr>
          <w:noProof/>
        </w:rPr>
        <w:t>Subdivision B—Annual returns and statements</w:t>
      </w:r>
      <w:r w:rsidRPr="009467A5">
        <w:rPr>
          <w:b w:val="0"/>
          <w:noProof/>
          <w:sz w:val="18"/>
        </w:rPr>
        <w:tab/>
      </w:r>
      <w:r w:rsidRPr="009467A5">
        <w:rPr>
          <w:b w:val="0"/>
          <w:noProof/>
          <w:sz w:val="18"/>
        </w:rPr>
        <w:fldChar w:fldCharType="begin"/>
      </w:r>
      <w:r w:rsidRPr="009467A5">
        <w:rPr>
          <w:b w:val="0"/>
          <w:noProof/>
          <w:sz w:val="18"/>
        </w:rPr>
        <w:instrText xml:space="preserve"> PAGEREF _Toc117152894 \h </w:instrText>
      </w:r>
      <w:r w:rsidRPr="009467A5">
        <w:rPr>
          <w:b w:val="0"/>
          <w:noProof/>
          <w:sz w:val="18"/>
        </w:rPr>
      </w:r>
      <w:r w:rsidRPr="009467A5">
        <w:rPr>
          <w:b w:val="0"/>
          <w:noProof/>
          <w:sz w:val="18"/>
        </w:rPr>
        <w:fldChar w:fldCharType="separate"/>
      </w:r>
      <w:r w:rsidR="007A559B">
        <w:rPr>
          <w:b w:val="0"/>
          <w:noProof/>
          <w:sz w:val="18"/>
        </w:rPr>
        <w:t>202</w:t>
      </w:r>
      <w:r w:rsidRPr="009467A5">
        <w:rPr>
          <w:b w:val="0"/>
          <w:noProof/>
          <w:sz w:val="18"/>
        </w:rPr>
        <w:fldChar w:fldCharType="end"/>
      </w:r>
    </w:p>
    <w:p w14:paraId="0F15822E" w14:textId="3D2453AB" w:rsidR="009467A5" w:rsidRDefault="009467A5">
      <w:pPr>
        <w:pStyle w:val="TOC5"/>
        <w:rPr>
          <w:rFonts w:asciiTheme="minorHAnsi" w:eastAsiaTheme="minorEastAsia" w:hAnsiTheme="minorHAnsi" w:cstheme="minorBidi"/>
          <w:noProof/>
          <w:kern w:val="0"/>
          <w:sz w:val="22"/>
          <w:szCs w:val="22"/>
        </w:rPr>
      </w:pPr>
      <w:r>
        <w:rPr>
          <w:noProof/>
        </w:rPr>
        <w:t>1561</w:t>
      </w:r>
      <w:r>
        <w:rPr>
          <w:noProof/>
        </w:rPr>
        <w:tab/>
        <w:t>Application of obligation to lodge annual liquidator returns</w:t>
      </w:r>
      <w:r w:rsidRPr="009467A5">
        <w:rPr>
          <w:noProof/>
        </w:rPr>
        <w:tab/>
      </w:r>
      <w:r w:rsidRPr="009467A5">
        <w:rPr>
          <w:noProof/>
        </w:rPr>
        <w:fldChar w:fldCharType="begin"/>
      </w:r>
      <w:r w:rsidRPr="009467A5">
        <w:rPr>
          <w:noProof/>
        </w:rPr>
        <w:instrText xml:space="preserve"> PAGEREF _Toc117152895 \h </w:instrText>
      </w:r>
      <w:r w:rsidRPr="009467A5">
        <w:rPr>
          <w:noProof/>
        </w:rPr>
      </w:r>
      <w:r w:rsidRPr="009467A5">
        <w:rPr>
          <w:noProof/>
        </w:rPr>
        <w:fldChar w:fldCharType="separate"/>
      </w:r>
      <w:r w:rsidR="007A559B">
        <w:rPr>
          <w:noProof/>
        </w:rPr>
        <w:t>202</w:t>
      </w:r>
      <w:r w:rsidRPr="009467A5">
        <w:rPr>
          <w:noProof/>
        </w:rPr>
        <w:fldChar w:fldCharType="end"/>
      </w:r>
    </w:p>
    <w:p w14:paraId="472FE717" w14:textId="6DA5F245" w:rsidR="009467A5" w:rsidRDefault="009467A5">
      <w:pPr>
        <w:pStyle w:val="TOC4"/>
        <w:rPr>
          <w:rFonts w:asciiTheme="minorHAnsi" w:eastAsiaTheme="minorEastAsia" w:hAnsiTheme="minorHAnsi" w:cstheme="minorBidi"/>
          <w:b w:val="0"/>
          <w:noProof/>
          <w:kern w:val="0"/>
          <w:sz w:val="22"/>
          <w:szCs w:val="22"/>
        </w:rPr>
      </w:pPr>
      <w:r>
        <w:rPr>
          <w:noProof/>
        </w:rPr>
        <w:t>Subdivision C—Notice requirements</w:t>
      </w:r>
      <w:r w:rsidRPr="009467A5">
        <w:rPr>
          <w:b w:val="0"/>
          <w:noProof/>
          <w:sz w:val="18"/>
        </w:rPr>
        <w:tab/>
      </w:r>
      <w:r w:rsidRPr="009467A5">
        <w:rPr>
          <w:b w:val="0"/>
          <w:noProof/>
          <w:sz w:val="18"/>
        </w:rPr>
        <w:fldChar w:fldCharType="begin"/>
      </w:r>
      <w:r w:rsidRPr="009467A5">
        <w:rPr>
          <w:b w:val="0"/>
          <w:noProof/>
          <w:sz w:val="18"/>
        </w:rPr>
        <w:instrText xml:space="preserve"> PAGEREF _Toc117152896 \h </w:instrText>
      </w:r>
      <w:r w:rsidRPr="009467A5">
        <w:rPr>
          <w:b w:val="0"/>
          <w:noProof/>
          <w:sz w:val="18"/>
        </w:rPr>
      </w:r>
      <w:r w:rsidRPr="009467A5">
        <w:rPr>
          <w:b w:val="0"/>
          <w:noProof/>
          <w:sz w:val="18"/>
        </w:rPr>
        <w:fldChar w:fldCharType="separate"/>
      </w:r>
      <w:r w:rsidR="007A559B">
        <w:rPr>
          <w:b w:val="0"/>
          <w:noProof/>
          <w:sz w:val="18"/>
        </w:rPr>
        <w:t>203</w:t>
      </w:r>
      <w:r w:rsidRPr="009467A5">
        <w:rPr>
          <w:b w:val="0"/>
          <w:noProof/>
          <w:sz w:val="18"/>
        </w:rPr>
        <w:fldChar w:fldCharType="end"/>
      </w:r>
    </w:p>
    <w:p w14:paraId="13C14908" w14:textId="1090BB57" w:rsidR="009467A5" w:rsidRDefault="009467A5">
      <w:pPr>
        <w:pStyle w:val="TOC5"/>
        <w:rPr>
          <w:rFonts w:asciiTheme="minorHAnsi" w:eastAsiaTheme="minorEastAsia" w:hAnsiTheme="minorHAnsi" w:cstheme="minorBidi"/>
          <w:noProof/>
          <w:kern w:val="0"/>
          <w:sz w:val="22"/>
          <w:szCs w:val="22"/>
        </w:rPr>
      </w:pPr>
      <w:r>
        <w:rPr>
          <w:noProof/>
        </w:rPr>
        <w:t>1562</w:t>
      </w:r>
      <w:r>
        <w:rPr>
          <w:noProof/>
        </w:rPr>
        <w:tab/>
        <w:t>Notice of significant events</w:t>
      </w:r>
      <w:r w:rsidRPr="009467A5">
        <w:rPr>
          <w:noProof/>
        </w:rPr>
        <w:tab/>
      </w:r>
      <w:r w:rsidRPr="009467A5">
        <w:rPr>
          <w:noProof/>
        </w:rPr>
        <w:fldChar w:fldCharType="begin"/>
      </w:r>
      <w:r w:rsidRPr="009467A5">
        <w:rPr>
          <w:noProof/>
        </w:rPr>
        <w:instrText xml:space="preserve"> PAGEREF _Toc117152897 \h </w:instrText>
      </w:r>
      <w:r w:rsidRPr="009467A5">
        <w:rPr>
          <w:noProof/>
        </w:rPr>
      </w:r>
      <w:r w:rsidRPr="009467A5">
        <w:rPr>
          <w:noProof/>
        </w:rPr>
        <w:fldChar w:fldCharType="separate"/>
      </w:r>
      <w:r w:rsidR="007A559B">
        <w:rPr>
          <w:noProof/>
        </w:rPr>
        <w:t>203</w:t>
      </w:r>
      <w:r w:rsidRPr="009467A5">
        <w:rPr>
          <w:noProof/>
        </w:rPr>
        <w:fldChar w:fldCharType="end"/>
      </w:r>
    </w:p>
    <w:p w14:paraId="791B6C0E" w14:textId="25BF1816" w:rsidR="009467A5" w:rsidRDefault="009467A5">
      <w:pPr>
        <w:pStyle w:val="TOC4"/>
        <w:rPr>
          <w:rFonts w:asciiTheme="minorHAnsi" w:eastAsiaTheme="minorEastAsia" w:hAnsiTheme="minorHAnsi" w:cstheme="minorBidi"/>
          <w:b w:val="0"/>
          <w:noProof/>
          <w:kern w:val="0"/>
          <w:sz w:val="22"/>
          <w:szCs w:val="22"/>
        </w:rPr>
      </w:pPr>
      <w:r>
        <w:rPr>
          <w:noProof/>
        </w:rPr>
        <w:t>Subdivision D—Cancellation by ASIC under the old Act</w:t>
      </w:r>
      <w:r w:rsidRPr="009467A5">
        <w:rPr>
          <w:b w:val="0"/>
          <w:noProof/>
          <w:sz w:val="18"/>
        </w:rPr>
        <w:tab/>
      </w:r>
      <w:r w:rsidRPr="009467A5">
        <w:rPr>
          <w:b w:val="0"/>
          <w:noProof/>
          <w:sz w:val="18"/>
        </w:rPr>
        <w:fldChar w:fldCharType="begin"/>
      </w:r>
      <w:r w:rsidRPr="009467A5">
        <w:rPr>
          <w:b w:val="0"/>
          <w:noProof/>
          <w:sz w:val="18"/>
        </w:rPr>
        <w:instrText xml:space="preserve"> PAGEREF _Toc117152898 \h </w:instrText>
      </w:r>
      <w:r w:rsidRPr="009467A5">
        <w:rPr>
          <w:b w:val="0"/>
          <w:noProof/>
          <w:sz w:val="18"/>
        </w:rPr>
      </w:r>
      <w:r w:rsidRPr="009467A5">
        <w:rPr>
          <w:b w:val="0"/>
          <w:noProof/>
          <w:sz w:val="18"/>
        </w:rPr>
        <w:fldChar w:fldCharType="separate"/>
      </w:r>
      <w:r w:rsidR="007A559B">
        <w:rPr>
          <w:b w:val="0"/>
          <w:noProof/>
          <w:sz w:val="18"/>
        </w:rPr>
        <w:t>204</w:t>
      </w:r>
      <w:r w:rsidRPr="009467A5">
        <w:rPr>
          <w:b w:val="0"/>
          <w:noProof/>
          <w:sz w:val="18"/>
        </w:rPr>
        <w:fldChar w:fldCharType="end"/>
      </w:r>
    </w:p>
    <w:p w14:paraId="2C0D3F1C" w14:textId="75136881" w:rsidR="009467A5" w:rsidRDefault="009467A5">
      <w:pPr>
        <w:pStyle w:val="TOC5"/>
        <w:rPr>
          <w:rFonts w:asciiTheme="minorHAnsi" w:eastAsiaTheme="minorEastAsia" w:hAnsiTheme="minorHAnsi" w:cstheme="minorBidi"/>
          <w:noProof/>
          <w:kern w:val="0"/>
          <w:sz w:val="22"/>
          <w:szCs w:val="22"/>
        </w:rPr>
      </w:pPr>
      <w:r>
        <w:rPr>
          <w:noProof/>
        </w:rPr>
        <w:t>1563</w:t>
      </w:r>
      <w:r>
        <w:rPr>
          <w:noProof/>
        </w:rPr>
        <w:tab/>
        <w:t>Request for cancellation made before the commencement day</w:t>
      </w:r>
      <w:r w:rsidRPr="009467A5">
        <w:rPr>
          <w:noProof/>
        </w:rPr>
        <w:tab/>
      </w:r>
      <w:r w:rsidRPr="009467A5">
        <w:rPr>
          <w:noProof/>
        </w:rPr>
        <w:fldChar w:fldCharType="begin"/>
      </w:r>
      <w:r w:rsidRPr="009467A5">
        <w:rPr>
          <w:noProof/>
        </w:rPr>
        <w:instrText xml:space="preserve"> PAGEREF _Toc117152899 \h </w:instrText>
      </w:r>
      <w:r w:rsidRPr="009467A5">
        <w:rPr>
          <w:noProof/>
        </w:rPr>
      </w:r>
      <w:r w:rsidRPr="009467A5">
        <w:rPr>
          <w:noProof/>
        </w:rPr>
        <w:fldChar w:fldCharType="separate"/>
      </w:r>
      <w:r w:rsidR="007A559B">
        <w:rPr>
          <w:noProof/>
        </w:rPr>
        <w:t>204</w:t>
      </w:r>
      <w:r w:rsidRPr="009467A5">
        <w:rPr>
          <w:noProof/>
        </w:rPr>
        <w:fldChar w:fldCharType="end"/>
      </w:r>
    </w:p>
    <w:p w14:paraId="133AEFEA" w14:textId="1A9C050F" w:rsidR="009467A5" w:rsidRDefault="009467A5">
      <w:pPr>
        <w:pStyle w:val="TOC5"/>
        <w:rPr>
          <w:rFonts w:asciiTheme="minorHAnsi" w:eastAsiaTheme="minorEastAsia" w:hAnsiTheme="minorHAnsi" w:cstheme="minorBidi"/>
          <w:noProof/>
          <w:kern w:val="0"/>
          <w:sz w:val="22"/>
          <w:szCs w:val="22"/>
        </w:rPr>
      </w:pPr>
      <w:r>
        <w:rPr>
          <w:noProof/>
        </w:rPr>
        <w:t>1564</w:t>
      </w:r>
      <w:r>
        <w:rPr>
          <w:noProof/>
        </w:rPr>
        <w:tab/>
        <w:t>Decision to cancel registration made before the commencement day</w:t>
      </w:r>
      <w:r w:rsidRPr="009467A5">
        <w:rPr>
          <w:noProof/>
        </w:rPr>
        <w:tab/>
      </w:r>
      <w:r w:rsidRPr="009467A5">
        <w:rPr>
          <w:noProof/>
        </w:rPr>
        <w:fldChar w:fldCharType="begin"/>
      </w:r>
      <w:r w:rsidRPr="009467A5">
        <w:rPr>
          <w:noProof/>
        </w:rPr>
        <w:instrText xml:space="preserve"> PAGEREF _Toc117152900 \h </w:instrText>
      </w:r>
      <w:r w:rsidRPr="009467A5">
        <w:rPr>
          <w:noProof/>
        </w:rPr>
      </w:r>
      <w:r w:rsidRPr="009467A5">
        <w:rPr>
          <w:noProof/>
        </w:rPr>
        <w:fldChar w:fldCharType="separate"/>
      </w:r>
      <w:r w:rsidR="007A559B">
        <w:rPr>
          <w:noProof/>
        </w:rPr>
        <w:t>204</w:t>
      </w:r>
      <w:r w:rsidRPr="009467A5">
        <w:rPr>
          <w:noProof/>
        </w:rPr>
        <w:fldChar w:fldCharType="end"/>
      </w:r>
    </w:p>
    <w:p w14:paraId="57129635" w14:textId="7AFC9BC0" w:rsidR="009467A5" w:rsidRDefault="009467A5">
      <w:pPr>
        <w:pStyle w:val="TOC4"/>
        <w:rPr>
          <w:rFonts w:asciiTheme="minorHAnsi" w:eastAsiaTheme="minorEastAsia" w:hAnsiTheme="minorHAnsi" w:cstheme="minorBidi"/>
          <w:b w:val="0"/>
          <w:noProof/>
          <w:kern w:val="0"/>
          <w:sz w:val="22"/>
          <w:szCs w:val="22"/>
        </w:rPr>
      </w:pPr>
      <w:r>
        <w:rPr>
          <w:noProof/>
        </w:rPr>
        <w:t>Subdivision E—Disciplinary proceedings before the Board</w:t>
      </w:r>
      <w:r w:rsidRPr="009467A5">
        <w:rPr>
          <w:b w:val="0"/>
          <w:noProof/>
          <w:sz w:val="18"/>
        </w:rPr>
        <w:tab/>
      </w:r>
      <w:r w:rsidRPr="009467A5">
        <w:rPr>
          <w:b w:val="0"/>
          <w:noProof/>
          <w:sz w:val="18"/>
        </w:rPr>
        <w:fldChar w:fldCharType="begin"/>
      </w:r>
      <w:r w:rsidRPr="009467A5">
        <w:rPr>
          <w:b w:val="0"/>
          <w:noProof/>
          <w:sz w:val="18"/>
        </w:rPr>
        <w:instrText xml:space="preserve"> PAGEREF _Toc117152901 \h </w:instrText>
      </w:r>
      <w:r w:rsidRPr="009467A5">
        <w:rPr>
          <w:b w:val="0"/>
          <w:noProof/>
          <w:sz w:val="18"/>
        </w:rPr>
      </w:r>
      <w:r w:rsidRPr="009467A5">
        <w:rPr>
          <w:b w:val="0"/>
          <w:noProof/>
          <w:sz w:val="18"/>
        </w:rPr>
        <w:fldChar w:fldCharType="separate"/>
      </w:r>
      <w:r w:rsidR="007A559B">
        <w:rPr>
          <w:b w:val="0"/>
          <w:noProof/>
          <w:sz w:val="18"/>
        </w:rPr>
        <w:t>205</w:t>
      </w:r>
      <w:r w:rsidRPr="009467A5">
        <w:rPr>
          <w:b w:val="0"/>
          <w:noProof/>
          <w:sz w:val="18"/>
        </w:rPr>
        <w:fldChar w:fldCharType="end"/>
      </w:r>
    </w:p>
    <w:p w14:paraId="7F1963EA" w14:textId="61F8D405" w:rsidR="009467A5" w:rsidRDefault="009467A5">
      <w:pPr>
        <w:pStyle w:val="TOC5"/>
        <w:rPr>
          <w:rFonts w:asciiTheme="minorHAnsi" w:eastAsiaTheme="minorEastAsia" w:hAnsiTheme="minorHAnsi" w:cstheme="minorBidi"/>
          <w:noProof/>
          <w:kern w:val="0"/>
          <w:sz w:val="22"/>
          <w:szCs w:val="22"/>
        </w:rPr>
      </w:pPr>
      <w:r>
        <w:rPr>
          <w:noProof/>
        </w:rPr>
        <w:t>1565</w:t>
      </w:r>
      <w:r>
        <w:rPr>
          <w:noProof/>
        </w:rPr>
        <w:tab/>
        <w:t>Matters not dealt with by the Board before the commencement day</w:t>
      </w:r>
      <w:r w:rsidRPr="009467A5">
        <w:rPr>
          <w:noProof/>
        </w:rPr>
        <w:tab/>
      </w:r>
      <w:r w:rsidRPr="009467A5">
        <w:rPr>
          <w:noProof/>
        </w:rPr>
        <w:fldChar w:fldCharType="begin"/>
      </w:r>
      <w:r w:rsidRPr="009467A5">
        <w:rPr>
          <w:noProof/>
        </w:rPr>
        <w:instrText xml:space="preserve"> PAGEREF _Toc117152902 \h </w:instrText>
      </w:r>
      <w:r w:rsidRPr="009467A5">
        <w:rPr>
          <w:noProof/>
        </w:rPr>
      </w:r>
      <w:r w:rsidRPr="009467A5">
        <w:rPr>
          <w:noProof/>
        </w:rPr>
        <w:fldChar w:fldCharType="separate"/>
      </w:r>
      <w:r w:rsidR="007A559B">
        <w:rPr>
          <w:noProof/>
        </w:rPr>
        <w:t>205</w:t>
      </w:r>
      <w:r w:rsidRPr="009467A5">
        <w:rPr>
          <w:noProof/>
        </w:rPr>
        <w:fldChar w:fldCharType="end"/>
      </w:r>
    </w:p>
    <w:p w14:paraId="0C1B0118" w14:textId="45F32B0D" w:rsidR="009467A5" w:rsidRDefault="009467A5">
      <w:pPr>
        <w:pStyle w:val="TOC5"/>
        <w:rPr>
          <w:rFonts w:asciiTheme="minorHAnsi" w:eastAsiaTheme="minorEastAsia" w:hAnsiTheme="minorHAnsi" w:cstheme="minorBidi"/>
          <w:noProof/>
          <w:kern w:val="0"/>
          <w:sz w:val="22"/>
          <w:szCs w:val="22"/>
        </w:rPr>
      </w:pPr>
      <w:r>
        <w:rPr>
          <w:noProof/>
        </w:rPr>
        <w:lastRenderedPageBreak/>
        <w:t>1566</w:t>
      </w:r>
      <w:r>
        <w:rPr>
          <w:noProof/>
        </w:rPr>
        <w:tab/>
        <w:t>Matters dealt with by the Board before the commencement day</w:t>
      </w:r>
      <w:r w:rsidRPr="009467A5">
        <w:rPr>
          <w:noProof/>
        </w:rPr>
        <w:tab/>
      </w:r>
      <w:r w:rsidRPr="009467A5">
        <w:rPr>
          <w:noProof/>
        </w:rPr>
        <w:fldChar w:fldCharType="begin"/>
      </w:r>
      <w:r w:rsidRPr="009467A5">
        <w:rPr>
          <w:noProof/>
        </w:rPr>
        <w:instrText xml:space="preserve"> PAGEREF _Toc117152903 \h </w:instrText>
      </w:r>
      <w:r w:rsidRPr="009467A5">
        <w:rPr>
          <w:noProof/>
        </w:rPr>
      </w:r>
      <w:r w:rsidRPr="009467A5">
        <w:rPr>
          <w:noProof/>
        </w:rPr>
        <w:fldChar w:fldCharType="separate"/>
      </w:r>
      <w:r w:rsidR="007A559B">
        <w:rPr>
          <w:noProof/>
        </w:rPr>
        <w:t>206</w:t>
      </w:r>
      <w:r w:rsidRPr="009467A5">
        <w:rPr>
          <w:noProof/>
        </w:rPr>
        <w:fldChar w:fldCharType="end"/>
      </w:r>
    </w:p>
    <w:p w14:paraId="0305BD94" w14:textId="27347EFB" w:rsidR="009467A5" w:rsidRDefault="009467A5">
      <w:pPr>
        <w:pStyle w:val="TOC5"/>
        <w:rPr>
          <w:rFonts w:asciiTheme="minorHAnsi" w:eastAsiaTheme="minorEastAsia" w:hAnsiTheme="minorHAnsi" w:cstheme="minorBidi"/>
          <w:noProof/>
          <w:kern w:val="0"/>
          <w:sz w:val="22"/>
          <w:szCs w:val="22"/>
        </w:rPr>
      </w:pPr>
      <w:r>
        <w:rPr>
          <w:noProof/>
        </w:rPr>
        <w:t>1567</w:t>
      </w:r>
      <w:r>
        <w:rPr>
          <w:noProof/>
        </w:rPr>
        <w:tab/>
        <w:t>Matters which the Board refuses to deal with before the commencement day</w:t>
      </w:r>
      <w:r w:rsidRPr="009467A5">
        <w:rPr>
          <w:noProof/>
        </w:rPr>
        <w:tab/>
      </w:r>
      <w:r w:rsidRPr="009467A5">
        <w:rPr>
          <w:noProof/>
        </w:rPr>
        <w:fldChar w:fldCharType="begin"/>
      </w:r>
      <w:r w:rsidRPr="009467A5">
        <w:rPr>
          <w:noProof/>
        </w:rPr>
        <w:instrText xml:space="preserve"> PAGEREF _Toc117152904 \h </w:instrText>
      </w:r>
      <w:r w:rsidRPr="009467A5">
        <w:rPr>
          <w:noProof/>
        </w:rPr>
      </w:r>
      <w:r w:rsidRPr="009467A5">
        <w:rPr>
          <w:noProof/>
        </w:rPr>
        <w:fldChar w:fldCharType="separate"/>
      </w:r>
      <w:r w:rsidR="007A559B">
        <w:rPr>
          <w:noProof/>
        </w:rPr>
        <w:t>207</w:t>
      </w:r>
      <w:r w:rsidRPr="009467A5">
        <w:rPr>
          <w:noProof/>
        </w:rPr>
        <w:fldChar w:fldCharType="end"/>
      </w:r>
    </w:p>
    <w:p w14:paraId="0E4691AA" w14:textId="02DFDCA9" w:rsidR="009467A5" w:rsidRDefault="009467A5">
      <w:pPr>
        <w:pStyle w:val="TOC5"/>
        <w:rPr>
          <w:rFonts w:asciiTheme="minorHAnsi" w:eastAsiaTheme="minorEastAsia" w:hAnsiTheme="minorHAnsi" w:cstheme="minorBidi"/>
          <w:noProof/>
          <w:kern w:val="0"/>
          <w:sz w:val="22"/>
          <w:szCs w:val="22"/>
        </w:rPr>
      </w:pPr>
      <w:r>
        <w:rPr>
          <w:noProof/>
        </w:rPr>
        <w:t>1568</w:t>
      </w:r>
      <w:r>
        <w:rPr>
          <w:noProof/>
        </w:rPr>
        <w:tab/>
        <w:t>Board considering terminating suspension before the commencement day</w:t>
      </w:r>
      <w:r w:rsidRPr="009467A5">
        <w:rPr>
          <w:noProof/>
        </w:rPr>
        <w:tab/>
      </w:r>
      <w:r w:rsidRPr="009467A5">
        <w:rPr>
          <w:noProof/>
        </w:rPr>
        <w:fldChar w:fldCharType="begin"/>
      </w:r>
      <w:r w:rsidRPr="009467A5">
        <w:rPr>
          <w:noProof/>
        </w:rPr>
        <w:instrText xml:space="preserve"> PAGEREF _Toc117152905 \h </w:instrText>
      </w:r>
      <w:r w:rsidRPr="009467A5">
        <w:rPr>
          <w:noProof/>
        </w:rPr>
      </w:r>
      <w:r w:rsidRPr="009467A5">
        <w:rPr>
          <w:noProof/>
        </w:rPr>
        <w:fldChar w:fldCharType="separate"/>
      </w:r>
      <w:r w:rsidR="007A559B">
        <w:rPr>
          <w:noProof/>
        </w:rPr>
        <w:t>208</w:t>
      </w:r>
      <w:r w:rsidRPr="009467A5">
        <w:rPr>
          <w:noProof/>
        </w:rPr>
        <w:fldChar w:fldCharType="end"/>
      </w:r>
    </w:p>
    <w:p w14:paraId="444ED165" w14:textId="488DC120" w:rsidR="009467A5" w:rsidRDefault="009467A5">
      <w:pPr>
        <w:pStyle w:val="TOC5"/>
        <w:rPr>
          <w:rFonts w:asciiTheme="minorHAnsi" w:eastAsiaTheme="minorEastAsia" w:hAnsiTheme="minorHAnsi" w:cstheme="minorBidi"/>
          <w:noProof/>
          <w:kern w:val="0"/>
          <w:sz w:val="22"/>
          <w:szCs w:val="22"/>
        </w:rPr>
      </w:pPr>
      <w:r>
        <w:rPr>
          <w:noProof/>
        </w:rPr>
        <w:t>1569</w:t>
      </w:r>
      <w:r>
        <w:rPr>
          <w:noProof/>
        </w:rPr>
        <w:tab/>
        <w:t>Sharing information between the Board and committees</w:t>
      </w:r>
      <w:r w:rsidRPr="009467A5">
        <w:rPr>
          <w:noProof/>
        </w:rPr>
        <w:tab/>
      </w:r>
      <w:r w:rsidRPr="009467A5">
        <w:rPr>
          <w:noProof/>
        </w:rPr>
        <w:fldChar w:fldCharType="begin"/>
      </w:r>
      <w:r w:rsidRPr="009467A5">
        <w:rPr>
          <w:noProof/>
        </w:rPr>
        <w:instrText xml:space="preserve"> PAGEREF _Toc117152906 \h </w:instrText>
      </w:r>
      <w:r w:rsidRPr="009467A5">
        <w:rPr>
          <w:noProof/>
        </w:rPr>
      </w:r>
      <w:r w:rsidRPr="009467A5">
        <w:rPr>
          <w:noProof/>
        </w:rPr>
        <w:fldChar w:fldCharType="separate"/>
      </w:r>
      <w:r w:rsidR="007A559B">
        <w:rPr>
          <w:noProof/>
        </w:rPr>
        <w:t>208</w:t>
      </w:r>
      <w:r w:rsidRPr="009467A5">
        <w:rPr>
          <w:noProof/>
        </w:rPr>
        <w:fldChar w:fldCharType="end"/>
      </w:r>
    </w:p>
    <w:p w14:paraId="1EC3E7BC" w14:textId="2CA122F9" w:rsidR="009467A5" w:rsidRDefault="009467A5">
      <w:pPr>
        <w:pStyle w:val="TOC4"/>
        <w:rPr>
          <w:rFonts w:asciiTheme="minorHAnsi" w:eastAsiaTheme="minorEastAsia" w:hAnsiTheme="minorHAnsi" w:cstheme="minorBidi"/>
          <w:b w:val="0"/>
          <w:noProof/>
          <w:kern w:val="0"/>
          <w:sz w:val="22"/>
          <w:szCs w:val="22"/>
        </w:rPr>
      </w:pPr>
      <w:r>
        <w:rPr>
          <w:noProof/>
        </w:rPr>
        <w:t>Subdivision F—Suspension, cancellation and disciplinary action under the Insolvency Practice Schedule (Corporations)</w:t>
      </w:r>
      <w:r w:rsidRPr="009467A5">
        <w:rPr>
          <w:b w:val="0"/>
          <w:noProof/>
          <w:sz w:val="18"/>
        </w:rPr>
        <w:tab/>
      </w:r>
      <w:r w:rsidRPr="009467A5">
        <w:rPr>
          <w:b w:val="0"/>
          <w:noProof/>
          <w:sz w:val="18"/>
        </w:rPr>
        <w:fldChar w:fldCharType="begin"/>
      </w:r>
      <w:r w:rsidRPr="009467A5">
        <w:rPr>
          <w:b w:val="0"/>
          <w:noProof/>
          <w:sz w:val="18"/>
        </w:rPr>
        <w:instrText xml:space="preserve"> PAGEREF _Toc117152907 \h </w:instrText>
      </w:r>
      <w:r w:rsidRPr="009467A5">
        <w:rPr>
          <w:b w:val="0"/>
          <w:noProof/>
          <w:sz w:val="18"/>
        </w:rPr>
      </w:r>
      <w:r w:rsidRPr="009467A5">
        <w:rPr>
          <w:b w:val="0"/>
          <w:noProof/>
          <w:sz w:val="18"/>
        </w:rPr>
        <w:fldChar w:fldCharType="separate"/>
      </w:r>
      <w:r w:rsidR="007A559B">
        <w:rPr>
          <w:b w:val="0"/>
          <w:noProof/>
          <w:sz w:val="18"/>
        </w:rPr>
        <w:t>209</w:t>
      </w:r>
      <w:r w:rsidRPr="009467A5">
        <w:rPr>
          <w:b w:val="0"/>
          <w:noProof/>
          <w:sz w:val="18"/>
        </w:rPr>
        <w:fldChar w:fldCharType="end"/>
      </w:r>
    </w:p>
    <w:p w14:paraId="5C9DDB2E" w14:textId="4B7C082E" w:rsidR="009467A5" w:rsidRDefault="009467A5">
      <w:pPr>
        <w:pStyle w:val="TOC5"/>
        <w:rPr>
          <w:rFonts w:asciiTheme="minorHAnsi" w:eastAsiaTheme="minorEastAsia" w:hAnsiTheme="minorHAnsi" w:cstheme="minorBidi"/>
          <w:noProof/>
          <w:kern w:val="0"/>
          <w:sz w:val="22"/>
          <w:szCs w:val="22"/>
        </w:rPr>
      </w:pPr>
      <w:r>
        <w:rPr>
          <w:noProof/>
        </w:rPr>
        <w:t>1570</w:t>
      </w:r>
      <w:r>
        <w:rPr>
          <w:noProof/>
        </w:rPr>
        <w:tab/>
        <w:t>Direction to comply with requirement to lodge documents etc.</w:t>
      </w:r>
      <w:r w:rsidRPr="009467A5">
        <w:rPr>
          <w:noProof/>
        </w:rPr>
        <w:tab/>
      </w:r>
      <w:r w:rsidRPr="009467A5">
        <w:rPr>
          <w:noProof/>
        </w:rPr>
        <w:fldChar w:fldCharType="begin"/>
      </w:r>
      <w:r w:rsidRPr="009467A5">
        <w:rPr>
          <w:noProof/>
        </w:rPr>
        <w:instrText xml:space="preserve"> PAGEREF _Toc117152908 \h </w:instrText>
      </w:r>
      <w:r w:rsidRPr="009467A5">
        <w:rPr>
          <w:noProof/>
        </w:rPr>
      </w:r>
      <w:r w:rsidRPr="009467A5">
        <w:rPr>
          <w:noProof/>
        </w:rPr>
        <w:fldChar w:fldCharType="separate"/>
      </w:r>
      <w:r w:rsidR="007A559B">
        <w:rPr>
          <w:noProof/>
        </w:rPr>
        <w:t>209</w:t>
      </w:r>
      <w:r w:rsidRPr="009467A5">
        <w:rPr>
          <w:noProof/>
        </w:rPr>
        <w:fldChar w:fldCharType="end"/>
      </w:r>
    </w:p>
    <w:p w14:paraId="2EEE6348" w14:textId="309240F4" w:rsidR="009467A5" w:rsidRDefault="009467A5">
      <w:pPr>
        <w:pStyle w:val="TOC5"/>
        <w:rPr>
          <w:rFonts w:asciiTheme="minorHAnsi" w:eastAsiaTheme="minorEastAsia" w:hAnsiTheme="minorHAnsi" w:cstheme="minorBidi"/>
          <w:noProof/>
          <w:kern w:val="0"/>
          <w:sz w:val="22"/>
          <w:szCs w:val="22"/>
        </w:rPr>
      </w:pPr>
      <w:r>
        <w:rPr>
          <w:noProof/>
        </w:rPr>
        <w:t>1571</w:t>
      </w:r>
      <w:r>
        <w:rPr>
          <w:noProof/>
        </w:rPr>
        <w:tab/>
        <w:t>Suspension by ASIC under the Insolvency Practice Schedule (Corporations)</w:t>
      </w:r>
      <w:r w:rsidRPr="009467A5">
        <w:rPr>
          <w:noProof/>
        </w:rPr>
        <w:tab/>
      </w:r>
      <w:r w:rsidRPr="009467A5">
        <w:rPr>
          <w:noProof/>
        </w:rPr>
        <w:fldChar w:fldCharType="begin"/>
      </w:r>
      <w:r w:rsidRPr="009467A5">
        <w:rPr>
          <w:noProof/>
        </w:rPr>
        <w:instrText xml:space="preserve"> PAGEREF _Toc117152909 \h </w:instrText>
      </w:r>
      <w:r w:rsidRPr="009467A5">
        <w:rPr>
          <w:noProof/>
        </w:rPr>
      </w:r>
      <w:r w:rsidRPr="009467A5">
        <w:rPr>
          <w:noProof/>
        </w:rPr>
        <w:fldChar w:fldCharType="separate"/>
      </w:r>
      <w:r w:rsidR="007A559B">
        <w:rPr>
          <w:noProof/>
        </w:rPr>
        <w:t>209</w:t>
      </w:r>
      <w:r w:rsidRPr="009467A5">
        <w:rPr>
          <w:noProof/>
        </w:rPr>
        <w:fldChar w:fldCharType="end"/>
      </w:r>
    </w:p>
    <w:p w14:paraId="0A638665" w14:textId="2AC3E64F" w:rsidR="009467A5" w:rsidRDefault="009467A5">
      <w:pPr>
        <w:pStyle w:val="TOC5"/>
        <w:rPr>
          <w:rFonts w:asciiTheme="minorHAnsi" w:eastAsiaTheme="minorEastAsia" w:hAnsiTheme="minorHAnsi" w:cstheme="minorBidi"/>
          <w:noProof/>
          <w:kern w:val="0"/>
          <w:sz w:val="22"/>
          <w:szCs w:val="22"/>
        </w:rPr>
      </w:pPr>
      <w:r>
        <w:rPr>
          <w:noProof/>
        </w:rPr>
        <w:t>1572</w:t>
      </w:r>
      <w:r>
        <w:rPr>
          <w:noProof/>
        </w:rPr>
        <w:tab/>
        <w:t>Cancellation by ASIC under the Insolvency Practice Schedule (Corporations)</w:t>
      </w:r>
      <w:r w:rsidRPr="009467A5">
        <w:rPr>
          <w:noProof/>
        </w:rPr>
        <w:tab/>
      </w:r>
      <w:r w:rsidRPr="009467A5">
        <w:rPr>
          <w:noProof/>
        </w:rPr>
        <w:fldChar w:fldCharType="begin"/>
      </w:r>
      <w:r w:rsidRPr="009467A5">
        <w:rPr>
          <w:noProof/>
        </w:rPr>
        <w:instrText xml:space="preserve"> PAGEREF _Toc117152910 \h </w:instrText>
      </w:r>
      <w:r w:rsidRPr="009467A5">
        <w:rPr>
          <w:noProof/>
        </w:rPr>
      </w:r>
      <w:r w:rsidRPr="009467A5">
        <w:rPr>
          <w:noProof/>
        </w:rPr>
        <w:fldChar w:fldCharType="separate"/>
      </w:r>
      <w:r w:rsidR="007A559B">
        <w:rPr>
          <w:noProof/>
        </w:rPr>
        <w:t>210</w:t>
      </w:r>
      <w:r w:rsidRPr="009467A5">
        <w:rPr>
          <w:noProof/>
        </w:rPr>
        <w:fldChar w:fldCharType="end"/>
      </w:r>
    </w:p>
    <w:p w14:paraId="27277DE0" w14:textId="6AFC8FA2" w:rsidR="009467A5" w:rsidRDefault="009467A5">
      <w:pPr>
        <w:pStyle w:val="TOC5"/>
        <w:rPr>
          <w:rFonts w:asciiTheme="minorHAnsi" w:eastAsiaTheme="minorEastAsia" w:hAnsiTheme="minorHAnsi" w:cstheme="minorBidi"/>
          <w:noProof/>
          <w:kern w:val="0"/>
          <w:sz w:val="22"/>
          <w:szCs w:val="22"/>
        </w:rPr>
      </w:pPr>
      <w:r>
        <w:rPr>
          <w:noProof/>
        </w:rPr>
        <w:t>1573</w:t>
      </w:r>
      <w:r>
        <w:rPr>
          <w:noProof/>
        </w:rPr>
        <w:tab/>
        <w:t>Show</w:t>
      </w:r>
      <w:r w:rsidR="00DA4A26">
        <w:rPr>
          <w:noProof/>
        </w:rPr>
        <w:noBreakHyphen/>
      </w:r>
      <w:r>
        <w:rPr>
          <w:noProof/>
        </w:rPr>
        <w:t>cause notice under the Insolvency Practice Schedule (Corporations)</w:t>
      </w:r>
      <w:r w:rsidRPr="009467A5">
        <w:rPr>
          <w:noProof/>
        </w:rPr>
        <w:tab/>
      </w:r>
      <w:r w:rsidRPr="009467A5">
        <w:rPr>
          <w:noProof/>
        </w:rPr>
        <w:fldChar w:fldCharType="begin"/>
      </w:r>
      <w:r w:rsidRPr="009467A5">
        <w:rPr>
          <w:noProof/>
        </w:rPr>
        <w:instrText xml:space="preserve"> PAGEREF _Toc117152911 \h </w:instrText>
      </w:r>
      <w:r w:rsidRPr="009467A5">
        <w:rPr>
          <w:noProof/>
        </w:rPr>
      </w:r>
      <w:r w:rsidRPr="009467A5">
        <w:rPr>
          <w:noProof/>
        </w:rPr>
        <w:fldChar w:fldCharType="separate"/>
      </w:r>
      <w:r w:rsidR="007A559B">
        <w:rPr>
          <w:noProof/>
        </w:rPr>
        <w:t>210</w:t>
      </w:r>
      <w:r w:rsidRPr="009467A5">
        <w:rPr>
          <w:noProof/>
        </w:rPr>
        <w:fldChar w:fldCharType="end"/>
      </w:r>
    </w:p>
    <w:p w14:paraId="3114C228" w14:textId="222374F6" w:rsidR="009467A5" w:rsidRDefault="009467A5">
      <w:pPr>
        <w:pStyle w:val="TOC5"/>
        <w:rPr>
          <w:rFonts w:asciiTheme="minorHAnsi" w:eastAsiaTheme="minorEastAsia" w:hAnsiTheme="minorHAnsi" w:cstheme="minorBidi"/>
          <w:noProof/>
          <w:kern w:val="0"/>
          <w:sz w:val="22"/>
          <w:szCs w:val="22"/>
        </w:rPr>
      </w:pPr>
      <w:r>
        <w:rPr>
          <w:noProof/>
        </w:rPr>
        <w:t>1574</w:t>
      </w:r>
      <w:r>
        <w:rPr>
          <w:noProof/>
        </w:rPr>
        <w:tab/>
        <w:t>Lifting or shortening suspension under the Insolvency Practice Schedule (Corporations)</w:t>
      </w:r>
      <w:r w:rsidRPr="009467A5">
        <w:rPr>
          <w:noProof/>
        </w:rPr>
        <w:tab/>
      </w:r>
      <w:r w:rsidRPr="009467A5">
        <w:rPr>
          <w:noProof/>
        </w:rPr>
        <w:fldChar w:fldCharType="begin"/>
      </w:r>
      <w:r w:rsidRPr="009467A5">
        <w:rPr>
          <w:noProof/>
        </w:rPr>
        <w:instrText xml:space="preserve"> PAGEREF _Toc117152912 \h </w:instrText>
      </w:r>
      <w:r w:rsidRPr="009467A5">
        <w:rPr>
          <w:noProof/>
        </w:rPr>
      </w:r>
      <w:r w:rsidRPr="009467A5">
        <w:rPr>
          <w:noProof/>
        </w:rPr>
        <w:fldChar w:fldCharType="separate"/>
      </w:r>
      <w:r w:rsidR="007A559B">
        <w:rPr>
          <w:noProof/>
        </w:rPr>
        <w:t>210</w:t>
      </w:r>
      <w:r w:rsidRPr="009467A5">
        <w:rPr>
          <w:noProof/>
        </w:rPr>
        <w:fldChar w:fldCharType="end"/>
      </w:r>
    </w:p>
    <w:p w14:paraId="046952D3" w14:textId="62979FA2" w:rsidR="009467A5" w:rsidRDefault="009467A5">
      <w:pPr>
        <w:pStyle w:val="TOC5"/>
        <w:rPr>
          <w:rFonts w:asciiTheme="minorHAnsi" w:eastAsiaTheme="minorEastAsia" w:hAnsiTheme="minorHAnsi" w:cstheme="minorBidi"/>
          <w:noProof/>
          <w:kern w:val="0"/>
          <w:sz w:val="22"/>
          <w:szCs w:val="22"/>
        </w:rPr>
      </w:pPr>
      <w:r>
        <w:rPr>
          <w:noProof/>
        </w:rPr>
        <w:t>1575</w:t>
      </w:r>
      <w:r>
        <w:rPr>
          <w:noProof/>
        </w:rPr>
        <w:tab/>
        <w:t>Action initiated by industry bodies</w:t>
      </w:r>
      <w:r w:rsidRPr="009467A5">
        <w:rPr>
          <w:noProof/>
        </w:rPr>
        <w:tab/>
      </w:r>
      <w:r w:rsidRPr="009467A5">
        <w:rPr>
          <w:noProof/>
        </w:rPr>
        <w:fldChar w:fldCharType="begin"/>
      </w:r>
      <w:r w:rsidRPr="009467A5">
        <w:rPr>
          <w:noProof/>
        </w:rPr>
        <w:instrText xml:space="preserve"> PAGEREF _Toc117152913 \h </w:instrText>
      </w:r>
      <w:r w:rsidRPr="009467A5">
        <w:rPr>
          <w:noProof/>
        </w:rPr>
      </w:r>
      <w:r w:rsidRPr="009467A5">
        <w:rPr>
          <w:noProof/>
        </w:rPr>
        <w:fldChar w:fldCharType="separate"/>
      </w:r>
      <w:r w:rsidR="007A559B">
        <w:rPr>
          <w:noProof/>
        </w:rPr>
        <w:t>210</w:t>
      </w:r>
      <w:r w:rsidRPr="009467A5">
        <w:rPr>
          <w:noProof/>
        </w:rPr>
        <w:fldChar w:fldCharType="end"/>
      </w:r>
    </w:p>
    <w:p w14:paraId="579B1768" w14:textId="76FAB624" w:rsidR="009467A5" w:rsidRDefault="009467A5">
      <w:pPr>
        <w:pStyle w:val="TOC4"/>
        <w:rPr>
          <w:rFonts w:asciiTheme="minorHAnsi" w:eastAsiaTheme="minorEastAsia" w:hAnsiTheme="minorHAnsi" w:cstheme="minorBidi"/>
          <w:b w:val="0"/>
          <w:noProof/>
          <w:kern w:val="0"/>
          <w:sz w:val="22"/>
          <w:szCs w:val="22"/>
        </w:rPr>
      </w:pPr>
      <w:r>
        <w:rPr>
          <w:noProof/>
        </w:rPr>
        <w:t>Subdivision G—Powers of the Court and other bodies</w:t>
      </w:r>
      <w:r w:rsidRPr="009467A5">
        <w:rPr>
          <w:b w:val="0"/>
          <w:noProof/>
          <w:sz w:val="18"/>
        </w:rPr>
        <w:tab/>
      </w:r>
      <w:r w:rsidRPr="009467A5">
        <w:rPr>
          <w:b w:val="0"/>
          <w:noProof/>
          <w:sz w:val="18"/>
        </w:rPr>
        <w:fldChar w:fldCharType="begin"/>
      </w:r>
      <w:r w:rsidRPr="009467A5">
        <w:rPr>
          <w:b w:val="0"/>
          <w:noProof/>
          <w:sz w:val="18"/>
        </w:rPr>
        <w:instrText xml:space="preserve"> PAGEREF _Toc117152914 \h </w:instrText>
      </w:r>
      <w:r w:rsidRPr="009467A5">
        <w:rPr>
          <w:b w:val="0"/>
          <w:noProof/>
          <w:sz w:val="18"/>
        </w:rPr>
      </w:r>
      <w:r w:rsidRPr="009467A5">
        <w:rPr>
          <w:b w:val="0"/>
          <w:noProof/>
          <w:sz w:val="18"/>
        </w:rPr>
        <w:fldChar w:fldCharType="separate"/>
      </w:r>
      <w:r w:rsidR="007A559B">
        <w:rPr>
          <w:b w:val="0"/>
          <w:noProof/>
          <w:sz w:val="18"/>
        </w:rPr>
        <w:t>211</w:t>
      </w:r>
      <w:r w:rsidRPr="009467A5">
        <w:rPr>
          <w:b w:val="0"/>
          <w:noProof/>
          <w:sz w:val="18"/>
        </w:rPr>
        <w:fldChar w:fldCharType="end"/>
      </w:r>
    </w:p>
    <w:p w14:paraId="73DDD7CE" w14:textId="7557DCCD" w:rsidR="009467A5" w:rsidRDefault="009467A5">
      <w:pPr>
        <w:pStyle w:val="TOC5"/>
        <w:rPr>
          <w:rFonts w:asciiTheme="minorHAnsi" w:eastAsiaTheme="minorEastAsia" w:hAnsiTheme="minorHAnsi" w:cstheme="minorBidi"/>
          <w:noProof/>
          <w:kern w:val="0"/>
          <w:sz w:val="22"/>
          <w:szCs w:val="22"/>
        </w:rPr>
      </w:pPr>
      <w:r>
        <w:rPr>
          <w:noProof/>
        </w:rPr>
        <w:t>1576</w:t>
      </w:r>
      <w:r>
        <w:rPr>
          <w:noProof/>
        </w:rPr>
        <w:tab/>
        <w:t>Application of court powers under section 45</w:t>
      </w:r>
      <w:r w:rsidR="00DA4A26">
        <w:rPr>
          <w:noProof/>
        </w:rPr>
        <w:noBreakHyphen/>
      </w:r>
      <w:r>
        <w:rPr>
          <w:noProof/>
        </w:rPr>
        <w:t>1 of the Insolvency Practice Schedule (Corporations)</w:t>
      </w:r>
      <w:r w:rsidRPr="009467A5">
        <w:rPr>
          <w:noProof/>
        </w:rPr>
        <w:tab/>
      </w:r>
      <w:r w:rsidRPr="009467A5">
        <w:rPr>
          <w:noProof/>
        </w:rPr>
        <w:fldChar w:fldCharType="begin"/>
      </w:r>
      <w:r w:rsidRPr="009467A5">
        <w:rPr>
          <w:noProof/>
        </w:rPr>
        <w:instrText xml:space="preserve"> PAGEREF _Toc117152915 \h </w:instrText>
      </w:r>
      <w:r w:rsidRPr="009467A5">
        <w:rPr>
          <w:noProof/>
        </w:rPr>
      </w:r>
      <w:r w:rsidRPr="009467A5">
        <w:rPr>
          <w:noProof/>
        </w:rPr>
        <w:fldChar w:fldCharType="separate"/>
      </w:r>
      <w:r w:rsidR="007A559B">
        <w:rPr>
          <w:noProof/>
        </w:rPr>
        <w:t>211</w:t>
      </w:r>
      <w:r w:rsidRPr="009467A5">
        <w:rPr>
          <w:noProof/>
        </w:rPr>
        <w:fldChar w:fldCharType="end"/>
      </w:r>
    </w:p>
    <w:p w14:paraId="20ACF0AD" w14:textId="1A9AF45A" w:rsidR="009467A5" w:rsidRDefault="009467A5">
      <w:pPr>
        <w:pStyle w:val="TOC5"/>
        <w:rPr>
          <w:rFonts w:asciiTheme="minorHAnsi" w:eastAsiaTheme="minorEastAsia" w:hAnsiTheme="minorHAnsi" w:cstheme="minorBidi"/>
          <w:noProof/>
          <w:kern w:val="0"/>
          <w:sz w:val="22"/>
          <w:szCs w:val="22"/>
        </w:rPr>
      </w:pPr>
      <w:r>
        <w:rPr>
          <w:noProof/>
        </w:rPr>
        <w:t>1577</w:t>
      </w:r>
      <w:r>
        <w:rPr>
          <w:noProof/>
        </w:rPr>
        <w:tab/>
        <w:t>Powers to deal with registration under the old Act on or after the commencement day</w:t>
      </w:r>
      <w:r w:rsidRPr="009467A5">
        <w:rPr>
          <w:noProof/>
        </w:rPr>
        <w:tab/>
      </w:r>
      <w:r w:rsidRPr="009467A5">
        <w:rPr>
          <w:noProof/>
        </w:rPr>
        <w:fldChar w:fldCharType="begin"/>
      </w:r>
      <w:r w:rsidRPr="009467A5">
        <w:rPr>
          <w:noProof/>
        </w:rPr>
        <w:instrText xml:space="preserve"> PAGEREF _Toc117152916 \h </w:instrText>
      </w:r>
      <w:r w:rsidRPr="009467A5">
        <w:rPr>
          <w:noProof/>
        </w:rPr>
      </w:r>
      <w:r w:rsidRPr="009467A5">
        <w:rPr>
          <w:noProof/>
        </w:rPr>
        <w:fldChar w:fldCharType="separate"/>
      </w:r>
      <w:r w:rsidR="007A559B">
        <w:rPr>
          <w:noProof/>
        </w:rPr>
        <w:t>211</w:t>
      </w:r>
      <w:r w:rsidRPr="009467A5">
        <w:rPr>
          <w:noProof/>
        </w:rPr>
        <w:fldChar w:fldCharType="end"/>
      </w:r>
    </w:p>
    <w:p w14:paraId="2599D39F" w14:textId="30D15C20" w:rsidR="009467A5" w:rsidRDefault="009467A5">
      <w:pPr>
        <w:pStyle w:val="TOC3"/>
        <w:rPr>
          <w:rFonts w:asciiTheme="minorHAnsi" w:eastAsiaTheme="minorEastAsia" w:hAnsiTheme="minorHAnsi" w:cstheme="minorBidi"/>
          <w:b w:val="0"/>
          <w:noProof/>
          <w:kern w:val="0"/>
          <w:szCs w:val="22"/>
        </w:rPr>
      </w:pPr>
      <w:r>
        <w:rPr>
          <w:noProof/>
        </w:rPr>
        <w:t>Division 3—Application of Part 3 of the Insolvency Practice Schedule (Corporations) and related consequential amendments</w:t>
      </w:r>
      <w:r w:rsidRPr="009467A5">
        <w:rPr>
          <w:b w:val="0"/>
          <w:noProof/>
          <w:sz w:val="18"/>
        </w:rPr>
        <w:tab/>
      </w:r>
      <w:r w:rsidRPr="009467A5">
        <w:rPr>
          <w:b w:val="0"/>
          <w:noProof/>
          <w:sz w:val="18"/>
        </w:rPr>
        <w:fldChar w:fldCharType="begin"/>
      </w:r>
      <w:r w:rsidRPr="009467A5">
        <w:rPr>
          <w:b w:val="0"/>
          <w:noProof/>
          <w:sz w:val="18"/>
        </w:rPr>
        <w:instrText xml:space="preserve"> PAGEREF _Toc117152917 \h </w:instrText>
      </w:r>
      <w:r w:rsidRPr="009467A5">
        <w:rPr>
          <w:b w:val="0"/>
          <w:noProof/>
          <w:sz w:val="18"/>
        </w:rPr>
      </w:r>
      <w:r w:rsidRPr="009467A5">
        <w:rPr>
          <w:b w:val="0"/>
          <w:noProof/>
          <w:sz w:val="18"/>
        </w:rPr>
        <w:fldChar w:fldCharType="separate"/>
      </w:r>
      <w:r w:rsidR="007A559B">
        <w:rPr>
          <w:b w:val="0"/>
          <w:noProof/>
          <w:sz w:val="18"/>
        </w:rPr>
        <w:t>212</w:t>
      </w:r>
      <w:r w:rsidRPr="009467A5">
        <w:rPr>
          <w:b w:val="0"/>
          <w:noProof/>
          <w:sz w:val="18"/>
        </w:rPr>
        <w:fldChar w:fldCharType="end"/>
      </w:r>
    </w:p>
    <w:p w14:paraId="19584C23" w14:textId="176FBE1F" w:rsidR="009467A5" w:rsidRDefault="009467A5">
      <w:pPr>
        <w:pStyle w:val="TOC4"/>
        <w:rPr>
          <w:rFonts w:asciiTheme="minorHAnsi" w:eastAsiaTheme="minorEastAsia" w:hAnsiTheme="minorHAnsi" w:cstheme="minorBidi"/>
          <w:b w:val="0"/>
          <w:noProof/>
          <w:kern w:val="0"/>
          <w:sz w:val="22"/>
          <w:szCs w:val="22"/>
        </w:rPr>
      </w:pPr>
      <w:r>
        <w:rPr>
          <w:noProof/>
        </w:rPr>
        <w:t>Subdivision A—Introduction</w:t>
      </w:r>
      <w:r w:rsidRPr="009467A5">
        <w:rPr>
          <w:b w:val="0"/>
          <w:noProof/>
          <w:sz w:val="18"/>
        </w:rPr>
        <w:tab/>
      </w:r>
      <w:r w:rsidRPr="009467A5">
        <w:rPr>
          <w:b w:val="0"/>
          <w:noProof/>
          <w:sz w:val="18"/>
        </w:rPr>
        <w:fldChar w:fldCharType="begin"/>
      </w:r>
      <w:r w:rsidRPr="009467A5">
        <w:rPr>
          <w:b w:val="0"/>
          <w:noProof/>
          <w:sz w:val="18"/>
        </w:rPr>
        <w:instrText xml:space="preserve"> PAGEREF _Toc117152918 \h </w:instrText>
      </w:r>
      <w:r w:rsidRPr="009467A5">
        <w:rPr>
          <w:b w:val="0"/>
          <w:noProof/>
          <w:sz w:val="18"/>
        </w:rPr>
      </w:r>
      <w:r w:rsidRPr="009467A5">
        <w:rPr>
          <w:b w:val="0"/>
          <w:noProof/>
          <w:sz w:val="18"/>
        </w:rPr>
        <w:fldChar w:fldCharType="separate"/>
      </w:r>
      <w:r w:rsidR="007A559B">
        <w:rPr>
          <w:b w:val="0"/>
          <w:noProof/>
          <w:sz w:val="18"/>
        </w:rPr>
        <w:t>212</w:t>
      </w:r>
      <w:r w:rsidRPr="009467A5">
        <w:rPr>
          <w:b w:val="0"/>
          <w:noProof/>
          <w:sz w:val="18"/>
        </w:rPr>
        <w:fldChar w:fldCharType="end"/>
      </w:r>
    </w:p>
    <w:p w14:paraId="6B6D983B" w14:textId="2E45AAC7" w:rsidR="009467A5" w:rsidRDefault="009467A5">
      <w:pPr>
        <w:pStyle w:val="TOC5"/>
        <w:rPr>
          <w:rFonts w:asciiTheme="minorHAnsi" w:eastAsiaTheme="minorEastAsia" w:hAnsiTheme="minorHAnsi" w:cstheme="minorBidi"/>
          <w:noProof/>
          <w:kern w:val="0"/>
          <w:sz w:val="22"/>
          <w:szCs w:val="22"/>
        </w:rPr>
      </w:pPr>
      <w:r>
        <w:rPr>
          <w:noProof/>
        </w:rPr>
        <w:t>1578</w:t>
      </w:r>
      <w:r>
        <w:rPr>
          <w:noProof/>
        </w:rPr>
        <w:tab/>
        <w:t>Simplified outline of this Division</w:t>
      </w:r>
      <w:r w:rsidRPr="009467A5">
        <w:rPr>
          <w:noProof/>
        </w:rPr>
        <w:tab/>
      </w:r>
      <w:r w:rsidRPr="009467A5">
        <w:rPr>
          <w:noProof/>
        </w:rPr>
        <w:fldChar w:fldCharType="begin"/>
      </w:r>
      <w:r w:rsidRPr="009467A5">
        <w:rPr>
          <w:noProof/>
        </w:rPr>
        <w:instrText xml:space="preserve"> PAGEREF _Toc117152919 \h </w:instrText>
      </w:r>
      <w:r w:rsidRPr="009467A5">
        <w:rPr>
          <w:noProof/>
        </w:rPr>
      </w:r>
      <w:r w:rsidRPr="009467A5">
        <w:rPr>
          <w:noProof/>
        </w:rPr>
        <w:fldChar w:fldCharType="separate"/>
      </w:r>
      <w:r w:rsidR="007A559B">
        <w:rPr>
          <w:noProof/>
        </w:rPr>
        <w:t>212</w:t>
      </w:r>
      <w:r w:rsidRPr="009467A5">
        <w:rPr>
          <w:noProof/>
        </w:rPr>
        <w:fldChar w:fldCharType="end"/>
      </w:r>
    </w:p>
    <w:p w14:paraId="6675EE24" w14:textId="67072EC4" w:rsidR="009467A5" w:rsidRDefault="009467A5">
      <w:pPr>
        <w:pStyle w:val="TOC4"/>
        <w:rPr>
          <w:rFonts w:asciiTheme="minorHAnsi" w:eastAsiaTheme="minorEastAsia" w:hAnsiTheme="minorHAnsi" w:cstheme="minorBidi"/>
          <w:b w:val="0"/>
          <w:noProof/>
          <w:kern w:val="0"/>
          <w:sz w:val="22"/>
          <w:szCs w:val="22"/>
        </w:rPr>
      </w:pPr>
      <w:r>
        <w:rPr>
          <w:noProof/>
        </w:rPr>
        <w:t>Subdivision B—General rules for Part 3</w:t>
      </w:r>
      <w:r w:rsidRPr="009467A5">
        <w:rPr>
          <w:b w:val="0"/>
          <w:noProof/>
          <w:sz w:val="18"/>
        </w:rPr>
        <w:tab/>
      </w:r>
      <w:r w:rsidRPr="009467A5">
        <w:rPr>
          <w:b w:val="0"/>
          <w:noProof/>
          <w:sz w:val="18"/>
        </w:rPr>
        <w:fldChar w:fldCharType="begin"/>
      </w:r>
      <w:r w:rsidRPr="009467A5">
        <w:rPr>
          <w:b w:val="0"/>
          <w:noProof/>
          <w:sz w:val="18"/>
        </w:rPr>
        <w:instrText xml:space="preserve"> PAGEREF _Toc117152920 \h </w:instrText>
      </w:r>
      <w:r w:rsidRPr="009467A5">
        <w:rPr>
          <w:b w:val="0"/>
          <w:noProof/>
          <w:sz w:val="18"/>
        </w:rPr>
      </w:r>
      <w:r w:rsidRPr="009467A5">
        <w:rPr>
          <w:b w:val="0"/>
          <w:noProof/>
          <w:sz w:val="18"/>
        </w:rPr>
        <w:fldChar w:fldCharType="separate"/>
      </w:r>
      <w:r w:rsidR="007A559B">
        <w:rPr>
          <w:b w:val="0"/>
          <w:noProof/>
          <w:sz w:val="18"/>
        </w:rPr>
        <w:t>213</w:t>
      </w:r>
      <w:r w:rsidRPr="009467A5">
        <w:rPr>
          <w:b w:val="0"/>
          <w:noProof/>
          <w:sz w:val="18"/>
        </w:rPr>
        <w:fldChar w:fldCharType="end"/>
      </w:r>
    </w:p>
    <w:p w14:paraId="553DCBB2" w14:textId="42CD3B26" w:rsidR="009467A5" w:rsidRDefault="009467A5">
      <w:pPr>
        <w:pStyle w:val="TOC5"/>
        <w:rPr>
          <w:rFonts w:asciiTheme="minorHAnsi" w:eastAsiaTheme="minorEastAsia" w:hAnsiTheme="minorHAnsi" w:cstheme="minorBidi"/>
          <w:noProof/>
          <w:kern w:val="0"/>
          <w:sz w:val="22"/>
          <w:szCs w:val="22"/>
        </w:rPr>
      </w:pPr>
      <w:r>
        <w:rPr>
          <w:noProof/>
        </w:rPr>
        <w:t>1579</w:t>
      </w:r>
      <w:r>
        <w:rPr>
          <w:noProof/>
        </w:rPr>
        <w:tab/>
        <w:t>Application of Part 3 of the Insolvency Practice Schedule (Corporations)—general rules</w:t>
      </w:r>
      <w:r w:rsidRPr="009467A5">
        <w:rPr>
          <w:noProof/>
        </w:rPr>
        <w:tab/>
      </w:r>
      <w:r w:rsidRPr="009467A5">
        <w:rPr>
          <w:noProof/>
        </w:rPr>
        <w:fldChar w:fldCharType="begin"/>
      </w:r>
      <w:r w:rsidRPr="009467A5">
        <w:rPr>
          <w:noProof/>
        </w:rPr>
        <w:instrText xml:space="preserve"> PAGEREF _Toc117152921 \h </w:instrText>
      </w:r>
      <w:r w:rsidRPr="009467A5">
        <w:rPr>
          <w:noProof/>
        </w:rPr>
      </w:r>
      <w:r w:rsidRPr="009467A5">
        <w:rPr>
          <w:noProof/>
        </w:rPr>
        <w:fldChar w:fldCharType="separate"/>
      </w:r>
      <w:r w:rsidR="007A559B">
        <w:rPr>
          <w:noProof/>
        </w:rPr>
        <w:t>213</w:t>
      </w:r>
      <w:r w:rsidRPr="009467A5">
        <w:rPr>
          <w:noProof/>
        </w:rPr>
        <w:fldChar w:fldCharType="end"/>
      </w:r>
    </w:p>
    <w:p w14:paraId="3EBC45BA" w14:textId="2EC61726" w:rsidR="009467A5" w:rsidRDefault="009467A5">
      <w:pPr>
        <w:pStyle w:val="TOC4"/>
        <w:rPr>
          <w:rFonts w:asciiTheme="minorHAnsi" w:eastAsiaTheme="minorEastAsia" w:hAnsiTheme="minorHAnsi" w:cstheme="minorBidi"/>
          <w:b w:val="0"/>
          <w:noProof/>
          <w:kern w:val="0"/>
          <w:sz w:val="22"/>
          <w:szCs w:val="22"/>
        </w:rPr>
      </w:pPr>
      <w:r>
        <w:rPr>
          <w:noProof/>
        </w:rPr>
        <w:t>Subdivision C—Remuneration and other benefits received by external administrators</w:t>
      </w:r>
      <w:r w:rsidRPr="009467A5">
        <w:rPr>
          <w:b w:val="0"/>
          <w:noProof/>
          <w:sz w:val="18"/>
        </w:rPr>
        <w:tab/>
      </w:r>
      <w:r w:rsidRPr="009467A5">
        <w:rPr>
          <w:b w:val="0"/>
          <w:noProof/>
          <w:sz w:val="18"/>
        </w:rPr>
        <w:fldChar w:fldCharType="begin"/>
      </w:r>
      <w:r w:rsidRPr="009467A5">
        <w:rPr>
          <w:b w:val="0"/>
          <w:noProof/>
          <w:sz w:val="18"/>
        </w:rPr>
        <w:instrText xml:space="preserve"> PAGEREF _Toc117152922 \h </w:instrText>
      </w:r>
      <w:r w:rsidRPr="009467A5">
        <w:rPr>
          <w:b w:val="0"/>
          <w:noProof/>
          <w:sz w:val="18"/>
        </w:rPr>
      </w:r>
      <w:r w:rsidRPr="009467A5">
        <w:rPr>
          <w:b w:val="0"/>
          <w:noProof/>
          <w:sz w:val="18"/>
        </w:rPr>
        <w:fldChar w:fldCharType="separate"/>
      </w:r>
      <w:r w:rsidR="007A559B">
        <w:rPr>
          <w:b w:val="0"/>
          <w:noProof/>
          <w:sz w:val="18"/>
        </w:rPr>
        <w:t>213</w:t>
      </w:r>
      <w:r w:rsidRPr="009467A5">
        <w:rPr>
          <w:b w:val="0"/>
          <w:noProof/>
          <w:sz w:val="18"/>
        </w:rPr>
        <w:fldChar w:fldCharType="end"/>
      </w:r>
    </w:p>
    <w:p w14:paraId="57CBD725" w14:textId="50D3B2F6" w:rsidR="009467A5" w:rsidRDefault="009467A5">
      <w:pPr>
        <w:pStyle w:val="TOC5"/>
        <w:rPr>
          <w:rFonts w:asciiTheme="minorHAnsi" w:eastAsiaTheme="minorEastAsia" w:hAnsiTheme="minorHAnsi" w:cstheme="minorBidi"/>
          <w:noProof/>
          <w:kern w:val="0"/>
          <w:sz w:val="22"/>
          <w:szCs w:val="22"/>
        </w:rPr>
      </w:pPr>
      <w:r>
        <w:rPr>
          <w:noProof/>
        </w:rPr>
        <w:t>1580</w:t>
      </w:r>
      <w:r>
        <w:rPr>
          <w:noProof/>
        </w:rPr>
        <w:tab/>
        <w:t>Application of Division 60 of the Insolvency Practice Schedule (Corporations)—general rule</w:t>
      </w:r>
      <w:r w:rsidRPr="009467A5">
        <w:rPr>
          <w:noProof/>
        </w:rPr>
        <w:tab/>
      </w:r>
      <w:r w:rsidRPr="009467A5">
        <w:rPr>
          <w:noProof/>
        </w:rPr>
        <w:fldChar w:fldCharType="begin"/>
      </w:r>
      <w:r w:rsidRPr="009467A5">
        <w:rPr>
          <w:noProof/>
        </w:rPr>
        <w:instrText xml:space="preserve"> PAGEREF _Toc117152923 \h </w:instrText>
      </w:r>
      <w:r w:rsidRPr="009467A5">
        <w:rPr>
          <w:noProof/>
        </w:rPr>
      </w:r>
      <w:r w:rsidRPr="009467A5">
        <w:rPr>
          <w:noProof/>
        </w:rPr>
        <w:fldChar w:fldCharType="separate"/>
      </w:r>
      <w:r w:rsidR="007A559B">
        <w:rPr>
          <w:noProof/>
        </w:rPr>
        <w:t>213</w:t>
      </w:r>
      <w:r w:rsidRPr="009467A5">
        <w:rPr>
          <w:noProof/>
        </w:rPr>
        <w:fldChar w:fldCharType="end"/>
      </w:r>
    </w:p>
    <w:p w14:paraId="420999D5" w14:textId="6C2E488B" w:rsidR="009467A5" w:rsidRDefault="009467A5">
      <w:pPr>
        <w:pStyle w:val="TOC5"/>
        <w:rPr>
          <w:rFonts w:asciiTheme="minorHAnsi" w:eastAsiaTheme="minorEastAsia" w:hAnsiTheme="minorHAnsi" w:cstheme="minorBidi"/>
          <w:noProof/>
          <w:kern w:val="0"/>
          <w:sz w:val="22"/>
          <w:szCs w:val="22"/>
        </w:rPr>
      </w:pPr>
      <w:r>
        <w:rPr>
          <w:noProof/>
        </w:rPr>
        <w:t>1581</w:t>
      </w:r>
      <w:r>
        <w:rPr>
          <w:noProof/>
        </w:rPr>
        <w:tab/>
        <w:t>Old Act continues to apply in relation to remuneration for administrators already appointed</w:t>
      </w:r>
      <w:r w:rsidRPr="009467A5">
        <w:rPr>
          <w:noProof/>
        </w:rPr>
        <w:tab/>
      </w:r>
      <w:r w:rsidRPr="009467A5">
        <w:rPr>
          <w:noProof/>
        </w:rPr>
        <w:fldChar w:fldCharType="begin"/>
      </w:r>
      <w:r w:rsidRPr="009467A5">
        <w:rPr>
          <w:noProof/>
        </w:rPr>
        <w:instrText xml:space="preserve"> PAGEREF _Toc117152924 \h </w:instrText>
      </w:r>
      <w:r w:rsidRPr="009467A5">
        <w:rPr>
          <w:noProof/>
        </w:rPr>
      </w:r>
      <w:r w:rsidRPr="009467A5">
        <w:rPr>
          <w:noProof/>
        </w:rPr>
        <w:fldChar w:fldCharType="separate"/>
      </w:r>
      <w:r w:rsidR="007A559B">
        <w:rPr>
          <w:noProof/>
        </w:rPr>
        <w:t>213</w:t>
      </w:r>
      <w:r w:rsidRPr="009467A5">
        <w:rPr>
          <w:noProof/>
        </w:rPr>
        <w:fldChar w:fldCharType="end"/>
      </w:r>
    </w:p>
    <w:p w14:paraId="055F4FBB" w14:textId="4C0CB75E" w:rsidR="009467A5" w:rsidRDefault="009467A5">
      <w:pPr>
        <w:pStyle w:val="TOC5"/>
        <w:rPr>
          <w:rFonts w:asciiTheme="minorHAnsi" w:eastAsiaTheme="minorEastAsia" w:hAnsiTheme="minorHAnsi" w:cstheme="minorBidi"/>
          <w:noProof/>
          <w:kern w:val="0"/>
          <w:sz w:val="22"/>
          <w:szCs w:val="22"/>
        </w:rPr>
      </w:pPr>
      <w:r>
        <w:rPr>
          <w:noProof/>
        </w:rPr>
        <w:lastRenderedPageBreak/>
        <w:t>1582</w:t>
      </w:r>
      <w:r>
        <w:rPr>
          <w:noProof/>
        </w:rPr>
        <w:tab/>
        <w:t>Duties of administrators relating to remuneration and other benefits</w:t>
      </w:r>
      <w:r w:rsidRPr="009467A5">
        <w:rPr>
          <w:noProof/>
        </w:rPr>
        <w:tab/>
      </w:r>
      <w:r w:rsidRPr="009467A5">
        <w:rPr>
          <w:noProof/>
        </w:rPr>
        <w:fldChar w:fldCharType="begin"/>
      </w:r>
      <w:r w:rsidRPr="009467A5">
        <w:rPr>
          <w:noProof/>
        </w:rPr>
        <w:instrText xml:space="preserve"> PAGEREF _Toc117152925 \h </w:instrText>
      </w:r>
      <w:r w:rsidRPr="009467A5">
        <w:rPr>
          <w:noProof/>
        </w:rPr>
      </w:r>
      <w:r w:rsidRPr="009467A5">
        <w:rPr>
          <w:noProof/>
        </w:rPr>
        <w:fldChar w:fldCharType="separate"/>
      </w:r>
      <w:r w:rsidR="007A559B">
        <w:rPr>
          <w:noProof/>
        </w:rPr>
        <w:t>214</w:t>
      </w:r>
      <w:r w:rsidRPr="009467A5">
        <w:rPr>
          <w:noProof/>
        </w:rPr>
        <w:fldChar w:fldCharType="end"/>
      </w:r>
    </w:p>
    <w:p w14:paraId="34827A1F" w14:textId="162A5679" w:rsidR="009467A5" w:rsidRDefault="009467A5">
      <w:pPr>
        <w:pStyle w:val="TOC5"/>
        <w:rPr>
          <w:rFonts w:asciiTheme="minorHAnsi" w:eastAsiaTheme="minorEastAsia" w:hAnsiTheme="minorHAnsi" w:cstheme="minorBidi"/>
          <w:noProof/>
          <w:kern w:val="0"/>
          <w:sz w:val="22"/>
          <w:szCs w:val="22"/>
        </w:rPr>
      </w:pPr>
      <w:r>
        <w:rPr>
          <w:noProof/>
        </w:rPr>
        <w:t>1583</w:t>
      </w:r>
      <w:r>
        <w:rPr>
          <w:noProof/>
        </w:rPr>
        <w:tab/>
        <w:t>Old Act continues to apply in relation to any right of indemnity</w:t>
      </w:r>
      <w:r w:rsidRPr="009467A5">
        <w:rPr>
          <w:noProof/>
        </w:rPr>
        <w:tab/>
      </w:r>
      <w:r w:rsidRPr="009467A5">
        <w:rPr>
          <w:noProof/>
        </w:rPr>
        <w:fldChar w:fldCharType="begin"/>
      </w:r>
      <w:r w:rsidRPr="009467A5">
        <w:rPr>
          <w:noProof/>
        </w:rPr>
        <w:instrText xml:space="preserve"> PAGEREF _Toc117152926 \h </w:instrText>
      </w:r>
      <w:r w:rsidRPr="009467A5">
        <w:rPr>
          <w:noProof/>
        </w:rPr>
      </w:r>
      <w:r w:rsidRPr="009467A5">
        <w:rPr>
          <w:noProof/>
        </w:rPr>
        <w:fldChar w:fldCharType="separate"/>
      </w:r>
      <w:r w:rsidR="007A559B">
        <w:rPr>
          <w:noProof/>
        </w:rPr>
        <w:t>214</w:t>
      </w:r>
      <w:r w:rsidRPr="009467A5">
        <w:rPr>
          <w:noProof/>
        </w:rPr>
        <w:fldChar w:fldCharType="end"/>
      </w:r>
    </w:p>
    <w:p w14:paraId="0C93D227" w14:textId="5C2035B1" w:rsidR="009467A5" w:rsidRDefault="009467A5">
      <w:pPr>
        <w:pStyle w:val="TOC5"/>
        <w:rPr>
          <w:rFonts w:asciiTheme="minorHAnsi" w:eastAsiaTheme="minorEastAsia" w:hAnsiTheme="minorHAnsi" w:cstheme="minorBidi"/>
          <w:noProof/>
          <w:kern w:val="0"/>
          <w:sz w:val="22"/>
          <w:szCs w:val="22"/>
        </w:rPr>
      </w:pPr>
      <w:r>
        <w:rPr>
          <w:noProof/>
        </w:rPr>
        <w:t>1584</w:t>
      </w:r>
      <w:r>
        <w:rPr>
          <w:noProof/>
        </w:rPr>
        <w:tab/>
        <w:t>Application of new provisions about vacancies of court</w:t>
      </w:r>
      <w:r w:rsidR="00DA4A26">
        <w:rPr>
          <w:noProof/>
        </w:rPr>
        <w:noBreakHyphen/>
      </w:r>
      <w:r>
        <w:rPr>
          <w:noProof/>
        </w:rPr>
        <w:t>appointed liquidator</w:t>
      </w:r>
      <w:r w:rsidRPr="009467A5">
        <w:rPr>
          <w:noProof/>
        </w:rPr>
        <w:tab/>
      </w:r>
      <w:r w:rsidRPr="009467A5">
        <w:rPr>
          <w:noProof/>
        </w:rPr>
        <w:fldChar w:fldCharType="begin"/>
      </w:r>
      <w:r w:rsidRPr="009467A5">
        <w:rPr>
          <w:noProof/>
        </w:rPr>
        <w:instrText xml:space="preserve"> PAGEREF _Toc117152927 \h </w:instrText>
      </w:r>
      <w:r w:rsidRPr="009467A5">
        <w:rPr>
          <w:noProof/>
        </w:rPr>
      </w:r>
      <w:r w:rsidRPr="009467A5">
        <w:rPr>
          <w:noProof/>
        </w:rPr>
        <w:fldChar w:fldCharType="separate"/>
      </w:r>
      <w:r w:rsidR="007A559B">
        <w:rPr>
          <w:noProof/>
        </w:rPr>
        <w:t>215</w:t>
      </w:r>
      <w:r w:rsidRPr="009467A5">
        <w:rPr>
          <w:noProof/>
        </w:rPr>
        <w:fldChar w:fldCharType="end"/>
      </w:r>
    </w:p>
    <w:p w14:paraId="1DF1E24F" w14:textId="7B690CF3" w:rsidR="009467A5" w:rsidRDefault="009467A5">
      <w:pPr>
        <w:pStyle w:val="TOC5"/>
        <w:rPr>
          <w:rFonts w:asciiTheme="minorHAnsi" w:eastAsiaTheme="minorEastAsia" w:hAnsiTheme="minorHAnsi" w:cstheme="minorBidi"/>
          <w:noProof/>
          <w:kern w:val="0"/>
          <w:sz w:val="22"/>
          <w:szCs w:val="22"/>
        </w:rPr>
      </w:pPr>
      <w:r>
        <w:rPr>
          <w:noProof/>
        </w:rPr>
        <w:t>1585</w:t>
      </w:r>
      <w:r>
        <w:rPr>
          <w:noProof/>
        </w:rPr>
        <w:tab/>
        <w:t>Application of new provisions about exercise of powers while company under external administration</w:t>
      </w:r>
      <w:r w:rsidRPr="009467A5">
        <w:rPr>
          <w:noProof/>
        </w:rPr>
        <w:tab/>
      </w:r>
      <w:r w:rsidRPr="009467A5">
        <w:rPr>
          <w:noProof/>
        </w:rPr>
        <w:fldChar w:fldCharType="begin"/>
      </w:r>
      <w:r w:rsidRPr="009467A5">
        <w:rPr>
          <w:noProof/>
        </w:rPr>
        <w:instrText xml:space="preserve"> PAGEREF _Toc117152928 \h </w:instrText>
      </w:r>
      <w:r w:rsidRPr="009467A5">
        <w:rPr>
          <w:noProof/>
        </w:rPr>
      </w:r>
      <w:r w:rsidRPr="009467A5">
        <w:rPr>
          <w:noProof/>
        </w:rPr>
        <w:fldChar w:fldCharType="separate"/>
      </w:r>
      <w:r w:rsidR="007A559B">
        <w:rPr>
          <w:noProof/>
        </w:rPr>
        <w:t>215</w:t>
      </w:r>
      <w:r w:rsidRPr="009467A5">
        <w:rPr>
          <w:noProof/>
        </w:rPr>
        <w:fldChar w:fldCharType="end"/>
      </w:r>
    </w:p>
    <w:p w14:paraId="6383B6C1" w14:textId="37C67E35" w:rsidR="009467A5" w:rsidRDefault="009467A5">
      <w:pPr>
        <w:pStyle w:val="TOC4"/>
        <w:rPr>
          <w:rFonts w:asciiTheme="minorHAnsi" w:eastAsiaTheme="minorEastAsia" w:hAnsiTheme="minorHAnsi" w:cstheme="minorBidi"/>
          <w:b w:val="0"/>
          <w:noProof/>
          <w:kern w:val="0"/>
          <w:sz w:val="22"/>
          <w:szCs w:val="22"/>
        </w:rPr>
      </w:pPr>
      <w:r>
        <w:rPr>
          <w:noProof/>
        </w:rPr>
        <w:t>Subdivision D—Funds handling</w:t>
      </w:r>
      <w:r w:rsidRPr="009467A5">
        <w:rPr>
          <w:b w:val="0"/>
          <w:noProof/>
          <w:sz w:val="18"/>
        </w:rPr>
        <w:tab/>
      </w:r>
      <w:r w:rsidRPr="009467A5">
        <w:rPr>
          <w:b w:val="0"/>
          <w:noProof/>
          <w:sz w:val="18"/>
        </w:rPr>
        <w:fldChar w:fldCharType="begin"/>
      </w:r>
      <w:r w:rsidRPr="009467A5">
        <w:rPr>
          <w:b w:val="0"/>
          <w:noProof/>
          <w:sz w:val="18"/>
        </w:rPr>
        <w:instrText xml:space="preserve"> PAGEREF _Toc117152929 \h </w:instrText>
      </w:r>
      <w:r w:rsidRPr="009467A5">
        <w:rPr>
          <w:b w:val="0"/>
          <w:noProof/>
          <w:sz w:val="18"/>
        </w:rPr>
      </w:r>
      <w:r w:rsidRPr="009467A5">
        <w:rPr>
          <w:b w:val="0"/>
          <w:noProof/>
          <w:sz w:val="18"/>
        </w:rPr>
        <w:fldChar w:fldCharType="separate"/>
      </w:r>
      <w:r w:rsidR="007A559B">
        <w:rPr>
          <w:b w:val="0"/>
          <w:noProof/>
          <w:sz w:val="18"/>
        </w:rPr>
        <w:t>215</w:t>
      </w:r>
      <w:r w:rsidRPr="009467A5">
        <w:rPr>
          <w:b w:val="0"/>
          <w:noProof/>
          <w:sz w:val="18"/>
        </w:rPr>
        <w:fldChar w:fldCharType="end"/>
      </w:r>
    </w:p>
    <w:p w14:paraId="4F0703F2" w14:textId="61346527" w:rsidR="009467A5" w:rsidRDefault="009467A5">
      <w:pPr>
        <w:pStyle w:val="TOC5"/>
        <w:rPr>
          <w:rFonts w:asciiTheme="minorHAnsi" w:eastAsiaTheme="minorEastAsia" w:hAnsiTheme="minorHAnsi" w:cstheme="minorBidi"/>
          <w:noProof/>
          <w:kern w:val="0"/>
          <w:sz w:val="22"/>
          <w:szCs w:val="22"/>
        </w:rPr>
      </w:pPr>
      <w:r>
        <w:rPr>
          <w:noProof/>
        </w:rPr>
        <w:t>1586</w:t>
      </w:r>
      <w:r>
        <w:rPr>
          <w:noProof/>
        </w:rPr>
        <w:tab/>
        <w:t>Application of Division 65 of the Insolvency Practice Schedule (Corporations)—general rule</w:t>
      </w:r>
      <w:r w:rsidRPr="009467A5">
        <w:rPr>
          <w:noProof/>
        </w:rPr>
        <w:tab/>
      </w:r>
      <w:r w:rsidRPr="009467A5">
        <w:rPr>
          <w:noProof/>
        </w:rPr>
        <w:fldChar w:fldCharType="begin"/>
      </w:r>
      <w:r w:rsidRPr="009467A5">
        <w:rPr>
          <w:noProof/>
        </w:rPr>
        <w:instrText xml:space="preserve"> PAGEREF _Toc117152930 \h </w:instrText>
      </w:r>
      <w:r w:rsidRPr="009467A5">
        <w:rPr>
          <w:noProof/>
        </w:rPr>
      </w:r>
      <w:r w:rsidRPr="009467A5">
        <w:rPr>
          <w:noProof/>
        </w:rPr>
        <w:fldChar w:fldCharType="separate"/>
      </w:r>
      <w:r w:rsidR="007A559B">
        <w:rPr>
          <w:noProof/>
        </w:rPr>
        <w:t>215</w:t>
      </w:r>
      <w:r w:rsidRPr="009467A5">
        <w:rPr>
          <w:noProof/>
        </w:rPr>
        <w:fldChar w:fldCharType="end"/>
      </w:r>
    </w:p>
    <w:p w14:paraId="5B2F4217" w14:textId="17CEFDA9" w:rsidR="009467A5" w:rsidRDefault="009467A5">
      <w:pPr>
        <w:pStyle w:val="TOC5"/>
        <w:rPr>
          <w:rFonts w:asciiTheme="minorHAnsi" w:eastAsiaTheme="minorEastAsia" w:hAnsiTheme="minorHAnsi" w:cstheme="minorBidi"/>
          <w:noProof/>
          <w:kern w:val="0"/>
          <w:sz w:val="22"/>
          <w:szCs w:val="22"/>
        </w:rPr>
      </w:pPr>
      <w:r>
        <w:rPr>
          <w:noProof/>
        </w:rPr>
        <w:t>1587</w:t>
      </w:r>
      <w:r>
        <w:rPr>
          <w:noProof/>
        </w:rPr>
        <w:tab/>
        <w:t>Administration account</w:t>
      </w:r>
      <w:r w:rsidRPr="009467A5">
        <w:rPr>
          <w:noProof/>
        </w:rPr>
        <w:tab/>
      </w:r>
      <w:r w:rsidRPr="009467A5">
        <w:rPr>
          <w:noProof/>
        </w:rPr>
        <w:fldChar w:fldCharType="begin"/>
      </w:r>
      <w:r w:rsidRPr="009467A5">
        <w:rPr>
          <w:noProof/>
        </w:rPr>
        <w:instrText xml:space="preserve"> PAGEREF _Toc117152931 \h </w:instrText>
      </w:r>
      <w:r w:rsidRPr="009467A5">
        <w:rPr>
          <w:noProof/>
        </w:rPr>
      </w:r>
      <w:r w:rsidRPr="009467A5">
        <w:rPr>
          <w:noProof/>
        </w:rPr>
        <w:fldChar w:fldCharType="separate"/>
      </w:r>
      <w:r w:rsidR="007A559B">
        <w:rPr>
          <w:noProof/>
        </w:rPr>
        <w:t>216</w:t>
      </w:r>
      <w:r w:rsidRPr="009467A5">
        <w:rPr>
          <w:noProof/>
        </w:rPr>
        <w:fldChar w:fldCharType="end"/>
      </w:r>
    </w:p>
    <w:p w14:paraId="3F074AC4" w14:textId="6626C208" w:rsidR="009467A5" w:rsidRDefault="009467A5">
      <w:pPr>
        <w:pStyle w:val="TOC5"/>
        <w:rPr>
          <w:rFonts w:asciiTheme="minorHAnsi" w:eastAsiaTheme="minorEastAsia" w:hAnsiTheme="minorHAnsi" w:cstheme="minorBidi"/>
          <w:noProof/>
          <w:kern w:val="0"/>
          <w:sz w:val="22"/>
          <w:szCs w:val="22"/>
        </w:rPr>
      </w:pPr>
      <w:r>
        <w:rPr>
          <w:noProof/>
        </w:rPr>
        <w:t>1588</w:t>
      </w:r>
      <w:r>
        <w:rPr>
          <w:noProof/>
        </w:rPr>
        <w:tab/>
        <w:t>Paying money into administration account</w:t>
      </w:r>
      <w:r w:rsidRPr="009467A5">
        <w:rPr>
          <w:noProof/>
        </w:rPr>
        <w:tab/>
      </w:r>
      <w:r w:rsidRPr="009467A5">
        <w:rPr>
          <w:noProof/>
        </w:rPr>
        <w:fldChar w:fldCharType="begin"/>
      </w:r>
      <w:r w:rsidRPr="009467A5">
        <w:rPr>
          <w:noProof/>
        </w:rPr>
        <w:instrText xml:space="preserve"> PAGEREF _Toc117152932 \h </w:instrText>
      </w:r>
      <w:r w:rsidRPr="009467A5">
        <w:rPr>
          <w:noProof/>
        </w:rPr>
      </w:r>
      <w:r w:rsidRPr="009467A5">
        <w:rPr>
          <w:noProof/>
        </w:rPr>
        <w:fldChar w:fldCharType="separate"/>
      </w:r>
      <w:r w:rsidR="007A559B">
        <w:rPr>
          <w:noProof/>
        </w:rPr>
        <w:t>216</w:t>
      </w:r>
      <w:r w:rsidRPr="009467A5">
        <w:rPr>
          <w:noProof/>
        </w:rPr>
        <w:fldChar w:fldCharType="end"/>
      </w:r>
    </w:p>
    <w:p w14:paraId="15CC15F3" w14:textId="151B9A68" w:rsidR="009467A5" w:rsidRDefault="009467A5">
      <w:pPr>
        <w:pStyle w:val="TOC5"/>
        <w:rPr>
          <w:rFonts w:asciiTheme="minorHAnsi" w:eastAsiaTheme="minorEastAsia" w:hAnsiTheme="minorHAnsi" w:cstheme="minorBidi"/>
          <w:noProof/>
          <w:kern w:val="0"/>
          <w:sz w:val="22"/>
          <w:szCs w:val="22"/>
        </w:rPr>
      </w:pPr>
      <w:r>
        <w:rPr>
          <w:noProof/>
        </w:rPr>
        <w:t>1589</w:t>
      </w:r>
      <w:r>
        <w:rPr>
          <w:noProof/>
        </w:rPr>
        <w:tab/>
        <w:t>Paying money out of administration account</w:t>
      </w:r>
      <w:r w:rsidRPr="009467A5">
        <w:rPr>
          <w:noProof/>
        </w:rPr>
        <w:tab/>
      </w:r>
      <w:r w:rsidRPr="009467A5">
        <w:rPr>
          <w:noProof/>
        </w:rPr>
        <w:fldChar w:fldCharType="begin"/>
      </w:r>
      <w:r w:rsidRPr="009467A5">
        <w:rPr>
          <w:noProof/>
        </w:rPr>
        <w:instrText xml:space="preserve"> PAGEREF _Toc117152933 \h </w:instrText>
      </w:r>
      <w:r w:rsidRPr="009467A5">
        <w:rPr>
          <w:noProof/>
        </w:rPr>
      </w:r>
      <w:r w:rsidRPr="009467A5">
        <w:rPr>
          <w:noProof/>
        </w:rPr>
        <w:fldChar w:fldCharType="separate"/>
      </w:r>
      <w:r w:rsidR="007A559B">
        <w:rPr>
          <w:noProof/>
        </w:rPr>
        <w:t>216</w:t>
      </w:r>
      <w:r w:rsidRPr="009467A5">
        <w:rPr>
          <w:noProof/>
        </w:rPr>
        <w:fldChar w:fldCharType="end"/>
      </w:r>
    </w:p>
    <w:p w14:paraId="5172CF76" w14:textId="01491C60" w:rsidR="009467A5" w:rsidRDefault="009467A5">
      <w:pPr>
        <w:pStyle w:val="TOC5"/>
        <w:rPr>
          <w:rFonts w:asciiTheme="minorHAnsi" w:eastAsiaTheme="minorEastAsia" w:hAnsiTheme="minorHAnsi" w:cstheme="minorBidi"/>
          <w:noProof/>
          <w:kern w:val="0"/>
          <w:sz w:val="22"/>
          <w:szCs w:val="22"/>
        </w:rPr>
      </w:pPr>
      <w:r>
        <w:rPr>
          <w:noProof/>
        </w:rPr>
        <w:t>1590</w:t>
      </w:r>
      <w:r>
        <w:rPr>
          <w:noProof/>
        </w:rPr>
        <w:tab/>
        <w:t>Handling securities</w:t>
      </w:r>
      <w:r w:rsidRPr="009467A5">
        <w:rPr>
          <w:noProof/>
        </w:rPr>
        <w:tab/>
      </w:r>
      <w:r w:rsidRPr="009467A5">
        <w:rPr>
          <w:noProof/>
        </w:rPr>
        <w:fldChar w:fldCharType="begin"/>
      </w:r>
      <w:r w:rsidRPr="009467A5">
        <w:rPr>
          <w:noProof/>
        </w:rPr>
        <w:instrText xml:space="preserve"> PAGEREF _Toc117152934 \h </w:instrText>
      </w:r>
      <w:r w:rsidRPr="009467A5">
        <w:rPr>
          <w:noProof/>
        </w:rPr>
      </w:r>
      <w:r w:rsidRPr="009467A5">
        <w:rPr>
          <w:noProof/>
        </w:rPr>
        <w:fldChar w:fldCharType="separate"/>
      </w:r>
      <w:r w:rsidR="007A559B">
        <w:rPr>
          <w:noProof/>
        </w:rPr>
        <w:t>217</w:t>
      </w:r>
      <w:r w:rsidRPr="009467A5">
        <w:rPr>
          <w:noProof/>
        </w:rPr>
        <w:fldChar w:fldCharType="end"/>
      </w:r>
    </w:p>
    <w:p w14:paraId="3C8DC6F2" w14:textId="59EF00DE" w:rsidR="009467A5" w:rsidRDefault="009467A5">
      <w:pPr>
        <w:pStyle w:val="TOC4"/>
        <w:rPr>
          <w:rFonts w:asciiTheme="minorHAnsi" w:eastAsiaTheme="minorEastAsia" w:hAnsiTheme="minorHAnsi" w:cstheme="minorBidi"/>
          <w:b w:val="0"/>
          <w:noProof/>
          <w:kern w:val="0"/>
          <w:sz w:val="22"/>
          <w:szCs w:val="22"/>
        </w:rPr>
      </w:pPr>
      <w:r>
        <w:rPr>
          <w:noProof/>
        </w:rPr>
        <w:t>Subdivision E—Information</w:t>
      </w:r>
      <w:r w:rsidRPr="009467A5">
        <w:rPr>
          <w:b w:val="0"/>
          <w:noProof/>
          <w:sz w:val="18"/>
        </w:rPr>
        <w:tab/>
      </w:r>
      <w:r w:rsidRPr="009467A5">
        <w:rPr>
          <w:b w:val="0"/>
          <w:noProof/>
          <w:sz w:val="18"/>
        </w:rPr>
        <w:fldChar w:fldCharType="begin"/>
      </w:r>
      <w:r w:rsidRPr="009467A5">
        <w:rPr>
          <w:b w:val="0"/>
          <w:noProof/>
          <w:sz w:val="18"/>
        </w:rPr>
        <w:instrText xml:space="preserve"> PAGEREF _Toc117152935 \h </w:instrText>
      </w:r>
      <w:r w:rsidRPr="009467A5">
        <w:rPr>
          <w:b w:val="0"/>
          <w:noProof/>
          <w:sz w:val="18"/>
        </w:rPr>
      </w:r>
      <w:r w:rsidRPr="009467A5">
        <w:rPr>
          <w:b w:val="0"/>
          <w:noProof/>
          <w:sz w:val="18"/>
        </w:rPr>
        <w:fldChar w:fldCharType="separate"/>
      </w:r>
      <w:r w:rsidR="007A559B">
        <w:rPr>
          <w:b w:val="0"/>
          <w:noProof/>
          <w:sz w:val="18"/>
        </w:rPr>
        <w:t>217</w:t>
      </w:r>
      <w:r w:rsidRPr="009467A5">
        <w:rPr>
          <w:b w:val="0"/>
          <w:noProof/>
          <w:sz w:val="18"/>
        </w:rPr>
        <w:fldChar w:fldCharType="end"/>
      </w:r>
    </w:p>
    <w:p w14:paraId="26160D07" w14:textId="6351AF33" w:rsidR="009467A5" w:rsidRDefault="009467A5">
      <w:pPr>
        <w:pStyle w:val="TOC5"/>
        <w:rPr>
          <w:rFonts w:asciiTheme="minorHAnsi" w:eastAsiaTheme="minorEastAsia" w:hAnsiTheme="minorHAnsi" w:cstheme="minorBidi"/>
          <w:noProof/>
          <w:kern w:val="0"/>
          <w:sz w:val="22"/>
          <w:szCs w:val="22"/>
        </w:rPr>
      </w:pPr>
      <w:r>
        <w:rPr>
          <w:noProof/>
        </w:rPr>
        <w:t>1591</w:t>
      </w:r>
      <w:r>
        <w:rPr>
          <w:noProof/>
        </w:rPr>
        <w:tab/>
        <w:t>Application of Division 70 of the Insolvency Practice Schedule (Corporations)—general rule</w:t>
      </w:r>
      <w:r w:rsidRPr="009467A5">
        <w:rPr>
          <w:noProof/>
        </w:rPr>
        <w:tab/>
      </w:r>
      <w:r w:rsidRPr="009467A5">
        <w:rPr>
          <w:noProof/>
        </w:rPr>
        <w:fldChar w:fldCharType="begin"/>
      </w:r>
      <w:r w:rsidRPr="009467A5">
        <w:rPr>
          <w:noProof/>
        </w:rPr>
        <w:instrText xml:space="preserve"> PAGEREF _Toc117152936 \h </w:instrText>
      </w:r>
      <w:r w:rsidRPr="009467A5">
        <w:rPr>
          <w:noProof/>
        </w:rPr>
      </w:r>
      <w:r w:rsidRPr="009467A5">
        <w:rPr>
          <w:noProof/>
        </w:rPr>
        <w:fldChar w:fldCharType="separate"/>
      </w:r>
      <w:r w:rsidR="007A559B">
        <w:rPr>
          <w:noProof/>
        </w:rPr>
        <w:t>217</w:t>
      </w:r>
      <w:r w:rsidRPr="009467A5">
        <w:rPr>
          <w:noProof/>
        </w:rPr>
        <w:fldChar w:fldCharType="end"/>
      </w:r>
    </w:p>
    <w:p w14:paraId="36FE9A96" w14:textId="5AFCE220" w:rsidR="009467A5" w:rsidRDefault="009467A5">
      <w:pPr>
        <w:pStyle w:val="TOC5"/>
        <w:rPr>
          <w:rFonts w:asciiTheme="minorHAnsi" w:eastAsiaTheme="minorEastAsia" w:hAnsiTheme="minorHAnsi" w:cstheme="minorBidi"/>
          <w:noProof/>
          <w:kern w:val="0"/>
          <w:sz w:val="22"/>
          <w:szCs w:val="22"/>
        </w:rPr>
      </w:pPr>
      <w:r>
        <w:rPr>
          <w:noProof/>
        </w:rPr>
        <w:t>1592</w:t>
      </w:r>
      <w:r>
        <w:rPr>
          <w:noProof/>
        </w:rPr>
        <w:tab/>
        <w:t>Accounts and administration returns</w:t>
      </w:r>
      <w:r w:rsidRPr="009467A5">
        <w:rPr>
          <w:noProof/>
        </w:rPr>
        <w:tab/>
      </w:r>
      <w:r w:rsidRPr="009467A5">
        <w:rPr>
          <w:noProof/>
        </w:rPr>
        <w:fldChar w:fldCharType="begin"/>
      </w:r>
      <w:r w:rsidRPr="009467A5">
        <w:rPr>
          <w:noProof/>
        </w:rPr>
        <w:instrText xml:space="preserve"> PAGEREF _Toc117152937 \h </w:instrText>
      </w:r>
      <w:r w:rsidRPr="009467A5">
        <w:rPr>
          <w:noProof/>
        </w:rPr>
      </w:r>
      <w:r w:rsidRPr="009467A5">
        <w:rPr>
          <w:noProof/>
        </w:rPr>
        <w:fldChar w:fldCharType="separate"/>
      </w:r>
      <w:r w:rsidR="007A559B">
        <w:rPr>
          <w:noProof/>
        </w:rPr>
        <w:t>217</w:t>
      </w:r>
      <w:r w:rsidRPr="009467A5">
        <w:rPr>
          <w:noProof/>
        </w:rPr>
        <w:fldChar w:fldCharType="end"/>
      </w:r>
    </w:p>
    <w:p w14:paraId="607D4C8C" w14:textId="4FBAD1EB" w:rsidR="009467A5" w:rsidRDefault="009467A5">
      <w:pPr>
        <w:pStyle w:val="TOC5"/>
        <w:rPr>
          <w:rFonts w:asciiTheme="minorHAnsi" w:eastAsiaTheme="minorEastAsia" w:hAnsiTheme="minorHAnsi" w:cstheme="minorBidi"/>
          <w:noProof/>
          <w:kern w:val="0"/>
          <w:sz w:val="22"/>
          <w:szCs w:val="22"/>
        </w:rPr>
      </w:pPr>
      <w:r>
        <w:rPr>
          <w:noProof/>
        </w:rPr>
        <w:t>1593</w:t>
      </w:r>
      <w:r>
        <w:rPr>
          <w:noProof/>
        </w:rPr>
        <w:tab/>
        <w:t>Administration books</w:t>
      </w:r>
      <w:r w:rsidRPr="009467A5">
        <w:rPr>
          <w:noProof/>
        </w:rPr>
        <w:tab/>
      </w:r>
      <w:r w:rsidRPr="009467A5">
        <w:rPr>
          <w:noProof/>
        </w:rPr>
        <w:fldChar w:fldCharType="begin"/>
      </w:r>
      <w:r w:rsidRPr="009467A5">
        <w:rPr>
          <w:noProof/>
        </w:rPr>
        <w:instrText xml:space="preserve"> PAGEREF _Toc117152938 \h </w:instrText>
      </w:r>
      <w:r w:rsidRPr="009467A5">
        <w:rPr>
          <w:noProof/>
        </w:rPr>
      </w:r>
      <w:r w:rsidRPr="009467A5">
        <w:rPr>
          <w:noProof/>
        </w:rPr>
        <w:fldChar w:fldCharType="separate"/>
      </w:r>
      <w:r w:rsidR="007A559B">
        <w:rPr>
          <w:noProof/>
        </w:rPr>
        <w:t>218</w:t>
      </w:r>
      <w:r w:rsidRPr="009467A5">
        <w:rPr>
          <w:noProof/>
        </w:rPr>
        <w:fldChar w:fldCharType="end"/>
      </w:r>
    </w:p>
    <w:p w14:paraId="41EE91D1" w14:textId="16C6845B" w:rsidR="009467A5" w:rsidRDefault="009467A5">
      <w:pPr>
        <w:pStyle w:val="TOC5"/>
        <w:rPr>
          <w:rFonts w:asciiTheme="minorHAnsi" w:eastAsiaTheme="minorEastAsia" w:hAnsiTheme="minorHAnsi" w:cstheme="minorBidi"/>
          <w:noProof/>
          <w:kern w:val="0"/>
          <w:sz w:val="22"/>
          <w:szCs w:val="22"/>
        </w:rPr>
      </w:pPr>
      <w:r>
        <w:rPr>
          <w:noProof/>
        </w:rPr>
        <w:t>1594</w:t>
      </w:r>
      <w:r>
        <w:rPr>
          <w:noProof/>
        </w:rPr>
        <w:tab/>
        <w:t>Audit of administration books</w:t>
      </w:r>
      <w:r w:rsidRPr="009467A5">
        <w:rPr>
          <w:noProof/>
        </w:rPr>
        <w:tab/>
      </w:r>
      <w:r w:rsidRPr="009467A5">
        <w:rPr>
          <w:noProof/>
        </w:rPr>
        <w:fldChar w:fldCharType="begin"/>
      </w:r>
      <w:r w:rsidRPr="009467A5">
        <w:rPr>
          <w:noProof/>
        </w:rPr>
        <w:instrText xml:space="preserve"> PAGEREF _Toc117152939 \h </w:instrText>
      </w:r>
      <w:r w:rsidRPr="009467A5">
        <w:rPr>
          <w:noProof/>
        </w:rPr>
      </w:r>
      <w:r w:rsidRPr="009467A5">
        <w:rPr>
          <w:noProof/>
        </w:rPr>
        <w:fldChar w:fldCharType="separate"/>
      </w:r>
      <w:r w:rsidR="007A559B">
        <w:rPr>
          <w:noProof/>
        </w:rPr>
        <w:t>219</w:t>
      </w:r>
      <w:r w:rsidRPr="009467A5">
        <w:rPr>
          <w:noProof/>
        </w:rPr>
        <w:fldChar w:fldCharType="end"/>
      </w:r>
    </w:p>
    <w:p w14:paraId="785CDB89" w14:textId="4BA565F9" w:rsidR="009467A5" w:rsidRDefault="009467A5">
      <w:pPr>
        <w:pStyle w:val="TOC5"/>
        <w:rPr>
          <w:rFonts w:asciiTheme="minorHAnsi" w:eastAsiaTheme="minorEastAsia" w:hAnsiTheme="minorHAnsi" w:cstheme="minorBidi"/>
          <w:noProof/>
          <w:kern w:val="0"/>
          <w:sz w:val="22"/>
          <w:szCs w:val="22"/>
        </w:rPr>
      </w:pPr>
      <w:r>
        <w:rPr>
          <w:noProof/>
        </w:rPr>
        <w:t>1595</w:t>
      </w:r>
      <w:r>
        <w:rPr>
          <w:noProof/>
        </w:rPr>
        <w:tab/>
        <w:t>Transfer of administration books</w:t>
      </w:r>
      <w:r w:rsidRPr="009467A5">
        <w:rPr>
          <w:noProof/>
        </w:rPr>
        <w:tab/>
      </w:r>
      <w:r w:rsidRPr="009467A5">
        <w:rPr>
          <w:noProof/>
        </w:rPr>
        <w:fldChar w:fldCharType="begin"/>
      </w:r>
      <w:r w:rsidRPr="009467A5">
        <w:rPr>
          <w:noProof/>
        </w:rPr>
        <w:instrText xml:space="preserve"> PAGEREF _Toc117152940 \h </w:instrText>
      </w:r>
      <w:r w:rsidRPr="009467A5">
        <w:rPr>
          <w:noProof/>
        </w:rPr>
      </w:r>
      <w:r w:rsidRPr="009467A5">
        <w:rPr>
          <w:noProof/>
        </w:rPr>
        <w:fldChar w:fldCharType="separate"/>
      </w:r>
      <w:r w:rsidR="007A559B">
        <w:rPr>
          <w:noProof/>
        </w:rPr>
        <w:t>219</w:t>
      </w:r>
      <w:r w:rsidRPr="009467A5">
        <w:rPr>
          <w:noProof/>
        </w:rPr>
        <w:fldChar w:fldCharType="end"/>
      </w:r>
    </w:p>
    <w:p w14:paraId="1D5F0418" w14:textId="4AE0B9EF" w:rsidR="009467A5" w:rsidRDefault="009467A5">
      <w:pPr>
        <w:pStyle w:val="TOC5"/>
        <w:rPr>
          <w:rFonts w:asciiTheme="minorHAnsi" w:eastAsiaTheme="minorEastAsia" w:hAnsiTheme="minorHAnsi" w:cstheme="minorBidi"/>
          <w:noProof/>
          <w:kern w:val="0"/>
          <w:sz w:val="22"/>
          <w:szCs w:val="22"/>
        </w:rPr>
      </w:pPr>
      <w:r>
        <w:rPr>
          <w:noProof/>
        </w:rPr>
        <w:t>1596</w:t>
      </w:r>
      <w:r>
        <w:rPr>
          <w:noProof/>
        </w:rPr>
        <w:tab/>
        <w:t>Retention and destruction of administration books</w:t>
      </w:r>
      <w:r w:rsidRPr="009467A5">
        <w:rPr>
          <w:noProof/>
        </w:rPr>
        <w:tab/>
      </w:r>
      <w:r w:rsidRPr="009467A5">
        <w:rPr>
          <w:noProof/>
        </w:rPr>
        <w:fldChar w:fldCharType="begin"/>
      </w:r>
      <w:r w:rsidRPr="009467A5">
        <w:rPr>
          <w:noProof/>
        </w:rPr>
        <w:instrText xml:space="preserve"> PAGEREF _Toc117152941 \h </w:instrText>
      </w:r>
      <w:r w:rsidRPr="009467A5">
        <w:rPr>
          <w:noProof/>
        </w:rPr>
      </w:r>
      <w:r w:rsidRPr="009467A5">
        <w:rPr>
          <w:noProof/>
        </w:rPr>
        <w:fldChar w:fldCharType="separate"/>
      </w:r>
      <w:r w:rsidR="007A559B">
        <w:rPr>
          <w:noProof/>
        </w:rPr>
        <w:t>219</w:t>
      </w:r>
      <w:r w:rsidRPr="009467A5">
        <w:rPr>
          <w:noProof/>
        </w:rPr>
        <w:fldChar w:fldCharType="end"/>
      </w:r>
    </w:p>
    <w:p w14:paraId="612CC0CB" w14:textId="715AF44E" w:rsidR="009467A5" w:rsidRDefault="009467A5">
      <w:pPr>
        <w:pStyle w:val="TOC5"/>
        <w:rPr>
          <w:rFonts w:asciiTheme="minorHAnsi" w:eastAsiaTheme="minorEastAsia" w:hAnsiTheme="minorHAnsi" w:cstheme="minorBidi"/>
          <w:noProof/>
          <w:kern w:val="0"/>
          <w:sz w:val="22"/>
          <w:szCs w:val="22"/>
        </w:rPr>
      </w:pPr>
      <w:r>
        <w:rPr>
          <w:noProof/>
        </w:rPr>
        <w:t>1597</w:t>
      </w:r>
      <w:r>
        <w:rPr>
          <w:noProof/>
        </w:rPr>
        <w:tab/>
        <w:t>Giving information to creditors etc.</w:t>
      </w:r>
      <w:r w:rsidRPr="009467A5">
        <w:rPr>
          <w:noProof/>
        </w:rPr>
        <w:tab/>
      </w:r>
      <w:r w:rsidRPr="009467A5">
        <w:rPr>
          <w:noProof/>
        </w:rPr>
        <w:fldChar w:fldCharType="begin"/>
      </w:r>
      <w:r w:rsidRPr="009467A5">
        <w:rPr>
          <w:noProof/>
        </w:rPr>
        <w:instrText xml:space="preserve"> PAGEREF _Toc117152942 \h </w:instrText>
      </w:r>
      <w:r w:rsidRPr="009467A5">
        <w:rPr>
          <w:noProof/>
        </w:rPr>
      </w:r>
      <w:r w:rsidRPr="009467A5">
        <w:rPr>
          <w:noProof/>
        </w:rPr>
        <w:fldChar w:fldCharType="separate"/>
      </w:r>
      <w:r w:rsidR="007A559B">
        <w:rPr>
          <w:noProof/>
        </w:rPr>
        <w:t>220</w:t>
      </w:r>
      <w:r w:rsidRPr="009467A5">
        <w:rPr>
          <w:noProof/>
        </w:rPr>
        <w:fldChar w:fldCharType="end"/>
      </w:r>
    </w:p>
    <w:p w14:paraId="0CED0ECE" w14:textId="4BB0B2F4" w:rsidR="009467A5" w:rsidRDefault="009467A5">
      <w:pPr>
        <w:pStyle w:val="TOC5"/>
        <w:rPr>
          <w:rFonts w:asciiTheme="minorHAnsi" w:eastAsiaTheme="minorEastAsia" w:hAnsiTheme="minorHAnsi" w:cstheme="minorBidi"/>
          <w:noProof/>
          <w:kern w:val="0"/>
          <w:sz w:val="22"/>
          <w:szCs w:val="22"/>
        </w:rPr>
      </w:pPr>
      <w:r>
        <w:rPr>
          <w:noProof/>
        </w:rPr>
        <w:t>1598</w:t>
      </w:r>
      <w:r>
        <w:rPr>
          <w:noProof/>
        </w:rPr>
        <w:tab/>
        <w:t>Commonwealth may request information</w:t>
      </w:r>
      <w:r w:rsidRPr="009467A5">
        <w:rPr>
          <w:noProof/>
        </w:rPr>
        <w:tab/>
      </w:r>
      <w:r w:rsidRPr="009467A5">
        <w:rPr>
          <w:noProof/>
        </w:rPr>
        <w:fldChar w:fldCharType="begin"/>
      </w:r>
      <w:r w:rsidRPr="009467A5">
        <w:rPr>
          <w:noProof/>
        </w:rPr>
        <w:instrText xml:space="preserve"> PAGEREF _Toc117152943 \h </w:instrText>
      </w:r>
      <w:r w:rsidRPr="009467A5">
        <w:rPr>
          <w:noProof/>
        </w:rPr>
      </w:r>
      <w:r w:rsidRPr="009467A5">
        <w:rPr>
          <w:noProof/>
        </w:rPr>
        <w:fldChar w:fldCharType="separate"/>
      </w:r>
      <w:r w:rsidR="007A559B">
        <w:rPr>
          <w:noProof/>
        </w:rPr>
        <w:t>221</w:t>
      </w:r>
      <w:r w:rsidRPr="009467A5">
        <w:rPr>
          <w:noProof/>
        </w:rPr>
        <w:fldChar w:fldCharType="end"/>
      </w:r>
    </w:p>
    <w:p w14:paraId="7D5DAD41" w14:textId="02841262" w:rsidR="009467A5" w:rsidRDefault="009467A5">
      <w:pPr>
        <w:pStyle w:val="TOC5"/>
        <w:rPr>
          <w:rFonts w:asciiTheme="minorHAnsi" w:eastAsiaTheme="minorEastAsia" w:hAnsiTheme="minorHAnsi" w:cstheme="minorBidi"/>
          <w:noProof/>
          <w:kern w:val="0"/>
          <w:sz w:val="22"/>
          <w:szCs w:val="22"/>
        </w:rPr>
      </w:pPr>
      <w:r>
        <w:rPr>
          <w:noProof/>
        </w:rPr>
        <w:t>1599</w:t>
      </w:r>
      <w:r>
        <w:rPr>
          <w:noProof/>
        </w:rPr>
        <w:tab/>
        <w:t>Reporting to ASIC</w:t>
      </w:r>
      <w:r w:rsidRPr="009467A5">
        <w:rPr>
          <w:noProof/>
        </w:rPr>
        <w:tab/>
      </w:r>
      <w:r w:rsidRPr="009467A5">
        <w:rPr>
          <w:noProof/>
        </w:rPr>
        <w:fldChar w:fldCharType="begin"/>
      </w:r>
      <w:r w:rsidRPr="009467A5">
        <w:rPr>
          <w:noProof/>
        </w:rPr>
        <w:instrText xml:space="preserve"> PAGEREF _Toc117152944 \h </w:instrText>
      </w:r>
      <w:r w:rsidRPr="009467A5">
        <w:rPr>
          <w:noProof/>
        </w:rPr>
      </w:r>
      <w:r w:rsidRPr="009467A5">
        <w:rPr>
          <w:noProof/>
        </w:rPr>
        <w:fldChar w:fldCharType="separate"/>
      </w:r>
      <w:r w:rsidR="007A559B">
        <w:rPr>
          <w:noProof/>
        </w:rPr>
        <w:t>221</w:t>
      </w:r>
      <w:r w:rsidRPr="009467A5">
        <w:rPr>
          <w:noProof/>
        </w:rPr>
        <w:fldChar w:fldCharType="end"/>
      </w:r>
    </w:p>
    <w:p w14:paraId="0DCC8E34" w14:textId="6E044630" w:rsidR="009467A5" w:rsidRDefault="009467A5">
      <w:pPr>
        <w:pStyle w:val="TOC5"/>
        <w:rPr>
          <w:rFonts w:asciiTheme="minorHAnsi" w:eastAsiaTheme="minorEastAsia" w:hAnsiTheme="minorHAnsi" w:cstheme="minorBidi"/>
          <w:noProof/>
          <w:kern w:val="0"/>
          <w:sz w:val="22"/>
          <w:szCs w:val="22"/>
        </w:rPr>
      </w:pPr>
      <w:r>
        <w:rPr>
          <w:noProof/>
        </w:rPr>
        <w:t>1600</w:t>
      </w:r>
      <w:r>
        <w:rPr>
          <w:noProof/>
        </w:rPr>
        <w:tab/>
        <w:t>Old Act continues to apply in relation to notices to remedy default</w:t>
      </w:r>
      <w:r w:rsidRPr="009467A5">
        <w:rPr>
          <w:noProof/>
        </w:rPr>
        <w:tab/>
      </w:r>
      <w:r w:rsidRPr="009467A5">
        <w:rPr>
          <w:noProof/>
        </w:rPr>
        <w:fldChar w:fldCharType="begin"/>
      </w:r>
      <w:r w:rsidRPr="009467A5">
        <w:rPr>
          <w:noProof/>
        </w:rPr>
        <w:instrText xml:space="preserve"> PAGEREF _Toc117152945 \h </w:instrText>
      </w:r>
      <w:r w:rsidRPr="009467A5">
        <w:rPr>
          <w:noProof/>
        </w:rPr>
      </w:r>
      <w:r w:rsidRPr="009467A5">
        <w:rPr>
          <w:noProof/>
        </w:rPr>
        <w:fldChar w:fldCharType="separate"/>
      </w:r>
      <w:r w:rsidR="007A559B">
        <w:rPr>
          <w:noProof/>
        </w:rPr>
        <w:t>221</w:t>
      </w:r>
      <w:r w:rsidRPr="009467A5">
        <w:rPr>
          <w:noProof/>
        </w:rPr>
        <w:fldChar w:fldCharType="end"/>
      </w:r>
    </w:p>
    <w:p w14:paraId="7B781077" w14:textId="30C20B3E" w:rsidR="009467A5" w:rsidRDefault="009467A5">
      <w:pPr>
        <w:pStyle w:val="TOC4"/>
        <w:rPr>
          <w:rFonts w:asciiTheme="minorHAnsi" w:eastAsiaTheme="minorEastAsia" w:hAnsiTheme="minorHAnsi" w:cstheme="minorBidi"/>
          <w:b w:val="0"/>
          <w:noProof/>
          <w:kern w:val="0"/>
          <w:sz w:val="22"/>
          <w:szCs w:val="22"/>
        </w:rPr>
      </w:pPr>
      <w:r>
        <w:rPr>
          <w:noProof/>
        </w:rPr>
        <w:t>Subdivision F—Meetings</w:t>
      </w:r>
      <w:r w:rsidRPr="009467A5">
        <w:rPr>
          <w:b w:val="0"/>
          <w:noProof/>
          <w:sz w:val="18"/>
        </w:rPr>
        <w:tab/>
      </w:r>
      <w:r w:rsidRPr="009467A5">
        <w:rPr>
          <w:b w:val="0"/>
          <w:noProof/>
          <w:sz w:val="18"/>
        </w:rPr>
        <w:fldChar w:fldCharType="begin"/>
      </w:r>
      <w:r w:rsidRPr="009467A5">
        <w:rPr>
          <w:b w:val="0"/>
          <w:noProof/>
          <w:sz w:val="18"/>
        </w:rPr>
        <w:instrText xml:space="preserve"> PAGEREF _Toc117152946 \h </w:instrText>
      </w:r>
      <w:r w:rsidRPr="009467A5">
        <w:rPr>
          <w:b w:val="0"/>
          <w:noProof/>
          <w:sz w:val="18"/>
        </w:rPr>
      </w:r>
      <w:r w:rsidRPr="009467A5">
        <w:rPr>
          <w:b w:val="0"/>
          <w:noProof/>
          <w:sz w:val="18"/>
        </w:rPr>
        <w:fldChar w:fldCharType="separate"/>
      </w:r>
      <w:r w:rsidR="007A559B">
        <w:rPr>
          <w:b w:val="0"/>
          <w:noProof/>
          <w:sz w:val="18"/>
        </w:rPr>
        <w:t>221</w:t>
      </w:r>
      <w:r w:rsidRPr="009467A5">
        <w:rPr>
          <w:b w:val="0"/>
          <w:noProof/>
          <w:sz w:val="18"/>
        </w:rPr>
        <w:fldChar w:fldCharType="end"/>
      </w:r>
    </w:p>
    <w:p w14:paraId="481CB28C" w14:textId="7BF74CF2" w:rsidR="009467A5" w:rsidRDefault="009467A5">
      <w:pPr>
        <w:pStyle w:val="TOC5"/>
        <w:rPr>
          <w:rFonts w:asciiTheme="minorHAnsi" w:eastAsiaTheme="minorEastAsia" w:hAnsiTheme="minorHAnsi" w:cstheme="minorBidi"/>
          <w:noProof/>
          <w:kern w:val="0"/>
          <w:sz w:val="22"/>
          <w:szCs w:val="22"/>
        </w:rPr>
      </w:pPr>
      <w:r>
        <w:rPr>
          <w:noProof/>
        </w:rPr>
        <w:t>1601</w:t>
      </w:r>
      <w:r>
        <w:rPr>
          <w:noProof/>
        </w:rPr>
        <w:tab/>
        <w:t>Application of Division 75 of the Insolvency Practice Schedule (Corporations)—general rule</w:t>
      </w:r>
      <w:r w:rsidRPr="009467A5">
        <w:rPr>
          <w:noProof/>
        </w:rPr>
        <w:tab/>
      </w:r>
      <w:r w:rsidRPr="009467A5">
        <w:rPr>
          <w:noProof/>
        </w:rPr>
        <w:fldChar w:fldCharType="begin"/>
      </w:r>
      <w:r w:rsidRPr="009467A5">
        <w:rPr>
          <w:noProof/>
        </w:rPr>
        <w:instrText xml:space="preserve"> PAGEREF _Toc117152947 \h </w:instrText>
      </w:r>
      <w:r w:rsidRPr="009467A5">
        <w:rPr>
          <w:noProof/>
        </w:rPr>
      </w:r>
      <w:r w:rsidRPr="009467A5">
        <w:rPr>
          <w:noProof/>
        </w:rPr>
        <w:fldChar w:fldCharType="separate"/>
      </w:r>
      <w:r w:rsidR="007A559B">
        <w:rPr>
          <w:noProof/>
        </w:rPr>
        <w:t>221</w:t>
      </w:r>
      <w:r w:rsidRPr="009467A5">
        <w:rPr>
          <w:noProof/>
        </w:rPr>
        <w:fldChar w:fldCharType="end"/>
      </w:r>
    </w:p>
    <w:p w14:paraId="0FFA6E84" w14:textId="650B769C" w:rsidR="009467A5" w:rsidRDefault="009467A5">
      <w:pPr>
        <w:pStyle w:val="TOC5"/>
        <w:rPr>
          <w:rFonts w:asciiTheme="minorHAnsi" w:eastAsiaTheme="minorEastAsia" w:hAnsiTheme="minorHAnsi" w:cstheme="minorBidi"/>
          <w:noProof/>
          <w:kern w:val="0"/>
          <w:sz w:val="22"/>
          <w:szCs w:val="22"/>
        </w:rPr>
      </w:pPr>
      <w:r>
        <w:rPr>
          <w:noProof/>
        </w:rPr>
        <w:t>1602</w:t>
      </w:r>
      <w:r>
        <w:rPr>
          <w:noProof/>
        </w:rPr>
        <w:tab/>
        <w:t>External administrator must convene meetings in certain circumstances</w:t>
      </w:r>
      <w:r w:rsidRPr="009467A5">
        <w:rPr>
          <w:noProof/>
        </w:rPr>
        <w:tab/>
      </w:r>
      <w:r w:rsidRPr="009467A5">
        <w:rPr>
          <w:noProof/>
        </w:rPr>
        <w:fldChar w:fldCharType="begin"/>
      </w:r>
      <w:r w:rsidRPr="009467A5">
        <w:rPr>
          <w:noProof/>
        </w:rPr>
        <w:instrText xml:space="preserve"> PAGEREF _Toc117152948 \h </w:instrText>
      </w:r>
      <w:r w:rsidRPr="009467A5">
        <w:rPr>
          <w:noProof/>
        </w:rPr>
      </w:r>
      <w:r w:rsidRPr="009467A5">
        <w:rPr>
          <w:noProof/>
        </w:rPr>
        <w:fldChar w:fldCharType="separate"/>
      </w:r>
      <w:r w:rsidR="007A559B">
        <w:rPr>
          <w:noProof/>
        </w:rPr>
        <w:t>222</w:t>
      </w:r>
      <w:r w:rsidRPr="009467A5">
        <w:rPr>
          <w:noProof/>
        </w:rPr>
        <w:fldChar w:fldCharType="end"/>
      </w:r>
    </w:p>
    <w:p w14:paraId="156E86A3" w14:textId="32C3148F" w:rsidR="009467A5" w:rsidRDefault="009467A5">
      <w:pPr>
        <w:pStyle w:val="TOC5"/>
        <w:rPr>
          <w:rFonts w:asciiTheme="minorHAnsi" w:eastAsiaTheme="minorEastAsia" w:hAnsiTheme="minorHAnsi" w:cstheme="minorBidi"/>
          <w:noProof/>
          <w:kern w:val="0"/>
          <w:sz w:val="22"/>
          <w:szCs w:val="22"/>
        </w:rPr>
      </w:pPr>
      <w:r>
        <w:rPr>
          <w:noProof/>
        </w:rPr>
        <w:t>1603</w:t>
      </w:r>
      <w:r>
        <w:rPr>
          <w:noProof/>
        </w:rPr>
        <w:tab/>
        <w:t>Old Act continues to apply in relation to reporting for first year of administration</w:t>
      </w:r>
      <w:r w:rsidRPr="009467A5">
        <w:rPr>
          <w:noProof/>
        </w:rPr>
        <w:tab/>
      </w:r>
      <w:r w:rsidRPr="009467A5">
        <w:rPr>
          <w:noProof/>
        </w:rPr>
        <w:fldChar w:fldCharType="begin"/>
      </w:r>
      <w:r w:rsidRPr="009467A5">
        <w:rPr>
          <w:noProof/>
        </w:rPr>
        <w:instrText xml:space="preserve"> PAGEREF _Toc117152949 \h </w:instrText>
      </w:r>
      <w:r w:rsidRPr="009467A5">
        <w:rPr>
          <w:noProof/>
        </w:rPr>
      </w:r>
      <w:r w:rsidRPr="009467A5">
        <w:rPr>
          <w:noProof/>
        </w:rPr>
        <w:fldChar w:fldCharType="separate"/>
      </w:r>
      <w:r w:rsidR="007A559B">
        <w:rPr>
          <w:noProof/>
        </w:rPr>
        <w:t>222</w:t>
      </w:r>
      <w:r w:rsidRPr="009467A5">
        <w:rPr>
          <w:noProof/>
        </w:rPr>
        <w:fldChar w:fldCharType="end"/>
      </w:r>
    </w:p>
    <w:p w14:paraId="4C2FD608" w14:textId="577F93EE" w:rsidR="009467A5" w:rsidRDefault="009467A5">
      <w:pPr>
        <w:pStyle w:val="TOC5"/>
        <w:rPr>
          <w:rFonts w:asciiTheme="minorHAnsi" w:eastAsiaTheme="minorEastAsia" w:hAnsiTheme="minorHAnsi" w:cstheme="minorBidi"/>
          <w:noProof/>
          <w:kern w:val="0"/>
          <w:sz w:val="22"/>
          <w:szCs w:val="22"/>
        </w:rPr>
      </w:pPr>
      <w:r>
        <w:rPr>
          <w:noProof/>
        </w:rPr>
        <w:t>1604</w:t>
      </w:r>
      <w:r>
        <w:rPr>
          <w:noProof/>
        </w:rPr>
        <w:tab/>
        <w:t>Old Act continues to apply to the deregistration of companies</w:t>
      </w:r>
      <w:r w:rsidRPr="009467A5">
        <w:rPr>
          <w:noProof/>
        </w:rPr>
        <w:tab/>
      </w:r>
      <w:r w:rsidRPr="009467A5">
        <w:rPr>
          <w:noProof/>
        </w:rPr>
        <w:fldChar w:fldCharType="begin"/>
      </w:r>
      <w:r w:rsidRPr="009467A5">
        <w:rPr>
          <w:noProof/>
        </w:rPr>
        <w:instrText xml:space="preserve"> PAGEREF _Toc117152950 \h </w:instrText>
      </w:r>
      <w:r w:rsidRPr="009467A5">
        <w:rPr>
          <w:noProof/>
        </w:rPr>
      </w:r>
      <w:r w:rsidRPr="009467A5">
        <w:rPr>
          <w:noProof/>
        </w:rPr>
        <w:fldChar w:fldCharType="separate"/>
      </w:r>
      <w:r w:rsidR="007A559B">
        <w:rPr>
          <w:noProof/>
        </w:rPr>
        <w:t>223</w:t>
      </w:r>
      <w:r w:rsidRPr="009467A5">
        <w:rPr>
          <w:noProof/>
        </w:rPr>
        <w:fldChar w:fldCharType="end"/>
      </w:r>
    </w:p>
    <w:p w14:paraId="6232E14C" w14:textId="3DDF732C" w:rsidR="009467A5" w:rsidRDefault="009467A5">
      <w:pPr>
        <w:pStyle w:val="TOC5"/>
        <w:rPr>
          <w:rFonts w:asciiTheme="minorHAnsi" w:eastAsiaTheme="minorEastAsia" w:hAnsiTheme="minorHAnsi" w:cstheme="minorBidi"/>
          <w:noProof/>
          <w:kern w:val="0"/>
          <w:sz w:val="22"/>
          <w:szCs w:val="22"/>
        </w:rPr>
      </w:pPr>
      <w:r>
        <w:rPr>
          <w:noProof/>
        </w:rPr>
        <w:t>1605</w:t>
      </w:r>
      <w:r>
        <w:rPr>
          <w:noProof/>
        </w:rPr>
        <w:tab/>
        <w:t>Old Act continues to apply for certain meetings convened etc. before commencement day</w:t>
      </w:r>
      <w:r w:rsidRPr="009467A5">
        <w:rPr>
          <w:noProof/>
        </w:rPr>
        <w:tab/>
      </w:r>
      <w:r w:rsidRPr="009467A5">
        <w:rPr>
          <w:noProof/>
        </w:rPr>
        <w:fldChar w:fldCharType="begin"/>
      </w:r>
      <w:r w:rsidRPr="009467A5">
        <w:rPr>
          <w:noProof/>
        </w:rPr>
        <w:instrText xml:space="preserve"> PAGEREF _Toc117152951 \h </w:instrText>
      </w:r>
      <w:r w:rsidRPr="009467A5">
        <w:rPr>
          <w:noProof/>
        </w:rPr>
      </w:r>
      <w:r w:rsidRPr="009467A5">
        <w:rPr>
          <w:noProof/>
        </w:rPr>
        <w:fldChar w:fldCharType="separate"/>
      </w:r>
      <w:r w:rsidR="007A559B">
        <w:rPr>
          <w:noProof/>
        </w:rPr>
        <w:t>223</w:t>
      </w:r>
      <w:r w:rsidRPr="009467A5">
        <w:rPr>
          <w:noProof/>
        </w:rPr>
        <w:fldChar w:fldCharType="end"/>
      </w:r>
    </w:p>
    <w:p w14:paraId="54FA0C21" w14:textId="2B38A0E6" w:rsidR="009467A5" w:rsidRDefault="009467A5">
      <w:pPr>
        <w:pStyle w:val="TOC5"/>
        <w:rPr>
          <w:rFonts w:asciiTheme="minorHAnsi" w:eastAsiaTheme="minorEastAsia" w:hAnsiTheme="minorHAnsi" w:cstheme="minorBidi"/>
          <w:noProof/>
          <w:kern w:val="0"/>
          <w:sz w:val="22"/>
          <w:szCs w:val="22"/>
        </w:rPr>
      </w:pPr>
      <w:r>
        <w:rPr>
          <w:noProof/>
        </w:rPr>
        <w:lastRenderedPageBreak/>
        <w:t>1606</w:t>
      </w:r>
      <w:r>
        <w:rPr>
          <w:noProof/>
        </w:rPr>
        <w:tab/>
        <w:t>Outcome of voting at creditors’ meeting determined by related entity or on casting vote—Court powers</w:t>
      </w:r>
      <w:r w:rsidRPr="009467A5">
        <w:rPr>
          <w:noProof/>
        </w:rPr>
        <w:tab/>
      </w:r>
      <w:r w:rsidRPr="009467A5">
        <w:rPr>
          <w:noProof/>
        </w:rPr>
        <w:fldChar w:fldCharType="begin"/>
      </w:r>
      <w:r w:rsidRPr="009467A5">
        <w:rPr>
          <w:noProof/>
        </w:rPr>
        <w:instrText xml:space="preserve"> PAGEREF _Toc117152952 \h </w:instrText>
      </w:r>
      <w:r w:rsidRPr="009467A5">
        <w:rPr>
          <w:noProof/>
        </w:rPr>
      </w:r>
      <w:r w:rsidRPr="009467A5">
        <w:rPr>
          <w:noProof/>
        </w:rPr>
        <w:fldChar w:fldCharType="separate"/>
      </w:r>
      <w:r w:rsidR="007A559B">
        <w:rPr>
          <w:noProof/>
        </w:rPr>
        <w:t>224</w:t>
      </w:r>
      <w:r w:rsidRPr="009467A5">
        <w:rPr>
          <w:noProof/>
        </w:rPr>
        <w:fldChar w:fldCharType="end"/>
      </w:r>
    </w:p>
    <w:p w14:paraId="17B040EE" w14:textId="1B72A933" w:rsidR="009467A5" w:rsidRDefault="009467A5">
      <w:pPr>
        <w:pStyle w:val="TOC4"/>
        <w:rPr>
          <w:rFonts w:asciiTheme="minorHAnsi" w:eastAsiaTheme="minorEastAsia" w:hAnsiTheme="minorHAnsi" w:cstheme="minorBidi"/>
          <w:b w:val="0"/>
          <w:noProof/>
          <w:kern w:val="0"/>
          <w:sz w:val="22"/>
          <w:szCs w:val="22"/>
        </w:rPr>
      </w:pPr>
      <w:r>
        <w:rPr>
          <w:noProof/>
        </w:rPr>
        <w:t>Subdivision G—Committees of inspection</w:t>
      </w:r>
      <w:r w:rsidRPr="009467A5">
        <w:rPr>
          <w:b w:val="0"/>
          <w:noProof/>
          <w:sz w:val="18"/>
        </w:rPr>
        <w:tab/>
      </w:r>
      <w:r w:rsidRPr="009467A5">
        <w:rPr>
          <w:b w:val="0"/>
          <w:noProof/>
          <w:sz w:val="18"/>
        </w:rPr>
        <w:fldChar w:fldCharType="begin"/>
      </w:r>
      <w:r w:rsidRPr="009467A5">
        <w:rPr>
          <w:b w:val="0"/>
          <w:noProof/>
          <w:sz w:val="18"/>
        </w:rPr>
        <w:instrText xml:space="preserve"> PAGEREF _Toc117152953 \h </w:instrText>
      </w:r>
      <w:r w:rsidRPr="009467A5">
        <w:rPr>
          <w:b w:val="0"/>
          <w:noProof/>
          <w:sz w:val="18"/>
        </w:rPr>
      </w:r>
      <w:r w:rsidRPr="009467A5">
        <w:rPr>
          <w:b w:val="0"/>
          <w:noProof/>
          <w:sz w:val="18"/>
        </w:rPr>
        <w:fldChar w:fldCharType="separate"/>
      </w:r>
      <w:r w:rsidR="007A559B">
        <w:rPr>
          <w:b w:val="0"/>
          <w:noProof/>
          <w:sz w:val="18"/>
        </w:rPr>
        <w:t>224</w:t>
      </w:r>
      <w:r w:rsidRPr="009467A5">
        <w:rPr>
          <w:b w:val="0"/>
          <w:noProof/>
          <w:sz w:val="18"/>
        </w:rPr>
        <w:fldChar w:fldCharType="end"/>
      </w:r>
    </w:p>
    <w:p w14:paraId="5FB7B65D" w14:textId="41B9DC1F" w:rsidR="009467A5" w:rsidRDefault="009467A5">
      <w:pPr>
        <w:pStyle w:val="TOC5"/>
        <w:rPr>
          <w:rFonts w:asciiTheme="minorHAnsi" w:eastAsiaTheme="minorEastAsia" w:hAnsiTheme="minorHAnsi" w:cstheme="minorBidi"/>
          <w:noProof/>
          <w:kern w:val="0"/>
          <w:sz w:val="22"/>
          <w:szCs w:val="22"/>
        </w:rPr>
      </w:pPr>
      <w:r>
        <w:rPr>
          <w:noProof/>
        </w:rPr>
        <w:t>1607</w:t>
      </w:r>
      <w:r>
        <w:rPr>
          <w:noProof/>
        </w:rPr>
        <w:tab/>
        <w:t>Application of Division 80 of the Insolvency Practice Schedule (Corporations)—general rules</w:t>
      </w:r>
      <w:r w:rsidRPr="009467A5">
        <w:rPr>
          <w:noProof/>
        </w:rPr>
        <w:tab/>
      </w:r>
      <w:r w:rsidRPr="009467A5">
        <w:rPr>
          <w:noProof/>
        </w:rPr>
        <w:fldChar w:fldCharType="begin"/>
      </w:r>
      <w:r w:rsidRPr="009467A5">
        <w:rPr>
          <w:noProof/>
        </w:rPr>
        <w:instrText xml:space="preserve"> PAGEREF _Toc117152954 \h </w:instrText>
      </w:r>
      <w:r w:rsidRPr="009467A5">
        <w:rPr>
          <w:noProof/>
        </w:rPr>
      </w:r>
      <w:r w:rsidRPr="009467A5">
        <w:rPr>
          <w:noProof/>
        </w:rPr>
        <w:fldChar w:fldCharType="separate"/>
      </w:r>
      <w:r w:rsidR="007A559B">
        <w:rPr>
          <w:noProof/>
        </w:rPr>
        <w:t>224</w:t>
      </w:r>
      <w:r w:rsidRPr="009467A5">
        <w:rPr>
          <w:noProof/>
        </w:rPr>
        <w:fldChar w:fldCharType="end"/>
      </w:r>
    </w:p>
    <w:p w14:paraId="25DBE7B3" w14:textId="7F159C52" w:rsidR="009467A5" w:rsidRDefault="009467A5">
      <w:pPr>
        <w:pStyle w:val="TOC5"/>
        <w:rPr>
          <w:rFonts w:asciiTheme="minorHAnsi" w:eastAsiaTheme="minorEastAsia" w:hAnsiTheme="minorHAnsi" w:cstheme="minorBidi"/>
          <w:noProof/>
          <w:kern w:val="0"/>
          <w:sz w:val="22"/>
          <w:szCs w:val="22"/>
        </w:rPr>
      </w:pPr>
      <w:r>
        <w:rPr>
          <w:noProof/>
        </w:rPr>
        <w:t>1608</w:t>
      </w:r>
      <w:r>
        <w:rPr>
          <w:noProof/>
        </w:rPr>
        <w:tab/>
        <w:t>Appointing committees of inspection</w:t>
      </w:r>
      <w:r w:rsidRPr="009467A5">
        <w:rPr>
          <w:noProof/>
        </w:rPr>
        <w:tab/>
      </w:r>
      <w:r w:rsidRPr="009467A5">
        <w:rPr>
          <w:noProof/>
        </w:rPr>
        <w:fldChar w:fldCharType="begin"/>
      </w:r>
      <w:r w:rsidRPr="009467A5">
        <w:rPr>
          <w:noProof/>
        </w:rPr>
        <w:instrText xml:space="preserve"> PAGEREF _Toc117152955 \h </w:instrText>
      </w:r>
      <w:r w:rsidRPr="009467A5">
        <w:rPr>
          <w:noProof/>
        </w:rPr>
      </w:r>
      <w:r w:rsidRPr="009467A5">
        <w:rPr>
          <w:noProof/>
        </w:rPr>
        <w:fldChar w:fldCharType="separate"/>
      </w:r>
      <w:r w:rsidR="007A559B">
        <w:rPr>
          <w:noProof/>
        </w:rPr>
        <w:t>225</w:t>
      </w:r>
      <w:r w:rsidRPr="009467A5">
        <w:rPr>
          <w:noProof/>
        </w:rPr>
        <w:fldChar w:fldCharType="end"/>
      </w:r>
    </w:p>
    <w:p w14:paraId="005496AC" w14:textId="55309973" w:rsidR="009467A5" w:rsidRDefault="009467A5">
      <w:pPr>
        <w:pStyle w:val="TOC5"/>
        <w:rPr>
          <w:rFonts w:asciiTheme="minorHAnsi" w:eastAsiaTheme="minorEastAsia" w:hAnsiTheme="minorHAnsi" w:cstheme="minorBidi"/>
          <w:noProof/>
          <w:kern w:val="0"/>
          <w:sz w:val="22"/>
          <w:szCs w:val="22"/>
        </w:rPr>
      </w:pPr>
      <w:r>
        <w:rPr>
          <w:noProof/>
        </w:rPr>
        <w:t>1609</w:t>
      </w:r>
      <w:r>
        <w:rPr>
          <w:noProof/>
        </w:rPr>
        <w:tab/>
        <w:t>Old Act continues to apply to certain reports by administrator</w:t>
      </w:r>
      <w:r w:rsidRPr="009467A5">
        <w:rPr>
          <w:noProof/>
        </w:rPr>
        <w:tab/>
      </w:r>
      <w:r w:rsidRPr="009467A5">
        <w:rPr>
          <w:noProof/>
        </w:rPr>
        <w:fldChar w:fldCharType="begin"/>
      </w:r>
      <w:r w:rsidRPr="009467A5">
        <w:rPr>
          <w:noProof/>
        </w:rPr>
        <w:instrText xml:space="preserve"> PAGEREF _Toc117152956 \h </w:instrText>
      </w:r>
      <w:r w:rsidRPr="009467A5">
        <w:rPr>
          <w:noProof/>
        </w:rPr>
      </w:r>
      <w:r w:rsidRPr="009467A5">
        <w:rPr>
          <w:noProof/>
        </w:rPr>
        <w:fldChar w:fldCharType="separate"/>
      </w:r>
      <w:r w:rsidR="007A559B">
        <w:rPr>
          <w:noProof/>
        </w:rPr>
        <w:t>226</w:t>
      </w:r>
      <w:r w:rsidRPr="009467A5">
        <w:rPr>
          <w:noProof/>
        </w:rPr>
        <w:fldChar w:fldCharType="end"/>
      </w:r>
    </w:p>
    <w:p w14:paraId="4824F364" w14:textId="5894F253" w:rsidR="009467A5" w:rsidRDefault="009467A5">
      <w:pPr>
        <w:pStyle w:val="TOC5"/>
        <w:rPr>
          <w:rFonts w:asciiTheme="minorHAnsi" w:eastAsiaTheme="minorEastAsia" w:hAnsiTheme="minorHAnsi" w:cstheme="minorBidi"/>
          <w:noProof/>
          <w:kern w:val="0"/>
          <w:sz w:val="22"/>
          <w:szCs w:val="22"/>
        </w:rPr>
      </w:pPr>
      <w:r>
        <w:rPr>
          <w:noProof/>
        </w:rPr>
        <w:t>1610</w:t>
      </w:r>
      <w:r>
        <w:rPr>
          <w:noProof/>
        </w:rPr>
        <w:tab/>
        <w:t>Membership of continued committees</w:t>
      </w:r>
      <w:r w:rsidRPr="009467A5">
        <w:rPr>
          <w:noProof/>
        </w:rPr>
        <w:tab/>
      </w:r>
      <w:r w:rsidRPr="009467A5">
        <w:rPr>
          <w:noProof/>
        </w:rPr>
        <w:fldChar w:fldCharType="begin"/>
      </w:r>
      <w:r w:rsidRPr="009467A5">
        <w:rPr>
          <w:noProof/>
        </w:rPr>
        <w:instrText xml:space="preserve"> PAGEREF _Toc117152957 \h </w:instrText>
      </w:r>
      <w:r w:rsidRPr="009467A5">
        <w:rPr>
          <w:noProof/>
        </w:rPr>
      </w:r>
      <w:r w:rsidRPr="009467A5">
        <w:rPr>
          <w:noProof/>
        </w:rPr>
        <w:fldChar w:fldCharType="separate"/>
      </w:r>
      <w:r w:rsidR="007A559B">
        <w:rPr>
          <w:noProof/>
        </w:rPr>
        <w:t>226</w:t>
      </w:r>
      <w:r w:rsidRPr="009467A5">
        <w:rPr>
          <w:noProof/>
        </w:rPr>
        <w:fldChar w:fldCharType="end"/>
      </w:r>
    </w:p>
    <w:p w14:paraId="4C9A11EE" w14:textId="4A18B7CD" w:rsidR="009467A5" w:rsidRDefault="009467A5">
      <w:pPr>
        <w:pStyle w:val="TOC5"/>
        <w:rPr>
          <w:rFonts w:asciiTheme="minorHAnsi" w:eastAsiaTheme="minorEastAsia" w:hAnsiTheme="minorHAnsi" w:cstheme="minorBidi"/>
          <w:noProof/>
          <w:kern w:val="0"/>
          <w:sz w:val="22"/>
          <w:szCs w:val="22"/>
        </w:rPr>
      </w:pPr>
      <w:r>
        <w:rPr>
          <w:noProof/>
        </w:rPr>
        <w:t>1611</w:t>
      </w:r>
      <w:r>
        <w:rPr>
          <w:noProof/>
        </w:rPr>
        <w:tab/>
        <w:t>Validity of appointment under section 548 of the old Act not affected by lack of separate meeting of contributories</w:t>
      </w:r>
      <w:r w:rsidRPr="009467A5">
        <w:rPr>
          <w:noProof/>
        </w:rPr>
        <w:tab/>
      </w:r>
      <w:r w:rsidRPr="009467A5">
        <w:rPr>
          <w:noProof/>
        </w:rPr>
        <w:fldChar w:fldCharType="begin"/>
      </w:r>
      <w:r w:rsidRPr="009467A5">
        <w:rPr>
          <w:noProof/>
        </w:rPr>
        <w:instrText xml:space="preserve"> PAGEREF _Toc117152958 \h </w:instrText>
      </w:r>
      <w:r w:rsidRPr="009467A5">
        <w:rPr>
          <w:noProof/>
        </w:rPr>
      </w:r>
      <w:r w:rsidRPr="009467A5">
        <w:rPr>
          <w:noProof/>
        </w:rPr>
        <w:fldChar w:fldCharType="separate"/>
      </w:r>
      <w:r w:rsidR="007A559B">
        <w:rPr>
          <w:noProof/>
        </w:rPr>
        <w:t>227</w:t>
      </w:r>
      <w:r w:rsidRPr="009467A5">
        <w:rPr>
          <w:noProof/>
        </w:rPr>
        <w:fldChar w:fldCharType="end"/>
      </w:r>
    </w:p>
    <w:p w14:paraId="4DAEAE14" w14:textId="6812BC9C" w:rsidR="009467A5" w:rsidRDefault="009467A5">
      <w:pPr>
        <w:pStyle w:val="TOC5"/>
        <w:rPr>
          <w:rFonts w:asciiTheme="minorHAnsi" w:eastAsiaTheme="minorEastAsia" w:hAnsiTheme="minorHAnsi" w:cstheme="minorBidi"/>
          <w:noProof/>
          <w:kern w:val="0"/>
          <w:sz w:val="22"/>
          <w:szCs w:val="22"/>
        </w:rPr>
      </w:pPr>
      <w:r>
        <w:rPr>
          <w:noProof/>
        </w:rPr>
        <w:t>1612</w:t>
      </w:r>
      <w:r>
        <w:rPr>
          <w:noProof/>
        </w:rPr>
        <w:tab/>
        <w:t>Continued application of directions by creditors or committees under the old Act</w:t>
      </w:r>
      <w:r w:rsidRPr="009467A5">
        <w:rPr>
          <w:noProof/>
        </w:rPr>
        <w:tab/>
      </w:r>
      <w:r w:rsidRPr="009467A5">
        <w:rPr>
          <w:noProof/>
        </w:rPr>
        <w:fldChar w:fldCharType="begin"/>
      </w:r>
      <w:r w:rsidRPr="009467A5">
        <w:rPr>
          <w:noProof/>
        </w:rPr>
        <w:instrText xml:space="preserve"> PAGEREF _Toc117152959 \h </w:instrText>
      </w:r>
      <w:r w:rsidRPr="009467A5">
        <w:rPr>
          <w:noProof/>
        </w:rPr>
      </w:r>
      <w:r w:rsidRPr="009467A5">
        <w:rPr>
          <w:noProof/>
        </w:rPr>
        <w:fldChar w:fldCharType="separate"/>
      </w:r>
      <w:r w:rsidR="007A559B">
        <w:rPr>
          <w:noProof/>
        </w:rPr>
        <w:t>228</w:t>
      </w:r>
      <w:r w:rsidRPr="009467A5">
        <w:rPr>
          <w:noProof/>
        </w:rPr>
        <w:fldChar w:fldCharType="end"/>
      </w:r>
    </w:p>
    <w:p w14:paraId="41590E35" w14:textId="2BB6EF9A" w:rsidR="009467A5" w:rsidRDefault="009467A5">
      <w:pPr>
        <w:pStyle w:val="TOC5"/>
        <w:rPr>
          <w:rFonts w:asciiTheme="minorHAnsi" w:eastAsiaTheme="minorEastAsia" w:hAnsiTheme="minorHAnsi" w:cstheme="minorBidi"/>
          <w:noProof/>
          <w:kern w:val="0"/>
          <w:sz w:val="22"/>
          <w:szCs w:val="22"/>
        </w:rPr>
      </w:pPr>
      <w:r>
        <w:rPr>
          <w:noProof/>
        </w:rPr>
        <w:t>1613</w:t>
      </w:r>
      <w:r>
        <w:rPr>
          <w:noProof/>
        </w:rPr>
        <w:tab/>
        <w:t>Committee of inspection may request information</w:t>
      </w:r>
      <w:r w:rsidRPr="009467A5">
        <w:rPr>
          <w:noProof/>
        </w:rPr>
        <w:tab/>
      </w:r>
      <w:r w:rsidRPr="009467A5">
        <w:rPr>
          <w:noProof/>
        </w:rPr>
        <w:fldChar w:fldCharType="begin"/>
      </w:r>
      <w:r w:rsidRPr="009467A5">
        <w:rPr>
          <w:noProof/>
        </w:rPr>
        <w:instrText xml:space="preserve"> PAGEREF _Toc117152960 \h </w:instrText>
      </w:r>
      <w:r w:rsidRPr="009467A5">
        <w:rPr>
          <w:noProof/>
        </w:rPr>
      </w:r>
      <w:r w:rsidRPr="009467A5">
        <w:rPr>
          <w:noProof/>
        </w:rPr>
        <w:fldChar w:fldCharType="separate"/>
      </w:r>
      <w:r w:rsidR="007A559B">
        <w:rPr>
          <w:noProof/>
        </w:rPr>
        <w:t>228</w:t>
      </w:r>
      <w:r w:rsidRPr="009467A5">
        <w:rPr>
          <w:noProof/>
        </w:rPr>
        <w:fldChar w:fldCharType="end"/>
      </w:r>
    </w:p>
    <w:p w14:paraId="1082D209" w14:textId="7CF98205" w:rsidR="009467A5" w:rsidRDefault="009467A5">
      <w:pPr>
        <w:pStyle w:val="TOC5"/>
        <w:rPr>
          <w:rFonts w:asciiTheme="minorHAnsi" w:eastAsiaTheme="minorEastAsia" w:hAnsiTheme="minorHAnsi" w:cstheme="minorBidi"/>
          <w:noProof/>
          <w:kern w:val="0"/>
          <w:sz w:val="22"/>
          <w:szCs w:val="22"/>
        </w:rPr>
      </w:pPr>
      <w:r>
        <w:rPr>
          <w:noProof/>
        </w:rPr>
        <w:t>1614</w:t>
      </w:r>
      <w:r>
        <w:rPr>
          <w:noProof/>
        </w:rPr>
        <w:tab/>
        <w:t>Duties of members of committee of inspection and creditors relating to profits and advantages etc.</w:t>
      </w:r>
      <w:r w:rsidRPr="009467A5">
        <w:rPr>
          <w:noProof/>
        </w:rPr>
        <w:tab/>
      </w:r>
      <w:r w:rsidRPr="009467A5">
        <w:rPr>
          <w:noProof/>
        </w:rPr>
        <w:fldChar w:fldCharType="begin"/>
      </w:r>
      <w:r w:rsidRPr="009467A5">
        <w:rPr>
          <w:noProof/>
        </w:rPr>
        <w:instrText xml:space="preserve"> PAGEREF _Toc117152961 \h </w:instrText>
      </w:r>
      <w:r w:rsidRPr="009467A5">
        <w:rPr>
          <w:noProof/>
        </w:rPr>
      </w:r>
      <w:r w:rsidRPr="009467A5">
        <w:rPr>
          <w:noProof/>
        </w:rPr>
        <w:fldChar w:fldCharType="separate"/>
      </w:r>
      <w:r w:rsidR="007A559B">
        <w:rPr>
          <w:noProof/>
        </w:rPr>
        <w:t>228</w:t>
      </w:r>
      <w:r w:rsidRPr="009467A5">
        <w:rPr>
          <w:noProof/>
        </w:rPr>
        <w:fldChar w:fldCharType="end"/>
      </w:r>
    </w:p>
    <w:p w14:paraId="05C06164" w14:textId="48E10C6E" w:rsidR="009467A5" w:rsidRDefault="009467A5">
      <w:pPr>
        <w:pStyle w:val="TOC4"/>
        <w:rPr>
          <w:rFonts w:asciiTheme="minorHAnsi" w:eastAsiaTheme="minorEastAsia" w:hAnsiTheme="minorHAnsi" w:cstheme="minorBidi"/>
          <w:b w:val="0"/>
          <w:noProof/>
          <w:kern w:val="0"/>
          <w:sz w:val="22"/>
          <w:szCs w:val="22"/>
        </w:rPr>
      </w:pPr>
      <w:r>
        <w:rPr>
          <w:noProof/>
        </w:rPr>
        <w:t>Subdivision H—Review of the external administration of a company</w:t>
      </w:r>
      <w:r w:rsidRPr="009467A5">
        <w:rPr>
          <w:b w:val="0"/>
          <w:noProof/>
          <w:sz w:val="18"/>
        </w:rPr>
        <w:tab/>
      </w:r>
      <w:r w:rsidRPr="009467A5">
        <w:rPr>
          <w:b w:val="0"/>
          <w:noProof/>
          <w:sz w:val="18"/>
        </w:rPr>
        <w:fldChar w:fldCharType="begin"/>
      </w:r>
      <w:r w:rsidRPr="009467A5">
        <w:rPr>
          <w:b w:val="0"/>
          <w:noProof/>
          <w:sz w:val="18"/>
        </w:rPr>
        <w:instrText xml:space="preserve"> PAGEREF _Toc117152962 \h </w:instrText>
      </w:r>
      <w:r w:rsidRPr="009467A5">
        <w:rPr>
          <w:b w:val="0"/>
          <w:noProof/>
          <w:sz w:val="18"/>
        </w:rPr>
      </w:r>
      <w:r w:rsidRPr="009467A5">
        <w:rPr>
          <w:b w:val="0"/>
          <w:noProof/>
          <w:sz w:val="18"/>
        </w:rPr>
        <w:fldChar w:fldCharType="separate"/>
      </w:r>
      <w:r w:rsidR="007A559B">
        <w:rPr>
          <w:b w:val="0"/>
          <w:noProof/>
          <w:sz w:val="18"/>
        </w:rPr>
        <w:t>229</w:t>
      </w:r>
      <w:r w:rsidRPr="009467A5">
        <w:rPr>
          <w:b w:val="0"/>
          <w:noProof/>
          <w:sz w:val="18"/>
        </w:rPr>
        <w:fldChar w:fldCharType="end"/>
      </w:r>
    </w:p>
    <w:p w14:paraId="4064DCB2" w14:textId="22A96F84" w:rsidR="009467A5" w:rsidRDefault="009467A5">
      <w:pPr>
        <w:pStyle w:val="TOC5"/>
        <w:rPr>
          <w:rFonts w:asciiTheme="minorHAnsi" w:eastAsiaTheme="minorEastAsia" w:hAnsiTheme="minorHAnsi" w:cstheme="minorBidi"/>
          <w:noProof/>
          <w:kern w:val="0"/>
          <w:sz w:val="22"/>
          <w:szCs w:val="22"/>
        </w:rPr>
      </w:pPr>
      <w:r>
        <w:rPr>
          <w:noProof/>
        </w:rPr>
        <w:t>1615</w:t>
      </w:r>
      <w:r>
        <w:rPr>
          <w:noProof/>
        </w:rPr>
        <w:tab/>
        <w:t>Application of Division 90 of the Insolvency Practice Schedule (Corporations)—general rule</w:t>
      </w:r>
      <w:r w:rsidRPr="009467A5">
        <w:rPr>
          <w:noProof/>
        </w:rPr>
        <w:tab/>
      </w:r>
      <w:r w:rsidRPr="009467A5">
        <w:rPr>
          <w:noProof/>
        </w:rPr>
        <w:fldChar w:fldCharType="begin"/>
      </w:r>
      <w:r w:rsidRPr="009467A5">
        <w:rPr>
          <w:noProof/>
        </w:rPr>
        <w:instrText xml:space="preserve"> PAGEREF _Toc117152963 \h </w:instrText>
      </w:r>
      <w:r w:rsidRPr="009467A5">
        <w:rPr>
          <w:noProof/>
        </w:rPr>
      </w:r>
      <w:r w:rsidRPr="009467A5">
        <w:rPr>
          <w:noProof/>
        </w:rPr>
        <w:fldChar w:fldCharType="separate"/>
      </w:r>
      <w:r w:rsidR="007A559B">
        <w:rPr>
          <w:noProof/>
        </w:rPr>
        <w:t>229</w:t>
      </w:r>
      <w:r w:rsidRPr="009467A5">
        <w:rPr>
          <w:noProof/>
        </w:rPr>
        <w:fldChar w:fldCharType="end"/>
      </w:r>
    </w:p>
    <w:p w14:paraId="7873684F" w14:textId="6AE73870" w:rsidR="009467A5" w:rsidRDefault="009467A5">
      <w:pPr>
        <w:pStyle w:val="TOC5"/>
        <w:rPr>
          <w:rFonts w:asciiTheme="minorHAnsi" w:eastAsiaTheme="minorEastAsia" w:hAnsiTheme="minorHAnsi" w:cstheme="minorBidi"/>
          <w:noProof/>
          <w:kern w:val="0"/>
          <w:sz w:val="22"/>
          <w:szCs w:val="22"/>
        </w:rPr>
      </w:pPr>
      <w:r>
        <w:rPr>
          <w:noProof/>
        </w:rPr>
        <w:t>1616</w:t>
      </w:r>
      <w:r>
        <w:rPr>
          <w:noProof/>
        </w:rPr>
        <w:tab/>
        <w:t>Application of the Insolvency Practice Schedule (Corporations) provisions that conflict with old Act Court orders—general rule</w:t>
      </w:r>
      <w:r w:rsidRPr="009467A5">
        <w:rPr>
          <w:noProof/>
        </w:rPr>
        <w:tab/>
      </w:r>
      <w:r w:rsidRPr="009467A5">
        <w:rPr>
          <w:noProof/>
        </w:rPr>
        <w:fldChar w:fldCharType="begin"/>
      </w:r>
      <w:r w:rsidRPr="009467A5">
        <w:rPr>
          <w:noProof/>
        </w:rPr>
        <w:instrText xml:space="preserve"> PAGEREF _Toc117152964 \h </w:instrText>
      </w:r>
      <w:r w:rsidRPr="009467A5">
        <w:rPr>
          <w:noProof/>
        </w:rPr>
      </w:r>
      <w:r w:rsidRPr="009467A5">
        <w:rPr>
          <w:noProof/>
        </w:rPr>
        <w:fldChar w:fldCharType="separate"/>
      </w:r>
      <w:r w:rsidR="007A559B">
        <w:rPr>
          <w:noProof/>
        </w:rPr>
        <w:t>229</w:t>
      </w:r>
      <w:r w:rsidRPr="009467A5">
        <w:rPr>
          <w:noProof/>
        </w:rPr>
        <w:fldChar w:fldCharType="end"/>
      </w:r>
    </w:p>
    <w:p w14:paraId="7E75A21F" w14:textId="4774D78C" w:rsidR="009467A5" w:rsidRDefault="009467A5">
      <w:pPr>
        <w:pStyle w:val="TOC5"/>
        <w:rPr>
          <w:rFonts w:asciiTheme="minorHAnsi" w:eastAsiaTheme="minorEastAsia" w:hAnsiTheme="minorHAnsi" w:cstheme="minorBidi"/>
          <w:noProof/>
          <w:kern w:val="0"/>
          <w:sz w:val="22"/>
          <w:szCs w:val="22"/>
        </w:rPr>
      </w:pPr>
      <w:r>
        <w:rPr>
          <w:noProof/>
        </w:rPr>
        <w:t>1617</w:t>
      </w:r>
      <w:r>
        <w:rPr>
          <w:noProof/>
        </w:rPr>
        <w:tab/>
        <w:t>Old Act continues to apply in relation to ongoing proceedings before a court—general rule</w:t>
      </w:r>
      <w:r w:rsidRPr="009467A5">
        <w:rPr>
          <w:noProof/>
        </w:rPr>
        <w:tab/>
      </w:r>
      <w:r w:rsidRPr="009467A5">
        <w:rPr>
          <w:noProof/>
        </w:rPr>
        <w:fldChar w:fldCharType="begin"/>
      </w:r>
      <w:r w:rsidRPr="009467A5">
        <w:rPr>
          <w:noProof/>
        </w:rPr>
        <w:instrText xml:space="preserve"> PAGEREF _Toc117152965 \h </w:instrText>
      </w:r>
      <w:r w:rsidRPr="009467A5">
        <w:rPr>
          <w:noProof/>
        </w:rPr>
      </w:r>
      <w:r w:rsidRPr="009467A5">
        <w:rPr>
          <w:noProof/>
        </w:rPr>
        <w:fldChar w:fldCharType="separate"/>
      </w:r>
      <w:r w:rsidR="007A559B">
        <w:rPr>
          <w:noProof/>
        </w:rPr>
        <w:t>229</w:t>
      </w:r>
      <w:r w:rsidRPr="009467A5">
        <w:rPr>
          <w:noProof/>
        </w:rPr>
        <w:fldChar w:fldCharType="end"/>
      </w:r>
    </w:p>
    <w:p w14:paraId="01D9702F" w14:textId="43448D7C" w:rsidR="009467A5" w:rsidRDefault="009467A5">
      <w:pPr>
        <w:pStyle w:val="TOC5"/>
        <w:rPr>
          <w:rFonts w:asciiTheme="minorHAnsi" w:eastAsiaTheme="minorEastAsia" w:hAnsiTheme="minorHAnsi" w:cstheme="minorBidi"/>
          <w:noProof/>
          <w:kern w:val="0"/>
          <w:sz w:val="22"/>
          <w:szCs w:val="22"/>
        </w:rPr>
      </w:pPr>
      <w:r>
        <w:rPr>
          <w:noProof/>
        </w:rPr>
        <w:t>1618</w:t>
      </w:r>
      <w:r>
        <w:rPr>
          <w:noProof/>
        </w:rPr>
        <w:tab/>
        <w:t>Court powers to inquire into and make orders</w:t>
      </w:r>
      <w:r w:rsidRPr="009467A5">
        <w:rPr>
          <w:noProof/>
        </w:rPr>
        <w:tab/>
      </w:r>
      <w:r w:rsidRPr="009467A5">
        <w:rPr>
          <w:noProof/>
        </w:rPr>
        <w:fldChar w:fldCharType="begin"/>
      </w:r>
      <w:r w:rsidRPr="009467A5">
        <w:rPr>
          <w:noProof/>
        </w:rPr>
        <w:instrText xml:space="preserve"> PAGEREF _Toc117152966 \h </w:instrText>
      </w:r>
      <w:r w:rsidRPr="009467A5">
        <w:rPr>
          <w:noProof/>
        </w:rPr>
      </w:r>
      <w:r w:rsidRPr="009467A5">
        <w:rPr>
          <w:noProof/>
        </w:rPr>
        <w:fldChar w:fldCharType="separate"/>
      </w:r>
      <w:r w:rsidR="007A559B">
        <w:rPr>
          <w:noProof/>
        </w:rPr>
        <w:t>230</w:t>
      </w:r>
      <w:r w:rsidRPr="009467A5">
        <w:rPr>
          <w:noProof/>
        </w:rPr>
        <w:fldChar w:fldCharType="end"/>
      </w:r>
    </w:p>
    <w:p w14:paraId="0DB1645D" w14:textId="3CFC821E" w:rsidR="009467A5" w:rsidRDefault="009467A5">
      <w:pPr>
        <w:pStyle w:val="TOC5"/>
        <w:rPr>
          <w:rFonts w:asciiTheme="minorHAnsi" w:eastAsiaTheme="minorEastAsia" w:hAnsiTheme="minorHAnsi" w:cstheme="minorBidi"/>
          <w:noProof/>
          <w:kern w:val="0"/>
          <w:sz w:val="22"/>
          <w:szCs w:val="22"/>
        </w:rPr>
      </w:pPr>
      <w:r>
        <w:rPr>
          <w:noProof/>
        </w:rPr>
        <w:t>1619</w:t>
      </w:r>
      <w:r>
        <w:rPr>
          <w:noProof/>
        </w:rPr>
        <w:tab/>
        <w:t>Review by another registered liquidator</w:t>
      </w:r>
      <w:r w:rsidRPr="009467A5">
        <w:rPr>
          <w:noProof/>
        </w:rPr>
        <w:tab/>
      </w:r>
      <w:r w:rsidRPr="009467A5">
        <w:rPr>
          <w:noProof/>
        </w:rPr>
        <w:fldChar w:fldCharType="begin"/>
      </w:r>
      <w:r w:rsidRPr="009467A5">
        <w:rPr>
          <w:noProof/>
        </w:rPr>
        <w:instrText xml:space="preserve"> PAGEREF _Toc117152967 \h </w:instrText>
      </w:r>
      <w:r w:rsidRPr="009467A5">
        <w:rPr>
          <w:noProof/>
        </w:rPr>
      </w:r>
      <w:r w:rsidRPr="009467A5">
        <w:rPr>
          <w:noProof/>
        </w:rPr>
        <w:fldChar w:fldCharType="separate"/>
      </w:r>
      <w:r w:rsidR="007A559B">
        <w:rPr>
          <w:noProof/>
        </w:rPr>
        <w:t>231</w:t>
      </w:r>
      <w:r w:rsidRPr="009467A5">
        <w:rPr>
          <w:noProof/>
        </w:rPr>
        <w:fldChar w:fldCharType="end"/>
      </w:r>
    </w:p>
    <w:p w14:paraId="6963FA7C" w14:textId="4C32F754" w:rsidR="009467A5" w:rsidRDefault="009467A5">
      <w:pPr>
        <w:pStyle w:val="TOC5"/>
        <w:rPr>
          <w:rFonts w:asciiTheme="minorHAnsi" w:eastAsiaTheme="minorEastAsia" w:hAnsiTheme="minorHAnsi" w:cstheme="minorBidi"/>
          <w:noProof/>
          <w:kern w:val="0"/>
          <w:sz w:val="22"/>
          <w:szCs w:val="22"/>
        </w:rPr>
      </w:pPr>
      <w:r>
        <w:rPr>
          <w:noProof/>
        </w:rPr>
        <w:t>1620</w:t>
      </w:r>
      <w:r>
        <w:rPr>
          <w:noProof/>
        </w:rPr>
        <w:tab/>
        <w:t>Removal by creditors</w:t>
      </w:r>
      <w:r w:rsidRPr="009467A5">
        <w:rPr>
          <w:noProof/>
        </w:rPr>
        <w:tab/>
      </w:r>
      <w:r w:rsidRPr="009467A5">
        <w:rPr>
          <w:noProof/>
        </w:rPr>
        <w:fldChar w:fldCharType="begin"/>
      </w:r>
      <w:r w:rsidRPr="009467A5">
        <w:rPr>
          <w:noProof/>
        </w:rPr>
        <w:instrText xml:space="preserve"> PAGEREF _Toc117152968 \h </w:instrText>
      </w:r>
      <w:r w:rsidRPr="009467A5">
        <w:rPr>
          <w:noProof/>
        </w:rPr>
      </w:r>
      <w:r w:rsidRPr="009467A5">
        <w:rPr>
          <w:noProof/>
        </w:rPr>
        <w:fldChar w:fldCharType="separate"/>
      </w:r>
      <w:r w:rsidR="007A559B">
        <w:rPr>
          <w:noProof/>
        </w:rPr>
        <w:t>232</w:t>
      </w:r>
      <w:r w:rsidRPr="009467A5">
        <w:rPr>
          <w:noProof/>
        </w:rPr>
        <w:fldChar w:fldCharType="end"/>
      </w:r>
    </w:p>
    <w:p w14:paraId="3B8D4874" w14:textId="77937103" w:rsidR="009467A5" w:rsidRDefault="009467A5">
      <w:pPr>
        <w:pStyle w:val="TOC3"/>
        <w:rPr>
          <w:rFonts w:asciiTheme="minorHAnsi" w:eastAsiaTheme="minorEastAsia" w:hAnsiTheme="minorHAnsi" w:cstheme="minorBidi"/>
          <w:b w:val="0"/>
          <w:noProof/>
          <w:kern w:val="0"/>
          <w:szCs w:val="22"/>
        </w:rPr>
      </w:pPr>
      <w:r>
        <w:rPr>
          <w:noProof/>
        </w:rPr>
        <w:t>Division 4—Administrative review</w:t>
      </w:r>
      <w:r w:rsidRPr="009467A5">
        <w:rPr>
          <w:b w:val="0"/>
          <w:noProof/>
          <w:sz w:val="18"/>
        </w:rPr>
        <w:tab/>
      </w:r>
      <w:r w:rsidRPr="009467A5">
        <w:rPr>
          <w:b w:val="0"/>
          <w:noProof/>
          <w:sz w:val="18"/>
        </w:rPr>
        <w:fldChar w:fldCharType="begin"/>
      </w:r>
      <w:r w:rsidRPr="009467A5">
        <w:rPr>
          <w:b w:val="0"/>
          <w:noProof/>
          <w:sz w:val="18"/>
        </w:rPr>
        <w:instrText xml:space="preserve"> PAGEREF _Toc117152969 \h </w:instrText>
      </w:r>
      <w:r w:rsidRPr="009467A5">
        <w:rPr>
          <w:b w:val="0"/>
          <w:noProof/>
          <w:sz w:val="18"/>
        </w:rPr>
      </w:r>
      <w:r w:rsidRPr="009467A5">
        <w:rPr>
          <w:b w:val="0"/>
          <w:noProof/>
          <w:sz w:val="18"/>
        </w:rPr>
        <w:fldChar w:fldCharType="separate"/>
      </w:r>
      <w:r w:rsidR="007A559B">
        <w:rPr>
          <w:b w:val="0"/>
          <w:noProof/>
          <w:sz w:val="18"/>
        </w:rPr>
        <w:t>233</w:t>
      </w:r>
      <w:r w:rsidRPr="009467A5">
        <w:rPr>
          <w:b w:val="0"/>
          <w:noProof/>
          <w:sz w:val="18"/>
        </w:rPr>
        <w:fldChar w:fldCharType="end"/>
      </w:r>
    </w:p>
    <w:p w14:paraId="36216913" w14:textId="78B3C0C8" w:rsidR="009467A5" w:rsidRDefault="009467A5">
      <w:pPr>
        <w:pStyle w:val="TOC5"/>
        <w:rPr>
          <w:rFonts w:asciiTheme="minorHAnsi" w:eastAsiaTheme="minorEastAsia" w:hAnsiTheme="minorHAnsi" w:cstheme="minorBidi"/>
          <w:noProof/>
          <w:kern w:val="0"/>
          <w:sz w:val="22"/>
          <w:szCs w:val="22"/>
        </w:rPr>
      </w:pPr>
      <w:r>
        <w:rPr>
          <w:noProof/>
        </w:rPr>
        <w:t>1621</w:t>
      </w:r>
      <w:r>
        <w:rPr>
          <w:noProof/>
        </w:rPr>
        <w:tab/>
        <w:t>Administrative Appeals Tribunal proceedings</w:t>
      </w:r>
      <w:r w:rsidRPr="009467A5">
        <w:rPr>
          <w:noProof/>
        </w:rPr>
        <w:tab/>
      </w:r>
      <w:r w:rsidRPr="009467A5">
        <w:rPr>
          <w:noProof/>
        </w:rPr>
        <w:fldChar w:fldCharType="begin"/>
      </w:r>
      <w:r w:rsidRPr="009467A5">
        <w:rPr>
          <w:noProof/>
        </w:rPr>
        <w:instrText xml:space="preserve"> PAGEREF _Toc117152970 \h </w:instrText>
      </w:r>
      <w:r w:rsidRPr="009467A5">
        <w:rPr>
          <w:noProof/>
        </w:rPr>
      </w:r>
      <w:r w:rsidRPr="009467A5">
        <w:rPr>
          <w:noProof/>
        </w:rPr>
        <w:fldChar w:fldCharType="separate"/>
      </w:r>
      <w:r w:rsidR="007A559B">
        <w:rPr>
          <w:noProof/>
        </w:rPr>
        <w:t>233</w:t>
      </w:r>
      <w:r w:rsidRPr="009467A5">
        <w:rPr>
          <w:noProof/>
        </w:rPr>
        <w:fldChar w:fldCharType="end"/>
      </w:r>
    </w:p>
    <w:p w14:paraId="3AC8DD10" w14:textId="14E31D04" w:rsidR="009467A5" w:rsidRDefault="009467A5">
      <w:pPr>
        <w:pStyle w:val="TOC3"/>
        <w:rPr>
          <w:rFonts w:asciiTheme="minorHAnsi" w:eastAsiaTheme="minorEastAsia" w:hAnsiTheme="minorHAnsi" w:cstheme="minorBidi"/>
          <w:b w:val="0"/>
          <w:noProof/>
          <w:kern w:val="0"/>
          <w:szCs w:val="22"/>
        </w:rPr>
      </w:pPr>
      <w:r>
        <w:rPr>
          <w:noProof/>
        </w:rPr>
        <w:t>Division 5—Application of other consequential amendments</w:t>
      </w:r>
      <w:r w:rsidRPr="009467A5">
        <w:rPr>
          <w:b w:val="0"/>
          <w:noProof/>
          <w:sz w:val="18"/>
        </w:rPr>
        <w:tab/>
      </w:r>
      <w:r w:rsidRPr="009467A5">
        <w:rPr>
          <w:b w:val="0"/>
          <w:noProof/>
          <w:sz w:val="18"/>
        </w:rPr>
        <w:fldChar w:fldCharType="begin"/>
      </w:r>
      <w:r w:rsidRPr="009467A5">
        <w:rPr>
          <w:b w:val="0"/>
          <w:noProof/>
          <w:sz w:val="18"/>
        </w:rPr>
        <w:instrText xml:space="preserve"> PAGEREF _Toc117152971 \h </w:instrText>
      </w:r>
      <w:r w:rsidRPr="009467A5">
        <w:rPr>
          <w:b w:val="0"/>
          <w:noProof/>
          <w:sz w:val="18"/>
        </w:rPr>
      </w:r>
      <w:r w:rsidRPr="009467A5">
        <w:rPr>
          <w:b w:val="0"/>
          <w:noProof/>
          <w:sz w:val="18"/>
        </w:rPr>
        <w:fldChar w:fldCharType="separate"/>
      </w:r>
      <w:r w:rsidR="007A559B">
        <w:rPr>
          <w:b w:val="0"/>
          <w:noProof/>
          <w:sz w:val="18"/>
        </w:rPr>
        <w:t>234</w:t>
      </w:r>
      <w:r w:rsidRPr="009467A5">
        <w:rPr>
          <w:b w:val="0"/>
          <w:noProof/>
          <w:sz w:val="18"/>
        </w:rPr>
        <w:fldChar w:fldCharType="end"/>
      </w:r>
    </w:p>
    <w:p w14:paraId="46D57C83" w14:textId="1FC56917" w:rsidR="009467A5" w:rsidRDefault="009467A5">
      <w:pPr>
        <w:pStyle w:val="TOC5"/>
        <w:rPr>
          <w:rFonts w:asciiTheme="minorHAnsi" w:eastAsiaTheme="minorEastAsia" w:hAnsiTheme="minorHAnsi" w:cstheme="minorBidi"/>
          <w:noProof/>
          <w:kern w:val="0"/>
          <w:sz w:val="22"/>
          <w:szCs w:val="22"/>
        </w:rPr>
      </w:pPr>
      <w:r>
        <w:rPr>
          <w:noProof/>
        </w:rPr>
        <w:t>1622</w:t>
      </w:r>
      <w:r>
        <w:rPr>
          <w:noProof/>
        </w:rPr>
        <w:tab/>
        <w:t>Outcome of voting at creditors’ meeting determined by related entity or on casting vote—Court powers</w:t>
      </w:r>
      <w:r w:rsidRPr="009467A5">
        <w:rPr>
          <w:noProof/>
        </w:rPr>
        <w:tab/>
      </w:r>
      <w:r w:rsidRPr="009467A5">
        <w:rPr>
          <w:noProof/>
        </w:rPr>
        <w:fldChar w:fldCharType="begin"/>
      </w:r>
      <w:r w:rsidRPr="009467A5">
        <w:rPr>
          <w:noProof/>
        </w:rPr>
        <w:instrText xml:space="preserve"> PAGEREF _Toc117152972 \h </w:instrText>
      </w:r>
      <w:r w:rsidRPr="009467A5">
        <w:rPr>
          <w:noProof/>
        </w:rPr>
      </w:r>
      <w:r w:rsidRPr="009467A5">
        <w:rPr>
          <w:noProof/>
        </w:rPr>
        <w:fldChar w:fldCharType="separate"/>
      </w:r>
      <w:r w:rsidR="007A559B">
        <w:rPr>
          <w:noProof/>
        </w:rPr>
        <w:t>234</w:t>
      </w:r>
      <w:r w:rsidRPr="009467A5">
        <w:rPr>
          <w:noProof/>
        </w:rPr>
        <w:fldChar w:fldCharType="end"/>
      </w:r>
    </w:p>
    <w:p w14:paraId="0716954B" w14:textId="5EFDE8AD" w:rsidR="009467A5" w:rsidRDefault="009467A5">
      <w:pPr>
        <w:pStyle w:val="TOC5"/>
        <w:rPr>
          <w:rFonts w:asciiTheme="minorHAnsi" w:eastAsiaTheme="minorEastAsia" w:hAnsiTheme="minorHAnsi" w:cstheme="minorBidi"/>
          <w:noProof/>
          <w:kern w:val="0"/>
          <w:sz w:val="22"/>
          <w:szCs w:val="22"/>
        </w:rPr>
      </w:pPr>
      <w:r>
        <w:rPr>
          <w:noProof/>
        </w:rPr>
        <w:t>1623</w:t>
      </w:r>
      <w:r>
        <w:rPr>
          <w:noProof/>
        </w:rPr>
        <w:tab/>
        <w:t>Returns and accounts by controllers</w:t>
      </w:r>
      <w:r w:rsidRPr="009467A5">
        <w:rPr>
          <w:noProof/>
        </w:rPr>
        <w:tab/>
      </w:r>
      <w:r w:rsidRPr="009467A5">
        <w:rPr>
          <w:noProof/>
        </w:rPr>
        <w:fldChar w:fldCharType="begin"/>
      </w:r>
      <w:r w:rsidRPr="009467A5">
        <w:rPr>
          <w:noProof/>
        </w:rPr>
        <w:instrText xml:space="preserve"> PAGEREF _Toc117152973 \h </w:instrText>
      </w:r>
      <w:r w:rsidRPr="009467A5">
        <w:rPr>
          <w:noProof/>
        </w:rPr>
      </w:r>
      <w:r w:rsidRPr="009467A5">
        <w:rPr>
          <w:noProof/>
        </w:rPr>
        <w:fldChar w:fldCharType="separate"/>
      </w:r>
      <w:r w:rsidR="007A559B">
        <w:rPr>
          <w:noProof/>
        </w:rPr>
        <w:t>234</w:t>
      </w:r>
      <w:r w:rsidRPr="009467A5">
        <w:rPr>
          <w:noProof/>
        </w:rPr>
        <w:fldChar w:fldCharType="end"/>
      </w:r>
    </w:p>
    <w:p w14:paraId="086A20B6" w14:textId="5D9A2CB5" w:rsidR="009467A5" w:rsidRDefault="009467A5">
      <w:pPr>
        <w:pStyle w:val="TOC5"/>
        <w:rPr>
          <w:rFonts w:asciiTheme="minorHAnsi" w:eastAsiaTheme="minorEastAsia" w:hAnsiTheme="minorHAnsi" w:cstheme="minorBidi"/>
          <w:noProof/>
          <w:kern w:val="0"/>
          <w:sz w:val="22"/>
          <w:szCs w:val="22"/>
        </w:rPr>
      </w:pPr>
      <w:r>
        <w:rPr>
          <w:noProof/>
        </w:rPr>
        <w:t>1624</w:t>
      </w:r>
      <w:r>
        <w:rPr>
          <w:noProof/>
        </w:rPr>
        <w:tab/>
        <w:t>Transfer of books by a controller to a new controller or ASIC</w:t>
      </w:r>
      <w:r w:rsidRPr="009467A5">
        <w:rPr>
          <w:noProof/>
        </w:rPr>
        <w:tab/>
      </w:r>
      <w:r w:rsidRPr="009467A5">
        <w:rPr>
          <w:noProof/>
        </w:rPr>
        <w:fldChar w:fldCharType="begin"/>
      </w:r>
      <w:r w:rsidRPr="009467A5">
        <w:rPr>
          <w:noProof/>
        </w:rPr>
        <w:instrText xml:space="preserve"> PAGEREF _Toc117152974 \h </w:instrText>
      </w:r>
      <w:r w:rsidRPr="009467A5">
        <w:rPr>
          <w:noProof/>
        </w:rPr>
      </w:r>
      <w:r w:rsidRPr="009467A5">
        <w:rPr>
          <w:noProof/>
        </w:rPr>
        <w:fldChar w:fldCharType="separate"/>
      </w:r>
      <w:r w:rsidR="007A559B">
        <w:rPr>
          <w:noProof/>
        </w:rPr>
        <w:t>235</w:t>
      </w:r>
      <w:r w:rsidRPr="009467A5">
        <w:rPr>
          <w:noProof/>
        </w:rPr>
        <w:fldChar w:fldCharType="end"/>
      </w:r>
    </w:p>
    <w:p w14:paraId="6A759E03" w14:textId="0FDC2F37" w:rsidR="009467A5" w:rsidRDefault="009467A5">
      <w:pPr>
        <w:pStyle w:val="TOC5"/>
        <w:rPr>
          <w:rFonts w:asciiTheme="minorHAnsi" w:eastAsiaTheme="minorEastAsia" w:hAnsiTheme="minorHAnsi" w:cstheme="minorBidi"/>
          <w:noProof/>
          <w:kern w:val="0"/>
          <w:sz w:val="22"/>
          <w:szCs w:val="22"/>
        </w:rPr>
      </w:pPr>
      <w:r>
        <w:rPr>
          <w:noProof/>
        </w:rPr>
        <w:t>1625</w:t>
      </w:r>
      <w:r>
        <w:rPr>
          <w:noProof/>
        </w:rPr>
        <w:tab/>
        <w:t>Officers reporting to controller about corporation’s affairs</w:t>
      </w:r>
      <w:r w:rsidRPr="009467A5">
        <w:rPr>
          <w:noProof/>
        </w:rPr>
        <w:tab/>
      </w:r>
      <w:r w:rsidRPr="009467A5">
        <w:rPr>
          <w:noProof/>
        </w:rPr>
        <w:fldChar w:fldCharType="begin"/>
      </w:r>
      <w:r w:rsidRPr="009467A5">
        <w:rPr>
          <w:noProof/>
        </w:rPr>
        <w:instrText xml:space="preserve"> PAGEREF _Toc117152975 \h </w:instrText>
      </w:r>
      <w:r w:rsidRPr="009467A5">
        <w:rPr>
          <w:noProof/>
        </w:rPr>
      </w:r>
      <w:r w:rsidRPr="009467A5">
        <w:rPr>
          <w:noProof/>
        </w:rPr>
        <w:fldChar w:fldCharType="separate"/>
      </w:r>
      <w:r w:rsidR="007A559B">
        <w:rPr>
          <w:noProof/>
        </w:rPr>
        <w:t>235</w:t>
      </w:r>
      <w:r w:rsidRPr="009467A5">
        <w:rPr>
          <w:noProof/>
        </w:rPr>
        <w:fldChar w:fldCharType="end"/>
      </w:r>
    </w:p>
    <w:p w14:paraId="3D3BC643" w14:textId="242D2A7C" w:rsidR="009467A5" w:rsidRDefault="009467A5">
      <w:pPr>
        <w:pStyle w:val="TOC5"/>
        <w:rPr>
          <w:rFonts w:asciiTheme="minorHAnsi" w:eastAsiaTheme="minorEastAsia" w:hAnsiTheme="minorHAnsi" w:cstheme="minorBidi"/>
          <w:noProof/>
          <w:kern w:val="0"/>
          <w:sz w:val="22"/>
          <w:szCs w:val="22"/>
        </w:rPr>
      </w:pPr>
      <w:r>
        <w:rPr>
          <w:noProof/>
        </w:rPr>
        <w:t>1626</w:t>
      </w:r>
      <w:r>
        <w:rPr>
          <w:noProof/>
        </w:rPr>
        <w:tab/>
        <w:t>Lodging notice of execution of a deed of company arrangement</w:t>
      </w:r>
      <w:r w:rsidRPr="009467A5">
        <w:rPr>
          <w:noProof/>
        </w:rPr>
        <w:tab/>
      </w:r>
      <w:r w:rsidRPr="009467A5">
        <w:rPr>
          <w:noProof/>
        </w:rPr>
        <w:fldChar w:fldCharType="begin"/>
      </w:r>
      <w:r w:rsidRPr="009467A5">
        <w:rPr>
          <w:noProof/>
        </w:rPr>
        <w:instrText xml:space="preserve"> PAGEREF _Toc117152976 \h </w:instrText>
      </w:r>
      <w:r w:rsidRPr="009467A5">
        <w:rPr>
          <w:noProof/>
        </w:rPr>
      </w:r>
      <w:r w:rsidRPr="009467A5">
        <w:rPr>
          <w:noProof/>
        </w:rPr>
        <w:fldChar w:fldCharType="separate"/>
      </w:r>
      <w:r w:rsidR="007A559B">
        <w:rPr>
          <w:noProof/>
        </w:rPr>
        <w:t>235</w:t>
      </w:r>
      <w:r w:rsidRPr="009467A5">
        <w:rPr>
          <w:noProof/>
        </w:rPr>
        <w:fldChar w:fldCharType="end"/>
      </w:r>
    </w:p>
    <w:p w14:paraId="3931C4C4" w14:textId="319A31DA" w:rsidR="009467A5" w:rsidRDefault="009467A5">
      <w:pPr>
        <w:pStyle w:val="TOC5"/>
        <w:rPr>
          <w:rFonts w:asciiTheme="minorHAnsi" w:eastAsiaTheme="minorEastAsia" w:hAnsiTheme="minorHAnsi" w:cstheme="minorBidi"/>
          <w:noProof/>
          <w:kern w:val="0"/>
          <w:sz w:val="22"/>
          <w:szCs w:val="22"/>
        </w:rPr>
      </w:pPr>
      <w:r>
        <w:rPr>
          <w:noProof/>
        </w:rPr>
        <w:t>1627</w:t>
      </w:r>
      <w:r>
        <w:rPr>
          <w:noProof/>
        </w:rPr>
        <w:tab/>
        <w:t>Office of liquidator appointed by the Court</w:t>
      </w:r>
      <w:r w:rsidRPr="009467A5">
        <w:rPr>
          <w:noProof/>
        </w:rPr>
        <w:tab/>
      </w:r>
      <w:r w:rsidRPr="009467A5">
        <w:rPr>
          <w:noProof/>
        </w:rPr>
        <w:fldChar w:fldCharType="begin"/>
      </w:r>
      <w:r w:rsidRPr="009467A5">
        <w:rPr>
          <w:noProof/>
        </w:rPr>
        <w:instrText xml:space="preserve"> PAGEREF _Toc117152977 \h </w:instrText>
      </w:r>
      <w:r w:rsidRPr="009467A5">
        <w:rPr>
          <w:noProof/>
        </w:rPr>
      </w:r>
      <w:r w:rsidRPr="009467A5">
        <w:rPr>
          <w:noProof/>
        </w:rPr>
        <w:fldChar w:fldCharType="separate"/>
      </w:r>
      <w:r w:rsidR="007A559B">
        <w:rPr>
          <w:noProof/>
        </w:rPr>
        <w:t>235</w:t>
      </w:r>
      <w:r w:rsidRPr="009467A5">
        <w:rPr>
          <w:noProof/>
        </w:rPr>
        <w:fldChar w:fldCharType="end"/>
      </w:r>
    </w:p>
    <w:p w14:paraId="45567788" w14:textId="0F882381" w:rsidR="009467A5" w:rsidRDefault="009467A5">
      <w:pPr>
        <w:pStyle w:val="TOC5"/>
        <w:rPr>
          <w:rFonts w:asciiTheme="minorHAnsi" w:eastAsiaTheme="minorEastAsia" w:hAnsiTheme="minorHAnsi" w:cstheme="minorBidi"/>
          <w:noProof/>
          <w:kern w:val="0"/>
          <w:sz w:val="22"/>
          <w:szCs w:val="22"/>
        </w:rPr>
      </w:pPr>
      <w:r>
        <w:rPr>
          <w:noProof/>
        </w:rPr>
        <w:lastRenderedPageBreak/>
        <w:t>1628</w:t>
      </w:r>
      <w:r>
        <w:rPr>
          <w:noProof/>
        </w:rPr>
        <w:tab/>
        <w:t>Report as to company’s affairs to be submitted to liquidator</w:t>
      </w:r>
      <w:r w:rsidRPr="009467A5">
        <w:rPr>
          <w:noProof/>
        </w:rPr>
        <w:tab/>
      </w:r>
      <w:r w:rsidRPr="009467A5">
        <w:rPr>
          <w:noProof/>
        </w:rPr>
        <w:fldChar w:fldCharType="begin"/>
      </w:r>
      <w:r w:rsidRPr="009467A5">
        <w:rPr>
          <w:noProof/>
        </w:rPr>
        <w:instrText xml:space="preserve"> PAGEREF _Toc117152978 \h </w:instrText>
      </w:r>
      <w:r w:rsidRPr="009467A5">
        <w:rPr>
          <w:noProof/>
        </w:rPr>
      </w:r>
      <w:r w:rsidRPr="009467A5">
        <w:rPr>
          <w:noProof/>
        </w:rPr>
        <w:fldChar w:fldCharType="separate"/>
      </w:r>
      <w:r w:rsidR="007A559B">
        <w:rPr>
          <w:noProof/>
        </w:rPr>
        <w:t>236</w:t>
      </w:r>
      <w:r w:rsidRPr="009467A5">
        <w:rPr>
          <w:noProof/>
        </w:rPr>
        <w:fldChar w:fldCharType="end"/>
      </w:r>
    </w:p>
    <w:p w14:paraId="21347E91" w14:textId="05B314C9" w:rsidR="009467A5" w:rsidRDefault="009467A5">
      <w:pPr>
        <w:pStyle w:val="TOC5"/>
        <w:rPr>
          <w:rFonts w:asciiTheme="minorHAnsi" w:eastAsiaTheme="minorEastAsia" w:hAnsiTheme="minorHAnsi" w:cstheme="minorBidi"/>
          <w:noProof/>
          <w:kern w:val="0"/>
          <w:sz w:val="22"/>
          <w:szCs w:val="22"/>
        </w:rPr>
      </w:pPr>
      <w:r>
        <w:rPr>
          <w:noProof/>
        </w:rPr>
        <w:t>1629</w:t>
      </w:r>
      <w:r>
        <w:rPr>
          <w:noProof/>
        </w:rPr>
        <w:tab/>
        <w:t>Orders for release or deregistration</w:t>
      </w:r>
      <w:r w:rsidRPr="009467A5">
        <w:rPr>
          <w:noProof/>
        </w:rPr>
        <w:tab/>
      </w:r>
      <w:r w:rsidRPr="009467A5">
        <w:rPr>
          <w:noProof/>
        </w:rPr>
        <w:fldChar w:fldCharType="begin"/>
      </w:r>
      <w:r w:rsidRPr="009467A5">
        <w:rPr>
          <w:noProof/>
        </w:rPr>
        <w:instrText xml:space="preserve"> PAGEREF _Toc117152979 \h </w:instrText>
      </w:r>
      <w:r w:rsidRPr="009467A5">
        <w:rPr>
          <w:noProof/>
        </w:rPr>
      </w:r>
      <w:r w:rsidRPr="009467A5">
        <w:rPr>
          <w:noProof/>
        </w:rPr>
        <w:fldChar w:fldCharType="separate"/>
      </w:r>
      <w:r w:rsidR="007A559B">
        <w:rPr>
          <w:noProof/>
        </w:rPr>
        <w:t>236</w:t>
      </w:r>
      <w:r w:rsidRPr="009467A5">
        <w:rPr>
          <w:noProof/>
        </w:rPr>
        <w:fldChar w:fldCharType="end"/>
      </w:r>
    </w:p>
    <w:p w14:paraId="75E83233" w14:textId="6E616D04" w:rsidR="009467A5" w:rsidRDefault="009467A5">
      <w:pPr>
        <w:pStyle w:val="TOC5"/>
        <w:rPr>
          <w:rFonts w:asciiTheme="minorHAnsi" w:eastAsiaTheme="minorEastAsia" w:hAnsiTheme="minorHAnsi" w:cstheme="minorBidi"/>
          <w:noProof/>
          <w:kern w:val="0"/>
          <w:sz w:val="22"/>
          <w:szCs w:val="22"/>
        </w:rPr>
      </w:pPr>
      <w:r>
        <w:rPr>
          <w:noProof/>
        </w:rPr>
        <w:t>1630</w:t>
      </w:r>
      <w:r>
        <w:rPr>
          <w:noProof/>
        </w:rPr>
        <w:tab/>
        <w:t>Meeting relating to the voluntary winding up of a company</w:t>
      </w:r>
      <w:r w:rsidRPr="009467A5">
        <w:rPr>
          <w:noProof/>
        </w:rPr>
        <w:tab/>
      </w:r>
      <w:r w:rsidRPr="009467A5">
        <w:rPr>
          <w:noProof/>
        </w:rPr>
        <w:fldChar w:fldCharType="begin"/>
      </w:r>
      <w:r w:rsidRPr="009467A5">
        <w:rPr>
          <w:noProof/>
        </w:rPr>
        <w:instrText xml:space="preserve"> PAGEREF _Toc117152980 \h </w:instrText>
      </w:r>
      <w:r w:rsidRPr="009467A5">
        <w:rPr>
          <w:noProof/>
        </w:rPr>
      </w:r>
      <w:r w:rsidRPr="009467A5">
        <w:rPr>
          <w:noProof/>
        </w:rPr>
        <w:fldChar w:fldCharType="separate"/>
      </w:r>
      <w:r w:rsidR="007A559B">
        <w:rPr>
          <w:noProof/>
        </w:rPr>
        <w:t>236</w:t>
      </w:r>
      <w:r w:rsidRPr="009467A5">
        <w:rPr>
          <w:noProof/>
        </w:rPr>
        <w:fldChar w:fldCharType="end"/>
      </w:r>
    </w:p>
    <w:p w14:paraId="67DAD133" w14:textId="5C7F82E7" w:rsidR="009467A5" w:rsidRDefault="009467A5">
      <w:pPr>
        <w:pStyle w:val="TOC5"/>
        <w:rPr>
          <w:rFonts w:asciiTheme="minorHAnsi" w:eastAsiaTheme="minorEastAsia" w:hAnsiTheme="minorHAnsi" w:cstheme="minorBidi"/>
          <w:noProof/>
          <w:kern w:val="0"/>
          <w:sz w:val="22"/>
          <w:szCs w:val="22"/>
        </w:rPr>
      </w:pPr>
      <w:r>
        <w:rPr>
          <w:noProof/>
        </w:rPr>
        <w:t>1631</w:t>
      </w:r>
      <w:r>
        <w:rPr>
          <w:noProof/>
        </w:rPr>
        <w:tab/>
        <w:t>Pooling determinations</w:t>
      </w:r>
      <w:r w:rsidRPr="009467A5">
        <w:rPr>
          <w:noProof/>
        </w:rPr>
        <w:tab/>
      </w:r>
      <w:r w:rsidRPr="009467A5">
        <w:rPr>
          <w:noProof/>
        </w:rPr>
        <w:fldChar w:fldCharType="begin"/>
      </w:r>
      <w:r w:rsidRPr="009467A5">
        <w:rPr>
          <w:noProof/>
        </w:rPr>
        <w:instrText xml:space="preserve"> PAGEREF _Toc117152981 \h </w:instrText>
      </w:r>
      <w:r w:rsidRPr="009467A5">
        <w:rPr>
          <w:noProof/>
        </w:rPr>
      </w:r>
      <w:r w:rsidRPr="009467A5">
        <w:rPr>
          <w:noProof/>
        </w:rPr>
        <w:fldChar w:fldCharType="separate"/>
      </w:r>
      <w:r w:rsidR="007A559B">
        <w:rPr>
          <w:noProof/>
        </w:rPr>
        <w:t>236</w:t>
      </w:r>
      <w:r w:rsidRPr="009467A5">
        <w:rPr>
          <w:noProof/>
        </w:rPr>
        <w:fldChar w:fldCharType="end"/>
      </w:r>
    </w:p>
    <w:p w14:paraId="50988956" w14:textId="476899D0" w:rsidR="009467A5" w:rsidRDefault="009467A5">
      <w:pPr>
        <w:pStyle w:val="TOC5"/>
        <w:rPr>
          <w:rFonts w:asciiTheme="minorHAnsi" w:eastAsiaTheme="minorEastAsia" w:hAnsiTheme="minorHAnsi" w:cstheme="minorBidi"/>
          <w:noProof/>
          <w:kern w:val="0"/>
          <w:sz w:val="22"/>
          <w:szCs w:val="22"/>
        </w:rPr>
      </w:pPr>
      <w:r>
        <w:rPr>
          <w:noProof/>
        </w:rPr>
        <w:t>1632</w:t>
      </w:r>
      <w:r>
        <w:rPr>
          <w:noProof/>
        </w:rPr>
        <w:tab/>
        <w:t>Electronic methods of giving or sending certain notices</w:t>
      </w:r>
      <w:r w:rsidRPr="009467A5">
        <w:rPr>
          <w:noProof/>
        </w:rPr>
        <w:tab/>
      </w:r>
      <w:r w:rsidRPr="009467A5">
        <w:rPr>
          <w:noProof/>
        </w:rPr>
        <w:fldChar w:fldCharType="begin"/>
      </w:r>
      <w:r w:rsidRPr="009467A5">
        <w:rPr>
          <w:noProof/>
        </w:rPr>
        <w:instrText xml:space="preserve"> PAGEREF _Toc117152982 \h </w:instrText>
      </w:r>
      <w:r w:rsidRPr="009467A5">
        <w:rPr>
          <w:noProof/>
        </w:rPr>
      </w:r>
      <w:r w:rsidRPr="009467A5">
        <w:rPr>
          <w:noProof/>
        </w:rPr>
        <w:fldChar w:fldCharType="separate"/>
      </w:r>
      <w:r w:rsidR="007A559B">
        <w:rPr>
          <w:noProof/>
        </w:rPr>
        <w:t>237</w:t>
      </w:r>
      <w:r w:rsidRPr="009467A5">
        <w:rPr>
          <w:noProof/>
        </w:rPr>
        <w:fldChar w:fldCharType="end"/>
      </w:r>
    </w:p>
    <w:p w14:paraId="06D99318" w14:textId="74FE46CD" w:rsidR="009467A5" w:rsidRDefault="009467A5">
      <w:pPr>
        <w:pStyle w:val="TOC5"/>
        <w:rPr>
          <w:rFonts w:asciiTheme="minorHAnsi" w:eastAsiaTheme="minorEastAsia" w:hAnsiTheme="minorHAnsi" w:cstheme="minorBidi"/>
          <w:noProof/>
          <w:kern w:val="0"/>
          <w:sz w:val="22"/>
          <w:szCs w:val="22"/>
        </w:rPr>
      </w:pPr>
      <w:r>
        <w:rPr>
          <w:noProof/>
        </w:rPr>
        <w:t>1633</w:t>
      </w:r>
      <w:r>
        <w:rPr>
          <w:noProof/>
        </w:rPr>
        <w:tab/>
        <w:t>Deregistration following winding up</w:t>
      </w:r>
      <w:r w:rsidRPr="009467A5">
        <w:rPr>
          <w:noProof/>
        </w:rPr>
        <w:tab/>
      </w:r>
      <w:r w:rsidRPr="009467A5">
        <w:rPr>
          <w:noProof/>
        </w:rPr>
        <w:fldChar w:fldCharType="begin"/>
      </w:r>
      <w:r w:rsidRPr="009467A5">
        <w:rPr>
          <w:noProof/>
        </w:rPr>
        <w:instrText xml:space="preserve"> PAGEREF _Toc117152983 \h </w:instrText>
      </w:r>
      <w:r w:rsidRPr="009467A5">
        <w:rPr>
          <w:noProof/>
        </w:rPr>
      </w:r>
      <w:r w:rsidRPr="009467A5">
        <w:rPr>
          <w:noProof/>
        </w:rPr>
        <w:fldChar w:fldCharType="separate"/>
      </w:r>
      <w:r w:rsidR="007A559B">
        <w:rPr>
          <w:noProof/>
        </w:rPr>
        <w:t>237</w:t>
      </w:r>
      <w:r w:rsidRPr="009467A5">
        <w:rPr>
          <w:noProof/>
        </w:rPr>
        <w:fldChar w:fldCharType="end"/>
      </w:r>
    </w:p>
    <w:p w14:paraId="63ECB3F1" w14:textId="456C7AE0" w:rsidR="009467A5" w:rsidRDefault="009467A5">
      <w:pPr>
        <w:pStyle w:val="TOC3"/>
        <w:rPr>
          <w:rFonts w:asciiTheme="minorHAnsi" w:eastAsiaTheme="minorEastAsia" w:hAnsiTheme="minorHAnsi" w:cstheme="minorBidi"/>
          <w:b w:val="0"/>
          <w:noProof/>
          <w:kern w:val="0"/>
          <w:szCs w:val="22"/>
        </w:rPr>
      </w:pPr>
      <w:r>
        <w:rPr>
          <w:noProof/>
        </w:rPr>
        <w:t>Division 6—Regulations</w:t>
      </w:r>
      <w:r w:rsidRPr="009467A5">
        <w:rPr>
          <w:b w:val="0"/>
          <w:noProof/>
          <w:sz w:val="18"/>
        </w:rPr>
        <w:tab/>
      </w:r>
      <w:r w:rsidRPr="009467A5">
        <w:rPr>
          <w:b w:val="0"/>
          <w:noProof/>
          <w:sz w:val="18"/>
        </w:rPr>
        <w:fldChar w:fldCharType="begin"/>
      </w:r>
      <w:r w:rsidRPr="009467A5">
        <w:rPr>
          <w:b w:val="0"/>
          <w:noProof/>
          <w:sz w:val="18"/>
        </w:rPr>
        <w:instrText xml:space="preserve"> PAGEREF _Toc117152984 \h </w:instrText>
      </w:r>
      <w:r w:rsidRPr="009467A5">
        <w:rPr>
          <w:b w:val="0"/>
          <w:noProof/>
          <w:sz w:val="18"/>
        </w:rPr>
      </w:r>
      <w:r w:rsidRPr="009467A5">
        <w:rPr>
          <w:b w:val="0"/>
          <w:noProof/>
          <w:sz w:val="18"/>
        </w:rPr>
        <w:fldChar w:fldCharType="separate"/>
      </w:r>
      <w:r w:rsidR="007A559B">
        <w:rPr>
          <w:b w:val="0"/>
          <w:noProof/>
          <w:sz w:val="18"/>
        </w:rPr>
        <w:t>238</w:t>
      </w:r>
      <w:r w:rsidRPr="009467A5">
        <w:rPr>
          <w:b w:val="0"/>
          <w:noProof/>
          <w:sz w:val="18"/>
        </w:rPr>
        <w:fldChar w:fldCharType="end"/>
      </w:r>
    </w:p>
    <w:p w14:paraId="0AC0158C" w14:textId="7C905E78" w:rsidR="009467A5" w:rsidRDefault="009467A5">
      <w:pPr>
        <w:pStyle w:val="TOC5"/>
        <w:rPr>
          <w:rFonts w:asciiTheme="minorHAnsi" w:eastAsiaTheme="minorEastAsia" w:hAnsiTheme="minorHAnsi" w:cstheme="minorBidi"/>
          <w:noProof/>
          <w:kern w:val="0"/>
          <w:sz w:val="22"/>
          <w:szCs w:val="22"/>
        </w:rPr>
      </w:pPr>
      <w:r>
        <w:rPr>
          <w:noProof/>
        </w:rPr>
        <w:t>1634</w:t>
      </w:r>
      <w:r>
        <w:rPr>
          <w:noProof/>
        </w:rPr>
        <w:tab/>
        <w:t>Regulations</w:t>
      </w:r>
      <w:r w:rsidRPr="009467A5">
        <w:rPr>
          <w:noProof/>
        </w:rPr>
        <w:tab/>
      </w:r>
      <w:r w:rsidRPr="009467A5">
        <w:rPr>
          <w:noProof/>
        </w:rPr>
        <w:fldChar w:fldCharType="begin"/>
      </w:r>
      <w:r w:rsidRPr="009467A5">
        <w:rPr>
          <w:noProof/>
        </w:rPr>
        <w:instrText xml:space="preserve"> PAGEREF _Toc117152985 \h </w:instrText>
      </w:r>
      <w:r w:rsidRPr="009467A5">
        <w:rPr>
          <w:noProof/>
        </w:rPr>
      </w:r>
      <w:r w:rsidRPr="009467A5">
        <w:rPr>
          <w:noProof/>
        </w:rPr>
        <w:fldChar w:fldCharType="separate"/>
      </w:r>
      <w:r w:rsidR="007A559B">
        <w:rPr>
          <w:noProof/>
        </w:rPr>
        <w:t>238</w:t>
      </w:r>
      <w:r w:rsidRPr="009467A5">
        <w:rPr>
          <w:noProof/>
        </w:rPr>
        <w:fldChar w:fldCharType="end"/>
      </w:r>
    </w:p>
    <w:p w14:paraId="06074C0B" w14:textId="126BAC80" w:rsidR="009467A5" w:rsidRDefault="009467A5">
      <w:pPr>
        <w:pStyle w:val="TOC2"/>
        <w:rPr>
          <w:rFonts w:asciiTheme="minorHAnsi" w:eastAsiaTheme="minorEastAsia" w:hAnsiTheme="minorHAnsi" w:cstheme="minorBidi"/>
          <w:b w:val="0"/>
          <w:noProof/>
          <w:kern w:val="0"/>
          <w:sz w:val="22"/>
          <w:szCs w:val="22"/>
        </w:rPr>
      </w:pPr>
      <w:r>
        <w:rPr>
          <w:noProof/>
        </w:rPr>
        <w:t>Part 10.26—Transitional provisions relating to Schedule 3 to the Insolvency Law Reform Act 2016</w:t>
      </w:r>
      <w:r w:rsidRPr="009467A5">
        <w:rPr>
          <w:b w:val="0"/>
          <w:noProof/>
          <w:sz w:val="18"/>
        </w:rPr>
        <w:tab/>
      </w:r>
      <w:r w:rsidRPr="009467A5">
        <w:rPr>
          <w:b w:val="0"/>
          <w:noProof/>
          <w:sz w:val="18"/>
        </w:rPr>
        <w:fldChar w:fldCharType="begin"/>
      </w:r>
      <w:r w:rsidRPr="009467A5">
        <w:rPr>
          <w:b w:val="0"/>
          <w:noProof/>
          <w:sz w:val="18"/>
        </w:rPr>
        <w:instrText xml:space="preserve"> PAGEREF _Toc117152986 \h </w:instrText>
      </w:r>
      <w:r w:rsidRPr="009467A5">
        <w:rPr>
          <w:b w:val="0"/>
          <w:noProof/>
          <w:sz w:val="18"/>
        </w:rPr>
      </w:r>
      <w:r w:rsidRPr="009467A5">
        <w:rPr>
          <w:b w:val="0"/>
          <w:noProof/>
          <w:sz w:val="18"/>
        </w:rPr>
        <w:fldChar w:fldCharType="separate"/>
      </w:r>
      <w:r w:rsidR="007A559B">
        <w:rPr>
          <w:b w:val="0"/>
          <w:noProof/>
          <w:sz w:val="18"/>
        </w:rPr>
        <w:t>239</w:t>
      </w:r>
      <w:r w:rsidRPr="009467A5">
        <w:rPr>
          <w:b w:val="0"/>
          <w:noProof/>
          <w:sz w:val="18"/>
        </w:rPr>
        <w:fldChar w:fldCharType="end"/>
      </w:r>
    </w:p>
    <w:p w14:paraId="60FCED9A" w14:textId="78C47C39" w:rsidR="009467A5" w:rsidRDefault="009467A5">
      <w:pPr>
        <w:pStyle w:val="TOC5"/>
        <w:rPr>
          <w:rFonts w:asciiTheme="minorHAnsi" w:eastAsiaTheme="minorEastAsia" w:hAnsiTheme="minorHAnsi" w:cstheme="minorBidi"/>
          <w:noProof/>
          <w:kern w:val="0"/>
          <w:sz w:val="22"/>
          <w:szCs w:val="22"/>
        </w:rPr>
      </w:pPr>
      <w:r>
        <w:rPr>
          <w:noProof/>
        </w:rPr>
        <w:t>1635</w:t>
      </w:r>
      <w:r>
        <w:rPr>
          <w:noProof/>
        </w:rPr>
        <w:tab/>
        <w:t xml:space="preserve">Application of amendments made by Schedule 3 to the </w:t>
      </w:r>
      <w:r w:rsidRPr="00081785">
        <w:rPr>
          <w:i/>
          <w:noProof/>
        </w:rPr>
        <w:t>Insolvency Law Reform Act 2016</w:t>
      </w:r>
      <w:r w:rsidRPr="009467A5">
        <w:rPr>
          <w:noProof/>
        </w:rPr>
        <w:tab/>
      </w:r>
      <w:r w:rsidRPr="009467A5">
        <w:rPr>
          <w:noProof/>
        </w:rPr>
        <w:fldChar w:fldCharType="begin"/>
      </w:r>
      <w:r w:rsidRPr="009467A5">
        <w:rPr>
          <w:noProof/>
        </w:rPr>
        <w:instrText xml:space="preserve"> PAGEREF _Toc117152987 \h </w:instrText>
      </w:r>
      <w:r w:rsidRPr="009467A5">
        <w:rPr>
          <w:noProof/>
        </w:rPr>
      </w:r>
      <w:r w:rsidRPr="009467A5">
        <w:rPr>
          <w:noProof/>
        </w:rPr>
        <w:fldChar w:fldCharType="separate"/>
      </w:r>
      <w:r w:rsidR="007A559B">
        <w:rPr>
          <w:noProof/>
        </w:rPr>
        <w:t>239</w:t>
      </w:r>
      <w:r w:rsidRPr="009467A5">
        <w:rPr>
          <w:noProof/>
        </w:rPr>
        <w:fldChar w:fldCharType="end"/>
      </w:r>
    </w:p>
    <w:p w14:paraId="62342235" w14:textId="09C360CF" w:rsidR="009467A5" w:rsidRDefault="009467A5">
      <w:pPr>
        <w:pStyle w:val="TOC2"/>
        <w:rPr>
          <w:rFonts w:asciiTheme="minorHAnsi" w:eastAsiaTheme="minorEastAsia" w:hAnsiTheme="minorHAnsi" w:cstheme="minorBidi"/>
          <w:b w:val="0"/>
          <w:noProof/>
          <w:kern w:val="0"/>
          <w:sz w:val="22"/>
          <w:szCs w:val="22"/>
        </w:rPr>
      </w:pPr>
      <w:r>
        <w:rPr>
          <w:noProof/>
        </w:rPr>
        <w:t>Part 10.28—Transitional provisions relating to the Treasury Laws Amendment (2016 Measures No. 1) Act 2017</w:t>
      </w:r>
      <w:r w:rsidRPr="009467A5">
        <w:rPr>
          <w:b w:val="0"/>
          <w:noProof/>
          <w:sz w:val="18"/>
        </w:rPr>
        <w:tab/>
      </w:r>
      <w:r w:rsidRPr="009467A5">
        <w:rPr>
          <w:b w:val="0"/>
          <w:noProof/>
          <w:sz w:val="18"/>
        </w:rPr>
        <w:fldChar w:fldCharType="begin"/>
      </w:r>
      <w:r w:rsidRPr="009467A5">
        <w:rPr>
          <w:b w:val="0"/>
          <w:noProof/>
          <w:sz w:val="18"/>
        </w:rPr>
        <w:instrText xml:space="preserve"> PAGEREF _Toc117152988 \h </w:instrText>
      </w:r>
      <w:r w:rsidRPr="009467A5">
        <w:rPr>
          <w:b w:val="0"/>
          <w:noProof/>
          <w:sz w:val="18"/>
        </w:rPr>
      </w:r>
      <w:r w:rsidRPr="009467A5">
        <w:rPr>
          <w:b w:val="0"/>
          <w:noProof/>
          <w:sz w:val="18"/>
        </w:rPr>
        <w:fldChar w:fldCharType="separate"/>
      </w:r>
      <w:r w:rsidR="007A559B">
        <w:rPr>
          <w:b w:val="0"/>
          <w:noProof/>
          <w:sz w:val="18"/>
        </w:rPr>
        <w:t>241</w:t>
      </w:r>
      <w:r w:rsidRPr="009467A5">
        <w:rPr>
          <w:b w:val="0"/>
          <w:noProof/>
          <w:sz w:val="18"/>
        </w:rPr>
        <w:fldChar w:fldCharType="end"/>
      </w:r>
    </w:p>
    <w:p w14:paraId="05112F5D" w14:textId="7D68AFFE" w:rsidR="009467A5" w:rsidRDefault="009467A5">
      <w:pPr>
        <w:pStyle w:val="TOC5"/>
        <w:rPr>
          <w:rFonts w:asciiTheme="minorHAnsi" w:eastAsiaTheme="minorEastAsia" w:hAnsiTheme="minorHAnsi" w:cstheme="minorBidi"/>
          <w:noProof/>
          <w:kern w:val="0"/>
          <w:sz w:val="22"/>
          <w:szCs w:val="22"/>
        </w:rPr>
      </w:pPr>
      <w:r>
        <w:rPr>
          <w:noProof/>
        </w:rPr>
        <w:t>1636A</w:t>
      </w:r>
      <w:r>
        <w:rPr>
          <w:noProof/>
        </w:rPr>
        <w:tab/>
        <w:t>Application of subsections 981D(2) and 984B(3)</w:t>
      </w:r>
      <w:r w:rsidRPr="009467A5">
        <w:rPr>
          <w:noProof/>
        </w:rPr>
        <w:tab/>
      </w:r>
      <w:r w:rsidRPr="009467A5">
        <w:rPr>
          <w:noProof/>
        </w:rPr>
        <w:fldChar w:fldCharType="begin"/>
      </w:r>
      <w:r w:rsidRPr="009467A5">
        <w:rPr>
          <w:noProof/>
        </w:rPr>
        <w:instrText xml:space="preserve"> PAGEREF _Toc117152989 \h </w:instrText>
      </w:r>
      <w:r w:rsidRPr="009467A5">
        <w:rPr>
          <w:noProof/>
        </w:rPr>
      </w:r>
      <w:r w:rsidRPr="009467A5">
        <w:rPr>
          <w:noProof/>
        </w:rPr>
        <w:fldChar w:fldCharType="separate"/>
      </w:r>
      <w:r w:rsidR="007A559B">
        <w:rPr>
          <w:noProof/>
        </w:rPr>
        <w:t>241</w:t>
      </w:r>
      <w:r w:rsidRPr="009467A5">
        <w:rPr>
          <w:noProof/>
        </w:rPr>
        <w:fldChar w:fldCharType="end"/>
      </w:r>
    </w:p>
    <w:p w14:paraId="7F52A9AB" w14:textId="634DA708" w:rsidR="009467A5" w:rsidRDefault="009467A5">
      <w:pPr>
        <w:pStyle w:val="TOC5"/>
        <w:rPr>
          <w:rFonts w:asciiTheme="minorHAnsi" w:eastAsiaTheme="minorEastAsia" w:hAnsiTheme="minorHAnsi" w:cstheme="minorBidi"/>
          <w:noProof/>
          <w:kern w:val="0"/>
          <w:sz w:val="22"/>
          <w:szCs w:val="22"/>
        </w:rPr>
      </w:pPr>
      <w:r>
        <w:rPr>
          <w:noProof/>
        </w:rPr>
        <w:t>1637</w:t>
      </w:r>
      <w:r>
        <w:rPr>
          <w:noProof/>
        </w:rPr>
        <w:tab/>
        <w:t>Application of subparagraph 1274(2)(a)(iva) and subsections 1274(2AA) and (2AB)</w:t>
      </w:r>
      <w:r w:rsidRPr="009467A5">
        <w:rPr>
          <w:noProof/>
        </w:rPr>
        <w:tab/>
      </w:r>
      <w:r w:rsidRPr="009467A5">
        <w:rPr>
          <w:noProof/>
        </w:rPr>
        <w:fldChar w:fldCharType="begin"/>
      </w:r>
      <w:r w:rsidRPr="009467A5">
        <w:rPr>
          <w:noProof/>
        </w:rPr>
        <w:instrText xml:space="preserve"> PAGEREF _Toc117152990 \h </w:instrText>
      </w:r>
      <w:r w:rsidRPr="009467A5">
        <w:rPr>
          <w:noProof/>
        </w:rPr>
      </w:r>
      <w:r w:rsidRPr="009467A5">
        <w:rPr>
          <w:noProof/>
        </w:rPr>
        <w:fldChar w:fldCharType="separate"/>
      </w:r>
      <w:r w:rsidR="007A559B">
        <w:rPr>
          <w:noProof/>
        </w:rPr>
        <w:t>241</w:t>
      </w:r>
      <w:r w:rsidRPr="009467A5">
        <w:rPr>
          <w:noProof/>
        </w:rPr>
        <w:fldChar w:fldCharType="end"/>
      </w:r>
    </w:p>
    <w:p w14:paraId="21440FBE" w14:textId="6E6DDC98" w:rsidR="009467A5" w:rsidRDefault="009467A5">
      <w:pPr>
        <w:pStyle w:val="TOC2"/>
        <w:rPr>
          <w:rFonts w:asciiTheme="minorHAnsi" w:eastAsiaTheme="minorEastAsia" w:hAnsiTheme="minorHAnsi" w:cstheme="minorBidi"/>
          <w:b w:val="0"/>
          <w:noProof/>
          <w:kern w:val="0"/>
          <w:sz w:val="22"/>
          <w:szCs w:val="22"/>
        </w:rPr>
      </w:pPr>
      <w:r>
        <w:rPr>
          <w:noProof/>
        </w:rPr>
        <w:t>Part 10.30—Transitional provisions relating to the Treasury Laws Amendment (2017 Measures No. 5) Act 2018</w:t>
      </w:r>
      <w:r w:rsidRPr="009467A5">
        <w:rPr>
          <w:b w:val="0"/>
          <w:noProof/>
          <w:sz w:val="18"/>
        </w:rPr>
        <w:tab/>
      </w:r>
      <w:r w:rsidRPr="009467A5">
        <w:rPr>
          <w:b w:val="0"/>
          <w:noProof/>
          <w:sz w:val="18"/>
        </w:rPr>
        <w:fldChar w:fldCharType="begin"/>
      </w:r>
      <w:r w:rsidRPr="009467A5">
        <w:rPr>
          <w:b w:val="0"/>
          <w:noProof/>
          <w:sz w:val="18"/>
        </w:rPr>
        <w:instrText xml:space="preserve"> PAGEREF _Toc117152991 \h </w:instrText>
      </w:r>
      <w:r w:rsidRPr="009467A5">
        <w:rPr>
          <w:b w:val="0"/>
          <w:noProof/>
          <w:sz w:val="18"/>
        </w:rPr>
      </w:r>
      <w:r w:rsidRPr="009467A5">
        <w:rPr>
          <w:b w:val="0"/>
          <w:noProof/>
          <w:sz w:val="18"/>
        </w:rPr>
        <w:fldChar w:fldCharType="separate"/>
      </w:r>
      <w:r w:rsidR="007A559B">
        <w:rPr>
          <w:b w:val="0"/>
          <w:noProof/>
          <w:sz w:val="18"/>
        </w:rPr>
        <w:t>242</w:t>
      </w:r>
      <w:r w:rsidRPr="009467A5">
        <w:rPr>
          <w:b w:val="0"/>
          <w:noProof/>
          <w:sz w:val="18"/>
        </w:rPr>
        <w:fldChar w:fldCharType="end"/>
      </w:r>
    </w:p>
    <w:p w14:paraId="4B1CA0FF" w14:textId="37D304BF" w:rsidR="009467A5" w:rsidRDefault="009467A5">
      <w:pPr>
        <w:pStyle w:val="TOC5"/>
        <w:rPr>
          <w:rFonts w:asciiTheme="minorHAnsi" w:eastAsiaTheme="minorEastAsia" w:hAnsiTheme="minorHAnsi" w:cstheme="minorBidi"/>
          <w:noProof/>
          <w:kern w:val="0"/>
          <w:sz w:val="22"/>
          <w:szCs w:val="22"/>
        </w:rPr>
      </w:pPr>
      <w:r>
        <w:rPr>
          <w:noProof/>
        </w:rPr>
        <w:t>1639</w:t>
      </w:r>
      <w:r>
        <w:rPr>
          <w:noProof/>
        </w:rPr>
        <w:tab/>
        <w:t>Definitions</w:t>
      </w:r>
      <w:r w:rsidRPr="009467A5">
        <w:rPr>
          <w:noProof/>
        </w:rPr>
        <w:tab/>
      </w:r>
      <w:r w:rsidRPr="009467A5">
        <w:rPr>
          <w:noProof/>
        </w:rPr>
        <w:fldChar w:fldCharType="begin"/>
      </w:r>
      <w:r w:rsidRPr="009467A5">
        <w:rPr>
          <w:noProof/>
        </w:rPr>
        <w:instrText xml:space="preserve"> PAGEREF _Toc117152992 \h </w:instrText>
      </w:r>
      <w:r w:rsidRPr="009467A5">
        <w:rPr>
          <w:noProof/>
        </w:rPr>
      </w:r>
      <w:r w:rsidRPr="009467A5">
        <w:rPr>
          <w:noProof/>
        </w:rPr>
        <w:fldChar w:fldCharType="separate"/>
      </w:r>
      <w:r w:rsidR="007A559B">
        <w:rPr>
          <w:noProof/>
        </w:rPr>
        <w:t>242</w:t>
      </w:r>
      <w:r w:rsidRPr="009467A5">
        <w:rPr>
          <w:noProof/>
        </w:rPr>
        <w:fldChar w:fldCharType="end"/>
      </w:r>
    </w:p>
    <w:p w14:paraId="24594096" w14:textId="3B6B3F7E" w:rsidR="009467A5" w:rsidRDefault="009467A5">
      <w:pPr>
        <w:pStyle w:val="TOC5"/>
        <w:rPr>
          <w:rFonts w:asciiTheme="minorHAnsi" w:eastAsiaTheme="minorEastAsia" w:hAnsiTheme="minorHAnsi" w:cstheme="minorBidi"/>
          <w:noProof/>
          <w:kern w:val="0"/>
          <w:sz w:val="22"/>
          <w:szCs w:val="22"/>
        </w:rPr>
      </w:pPr>
      <w:r>
        <w:rPr>
          <w:noProof/>
        </w:rPr>
        <w:t>1640</w:t>
      </w:r>
      <w:r>
        <w:rPr>
          <w:noProof/>
        </w:rPr>
        <w:tab/>
        <w:t>Application—obligation to comply with rules about financial benchmarks</w:t>
      </w:r>
      <w:r w:rsidRPr="009467A5">
        <w:rPr>
          <w:noProof/>
        </w:rPr>
        <w:tab/>
      </w:r>
      <w:r w:rsidRPr="009467A5">
        <w:rPr>
          <w:noProof/>
        </w:rPr>
        <w:fldChar w:fldCharType="begin"/>
      </w:r>
      <w:r w:rsidRPr="009467A5">
        <w:rPr>
          <w:noProof/>
        </w:rPr>
        <w:instrText xml:space="preserve"> PAGEREF _Toc117152993 \h </w:instrText>
      </w:r>
      <w:r w:rsidRPr="009467A5">
        <w:rPr>
          <w:noProof/>
        </w:rPr>
      </w:r>
      <w:r w:rsidRPr="009467A5">
        <w:rPr>
          <w:noProof/>
        </w:rPr>
        <w:fldChar w:fldCharType="separate"/>
      </w:r>
      <w:r w:rsidR="007A559B">
        <w:rPr>
          <w:noProof/>
        </w:rPr>
        <w:t>242</w:t>
      </w:r>
      <w:r w:rsidRPr="009467A5">
        <w:rPr>
          <w:noProof/>
        </w:rPr>
        <w:fldChar w:fldCharType="end"/>
      </w:r>
    </w:p>
    <w:p w14:paraId="0F0F8E31" w14:textId="01BD17DB" w:rsidR="009467A5" w:rsidRDefault="009467A5">
      <w:pPr>
        <w:pStyle w:val="TOC5"/>
        <w:rPr>
          <w:rFonts w:asciiTheme="minorHAnsi" w:eastAsiaTheme="minorEastAsia" w:hAnsiTheme="minorHAnsi" w:cstheme="minorBidi"/>
          <w:noProof/>
          <w:kern w:val="0"/>
          <w:sz w:val="22"/>
          <w:szCs w:val="22"/>
        </w:rPr>
      </w:pPr>
      <w:r>
        <w:rPr>
          <w:noProof/>
        </w:rPr>
        <w:t>1641</w:t>
      </w:r>
      <w:r>
        <w:rPr>
          <w:noProof/>
        </w:rPr>
        <w:tab/>
        <w:t>Application—offences relating to manipulation of financial benchmarks</w:t>
      </w:r>
      <w:r w:rsidRPr="009467A5">
        <w:rPr>
          <w:noProof/>
        </w:rPr>
        <w:tab/>
      </w:r>
      <w:r w:rsidRPr="009467A5">
        <w:rPr>
          <w:noProof/>
        </w:rPr>
        <w:fldChar w:fldCharType="begin"/>
      </w:r>
      <w:r w:rsidRPr="009467A5">
        <w:rPr>
          <w:noProof/>
        </w:rPr>
        <w:instrText xml:space="preserve"> PAGEREF _Toc117152994 \h </w:instrText>
      </w:r>
      <w:r w:rsidRPr="009467A5">
        <w:rPr>
          <w:noProof/>
        </w:rPr>
      </w:r>
      <w:r w:rsidRPr="009467A5">
        <w:rPr>
          <w:noProof/>
        </w:rPr>
        <w:fldChar w:fldCharType="separate"/>
      </w:r>
      <w:r w:rsidR="007A559B">
        <w:rPr>
          <w:noProof/>
        </w:rPr>
        <w:t>242</w:t>
      </w:r>
      <w:r w:rsidRPr="009467A5">
        <w:rPr>
          <w:noProof/>
        </w:rPr>
        <w:fldChar w:fldCharType="end"/>
      </w:r>
    </w:p>
    <w:p w14:paraId="62CE9D27" w14:textId="5E79976A" w:rsidR="009467A5" w:rsidRDefault="009467A5">
      <w:pPr>
        <w:pStyle w:val="TOC5"/>
        <w:rPr>
          <w:rFonts w:asciiTheme="minorHAnsi" w:eastAsiaTheme="minorEastAsia" w:hAnsiTheme="minorHAnsi" w:cstheme="minorBidi"/>
          <w:noProof/>
          <w:kern w:val="0"/>
          <w:sz w:val="22"/>
          <w:szCs w:val="22"/>
        </w:rPr>
      </w:pPr>
      <w:r>
        <w:rPr>
          <w:noProof/>
        </w:rPr>
        <w:t>1642</w:t>
      </w:r>
      <w:r>
        <w:rPr>
          <w:noProof/>
        </w:rPr>
        <w:tab/>
        <w:t>Application—extended meaning of financial products and Division 3 financial products for Part 7.10</w:t>
      </w:r>
      <w:r w:rsidRPr="009467A5">
        <w:rPr>
          <w:noProof/>
        </w:rPr>
        <w:tab/>
      </w:r>
      <w:r w:rsidRPr="009467A5">
        <w:rPr>
          <w:noProof/>
        </w:rPr>
        <w:fldChar w:fldCharType="begin"/>
      </w:r>
      <w:r w:rsidRPr="009467A5">
        <w:rPr>
          <w:noProof/>
        </w:rPr>
        <w:instrText xml:space="preserve"> PAGEREF _Toc117152995 \h </w:instrText>
      </w:r>
      <w:r w:rsidRPr="009467A5">
        <w:rPr>
          <w:noProof/>
        </w:rPr>
      </w:r>
      <w:r w:rsidRPr="009467A5">
        <w:rPr>
          <w:noProof/>
        </w:rPr>
        <w:fldChar w:fldCharType="separate"/>
      </w:r>
      <w:r w:rsidR="007A559B">
        <w:rPr>
          <w:noProof/>
        </w:rPr>
        <w:t>242</w:t>
      </w:r>
      <w:r w:rsidRPr="009467A5">
        <w:rPr>
          <w:noProof/>
        </w:rPr>
        <w:fldChar w:fldCharType="end"/>
      </w:r>
    </w:p>
    <w:p w14:paraId="2B6FD994" w14:textId="55816AB1" w:rsidR="009467A5" w:rsidRDefault="009467A5">
      <w:pPr>
        <w:pStyle w:val="TOC2"/>
        <w:rPr>
          <w:rFonts w:asciiTheme="minorHAnsi" w:eastAsiaTheme="minorEastAsia" w:hAnsiTheme="minorHAnsi" w:cstheme="minorBidi"/>
          <w:b w:val="0"/>
          <w:noProof/>
          <w:kern w:val="0"/>
          <w:sz w:val="22"/>
          <w:szCs w:val="22"/>
        </w:rPr>
      </w:pPr>
      <w:r>
        <w:rPr>
          <w:noProof/>
        </w:rPr>
        <w:t>Part 10.31—Transitional provisions relating to the Corporations Amendment (Crowd</w:t>
      </w:r>
      <w:r w:rsidR="00DA4A26">
        <w:rPr>
          <w:noProof/>
        </w:rPr>
        <w:noBreakHyphen/>
      </w:r>
      <w:r>
        <w:rPr>
          <w:noProof/>
        </w:rPr>
        <w:t>sourced Funding for Proprietary Companies) Act 2018</w:t>
      </w:r>
      <w:r w:rsidRPr="009467A5">
        <w:rPr>
          <w:b w:val="0"/>
          <w:noProof/>
          <w:sz w:val="18"/>
        </w:rPr>
        <w:tab/>
      </w:r>
      <w:r w:rsidRPr="009467A5">
        <w:rPr>
          <w:b w:val="0"/>
          <w:noProof/>
          <w:sz w:val="18"/>
        </w:rPr>
        <w:fldChar w:fldCharType="begin"/>
      </w:r>
      <w:r w:rsidRPr="009467A5">
        <w:rPr>
          <w:b w:val="0"/>
          <w:noProof/>
          <w:sz w:val="18"/>
        </w:rPr>
        <w:instrText xml:space="preserve"> PAGEREF _Toc117152996 \h </w:instrText>
      </w:r>
      <w:r w:rsidRPr="009467A5">
        <w:rPr>
          <w:b w:val="0"/>
          <w:noProof/>
          <w:sz w:val="18"/>
        </w:rPr>
      </w:r>
      <w:r w:rsidRPr="009467A5">
        <w:rPr>
          <w:b w:val="0"/>
          <w:noProof/>
          <w:sz w:val="18"/>
        </w:rPr>
        <w:fldChar w:fldCharType="separate"/>
      </w:r>
      <w:r w:rsidR="007A559B">
        <w:rPr>
          <w:b w:val="0"/>
          <w:noProof/>
          <w:sz w:val="18"/>
        </w:rPr>
        <w:t>243</w:t>
      </w:r>
      <w:r w:rsidRPr="009467A5">
        <w:rPr>
          <w:b w:val="0"/>
          <w:noProof/>
          <w:sz w:val="18"/>
        </w:rPr>
        <w:fldChar w:fldCharType="end"/>
      </w:r>
    </w:p>
    <w:p w14:paraId="7CFAD8A1" w14:textId="13535E34" w:rsidR="009467A5" w:rsidRDefault="009467A5">
      <w:pPr>
        <w:pStyle w:val="TOC5"/>
        <w:rPr>
          <w:rFonts w:asciiTheme="minorHAnsi" w:eastAsiaTheme="minorEastAsia" w:hAnsiTheme="minorHAnsi" w:cstheme="minorBidi"/>
          <w:noProof/>
          <w:kern w:val="0"/>
          <w:sz w:val="22"/>
          <w:szCs w:val="22"/>
        </w:rPr>
      </w:pPr>
      <w:r>
        <w:rPr>
          <w:noProof/>
        </w:rPr>
        <w:t>1643</w:t>
      </w:r>
      <w:r>
        <w:rPr>
          <w:noProof/>
        </w:rPr>
        <w:tab/>
        <w:t>Application of amendments</w:t>
      </w:r>
      <w:r w:rsidRPr="009467A5">
        <w:rPr>
          <w:noProof/>
        </w:rPr>
        <w:tab/>
      </w:r>
      <w:r w:rsidRPr="009467A5">
        <w:rPr>
          <w:noProof/>
        </w:rPr>
        <w:fldChar w:fldCharType="begin"/>
      </w:r>
      <w:r w:rsidRPr="009467A5">
        <w:rPr>
          <w:noProof/>
        </w:rPr>
        <w:instrText xml:space="preserve"> PAGEREF _Toc117152997 \h </w:instrText>
      </w:r>
      <w:r w:rsidRPr="009467A5">
        <w:rPr>
          <w:noProof/>
        </w:rPr>
      </w:r>
      <w:r w:rsidRPr="009467A5">
        <w:rPr>
          <w:noProof/>
        </w:rPr>
        <w:fldChar w:fldCharType="separate"/>
      </w:r>
      <w:r w:rsidR="007A559B">
        <w:rPr>
          <w:noProof/>
        </w:rPr>
        <w:t>243</w:t>
      </w:r>
      <w:r w:rsidRPr="009467A5">
        <w:rPr>
          <w:noProof/>
        </w:rPr>
        <w:fldChar w:fldCharType="end"/>
      </w:r>
    </w:p>
    <w:p w14:paraId="3E559ED6" w14:textId="58073137" w:rsidR="009467A5" w:rsidRDefault="009467A5">
      <w:pPr>
        <w:pStyle w:val="TOC2"/>
        <w:rPr>
          <w:rFonts w:asciiTheme="minorHAnsi" w:eastAsiaTheme="minorEastAsia" w:hAnsiTheme="minorHAnsi" w:cstheme="minorBidi"/>
          <w:b w:val="0"/>
          <w:noProof/>
          <w:kern w:val="0"/>
          <w:sz w:val="22"/>
          <w:szCs w:val="22"/>
        </w:rPr>
      </w:pPr>
      <w:r>
        <w:rPr>
          <w:noProof/>
        </w:rPr>
        <w:t>Part 10.32—Transitional provisions relating to the Treasury Laws Amendment (Enhancing Whistleblower Protections) Act 2019</w:t>
      </w:r>
      <w:r w:rsidRPr="009467A5">
        <w:rPr>
          <w:b w:val="0"/>
          <w:noProof/>
          <w:sz w:val="18"/>
        </w:rPr>
        <w:tab/>
      </w:r>
      <w:r w:rsidRPr="009467A5">
        <w:rPr>
          <w:b w:val="0"/>
          <w:noProof/>
          <w:sz w:val="18"/>
        </w:rPr>
        <w:fldChar w:fldCharType="begin"/>
      </w:r>
      <w:r w:rsidRPr="009467A5">
        <w:rPr>
          <w:b w:val="0"/>
          <w:noProof/>
          <w:sz w:val="18"/>
        </w:rPr>
        <w:instrText xml:space="preserve"> PAGEREF _Toc117152998 \h </w:instrText>
      </w:r>
      <w:r w:rsidRPr="009467A5">
        <w:rPr>
          <w:b w:val="0"/>
          <w:noProof/>
          <w:sz w:val="18"/>
        </w:rPr>
      </w:r>
      <w:r w:rsidRPr="009467A5">
        <w:rPr>
          <w:b w:val="0"/>
          <w:noProof/>
          <w:sz w:val="18"/>
        </w:rPr>
        <w:fldChar w:fldCharType="separate"/>
      </w:r>
      <w:r w:rsidR="007A559B">
        <w:rPr>
          <w:b w:val="0"/>
          <w:noProof/>
          <w:sz w:val="18"/>
        </w:rPr>
        <w:t>244</w:t>
      </w:r>
      <w:r w:rsidRPr="009467A5">
        <w:rPr>
          <w:b w:val="0"/>
          <w:noProof/>
          <w:sz w:val="18"/>
        </w:rPr>
        <w:fldChar w:fldCharType="end"/>
      </w:r>
    </w:p>
    <w:p w14:paraId="75BB4571" w14:textId="101AA074" w:rsidR="009467A5" w:rsidRDefault="009467A5">
      <w:pPr>
        <w:pStyle w:val="TOC5"/>
        <w:rPr>
          <w:rFonts w:asciiTheme="minorHAnsi" w:eastAsiaTheme="minorEastAsia" w:hAnsiTheme="minorHAnsi" w:cstheme="minorBidi"/>
          <w:noProof/>
          <w:kern w:val="0"/>
          <w:sz w:val="22"/>
          <w:szCs w:val="22"/>
        </w:rPr>
      </w:pPr>
      <w:r>
        <w:rPr>
          <w:noProof/>
        </w:rPr>
        <w:t>1644</w:t>
      </w:r>
      <w:r>
        <w:rPr>
          <w:noProof/>
        </w:rPr>
        <w:tab/>
        <w:t>Application of amendments</w:t>
      </w:r>
      <w:r w:rsidRPr="009467A5">
        <w:rPr>
          <w:noProof/>
        </w:rPr>
        <w:tab/>
      </w:r>
      <w:r w:rsidRPr="009467A5">
        <w:rPr>
          <w:noProof/>
        </w:rPr>
        <w:fldChar w:fldCharType="begin"/>
      </w:r>
      <w:r w:rsidRPr="009467A5">
        <w:rPr>
          <w:noProof/>
        </w:rPr>
        <w:instrText xml:space="preserve"> PAGEREF _Toc117152999 \h </w:instrText>
      </w:r>
      <w:r w:rsidRPr="009467A5">
        <w:rPr>
          <w:noProof/>
        </w:rPr>
      </w:r>
      <w:r w:rsidRPr="009467A5">
        <w:rPr>
          <w:noProof/>
        </w:rPr>
        <w:fldChar w:fldCharType="separate"/>
      </w:r>
      <w:r w:rsidR="007A559B">
        <w:rPr>
          <w:noProof/>
        </w:rPr>
        <w:t>244</w:t>
      </w:r>
      <w:r w:rsidRPr="009467A5">
        <w:rPr>
          <w:noProof/>
        </w:rPr>
        <w:fldChar w:fldCharType="end"/>
      </w:r>
    </w:p>
    <w:p w14:paraId="2C63E7C1" w14:textId="191B015E" w:rsidR="009467A5" w:rsidRDefault="009467A5">
      <w:pPr>
        <w:pStyle w:val="TOC5"/>
        <w:rPr>
          <w:rFonts w:asciiTheme="minorHAnsi" w:eastAsiaTheme="minorEastAsia" w:hAnsiTheme="minorHAnsi" w:cstheme="minorBidi"/>
          <w:noProof/>
          <w:kern w:val="0"/>
          <w:sz w:val="22"/>
          <w:szCs w:val="22"/>
        </w:rPr>
      </w:pPr>
      <w:r>
        <w:rPr>
          <w:noProof/>
        </w:rPr>
        <w:t>1644A</w:t>
      </w:r>
      <w:r>
        <w:rPr>
          <w:noProof/>
        </w:rPr>
        <w:tab/>
        <w:t>Application of amendments relating to penalties</w:t>
      </w:r>
      <w:r w:rsidRPr="009467A5">
        <w:rPr>
          <w:noProof/>
        </w:rPr>
        <w:tab/>
      </w:r>
      <w:r w:rsidRPr="009467A5">
        <w:rPr>
          <w:noProof/>
        </w:rPr>
        <w:fldChar w:fldCharType="begin"/>
      </w:r>
      <w:r w:rsidRPr="009467A5">
        <w:rPr>
          <w:noProof/>
        </w:rPr>
        <w:instrText xml:space="preserve"> PAGEREF _Toc117153000 \h </w:instrText>
      </w:r>
      <w:r w:rsidRPr="009467A5">
        <w:rPr>
          <w:noProof/>
        </w:rPr>
      </w:r>
      <w:r w:rsidRPr="009467A5">
        <w:rPr>
          <w:noProof/>
        </w:rPr>
        <w:fldChar w:fldCharType="separate"/>
      </w:r>
      <w:r w:rsidR="007A559B">
        <w:rPr>
          <w:noProof/>
        </w:rPr>
        <w:t>245</w:t>
      </w:r>
      <w:r w:rsidRPr="009467A5">
        <w:rPr>
          <w:noProof/>
        </w:rPr>
        <w:fldChar w:fldCharType="end"/>
      </w:r>
    </w:p>
    <w:p w14:paraId="0FBE9994" w14:textId="530295A8" w:rsidR="009467A5" w:rsidRDefault="009467A5">
      <w:pPr>
        <w:pStyle w:val="TOC2"/>
        <w:rPr>
          <w:rFonts w:asciiTheme="minorHAnsi" w:eastAsiaTheme="minorEastAsia" w:hAnsiTheme="minorHAnsi" w:cstheme="minorBidi"/>
          <w:b w:val="0"/>
          <w:noProof/>
          <w:kern w:val="0"/>
          <w:sz w:val="22"/>
          <w:szCs w:val="22"/>
        </w:rPr>
      </w:pPr>
      <w:r>
        <w:rPr>
          <w:noProof/>
        </w:rPr>
        <w:lastRenderedPageBreak/>
        <w:t>Part 10.33—Transitional provisions relating to the Corporations Amendment (Asia Region Funds Passport) Act 2018</w:t>
      </w:r>
      <w:r w:rsidRPr="009467A5">
        <w:rPr>
          <w:b w:val="0"/>
          <w:noProof/>
          <w:sz w:val="18"/>
        </w:rPr>
        <w:tab/>
      </w:r>
      <w:r w:rsidRPr="009467A5">
        <w:rPr>
          <w:b w:val="0"/>
          <w:noProof/>
          <w:sz w:val="18"/>
        </w:rPr>
        <w:fldChar w:fldCharType="begin"/>
      </w:r>
      <w:r w:rsidRPr="009467A5">
        <w:rPr>
          <w:b w:val="0"/>
          <w:noProof/>
          <w:sz w:val="18"/>
        </w:rPr>
        <w:instrText xml:space="preserve"> PAGEREF _Toc117153001 \h </w:instrText>
      </w:r>
      <w:r w:rsidRPr="009467A5">
        <w:rPr>
          <w:b w:val="0"/>
          <w:noProof/>
          <w:sz w:val="18"/>
        </w:rPr>
      </w:r>
      <w:r w:rsidRPr="009467A5">
        <w:rPr>
          <w:b w:val="0"/>
          <w:noProof/>
          <w:sz w:val="18"/>
        </w:rPr>
        <w:fldChar w:fldCharType="separate"/>
      </w:r>
      <w:r w:rsidR="007A559B">
        <w:rPr>
          <w:b w:val="0"/>
          <w:noProof/>
          <w:sz w:val="18"/>
        </w:rPr>
        <w:t>246</w:t>
      </w:r>
      <w:r w:rsidRPr="009467A5">
        <w:rPr>
          <w:b w:val="0"/>
          <w:noProof/>
          <w:sz w:val="18"/>
        </w:rPr>
        <w:fldChar w:fldCharType="end"/>
      </w:r>
    </w:p>
    <w:p w14:paraId="1E167AAA" w14:textId="60150336" w:rsidR="009467A5" w:rsidRDefault="009467A5">
      <w:pPr>
        <w:pStyle w:val="TOC5"/>
        <w:rPr>
          <w:rFonts w:asciiTheme="minorHAnsi" w:eastAsiaTheme="minorEastAsia" w:hAnsiTheme="minorHAnsi" w:cstheme="minorBidi"/>
          <w:noProof/>
          <w:kern w:val="0"/>
          <w:sz w:val="22"/>
          <w:szCs w:val="22"/>
        </w:rPr>
      </w:pPr>
      <w:r>
        <w:rPr>
          <w:noProof/>
        </w:rPr>
        <w:t>1</w:t>
      </w:r>
      <w:r>
        <w:rPr>
          <w:noProof/>
        </w:rPr>
        <w:tab/>
        <w:t>Saving delegations</w:t>
      </w:r>
      <w:r w:rsidRPr="009467A5">
        <w:rPr>
          <w:noProof/>
        </w:rPr>
        <w:tab/>
      </w:r>
      <w:r w:rsidRPr="009467A5">
        <w:rPr>
          <w:noProof/>
        </w:rPr>
        <w:fldChar w:fldCharType="begin"/>
      </w:r>
      <w:r w:rsidRPr="009467A5">
        <w:rPr>
          <w:noProof/>
        </w:rPr>
        <w:instrText xml:space="preserve"> PAGEREF _Toc117153002 \h </w:instrText>
      </w:r>
      <w:r w:rsidRPr="009467A5">
        <w:rPr>
          <w:noProof/>
        </w:rPr>
      </w:r>
      <w:r w:rsidRPr="009467A5">
        <w:rPr>
          <w:noProof/>
        </w:rPr>
        <w:fldChar w:fldCharType="separate"/>
      </w:r>
      <w:r w:rsidR="007A559B">
        <w:rPr>
          <w:noProof/>
        </w:rPr>
        <w:t>246</w:t>
      </w:r>
      <w:r w:rsidRPr="009467A5">
        <w:rPr>
          <w:noProof/>
        </w:rPr>
        <w:fldChar w:fldCharType="end"/>
      </w:r>
    </w:p>
    <w:p w14:paraId="5F6C9290" w14:textId="42359423" w:rsidR="009467A5" w:rsidRDefault="009467A5">
      <w:pPr>
        <w:pStyle w:val="TOC5"/>
        <w:rPr>
          <w:rFonts w:asciiTheme="minorHAnsi" w:eastAsiaTheme="minorEastAsia" w:hAnsiTheme="minorHAnsi" w:cstheme="minorBidi"/>
          <w:noProof/>
          <w:kern w:val="0"/>
          <w:sz w:val="22"/>
          <w:szCs w:val="22"/>
        </w:rPr>
      </w:pPr>
      <w:r>
        <w:rPr>
          <w:noProof/>
        </w:rPr>
        <w:t>2</w:t>
      </w:r>
      <w:r>
        <w:rPr>
          <w:noProof/>
        </w:rPr>
        <w:tab/>
        <w:t>Decisions to give, withdraw or not withdraw a notice under subsection 1313(1)</w:t>
      </w:r>
      <w:r w:rsidRPr="009467A5">
        <w:rPr>
          <w:noProof/>
        </w:rPr>
        <w:tab/>
      </w:r>
      <w:r w:rsidRPr="009467A5">
        <w:rPr>
          <w:noProof/>
        </w:rPr>
        <w:fldChar w:fldCharType="begin"/>
      </w:r>
      <w:r w:rsidRPr="009467A5">
        <w:rPr>
          <w:noProof/>
        </w:rPr>
        <w:instrText xml:space="preserve"> PAGEREF _Toc117153003 \h </w:instrText>
      </w:r>
      <w:r w:rsidRPr="009467A5">
        <w:rPr>
          <w:noProof/>
        </w:rPr>
      </w:r>
      <w:r w:rsidRPr="009467A5">
        <w:rPr>
          <w:noProof/>
        </w:rPr>
        <w:fldChar w:fldCharType="separate"/>
      </w:r>
      <w:r w:rsidR="007A559B">
        <w:rPr>
          <w:noProof/>
        </w:rPr>
        <w:t>246</w:t>
      </w:r>
      <w:r w:rsidRPr="009467A5">
        <w:rPr>
          <w:noProof/>
        </w:rPr>
        <w:fldChar w:fldCharType="end"/>
      </w:r>
    </w:p>
    <w:p w14:paraId="633F911A" w14:textId="15245613" w:rsidR="009467A5" w:rsidRDefault="009467A5">
      <w:pPr>
        <w:pStyle w:val="TOC2"/>
        <w:rPr>
          <w:rFonts w:asciiTheme="minorHAnsi" w:eastAsiaTheme="minorEastAsia" w:hAnsiTheme="minorHAnsi" w:cstheme="minorBidi"/>
          <w:b w:val="0"/>
          <w:noProof/>
          <w:kern w:val="0"/>
          <w:sz w:val="22"/>
          <w:szCs w:val="22"/>
        </w:rPr>
      </w:pPr>
      <w:r>
        <w:rPr>
          <w:noProof/>
        </w:rPr>
        <w:t>Part 10.34—Transitional provisions relating to the Corporations Amendment (Strengthening Protections for Employee Entitlements) Act 2019</w:t>
      </w:r>
      <w:r w:rsidRPr="009467A5">
        <w:rPr>
          <w:b w:val="0"/>
          <w:noProof/>
          <w:sz w:val="18"/>
        </w:rPr>
        <w:tab/>
      </w:r>
      <w:r w:rsidRPr="009467A5">
        <w:rPr>
          <w:b w:val="0"/>
          <w:noProof/>
          <w:sz w:val="18"/>
        </w:rPr>
        <w:fldChar w:fldCharType="begin"/>
      </w:r>
      <w:r w:rsidRPr="009467A5">
        <w:rPr>
          <w:b w:val="0"/>
          <w:noProof/>
          <w:sz w:val="18"/>
        </w:rPr>
        <w:instrText xml:space="preserve"> PAGEREF _Toc117153004 \h </w:instrText>
      </w:r>
      <w:r w:rsidRPr="009467A5">
        <w:rPr>
          <w:b w:val="0"/>
          <w:noProof/>
          <w:sz w:val="18"/>
        </w:rPr>
      </w:r>
      <w:r w:rsidRPr="009467A5">
        <w:rPr>
          <w:b w:val="0"/>
          <w:noProof/>
          <w:sz w:val="18"/>
        </w:rPr>
        <w:fldChar w:fldCharType="separate"/>
      </w:r>
      <w:r w:rsidR="007A559B">
        <w:rPr>
          <w:b w:val="0"/>
          <w:noProof/>
          <w:sz w:val="18"/>
        </w:rPr>
        <w:t>247</w:t>
      </w:r>
      <w:r w:rsidRPr="009467A5">
        <w:rPr>
          <w:b w:val="0"/>
          <w:noProof/>
          <w:sz w:val="18"/>
        </w:rPr>
        <w:fldChar w:fldCharType="end"/>
      </w:r>
    </w:p>
    <w:p w14:paraId="18AE76C7" w14:textId="5549C003" w:rsidR="009467A5" w:rsidRDefault="009467A5">
      <w:pPr>
        <w:pStyle w:val="TOC5"/>
        <w:rPr>
          <w:rFonts w:asciiTheme="minorHAnsi" w:eastAsiaTheme="minorEastAsia" w:hAnsiTheme="minorHAnsi" w:cstheme="minorBidi"/>
          <w:noProof/>
          <w:kern w:val="0"/>
          <w:sz w:val="22"/>
          <w:szCs w:val="22"/>
        </w:rPr>
      </w:pPr>
      <w:r>
        <w:rPr>
          <w:noProof/>
        </w:rPr>
        <w:t>1647</w:t>
      </w:r>
      <w:r>
        <w:rPr>
          <w:noProof/>
        </w:rPr>
        <w:tab/>
        <w:t>Application—protection of employee entitlements</w:t>
      </w:r>
      <w:r w:rsidRPr="009467A5">
        <w:rPr>
          <w:noProof/>
        </w:rPr>
        <w:tab/>
      </w:r>
      <w:r w:rsidRPr="009467A5">
        <w:rPr>
          <w:noProof/>
        </w:rPr>
        <w:fldChar w:fldCharType="begin"/>
      </w:r>
      <w:r w:rsidRPr="009467A5">
        <w:rPr>
          <w:noProof/>
        </w:rPr>
        <w:instrText xml:space="preserve"> PAGEREF _Toc117153005 \h </w:instrText>
      </w:r>
      <w:r w:rsidRPr="009467A5">
        <w:rPr>
          <w:noProof/>
        </w:rPr>
      </w:r>
      <w:r w:rsidRPr="009467A5">
        <w:rPr>
          <w:noProof/>
        </w:rPr>
        <w:fldChar w:fldCharType="separate"/>
      </w:r>
      <w:r w:rsidR="007A559B">
        <w:rPr>
          <w:noProof/>
        </w:rPr>
        <w:t>247</w:t>
      </w:r>
      <w:r w:rsidRPr="009467A5">
        <w:rPr>
          <w:noProof/>
        </w:rPr>
        <w:fldChar w:fldCharType="end"/>
      </w:r>
    </w:p>
    <w:p w14:paraId="780F6C15" w14:textId="153672A2" w:rsidR="009467A5" w:rsidRDefault="009467A5">
      <w:pPr>
        <w:pStyle w:val="TOC5"/>
        <w:rPr>
          <w:rFonts w:asciiTheme="minorHAnsi" w:eastAsiaTheme="minorEastAsia" w:hAnsiTheme="minorHAnsi" w:cstheme="minorBidi"/>
          <w:noProof/>
          <w:kern w:val="0"/>
          <w:sz w:val="22"/>
          <w:szCs w:val="22"/>
        </w:rPr>
      </w:pPr>
      <w:r>
        <w:rPr>
          <w:noProof/>
        </w:rPr>
        <w:t>1648</w:t>
      </w:r>
      <w:r>
        <w:rPr>
          <w:noProof/>
        </w:rPr>
        <w:tab/>
        <w:t>Application—contribution orders</w:t>
      </w:r>
      <w:r w:rsidRPr="009467A5">
        <w:rPr>
          <w:noProof/>
        </w:rPr>
        <w:tab/>
      </w:r>
      <w:r w:rsidRPr="009467A5">
        <w:rPr>
          <w:noProof/>
        </w:rPr>
        <w:fldChar w:fldCharType="begin"/>
      </w:r>
      <w:r w:rsidRPr="009467A5">
        <w:rPr>
          <w:noProof/>
        </w:rPr>
        <w:instrText xml:space="preserve"> PAGEREF _Toc117153006 \h </w:instrText>
      </w:r>
      <w:r w:rsidRPr="009467A5">
        <w:rPr>
          <w:noProof/>
        </w:rPr>
      </w:r>
      <w:r w:rsidRPr="009467A5">
        <w:rPr>
          <w:noProof/>
        </w:rPr>
        <w:fldChar w:fldCharType="separate"/>
      </w:r>
      <w:r w:rsidR="007A559B">
        <w:rPr>
          <w:noProof/>
        </w:rPr>
        <w:t>247</w:t>
      </w:r>
      <w:r w:rsidRPr="009467A5">
        <w:rPr>
          <w:noProof/>
        </w:rPr>
        <w:fldChar w:fldCharType="end"/>
      </w:r>
    </w:p>
    <w:p w14:paraId="02B25FE3" w14:textId="5B9C470D" w:rsidR="009467A5" w:rsidRDefault="009467A5">
      <w:pPr>
        <w:pStyle w:val="TOC5"/>
        <w:rPr>
          <w:rFonts w:asciiTheme="minorHAnsi" w:eastAsiaTheme="minorEastAsia" w:hAnsiTheme="minorHAnsi" w:cstheme="minorBidi"/>
          <w:noProof/>
          <w:kern w:val="0"/>
          <w:sz w:val="22"/>
          <w:szCs w:val="22"/>
        </w:rPr>
      </w:pPr>
      <w:r>
        <w:rPr>
          <w:noProof/>
        </w:rPr>
        <w:t>1649</w:t>
      </w:r>
      <w:r>
        <w:rPr>
          <w:noProof/>
        </w:rPr>
        <w:tab/>
        <w:t>Application—director disqualification</w:t>
      </w:r>
      <w:r w:rsidRPr="009467A5">
        <w:rPr>
          <w:noProof/>
        </w:rPr>
        <w:tab/>
      </w:r>
      <w:r w:rsidRPr="009467A5">
        <w:rPr>
          <w:noProof/>
        </w:rPr>
        <w:fldChar w:fldCharType="begin"/>
      </w:r>
      <w:r w:rsidRPr="009467A5">
        <w:rPr>
          <w:noProof/>
        </w:rPr>
        <w:instrText xml:space="preserve"> PAGEREF _Toc117153007 \h </w:instrText>
      </w:r>
      <w:r w:rsidRPr="009467A5">
        <w:rPr>
          <w:noProof/>
        </w:rPr>
      </w:r>
      <w:r w:rsidRPr="009467A5">
        <w:rPr>
          <w:noProof/>
        </w:rPr>
        <w:fldChar w:fldCharType="separate"/>
      </w:r>
      <w:r w:rsidR="007A559B">
        <w:rPr>
          <w:noProof/>
        </w:rPr>
        <w:t>247</w:t>
      </w:r>
      <w:r w:rsidRPr="009467A5">
        <w:rPr>
          <w:noProof/>
        </w:rPr>
        <w:fldChar w:fldCharType="end"/>
      </w:r>
    </w:p>
    <w:p w14:paraId="10153D7E" w14:textId="68FA8035" w:rsidR="009467A5" w:rsidRDefault="009467A5">
      <w:pPr>
        <w:pStyle w:val="TOC2"/>
        <w:rPr>
          <w:rFonts w:asciiTheme="minorHAnsi" w:eastAsiaTheme="minorEastAsia" w:hAnsiTheme="minorHAnsi" w:cstheme="minorBidi"/>
          <w:b w:val="0"/>
          <w:noProof/>
          <w:kern w:val="0"/>
          <w:sz w:val="22"/>
          <w:szCs w:val="22"/>
        </w:rPr>
      </w:pPr>
      <w:r>
        <w:rPr>
          <w:noProof/>
        </w:rPr>
        <w:t>Part 10.35—Application and transitional provisions relating to registries modernisation amendments</w:t>
      </w:r>
      <w:r w:rsidRPr="009467A5">
        <w:rPr>
          <w:b w:val="0"/>
          <w:noProof/>
          <w:sz w:val="18"/>
        </w:rPr>
        <w:tab/>
      </w:r>
      <w:r w:rsidRPr="009467A5">
        <w:rPr>
          <w:b w:val="0"/>
          <w:noProof/>
          <w:sz w:val="18"/>
        </w:rPr>
        <w:fldChar w:fldCharType="begin"/>
      </w:r>
      <w:r w:rsidRPr="009467A5">
        <w:rPr>
          <w:b w:val="0"/>
          <w:noProof/>
          <w:sz w:val="18"/>
        </w:rPr>
        <w:instrText xml:space="preserve"> PAGEREF _Toc117153008 \h </w:instrText>
      </w:r>
      <w:r w:rsidRPr="009467A5">
        <w:rPr>
          <w:b w:val="0"/>
          <w:noProof/>
          <w:sz w:val="18"/>
        </w:rPr>
      </w:r>
      <w:r w:rsidRPr="009467A5">
        <w:rPr>
          <w:b w:val="0"/>
          <w:noProof/>
          <w:sz w:val="18"/>
        </w:rPr>
        <w:fldChar w:fldCharType="separate"/>
      </w:r>
      <w:r w:rsidR="007A559B">
        <w:rPr>
          <w:b w:val="0"/>
          <w:noProof/>
          <w:sz w:val="18"/>
        </w:rPr>
        <w:t>249</w:t>
      </w:r>
      <w:r w:rsidRPr="009467A5">
        <w:rPr>
          <w:b w:val="0"/>
          <w:noProof/>
          <w:sz w:val="18"/>
        </w:rPr>
        <w:fldChar w:fldCharType="end"/>
      </w:r>
    </w:p>
    <w:p w14:paraId="19E4BCD5" w14:textId="66E892A1" w:rsidR="009467A5" w:rsidRDefault="009467A5">
      <w:pPr>
        <w:pStyle w:val="TOC5"/>
        <w:rPr>
          <w:rFonts w:asciiTheme="minorHAnsi" w:eastAsiaTheme="minorEastAsia" w:hAnsiTheme="minorHAnsi" w:cstheme="minorBidi"/>
          <w:noProof/>
          <w:kern w:val="0"/>
          <w:sz w:val="22"/>
          <w:szCs w:val="22"/>
        </w:rPr>
      </w:pPr>
      <w:r>
        <w:rPr>
          <w:noProof/>
        </w:rPr>
        <w:t>1650</w:t>
      </w:r>
      <w:r>
        <w:rPr>
          <w:noProof/>
        </w:rPr>
        <w:tab/>
        <w:t>Definitions</w:t>
      </w:r>
      <w:r w:rsidRPr="009467A5">
        <w:rPr>
          <w:noProof/>
        </w:rPr>
        <w:tab/>
      </w:r>
      <w:r w:rsidRPr="009467A5">
        <w:rPr>
          <w:noProof/>
        </w:rPr>
        <w:fldChar w:fldCharType="begin"/>
      </w:r>
      <w:r w:rsidRPr="009467A5">
        <w:rPr>
          <w:noProof/>
        </w:rPr>
        <w:instrText xml:space="preserve"> PAGEREF _Toc117153009 \h </w:instrText>
      </w:r>
      <w:r w:rsidRPr="009467A5">
        <w:rPr>
          <w:noProof/>
        </w:rPr>
      </w:r>
      <w:r w:rsidRPr="009467A5">
        <w:rPr>
          <w:noProof/>
        </w:rPr>
        <w:fldChar w:fldCharType="separate"/>
      </w:r>
      <w:r w:rsidR="007A559B">
        <w:rPr>
          <w:noProof/>
        </w:rPr>
        <w:t>249</w:t>
      </w:r>
      <w:r w:rsidRPr="009467A5">
        <w:rPr>
          <w:noProof/>
        </w:rPr>
        <w:fldChar w:fldCharType="end"/>
      </w:r>
    </w:p>
    <w:p w14:paraId="772CE861" w14:textId="6387567F" w:rsidR="009467A5" w:rsidRDefault="009467A5">
      <w:pPr>
        <w:pStyle w:val="TOC5"/>
        <w:rPr>
          <w:rFonts w:asciiTheme="minorHAnsi" w:eastAsiaTheme="minorEastAsia" w:hAnsiTheme="minorHAnsi" w:cstheme="minorBidi"/>
          <w:noProof/>
          <w:kern w:val="0"/>
          <w:sz w:val="22"/>
          <w:szCs w:val="22"/>
        </w:rPr>
      </w:pPr>
      <w:r>
        <w:rPr>
          <w:noProof/>
        </w:rPr>
        <w:t>1650A</w:t>
      </w:r>
      <w:r>
        <w:rPr>
          <w:noProof/>
        </w:rPr>
        <w:tab/>
        <w:t>Validation of acts or things done during interim period</w:t>
      </w:r>
      <w:r w:rsidRPr="009467A5">
        <w:rPr>
          <w:noProof/>
        </w:rPr>
        <w:tab/>
      </w:r>
      <w:r w:rsidRPr="009467A5">
        <w:rPr>
          <w:noProof/>
        </w:rPr>
        <w:fldChar w:fldCharType="begin"/>
      </w:r>
      <w:r w:rsidRPr="009467A5">
        <w:rPr>
          <w:noProof/>
        </w:rPr>
        <w:instrText xml:space="preserve"> PAGEREF _Toc117153010 \h </w:instrText>
      </w:r>
      <w:r w:rsidRPr="009467A5">
        <w:rPr>
          <w:noProof/>
        </w:rPr>
      </w:r>
      <w:r w:rsidRPr="009467A5">
        <w:rPr>
          <w:noProof/>
        </w:rPr>
        <w:fldChar w:fldCharType="separate"/>
      </w:r>
      <w:r w:rsidR="007A559B">
        <w:rPr>
          <w:noProof/>
        </w:rPr>
        <w:t>250</w:t>
      </w:r>
      <w:r w:rsidRPr="009467A5">
        <w:rPr>
          <w:noProof/>
        </w:rPr>
        <w:fldChar w:fldCharType="end"/>
      </w:r>
    </w:p>
    <w:p w14:paraId="10DBC980" w14:textId="6C6ED12A" w:rsidR="009467A5" w:rsidRDefault="009467A5">
      <w:pPr>
        <w:pStyle w:val="TOC5"/>
        <w:rPr>
          <w:rFonts w:asciiTheme="minorHAnsi" w:eastAsiaTheme="minorEastAsia" w:hAnsiTheme="minorHAnsi" w:cstheme="minorBidi"/>
          <w:noProof/>
          <w:kern w:val="0"/>
          <w:sz w:val="22"/>
          <w:szCs w:val="22"/>
        </w:rPr>
      </w:pPr>
      <w:r>
        <w:rPr>
          <w:noProof/>
        </w:rPr>
        <w:t>1650B</w:t>
      </w:r>
      <w:r>
        <w:rPr>
          <w:noProof/>
        </w:rPr>
        <w:tab/>
        <w:t>Application of amendments</w:t>
      </w:r>
      <w:r w:rsidRPr="009467A5">
        <w:rPr>
          <w:noProof/>
        </w:rPr>
        <w:tab/>
      </w:r>
      <w:r w:rsidRPr="009467A5">
        <w:rPr>
          <w:noProof/>
        </w:rPr>
        <w:fldChar w:fldCharType="begin"/>
      </w:r>
      <w:r w:rsidRPr="009467A5">
        <w:rPr>
          <w:noProof/>
        </w:rPr>
        <w:instrText xml:space="preserve"> PAGEREF _Toc117153011 \h </w:instrText>
      </w:r>
      <w:r w:rsidRPr="009467A5">
        <w:rPr>
          <w:noProof/>
        </w:rPr>
      </w:r>
      <w:r w:rsidRPr="009467A5">
        <w:rPr>
          <w:noProof/>
        </w:rPr>
        <w:fldChar w:fldCharType="separate"/>
      </w:r>
      <w:r w:rsidR="007A559B">
        <w:rPr>
          <w:noProof/>
        </w:rPr>
        <w:t>252</w:t>
      </w:r>
      <w:r w:rsidRPr="009467A5">
        <w:rPr>
          <w:noProof/>
        </w:rPr>
        <w:fldChar w:fldCharType="end"/>
      </w:r>
    </w:p>
    <w:p w14:paraId="5ACDFB81" w14:textId="2CE0233D" w:rsidR="009467A5" w:rsidRDefault="009467A5">
      <w:pPr>
        <w:pStyle w:val="TOC5"/>
        <w:rPr>
          <w:rFonts w:asciiTheme="minorHAnsi" w:eastAsiaTheme="minorEastAsia" w:hAnsiTheme="minorHAnsi" w:cstheme="minorBidi"/>
          <w:noProof/>
          <w:kern w:val="0"/>
          <w:sz w:val="22"/>
          <w:szCs w:val="22"/>
        </w:rPr>
      </w:pPr>
      <w:r>
        <w:rPr>
          <w:noProof/>
        </w:rPr>
        <w:t>1650C</w:t>
      </w:r>
      <w:r>
        <w:rPr>
          <w:noProof/>
        </w:rPr>
        <w:tab/>
        <w:t>Things started but not finished by ASIC</w:t>
      </w:r>
      <w:r w:rsidRPr="009467A5">
        <w:rPr>
          <w:noProof/>
        </w:rPr>
        <w:tab/>
      </w:r>
      <w:r w:rsidRPr="009467A5">
        <w:rPr>
          <w:noProof/>
        </w:rPr>
        <w:fldChar w:fldCharType="begin"/>
      </w:r>
      <w:r w:rsidRPr="009467A5">
        <w:rPr>
          <w:noProof/>
        </w:rPr>
        <w:instrText xml:space="preserve"> PAGEREF _Toc117153012 \h </w:instrText>
      </w:r>
      <w:r w:rsidRPr="009467A5">
        <w:rPr>
          <w:noProof/>
        </w:rPr>
      </w:r>
      <w:r w:rsidRPr="009467A5">
        <w:rPr>
          <w:noProof/>
        </w:rPr>
        <w:fldChar w:fldCharType="separate"/>
      </w:r>
      <w:r w:rsidR="007A559B">
        <w:rPr>
          <w:noProof/>
        </w:rPr>
        <w:t>253</w:t>
      </w:r>
      <w:r w:rsidRPr="009467A5">
        <w:rPr>
          <w:noProof/>
        </w:rPr>
        <w:fldChar w:fldCharType="end"/>
      </w:r>
    </w:p>
    <w:p w14:paraId="2B36730F" w14:textId="06D026DA" w:rsidR="009467A5" w:rsidRDefault="009467A5">
      <w:pPr>
        <w:pStyle w:val="TOC5"/>
        <w:rPr>
          <w:rFonts w:asciiTheme="minorHAnsi" w:eastAsiaTheme="minorEastAsia" w:hAnsiTheme="minorHAnsi" w:cstheme="minorBidi"/>
          <w:noProof/>
          <w:kern w:val="0"/>
          <w:sz w:val="22"/>
          <w:szCs w:val="22"/>
        </w:rPr>
      </w:pPr>
      <w:r>
        <w:rPr>
          <w:noProof/>
        </w:rPr>
        <w:t>1650D</w:t>
      </w:r>
      <w:r>
        <w:rPr>
          <w:noProof/>
        </w:rPr>
        <w:tab/>
        <w:t>Register of Liquidators</w:t>
      </w:r>
      <w:r w:rsidRPr="009467A5">
        <w:rPr>
          <w:noProof/>
        </w:rPr>
        <w:tab/>
      </w:r>
      <w:r w:rsidRPr="009467A5">
        <w:rPr>
          <w:noProof/>
        </w:rPr>
        <w:fldChar w:fldCharType="begin"/>
      </w:r>
      <w:r w:rsidRPr="009467A5">
        <w:rPr>
          <w:noProof/>
        </w:rPr>
        <w:instrText xml:space="preserve"> PAGEREF _Toc117153013 \h </w:instrText>
      </w:r>
      <w:r w:rsidRPr="009467A5">
        <w:rPr>
          <w:noProof/>
        </w:rPr>
      </w:r>
      <w:r w:rsidRPr="009467A5">
        <w:rPr>
          <w:noProof/>
        </w:rPr>
        <w:fldChar w:fldCharType="separate"/>
      </w:r>
      <w:r w:rsidR="007A559B">
        <w:rPr>
          <w:noProof/>
        </w:rPr>
        <w:t>253</w:t>
      </w:r>
      <w:r w:rsidRPr="009467A5">
        <w:rPr>
          <w:noProof/>
        </w:rPr>
        <w:fldChar w:fldCharType="end"/>
      </w:r>
    </w:p>
    <w:p w14:paraId="62E8CF34" w14:textId="149BE4F9" w:rsidR="009467A5" w:rsidRDefault="009467A5">
      <w:pPr>
        <w:pStyle w:val="TOC2"/>
        <w:rPr>
          <w:rFonts w:asciiTheme="minorHAnsi" w:eastAsiaTheme="minorEastAsia" w:hAnsiTheme="minorHAnsi" w:cstheme="minorBidi"/>
          <w:b w:val="0"/>
          <w:noProof/>
          <w:kern w:val="0"/>
          <w:sz w:val="22"/>
          <w:szCs w:val="22"/>
        </w:rPr>
      </w:pPr>
      <w:r>
        <w:rPr>
          <w:noProof/>
        </w:rPr>
        <w:t>Part 10.35A—Transitional provisions relating to Schedule 2 to the Treasury Laws Amendment (Registries Modernisation and Other Measures) Act 2020</w:t>
      </w:r>
      <w:r w:rsidRPr="009467A5">
        <w:rPr>
          <w:b w:val="0"/>
          <w:noProof/>
          <w:sz w:val="18"/>
        </w:rPr>
        <w:tab/>
      </w:r>
      <w:r w:rsidRPr="009467A5">
        <w:rPr>
          <w:b w:val="0"/>
          <w:noProof/>
          <w:sz w:val="18"/>
        </w:rPr>
        <w:fldChar w:fldCharType="begin"/>
      </w:r>
      <w:r w:rsidRPr="009467A5">
        <w:rPr>
          <w:b w:val="0"/>
          <w:noProof/>
          <w:sz w:val="18"/>
        </w:rPr>
        <w:instrText xml:space="preserve"> PAGEREF _Toc117153014 \h </w:instrText>
      </w:r>
      <w:r w:rsidRPr="009467A5">
        <w:rPr>
          <w:b w:val="0"/>
          <w:noProof/>
          <w:sz w:val="18"/>
        </w:rPr>
      </w:r>
      <w:r w:rsidRPr="009467A5">
        <w:rPr>
          <w:b w:val="0"/>
          <w:noProof/>
          <w:sz w:val="18"/>
        </w:rPr>
        <w:fldChar w:fldCharType="separate"/>
      </w:r>
      <w:r w:rsidR="007A559B">
        <w:rPr>
          <w:b w:val="0"/>
          <w:noProof/>
          <w:sz w:val="18"/>
        </w:rPr>
        <w:t>255</w:t>
      </w:r>
      <w:r w:rsidRPr="009467A5">
        <w:rPr>
          <w:b w:val="0"/>
          <w:noProof/>
          <w:sz w:val="18"/>
        </w:rPr>
        <w:fldChar w:fldCharType="end"/>
      </w:r>
    </w:p>
    <w:p w14:paraId="1861E60B" w14:textId="4A42C099" w:rsidR="009467A5" w:rsidRDefault="009467A5">
      <w:pPr>
        <w:pStyle w:val="TOC5"/>
        <w:rPr>
          <w:rFonts w:asciiTheme="minorHAnsi" w:eastAsiaTheme="minorEastAsia" w:hAnsiTheme="minorHAnsi" w:cstheme="minorBidi"/>
          <w:noProof/>
          <w:kern w:val="0"/>
          <w:sz w:val="22"/>
          <w:szCs w:val="22"/>
        </w:rPr>
      </w:pPr>
      <w:r>
        <w:rPr>
          <w:noProof/>
        </w:rPr>
        <w:t>1653</w:t>
      </w:r>
      <w:r>
        <w:rPr>
          <w:noProof/>
        </w:rPr>
        <w:tab/>
        <w:t>Director identification numbers</w:t>
      </w:r>
      <w:r w:rsidRPr="009467A5">
        <w:rPr>
          <w:noProof/>
        </w:rPr>
        <w:tab/>
      </w:r>
      <w:r w:rsidRPr="009467A5">
        <w:rPr>
          <w:noProof/>
        </w:rPr>
        <w:fldChar w:fldCharType="begin"/>
      </w:r>
      <w:r w:rsidRPr="009467A5">
        <w:rPr>
          <w:noProof/>
        </w:rPr>
        <w:instrText xml:space="preserve"> PAGEREF _Toc117153015 \h </w:instrText>
      </w:r>
      <w:r w:rsidRPr="009467A5">
        <w:rPr>
          <w:noProof/>
        </w:rPr>
      </w:r>
      <w:r w:rsidRPr="009467A5">
        <w:rPr>
          <w:noProof/>
        </w:rPr>
        <w:fldChar w:fldCharType="separate"/>
      </w:r>
      <w:r w:rsidR="007A559B">
        <w:rPr>
          <w:noProof/>
        </w:rPr>
        <w:t>255</w:t>
      </w:r>
      <w:r w:rsidRPr="009467A5">
        <w:rPr>
          <w:noProof/>
        </w:rPr>
        <w:fldChar w:fldCharType="end"/>
      </w:r>
    </w:p>
    <w:p w14:paraId="7EC2F9E7" w14:textId="2010A667" w:rsidR="009467A5" w:rsidRDefault="009467A5">
      <w:pPr>
        <w:pStyle w:val="TOC2"/>
        <w:rPr>
          <w:rFonts w:asciiTheme="minorHAnsi" w:eastAsiaTheme="minorEastAsia" w:hAnsiTheme="minorHAnsi" w:cstheme="minorBidi"/>
          <w:b w:val="0"/>
          <w:noProof/>
          <w:kern w:val="0"/>
          <w:sz w:val="22"/>
          <w:szCs w:val="22"/>
        </w:rPr>
      </w:pPr>
      <w:r>
        <w:rPr>
          <w:noProof/>
        </w:rPr>
        <w:t>Part 10.36—Application and transitional provisions relating to the Treasury Laws Amendment (Strengthening Corporate and Financial Sector Penalties) Act 2019</w:t>
      </w:r>
      <w:r w:rsidRPr="009467A5">
        <w:rPr>
          <w:b w:val="0"/>
          <w:noProof/>
          <w:sz w:val="18"/>
        </w:rPr>
        <w:tab/>
      </w:r>
      <w:r w:rsidRPr="009467A5">
        <w:rPr>
          <w:b w:val="0"/>
          <w:noProof/>
          <w:sz w:val="18"/>
        </w:rPr>
        <w:fldChar w:fldCharType="begin"/>
      </w:r>
      <w:r w:rsidRPr="009467A5">
        <w:rPr>
          <w:b w:val="0"/>
          <w:noProof/>
          <w:sz w:val="18"/>
        </w:rPr>
        <w:instrText xml:space="preserve"> PAGEREF _Toc117153016 \h </w:instrText>
      </w:r>
      <w:r w:rsidRPr="009467A5">
        <w:rPr>
          <w:b w:val="0"/>
          <w:noProof/>
          <w:sz w:val="18"/>
        </w:rPr>
      </w:r>
      <w:r w:rsidRPr="009467A5">
        <w:rPr>
          <w:b w:val="0"/>
          <w:noProof/>
          <w:sz w:val="18"/>
        </w:rPr>
        <w:fldChar w:fldCharType="separate"/>
      </w:r>
      <w:r w:rsidR="007A559B">
        <w:rPr>
          <w:b w:val="0"/>
          <w:noProof/>
          <w:sz w:val="18"/>
        </w:rPr>
        <w:t>257</w:t>
      </w:r>
      <w:r w:rsidRPr="009467A5">
        <w:rPr>
          <w:b w:val="0"/>
          <w:noProof/>
          <w:sz w:val="18"/>
        </w:rPr>
        <w:fldChar w:fldCharType="end"/>
      </w:r>
    </w:p>
    <w:p w14:paraId="18F9FED1" w14:textId="77E21B82" w:rsidR="009467A5" w:rsidRDefault="009467A5">
      <w:pPr>
        <w:pStyle w:val="TOC5"/>
        <w:rPr>
          <w:rFonts w:asciiTheme="minorHAnsi" w:eastAsiaTheme="minorEastAsia" w:hAnsiTheme="minorHAnsi" w:cstheme="minorBidi"/>
          <w:noProof/>
          <w:kern w:val="0"/>
          <w:sz w:val="22"/>
          <w:szCs w:val="22"/>
        </w:rPr>
      </w:pPr>
      <w:r>
        <w:rPr>
          <w:noProof/>
        </w:rPr>
        <w:t>1655</w:t>
      </w:r>
      <w:r>
        <w:rPr>
          <w:noProof/>
        </w:rPr>
        <w:tab/>
        <w:t>Definitions</w:t>
      </w:r>
      <w:r w:rsidRPr="009467A5">
        <w:rPr>
          <w:noProof/>
        </w:rPr>
        <w:tab/>
      </w:r>
      <w:r w:rsidRPr="009467A5">
        <w:rPr>
          <w:noProof/>
        </w:rPr>
        <w:fldChar w:fldCharType="begin"/>
      </w:r>
      <w:r w:rsidRPr="009467A5">
        <w:rPr>
          <w:noProof/>
        </w:rPr>
        <w:instrText xml:space="preserve"> PAGEREF _Toc117153017 \h </w:instrText>
      </w:r>
      <w:r w:rsidRPr="009467A5">
        <w:rPr>
          <w:noProof/>
        </w:rPr>
      </w:r>
      <w:r w:rsidRPr="009467A5">
        <w:rPr>
          <w:noProof/>
        </w:rPr>
        <w:fldChar w:fldCharType="separate"/>
      </w:r>
      <w:r w:rsidR="007A559B">
        <w:rPr>
          <w:noProof/>
        </w:rPr>
        <w:t>257</w:t>
      </w:r>
      <w:r w:rsidRPr="009467A5">
        <w:rPr>
          <w:noProof/>
        </w:rPr>
        <w:fldChar w:fldCharType="end"/>
      </w:r>
    </w:p>
    <w:p w14:paraId="49B160FB" w14:textId="7BB36EEE" w:rsidR="009467A5" w:rsidRDefault="009467A5">
      <w:pPr>
        <w:pStyle w:val="TOC5"/>
        <w:rPr>
          <w:rFonts w:asciiTheme="minorHAnsi" w:eastAsiaTheme="minorEastAsia" w:hAnsiTheme="minorHAnsi" w:cstheme="minorBidi"/>
          <w:noProof/>
          <w:kern w:val="0"/>
          <w:sz w:val="22"/>
          <w:szCs w:val="22"/>
        </w:rPr>
      </w:pPr>
      <w:r>
        <w:rPr>
          <w:noProof/>
        </w:rPr>
        <w:t>1656</w:t>
      </w:r>
      <w:r>
        <w:rPr>
          <w:noProof/>
        </w:rPr>
        <w:tab/>
        <w:t>Application—offences</w:t>
      </w:r>
      <w:r w:rsidRPr="009467A5">
        <w:rPr>
          <w:noProof/>
        </w:rPr>
        <w:tab/>
      </w:r>
      <w:r w:rsidRPr="009467A5">
        <w:rPr>
          <w:noProof/>
        </w:rPr>
        <w:fldChar w:fldCharType="begin"/>
      </w:r>
      <w:r w:rsidRPr="009467A5">
        <w:rPr>
          <w:noProof/>
        </w:rPr>
        <w:instrText xml:space="preserve"> PAGEREF _Toc117153018 \h </w:instrText>
      </w:r>
      <w:r w:rsidRPr="009467A5">
        <w:rPr>
          <w:noProof/>
        </w:rPr>
      </w:r>
      <w:r w:rsidRPr="009467A5">
        <w:rPr>
          <w:noProof/>
        </w:rPr>
        <w:fldChar w:fldCharType="separate"/>
      </w:r>
      <w:r w:rsidR="007A559B">
        <w:rPr>
          <w:noProof/>
        </w:rPr>
        <w:t>257</w:t>
      </w:r>
      <w:r w:rsidRPr="009467A5">
        <w:rPr>
          <w:noProof/>
        </w:rPr>
        <w:fldChar w:fldCharType="end"/>
      </w:r>
    </w:p>
    <w:p w14:paraId="34E25AD8" w14:textId="5C6CEADB" w:rsidR="009467A5" w:rsidRDefault="009467A5">
      <w:pPr>
        <w:pStyle w:val="TOC5"/>
        <w:rPr>
          <w:rFonts w:asciiTheme="minorHAnsi" w:eastAsiaTheme="minorEastAsia" w:hAnsiTheme="minorHAnsi" w:cstheme="minorBidi"/>
          <w:noProof/>
          <w:kern w:val="0"/>
          <w:sz w:val="22"/>
          <w:szCs w:val="22"/>
        </w:rPr>
      </w:pPr>
      <w:r>
        <w:rPr>
          <w:noProof/>
        </w:rPr>
        <w:t>1657</w:t>
      </w:r>
      <w:r>
        <w:rPr>
          <w:noProof/>
        </w:rPr>
        <w:tab/>
        <w:t>Application—civil penalty provisions</w:t>
      </w:r>
      <w:r w:rsidRPr="009467A5">
        <w:rPr>
          <w:noProof/>
        </w:rPr>
        <w:tab/>
      </w:r>
      <w:r w:rsidRPr="009467A5">
        <w:rPr>
          <w:noProof/>
        </w:rPr>
        <w:fldChar w:fldCharType="begin"/>
      </w:r>
      <w:r w:rsidRPr="009467A5">
        <w:rPr>
          <w:noProof/>
        </w:rPr>
        <w:instrText xml:space="preserve"> PAGEREF _Toc117153019 \h </w:instrText>
      </w:r>
      <w:r w:rsidRPr="009467A5">
        <w:rPr>
          <w:noProof/>
        </w:rPr>
      </w:r>
      <w:r w:rsidRPr="009467A5">
        <w:rPr>
          <w:noProof/>
        </w:rPr>
        <w:fldChar w:fldCharType="separate"/>
      </w:r>
      <w:r w:rsidR="007A559B">
        <w:rPr>
          <w:noProof/>
        </w:rPr>
        <w:t>257</w:t>
      </w:r>
      <w:r w:rsidRPr="009467A5">
        <w:rPr>
          <w:noProof/>
        </w:rPr>
        <w:fldChar w:fldCharType="end"/>
      </w:r>
    </w:p>
    <w:p w14:paraId="6AC3EC41" w14:textId="52E20DA6" w:rsidR="009467A5" w:rsidRDefault="009467A5">
      <w:pPr>
        <w:pStyle w:val="TOC5"/>
        <w:rPr>
          <w:rFonts w:asciiTheme="minorHAnsi" w:eastAsiaTheme="minorEastAsia" w:hAnsiTheme="minorHAnsi" w:cstheme="minorBidi"/>
          <w:noProof/>
          <w:kern w:val="0"/>
          <w:sz w:val="22"/>
          <w:szCs w:val="22"/>
        </w:rPr>
      </w:pPr>
      <w:r>
        <w:rPr>
          <w:noProof/>
        </w:rPr>
        <w:t>1658</w:t>
      </w:r>
      <w:r>
        <w:rPr>
          <w:noProof/>
        </w:rPr>
        <w:tab/>
        <w:t>Application—offence provisions repealed and substituted with conduct rules with multiple consequences</w:t>
      </w:r>
      <w:r w:rsidRPr="009467A5">
        <w:rPr>
          <w:noProof/>
        </w:rPr>
        <w:tab/>
      </w:r>
      <w:r w:rsidRPr="009467A5">
        <w:rPr>
          <w:noProof/>
        </w:rPr>
        <w:fldChar w:fldCharType="begin"/>
      </w:r>
      <w:r w:rsidRPr="009467A5">
        <w:rPr>
          <w:noProof/>
        </w:rPr>
        <w:instrText xml:space="preserve"> PAGEREF _Toc117153020 \h </w:instrText>
      </w:r>
      <w:r w:rsidRPr="009467A5">
        <w:rPr>
          <w:noProof/>
        </w:rPr>
      </w:r>
      <w:r w:rsidRPr="009467A5">
        <w:rPr>
          <w:noProof/>
        </w:rPr>
        <w:fldChar w:fldCharType="separate"/>
      </w:r>
      <w:r w:rsidR="007A559B">
        <w:rPr>
          <w:noProof/>
        </w:rPr>
        <w:t>258</w:t>
      </w:r>
      <w:r w:rsidRPr="009467A5">
        <w:rPr>
          <w:noProof/>
        </w:rPr>
        <w:fldChar w:fldCharType="end"/>
      </w:r>
    </w:p>
    <w:p w14:paraId="794B6701" w14:textId="3B1F081F" w:rsidR="009467A5" w:rsidRDefault="009467A5">
      <w:pPr>
        <w:pStyle w:val="TOC5"/>
        <w:rPr>
          <w:rFonts w:asciiTheme="minorHAnsi" w:eastAsiaTheme="minorEastAsia" w:hAnsiTheme="minorHAnsi" w:cstheme="minorBidi"/>
          <w:noProof/>
          <w:kern w:val="0"/>
          <w:sz w:val="22"/>
          <w:szCs w:val="22"/>
        </w:rPr>
      </w:pPr>
      <w:r>
        <w:rPr>
          <w:noProof/>
        </w:rPr>
        <w:t>1659</w:t>
      </w:r>
      <w:r>
        <w:rPr>
          <w:noProof/>
        </w:rPr>
        <w:tab/>
        <w:t>Application—infringement notices</w:t>
      </w:r>
      <w:r w:rsidRPr="009467A5">
        <w:rPr>
          <w:noProof/>
        </w:rPr>
        <w:tab/>
      </w:r>
      <w:r w:rsidRPr="009467A5">
        <w:rPr>
          <w:noProof/>
        </w:rPr>
        <w:fldChar w:fldCharType="begin"/>
      </w:r>
      <w:r w:rsidRPr="009467A5">
        <w:rPr>
          <w:noProof/>
        </w:rPr>
        <w:instrText xml:space="preserve"> PAGEREF _Toc117153021 \h </w:instrText>
      </w:r>
      <w:r w:rsidRPr="009467A5">
        <w:rPr>
          <w:noProof/>
        </w:rPr>
      </w:r>
      <w:r w:rsidRPr="009467A5">
        <w:rPr>
          <w:noProof/>
        </w:rPr>
        <w:fldChar w:fldCharType="separate"/>
      </w:r>
      <w:r w:rsidR="007A559B">
        <w:rPr>
          <w:noProof/>
        </w:rPr>
        <w:t>258</w:t>
      </w:r>
      <w:r w:rsidRPr="009467A5">
        <w:rPr>
          <w:noProof/>
        </w:rPr>
        <w:fldChar w:fldCharType="end"/>
      </w:r>
    </w:p>
    <w:p w14:paraId="5CBB990F" w14:textId="575FAD09" w:rsidR="009467A5" w:rsidRDefault="009467A5">
      <w:pPr>
        <w:pStyle w:val="TOC5"/>
        <w:rPr>
          <w:rFonts w:asciiTheme="minorHAnsi" w:eastAsiaTheme="minorEastAsia" w:hAnsiTheme="minorHAnsi" w:cstheme="minorBidi"/>
          <w:noProof/>
          <w:kern w:val="0"/>
          <w:sz w:val="22"/>
          <w:szCs w:val="22"/>
        </w:rPr>
      </w:pPr>
      <w:r>
        <w:rPr>
          <w:noProof/>
        </w:rPr>
        <w:t>1660</w:t>
      </w:r>
      <w:r>
        <w:rPr>
          <w:noProof/>
        </w:rPr>
        <w:tab/>
        <w:t>Application—definition of dishonesty</w:t>
      </w:r>
      <w:r w:rsidRPr="009467A5">
        <w:rPr>
          <w:noProof/>
        </w:rPr>
        <w:tab/>
      </w:r>
      <w:r w:rsidRPr="009467A5">
        <w:rPr>
          <w:noProof/>
        </w:rPr>
        <w:fldChar w:fldCharType="begin"/>
      </w:r>
      <w:r w:rsidRPr="009467A5">
        <w:rPr>
          <w:noProof/>
        </w:rPr>
        <w:instrText xml:space="preserve"> PAGEREF _Toc117153022 \h </w:instrText>
      </w:r>
      <w:r w:rsidRPr="009467A5">
        <w:rPr>
          <w:noProof/>
        </w:rPr>
      </w:r>
      <w:r w:rsidRPr="009467A5">
        <w:rPr>
          <w:noProof/>
        </w:rPr>
        <w:fldChar w:fldCharType="separate"/>
      </w:r>
      <w:r w:rsidR="007A559B">
        <w:rPr>
          <w:noProof/>
        </w:rPr>
        <w:t>258</w:t>
      </w:r>
      <w:r w:rsidRPr="009467A5">
        <w:rPr>
          <w:noProof/>
        </w:rPr>
        <w:fldChar w:fldCharType="end"/>
      </w:r>
    </w:p>
    <w:p w14:paraId="23EBAC7E" w14:textId="5D63A028" w:rsidR="009467A5" w:rsidRDefault="009467A5">
      <w:pPr>
        <w:pStyle w:val="TOC2"/>
        <w:rPr>
          <w:rFonts w:asciiTheme="minorHAnsi" w:eastAsiaTheme="minorEastAsia" w:hAnsiTheme="minorHAnsi" w:cstheme="minorBidi"/>
          <w:b w:val="0"/>
          <w:noProof/>
          <w:kern w:val="0"/>
          <w:sz w:val="22"/>
          <w:szCs w:val="22"/>
        </w:rPr>
      </w:pPr>
      <w:r>
        <w:rPr>
          <w:noProof/>
        </w:rPr>
        <w:lastRenderedPageBreak/>
        <w:t>Part 10.37—Transitional provisions relating to the Treasury Laws Amendment (Combating Illegal Phoenixing) Act 2020</w:t>
      </w:r>
      <w:r w:rsidRPr="009467A5">
        <w:rPr>
          <w:b w:val="0"/>
          <w:noProof/>
          <w:sz w:val="18"/>
        </w:rPr>
        <w:tab/>
      </w:r>
      <w:r w:rsidRPr="009467A5">
        <w:rPr>
          <w:b w:val="0"/>
          <w:noProof/>
          <w:sz w:val="18"/>
        </w:rPr>
        <w:fldChar w:fldCharType="begin"/>
      </w:r>
      <w:r w:rsidRPr="009467A5">
        <w:rPr>
          <w:b w:val="0"/>
          <w:noProof/>
          <w:sz w:val="18"/>
        </w:rPr>
        <w:instrText xml:space="preserve"> PAGEREF _Toc117153023 \h </w:instrText>
      </w:r>
      <w:r w:rsidRPr="009467A5">
        <w:rPr>
          <w:b w:val="0"/>
          <w:noProof/>
          <w:sz w:val="18"/>
        </w:rPr>
      </w:r>
      <w:r w:rsidRPr="009467A5">
        <w:rPr>
          <w:b w:val="0"/>
          <w:noProof/>
          <w:sz w:val="18"/>
        </w:rPr>
        <w:fldChar w:fldCharType="separate"/>
      </w:r>
      <w:r w:rsidR="007A559B">
        <w:rPr>
          <w:b w:val="0"/>
          <w:noProof/>
          <w:sz w:val="18"/>
        </w:rPr>
        <w:t>261</w:t>
      </w:r>
      <w:r w:rsidRPr="009467A5">
        <w:rPr>
          <w:b w:val="0"/>
          <w:noProof/>
          <w:sz w:val="18"/>
        </w:rPr>
        <w:fldChar w:fldCharType="end"/>
      </w:r>
    </w:p>
    <w:p w14:paraId="234521A9" w14:textId="013619D4" w:rsidR="009467A5" w:rsidRDefault="009467A5">
      <w:pPr>
        <w:pStyle w:val="TOC5"/>
        <w:rPr>
          <w:rFonts w:asciiTheme="minorHAnsi" w:eastAsiaTheme="minorEastAsia" w:hAnsiTheme="minorHAnsi" w:cstheme="minorBidi"/>
          <w:noProof/>
          <w:kern w:val="0"/>
          <w:sz w:val="22"/>
          <w:szCs w:val="22"/>
        </w:rPr>
      </w:pPr>
      <w:r>
        <w:rPr>
          <w:noProof/>
        </w:rPr>
        <w:t>1661</w:t>
      </w:r>
      <w:r>
        <w:rPr>
          <w:noProof/>
        </w:rPr>
        <w:tab/>
        <w:t>Application of amendments</w:t>
      </w:r>
      <w:r w:rsidRPr="009467A5">
        <w:rPr>
          <w:noProof/>
        </w:rPr>
        <w:tab/>
      </w:r>
      <w:r w:rsidRPr="009467A5">
        <w:rPr>
          <w:noProof/>
        </w:rPr>
        <w:fldChar w:fldCharType="begin"/>
      </w:r>
      <w:r w:rsidRPr="009467A5">
        <w:rPr>
          <w:noProof/>
        </w:rPr>
        <w:instrText xml:space="preserve"> PAGEREF _Toc117153024 \h </w:instrText>
      </w:r>
      <w:r w:rsidRPr="009467A5">
        <w:rPr>
          <w:noProof/>
        </w:rPr>
      </w:r>
      <w:r w:rsidRPr="009467A5">
        <w:rPr>
          <w:noProof/>
        </w:rPr>
        <w:fldChar w:fldCharType="separate"/>
      </w:r>
      <w:r w:rsidR="007A559B">
        <w:rPr>
          <w:noProof/>
        </w:rPr>
        <w:t>261</w:t>
      </w:r>
      <w:r w:rsidRPr="009467A5">
        <w:rPr>
          <w:noProof/>
        </w:rPr>
        <w:fldChar w:fldCharType="end"/>
      </w:r>
    </w:p>
    <w:p w14:paraId="2E29199A" w14:textId="1FD7C302" w:rsidR="009467A5" w:rsidRDefault="009467A5">
      <w:pPr>
        <w:pStyle w:val="TOC2"/>
        <w:rPr>
          <w:rFonts w:asciiTheme="minorHAnsi" w:eastAsiaTheme="minorEastAsia" w:hAnsiTheme="minorHAnsi" w:cstheme="minorBidi"/>
          <w:b w:val="0"/>
          <w:noProof/>
          <w:kern w:val="0"/>
          <w:sz w:val="22"/>
          <w:szCs w:val="22"/>
        </w:rPr>
      </w:pPr>
      <w:r>
        <w:rPr>
          <w:noProof/>
        </w:rPr>
        <w:t>Part 10.38—Transitional provisions relating to Schedule 1 to the Treasury Laws Amendment (Mutual Reforms) Act 2019</w:t>
      </w:r>
      <w:r w:rsidRPr="009467A5">
        <w:rPr>
          <w:b w:val="0"/>
          <w:noProof/>
          <w:sz w:val="18"/>
        </w:rPr>
        <w:tab/>
      </w:r>
      <w:r w:rsidRPr="009467A5">
        <w:rPr>
          <w:b w:val="0"/>
          <w:noProof/>
          <w:sz w:val="18"/>
        </w:rPr>
        <w:fldChar w:fldCharType="begin"/>
      </w:r>
      <w:r w:rsidRPr="009467A5">
        <w:rPr>
          <w:b w:val="0"/>
          <w:noProof/>
          <w:sz w:val="18"/>
        </w:rPr>
        <w:instrText xml:space="preserve"> PAGEREF _Toc117153025 \h </w:instrText>
      </w:r>
      <w:r w:rsidRPr="009467A5">
        <w:rPr>
          <w:b w:val="0"/>
          <w:noProof/>
          <w:sz w:val="18"/>
        </w:rPr>
      </w:r>
      <w:r w:rsidRPr="009467A5">
        <w:rPr>
          <w:b w:val="0"/>
          <w:noProof/>
          <w:sz w:val="18"/>
        </w:rPr>
        <w:fldChar w:fldCharType="separate"/>
      </w:r>
      <w:r w:rsidR="007A559B">
        <w:rPr>
          <w:b w:val="0"/>
          <w:noProof/>
          <w:sz w:val="18"/>
        </w:rPr>
        <w:t>262</w:t>
      </w:r>
      <w:r w:rsidRPr="009467A5">
        <w:rPr>
          <w:b w:val="0"/>
          <w:noProof/>
          <w:sz w:val="18"/>
        </w:rPr>
        <w:fldChar w:fldCharType="end"/>
      </w:r>
    </w:p>
    <w:p w14:paraId="79C7EE2D" w14:textId="27BD8A03" w:rsidR="009467A5" w:rsidRDefault="009467A5">
      <w:pPr>
        <w:pStyle w:val="TOC5"/>
        <w:rPr>
          <w:rFonts w:asciiTheme="minorHAnsi" w:eastAsiaTheme="minorEastAsia" w:hAnsiTheme="minorHAnsi" w:cstheme="minorBidi"/>
          <w:noProof/>
          <w:kern w:val="0"/>
          <w:sz w:val="22"/>
          <w:szCs w:val="22"/>
        </w:rPr>
      </w:pPr>
      <w:r>
        <w:rPr>
          <w:noProof/>
        </w:rPr>
        <w:t>1662</w:t>
      </w:r>
      <w:r>
        <w:rPr>
          <w:noProof/>
        </w:rPr>
        <w:tab/>
        <w:t xml:space="preserve">Application of amendments made by Schedule 1 to the </w:t>
      </w:r>
      <w:r w:rsidRPr="00081785">
        <w:rPr>
          <w:i/>
          <w:noProof/>
        </w:rPr>
        <w:t>Treasury Laws Amendment (Mutual Reforms) Act 2019</w:t>
      </w:r>
      <w:r w:rsidRPr="009467A5">
        <w:rPr>
          <w:noProof/>
        </w:rPr>
        <w:tab/>
      </w:r>
      <w:r w:rsidRPr="009467A5">
        <w:rPr>
          <w:noProof/>
        </w:rPr>
        <w:fldChar w:fldCharType="begin"/>
      </w:r>
      <w:r w:rsidRPr="009467A5">
        <w:rPr>
          <w:noProof/>
        </w:rPr>
        <w:instrText xml:space="preserve"> PAGEREF _Toc117153026 \h </w:instrText>
      </w:r>
      <w:r w:rsidRPr="009467A5">
        <w:rPr>
          <w:noProof/>
        </w:rPr>
      </w:r>
      <w:r w:rsidRPr="009467A5">
        <w:rPr>
          <w:noProof/>
        </w:rPr>
        <w:fldChar w:fldCharType="separate"/>
      </w:r>
      <w:r w:rsidR="007A559B">
        <w:rPr>
          <w:noProof/>
        </w:rPr>
        <w:t>262</w:t>
      </w:r>
      <w:r w:rsidRPr="009467A5">
        <w:rPr>
          <w:noProof/>
        </w:rPr>
        <w:fldChar w:fldCharType="end"/>
      </w:r>
    </w:p>
    <w:p w14:paraId="06092E43" w14:textId="00ABA5F4" w:rsidR="009467A5" w:rsidRDefault="009467A5">
      <w:pPr>
        <w:pStyle w:val="TOC2"/>
        <w:rPr>
          <w:rFonts w:asciiTheme="minorHAnsi" w:eastAsiaTheme="minorEastAsia" w:hAnsiTheme="minorHAnsi" w:cstheme="minorBidi"/>
          <w:b w:val="0"/>
          <w:noProof/>
          <w:kern w:val="0"/>
          <w:sz w:val="22"/>
          <w:szCs w:val="22"/>
        </w:rPr>
      </w:pPr>
      <w:r>
        <w:rPr>
          <w:noProof/>
        </w:rPr>
        <w:t>Part 10.39—Transitional provisions relating to Schedule 3 to the Financial Sector Reform (Hayne Royal Commission Response—Stronger Regulators (2019 Measures)) Act 2020</w:t>
      </w:r>
      <w:r w:rsidRPr="009467A5">
        <w:rPr>
          <w:b w:val="0"/>
          <w:noProof/>
          <w:sz w:val="18"/>
        </w:rPr>
        <w:tab/>
      </w:r>
      <w:r w:rsidRPr="009467A5">
        <w:rPr>
          <w:b w:val="0"/>
          <w:noProof/>
          <w:sz w:val="18"/>
        </w:rPr>
        <w:fldChar w:fldCharType="begin"/>
      </w:r>
      <w:r w:rsidRPr="009467A5">
        <w:rPr>
          <w:b w:val="0"/>
          <w:noProof/>
          <w:sz w:val="18"/>
        </w:rPr>
        <w:instrText xml:space="preserve"> PAGEREF _Toc117153027 \h </w:instrText>
      </w:r>
      <w:r w:rsidRPr="009467A5">
        <w:rPr>
          <w:b w:val="0"/>
          <w:noProof/>
          <w:sz w:val="18"/>
        </w:rPr>
      </w:r>
      <w:r w:rsidRPr="009467A5">
        <w:rPr>
          <w:b w:val="0"/>
          <w:noProof/>
          <w:sz w:val="18"/>
        </w:rPr>
        <w:fldChar w:fldCharType="separate"/>
      </w:r>
      <w:r w:rsidR="007A559B">
        <w:rPr>
          <w:b w:val="0"/>
          <w:noProof/>
          <w:sz w:val="18"/>
        </w:rPr>
        <w:t>263</w:t>
      </w:r>
      <w:r w:rsidRPr="009467A5">
        <w:rPr>
          <w:b w:val="0"/>
          <w:noProof/>
          <w:sz w:val="18"/>
        </w:rPr>
        <w:fldChar w:fldCharType="end"/>
      </w:r>
    </w:p>
    <w:p w14:paraId="294061D6" w14:textId="24AC1845" w:rsidR="009467A5" w:rsidRDefault="009467A5">
      <w:pPr>
        <w:pStyle w:val="TOC5"/>
        <w:rPr>
          <w:rFonts w:asciiTheme="minorHAnsi" w:eastAsiaTheme="minorEastAsia" w:hAnsiTheme="minorHAnsi" w:cstheme="minorBidi"/>
          <w:noProof/>
          <w:kern w:val="0"/>
          <w:sz w:val="22"/>
          <w:szCs w:val="22"/>
        </w:rPr>
      </w:pPr>
      <w:r>
        <w:rPr>
          <w:noProof/>
        </w:rPr>
        <w:t>1663</w:t>
      </w:r>
      <w:r>
        <w:rPr>
          <w:noProof/>
        </w:rPr>
        <w:tab/>
        <w:t>Definitions</w:t>
      </w:r>
      <w:r w:rsidRPr="009467A5">
        <w:rPr>
          <w:noProof/>
        </w:rPr>
        <w:tab/>
      </w:r>
      <w:r w:rsidRPr="009467A5">
        <w:rPr>
          <w:noProof/>
        </w:rPr>
        <w:fldChar w:fldCharType="begin"/>
      </w:r>
      <w:r w:rsidRPr="009467A5">
        <w:rPr>
          <w:noProof/>
        </w:rPr>
        <w:instrText xml:space="preserve"> PAGEREF _Toc117153028 \h </w:instrText>
      </w:r>
      <w:r w:rsidRPr="009467A5">
        <w:rPr>
          <w:noProof/>
        </w:rPr>
      </w:r>
      <w:r w:rsidRPr="009467A5">
        <w:rPr>
          <w:noProof/>
        </w:rPr>
        <w:fldChar w:fldCharType="separate"/>
      </w:r>
      <w:r w:rsidR="007A559B">
        <w:rPr>
          <w:noProof/>
        </w:rPr>
        <w:t>263</w:t>
      </w:r>
      <w:r w:rsidRPr="009467A5">
        <w:rPr>
          <w:noProof/>
        </w:rPr>
        <w:fldChar w:fldCharType="end"/>
      </w:r>
    </w:p>
    <w:p w14:paraId="25F609A3" w14:textId="2281F5C0" w:rsidR="009467A5" w:rsidRDefault="009467A5">
      <w:pPr>
        <w:pStyle w:val="TOC5"/>
        <w:rPr>
          <w:rFonts w:asciiTheme="minorHAnsi" w:eastAsiaTheme="minorEastAsia" w:hAnsiTheme="minorHAnsi" w:cstheme="minorBidi"/>
          <w:noProof/>
          <w:kern w:val="0"/>
          <w:sz w:val="22"/>
          <w:szCs w:val="22"/>
        </w:rPr>
      </w:pPr>
      <w:r>
        <w:rPr>
          <w:noProof/>
        </w:rPr>
        <w:t>1664</w:t>
      </w:r>
      <w:r>
        <w:rPr>
          <w:noProof/>
        </w:rPr>
        <w:tab/>
        <w:t>Application—existing financial services licensee</w:t>
      </w:r>
      <w:r w:rsidRPr="009467A5">
        <w:rPr>
          <w:noProof/>
        </w:rPr>
        <w:tab/>
      </w:r>
      <w:r w:rsidRPr="009467A5">
        <w:rPr>
          <w:noProof/>
        </w:rPr>
        <w:fldChar w:fldCharType="begin"/>
      </w:r>
      <w:r w:rsidRPr="009467A5">
        <w:rPr>
          <w:noProof/>
        </w:rPr>
        <w:instrText xml:space="preserve"> PAGEREF _Toc117153029 \h </w:instrText>
      </w:r>
      <w:r w:rsidRPr="009467A5">
        <w:rPr>
          <w:noProof/>
        </w:rPr>
      </w:r>
      <w:r w:rsidRPr="009467A5">
        <w:rPr>
          <w:noProof/>
        </w:rPr>
        <w:fldChar w:fldCharType="separate"/>
      </w:r>
      <w:r w:rsidR="007A559B">
        <w:rPr>
          <w:noProof/>
        </w:rPr>
        <w:t>263</w:t>
      </w:r>
      <w:r w:rsidRPr="009467A5">
        <w:rPr>
          <w:noProof/>
        </w:rPr>
        <w:fldChar w:fldCharType="end"/>
      </w:r>
    </w:p>
    <w:p w14:paraId="6ADC8336" w14:textId="7A62228F" w:rsidR="009467A5" w:rsidRDefault="009467A5">
      <w:pPr>
        <w:pStyle w:val="TOC5"/>
        <w:rPr>
          <w:rFonts w:asciiTheme="minorHAnsi" w:eastAsiaTheme="minorEastAsia" w:hAnsiTheme="minorHAnsi" w:cstheme="minorBidi"/>
          <w:noProof/>
          <w:kern w:val="0"/>
          <w:sz w:val="22"/>
          <w:szCs w:val="22"/>
        </w:rPr>
      </w:pPr>
      <w:r>
        <w:rPr>
          <w:noProof/>
        </w:rPr>
        <w:t>1665</w:t>
      </w:r>
      <w:r>
        <w:rPr>
          <w:noProof/>
        </w:rPr>
        <w:tab/>
        <w:t>Application—applications made before commencement</w:t>
      </w:r>
      <w:r w:rsidRPr="009467A5">
        <w:rPr>
          <w:noProof/>
        </w:rPr>
        <w:tab/>
      </w:r>
      <w:r w:rsidRPr="009467A5">
        <w:rPr>
          <w:noProof/>
        </w:rPr>
        <w:fldChar w:fldCharType="begin"/>
      </w:r>
      <w:r w:rsidRPr="009467A5">
        <w:rPr>
          <w:noProof/>
        </w:rPr>
        <w:instrText xml:space="preserve"> PAGEREF _Toc117153030 \h </w:instrText>
      </w:r>
      <w:r w:rsidRPr="009467A5">
        <w:rPr>
          <w:noProof/>
        </w:rPr>
      </w:r>
      <w:r w:rsidRPr="009467A5">
        <w:rPr>
          <w:noProof/>
        </w:rPr>
        <w:fldChar w:fldCharType="separate"/>
      </w:r>
      <w:r w:rsidR="007A559B">
        <w:rPr>
          <w:noProof/>
        </w:rPr>
        <w:t>264</w:t>
      </w:r>
      <w:r w:rsidRPr="009467A5">
        <w:rPr>
          <w:noProof/>
        </w:rPr>
        <w:fldChar w:fldCharType="end"/>
      </w:r>
    </w:p>
    <w:p w14:paraId="28A29605" w14:textId="7CDB3D38" w:rsidR="009467A5" w:rsidRDefault="009467A5">
      <w:pPr>
        <w:pStyle w:val="TOC2"/>
        <w:rPr>
          <w:rFonts w:asciiTheme="minorHAnsi" w:eastAsiaTheme="minorEastAsia" w:hAnsiTheme="minorHAnsi" w:cstheme="minorBidi"/>
          <w:b w:val="0"/>
          <w:noProof/>
          <w:kern w:val="0"/>
          <w:sz w:val="22"/>
          <w:szCs w:val="22"/>
        </w:rPr>
      </w:pPr>
      <w:r>
        <w:rPr>
          <w:noProof/>
        </w:rPr>
        <w:t>Part 10.40—Transitional provisions relating to Schedule 4 to the Financial Sector Reform (Hayne Royal Commission Response—Stronger Regulators (2019 Measures)) Act 2020</w:t>
      </w:r>
      <w:r w:rsidRPr="009467A5">
        <w:rPr>
          <w:b w:val="0"/>
          <w:noProof/>
          <w:sz w:val="18"/>
        </w:rPr>
        <w:tab/>
      </w:r>
      <w:r w:rsidRPr="009467A5">
        <w:rPr>
          <w:b w:val="0"/>
          <w:noProof/>
          <w:sz w:val="18"/>
        </w:rPr>
        <w:fldChar w:fldCharType="begin"/>
      </w:r>
      <w:r w:rsidRPr="009467A5">
        <w:rPr>
          <w:b w:val="0"/>
          <w:noProof/>
          <w:sz w:val="18"/>
        </w:rPr>
        <w:instrText xml:space="preserve"> PAGEREF _Toc117153031 \h </w:instrText>
      </w:r>
      <w:r w:rsidRPr="009467A5">
        <w:rPr>
          <w:b w:val="0"/>
          <w:noProof/>
          <w:sz w:val="18"/>
        </w:rPr>
      </w:r>
      <w:r w:rsidRPr="009467A5">
        <w:rPr>
          <w:b w:val="0"/>
          <w:noProof/>
          <w:sz w:val="18"/>
        </w:rPr>
        <w:fldChar w:fldCharType="separate"/>
      </w:r>
      <w:r w:rsidR="007A559B">
        <w:rPr>
          <w:b w:val="0"/>
          <w:noProof/>
          <w:sz w:val="18"/>
        </w:rPr>
        <w:t>265</w:t>
      </w:r>
      <w:r w:rsidRPr="009467A5">
        <w:rPr>
          <w:b w:val="0"/>
          <w:noProof/>
          <w:sz w:val="18"/>
        </w:rPr>
        <w:fldChar w:fldCharType="end"/>
      </w:r>
    </w:p>
    <w:p w14:paraId="00620AC6" w14:textId="05D126D9" w:rsidR="009467A5" w:rsidRDefault="009467A5">
      <w:pPr>
        <w:pStyle w:val="TOC5"/>
        <w:rPr>
          <w:rFonts w:asciiTheme="minorHAnsi" w:eastAsiaTheme="minorEastAsia" w:hAnsiTheme="minorHAnsi" w:cstheme="minorBidi"/>
          <w:noProof/>
          <w:kern w:val="0"/>
          <w:sz w:val="22"/>
          <w:szCs w:val="22"/>
        </w:rPr>
      </w:pPr>
      <w:r>
        <w:rPr>
          <w:noProof/>
        </w:rPr>
        <w:t>1666</w:t>
      </w:r>
      <w:r>
        <w:rPr>
          <w:noProof/>
        </w:rPr>
        <w:tab/>
        <w:t>Application—conduct etc. relevant to new banning and disqualification orders</w:t>
      </w:r>
      <w:r w:rsidRPr="009467A5">
        <w:rPr>
          <w:noProof/>
        </w:rPr>
        <w:tab/>
      </w:r>
      <w:r w:rsidRPr="009467A5">
        <w:rPr>
          <w:noProof/>
        </w:rPr>
        <w:fldChar w:fldCharType="begin"/>
      </w:r>
      <w:r w:rsidRPr="009467A5">
        <w:rPr>
          <w:noProof/>
        </w:rPr>
        <w:instrText xml:space="preserve"> PAGEREF _Toc117153032 \h </w:instrText>
      </w:r>
      <w:r w:rsidRPr="009467A5">
        <w:rPr>
          <w:noProof/>
        </w:rPr>
      </w:r>
      <w:r w:rsidRPr="009467A5">
        <w:rPr>
          <w:noProof/>
        </w:rPr>
        <w:fldChar w:fldCharType="separate"/>
      </w:r>
      <w:r w:rsidR="007A559B">
        <w:rPr>
          <w:noProof/>
        </w:rPr>
        <w:t>265</w:t>
      </w:r>
      <w:r w:rsidRPr="009467A5">
        <w:rPr>
          <w:noProof/>
        </w:rPr>
        <w:fldChar w:fldCharType="end"/>
      </w:r>
    </w:p>
    <w:p w14:paraId="4C43EFF2" w14:textId="06EF784A" w:rsidR="009467A5" w:rsidRDefault="009467A5">
      <w:pPr>
        <w:pStyle w:val="TOC5"/>
        <w:rPr>
          <w:rFonts w:asciiTheme="minorHAnsi" w:eastAsiaTheme="minorEastAsia" w:hAnsiTheme="minorHAnsi" w:cstheme="minorBidi"/>
          <w:noProof/>
          <w:kern w:val="0"/>
          <w:sz w:val="22"/>
          <w:szCs w:val="22"/>
        </w:rPr>
      </w:pPr>
      <w:r>
        <w:rPr>
          <w:noProof/>
        </w:rPr>
        <w:t>1667</w:t>
      </w:r>
      <w:r>
        <w:rPr>
          <w:noProof/>
        </w:rPr>
        <w:tab/>
        <w:t>Transitional—existing banning and disqualification orders</w:t>
      </w:r>
      <w:r w:rsidRPr="009467A5">
        <w:rPr>
          <w:noProof/>
        </w:rPr>
        <w:tab/>
      </w:r>
      <w:r w:rsidRPr="009467A5">
        <w:rPr>
          <w:noProof/>
        </w:rPr>
        <w:fldChar w:fldCharType="begin"/>
      </w:r>
      <w:r w:rsidRPr="009467A5">
        <w:rPr>
          <w:noProof/>
        </w:rPr>
        <w:instrText xml:space="preserve"> PAGEREF _Toc117153033 \h </w:instrText>
      </w:r>
      <w:r w:rsidRPr="009467A5">
        <w:rPr>
          <w:noProof/>
        </w:rPr>
      </w:r>
      <w:r w:rsidRPr="009467A5">
        <w:rPr>
          <w:noProof/>
        </w:rPr>
        <w:fldChar w:fldCharType="separate"/>
      </w:r>
      <w:r w:rsidR="007A559B">
        <w:rPr>
          <w:noProof/>
        </w:rPr>
        <w:t>265</w:t>
      </w:r>
      <w:r w:rsidRPr="009467A5">
        <w:rPr>
          <w:noProof/>
        </w:rPr>
        <w:fldChar w:fldCharType="end"/>
      </w:r>
    </w:p>
    <w:p w14:paraId="65590296" w14:textId="3F723F71" w:rsidR="009467A5" w:rsidRDefault="009467A5">
      <w:pPr>
        <w:pStyle w:val="TOC2"/>
        <w:rPr>
          <w:rFonts w:asciiTheme="minorHAnsi" w:eastAsiaTheme="minorEastAsia" w:hAnsiTheme="minorHAnsi" w:cstheme="minorBidi"/>
          <w:b w:val="0"/>
          <w:noProof/>
          <w:kern w:val="0"/>
          <w:sz w:val="22"/>
          <w:szCs w:val="22"/>
        </w:rPr>
      </w:pPr>
      <w:r>
        <w:rPr>
          <w:noProof/>
        </w:rPr>
        <w:t>Part 10.41—Transitional provisions relating to the Treasury Laws Amendment (2019 Measures No. 3) Act 2020</w:t>
      </w:r>
      <w:r w:rsidRPr="009467A5">
        <w:rPr>
          <w:b w:val="0"/>
          <w:noProof/>
          <w:sz w:val="18"/>
        </w:rPr>
        <w:tab/>
      </w:r>
      <w:r w:rsidRPr="009467A5">
        <w:rPr>
          <w:b w:val="0"/>
          <w:noProof/>
          <w:sz w:val="18"/>
        </w:rPr>
        <w:fldChar w:fldCharType="begin"/>
      </w:r>
      <w:r w:rsidRPr="009467A5">
        <w:rPr>
          <w:b w:val="0"/>
          <w:noProof/>
          <w:sz w:val="18"/>
        </w:rPr>
        <w:instrText xml:space="preserve"> PAGEREF _Toc117153034 \h </w:instrText>
      </w:r>
      <w:r w:rsidRPr="009467A5">
        <w:rPr>
          <w:b w:val="0"/>
          <w:noProof/>
          <w:sz w:val="18"/>
        </w:rPr>
      </w:r>
      <w:r w:rsidRPr="009467A5">
        <w:rPr>
          <w:b w:val="0"/>
          <w:noProof/>
          <w:sz w:val="18"/>
        </w:rPr>
        <w:fldChar w:fldCharType="separate"/>
      </w:r>
      <w:r w:rsidR="007A559B">
        <w:rPr>
          <w:b w:val="0"/>
          <w:noProof/>
          <w:sz w:val="18"/>
        </w:rPr>
        <w:t>267</w:t>
      </w:r>
      <w:r w:rsidRPr="009467A5">
        <w:rPr>
          <w:b w:val="0"/>
          <w:noProof/>
          <w:sz w:val="18"/>
        </w:rPr>
        <w:fldChar w:fldCharType="end"/>
      </w:r>
    </w:p>
    <w:p w14:paraId="22C51D65" w14:textId="087FF72E" w:rsidR="009467A5" w:rsidRDefault="009467A5">
      <w:pPr>
        <w:pStyle w:val="TOC5"/>
        <w:rPr>
          <w:rFonts w:asciiTheme="minorHAnsi" w:eastAsiaTheme="minorEastAsia" w:hAnsiTheme="minorHAnsi" w:cstheme="minorBidi"/>
          <w:noProof/>
          <w:kern w:val="0"/>
          <w:sz w:val="22"/>
          <w:szCs w:val="22"/>
        </w:rPr>
      </w:pPr>
      <w:r>
        <w:rPr>
          <w:noProof/>
        </w:rPr>
        <w:t>1668</w:t>
      </w:r>
      <w:r>
        <w:rPr>
          <w:noProof/>
        </w:rPr>
        <w:tab/>
        <w:t>Transitional—delegations</w:t>
      </w:r>
      <w:r w:rsidRPr="009467A5">
        <w:rPr>
          <w:noProof/>
        </w:rPr>
        <w:tab/>
      </w:r>
      <w:r w:rsidRPr="009467A5">
        <w:rPr>
          <w:noProof/>
        </w:rPr>
        <w:fldChar w:fldCharType="begin"/>
      </w:r>
      <w:r w:rsidRPr="009467A5">
        <w:rPr>
          <w:noProof/>
        </w:rPr>
        <w:instrText xml:space="preserve"> PAGEREF _Toc117153035 \h </w:instrText>
      </w:r>
      <w:r w:rsidRPr="009467A5">
        <w:rPr>
          <w:noProof/>
        </w:rPr>
      </w:r>
      <w:r w:rsidRPr="009467A5">
        <w:rPr>
          <w:noProof/>
        </w:rPr>
        <w:fldChar w:fldCharType="separate"/>
      </w:r>
      <w:r w:rsidR="007A559B">
        <w:rPr>
          <w:noProof/>
        </w:rPr>
        <w:t>267</w:t>
      </w:r>
      <w:r w:rsidRPr="009467A5">
        <w:rPr>
          <w:noProof/>
        </w:rPr>
        <w:fldChar w:fldCharType="end"/>
      </w:r>
    </w:p>
    <w:p w14:paraId="7F056A8D" w14:textId="4873ABA9" w:rsidR="009467A5" w:rsidRDefault="009467A5">
      <w:pPr>
        <w:pStyle w:val="TOC2"/>
        <w:rPr>
          <w:rFonts w:asciiTheme="minorHAnsi" w:eastAsiaTheme="minorEastAsia" w:hAnsiTheme="minorHAnsi" w:cstheme="minorBidi"/>
          <w:b w:val="0"/>
          <w:noProof/>
          <w:kern w:val="0"/>
          <w:sz w:val="22"/>
          <w:szCs w:val="22"/>
        </w:rPr>
      </w:pPr>
      <w:r>
        <w:rPr>
          <w:noProof/>
        </w:rPr>
        <w:t>Part 10.42—Transitional provisions relating to the Coronavirus Economic Response Package Omnibus Act 2020</w:t>
      </w:r>
      <w:r w:rsidRPr="009467A5">
        <w:rPr>
          <w:b w:val="0"/>
          <w:noProof/>
          <w:sz w:val="18"/>
        </w:rPr>
        <w:tab/>
      </w:r>
      <w:r w:rsidRPr="009467A5">
        <w:rPr>
          <w:b w:val="0"/>
          <w:noProof/>
          <w:sz w:val="18"/>
        </w:rPr>
        <w:fldChar w:fldCharType="begin"/>
      </w:r>
      <w:r w:rsidRPr="009467A5">
        <w:rPr>
          <w:b w:val="0"/>
          <w:noProof/>
          <w:sz w:val="18"/>
        </w:rPr>
        <w:instrText xml:space="preserve"> PAGEREF _Toc117153036 \h </w:instrText>
      </w:r>
      <w:r w:rsidRPr="009467A5">
        <w:rPr>
          <w:b w:val="0"/>
          <w:noProof/>
          <w:sz w:val="18"/>
        </w:rPr>
      </w:r>
      <w:r w:rsidRPr="009467A5">
        <w:rPr>
          <w:b w:val="0"/>
          <w:noProof/>
          <w:sz w:val="18"/>
        </w:rPr>
        <w:fldChar w:fldCharType="separate"/>
      </w:r>
      <w:r w:rsidR="007A559B">
        <w:rPr>
          <w:b w:val="0"/>
          <w:noProof/>
          <w:sz w:val="18"/>
        </w:rPr>
        <w:t>268</w:t>
      </w:r>
      <w:r w:rsidRPr="009467A5">
        <w:rPr>
          <w:b w:val="0"/>
          <w:noProof/>
          <w:sz w:val="18"/>
        </w:rPr>
        <w:fldChar w:fldCharType="end"/>
      </w:r>
    </w:p>
    <w:p w14:paraId="0DD5B2A4" w14:textId="014A991C" w:rsidR="009467A5" w:rsidRDefault="009467A5">
      <w:pPr>
        <w:pStyle w:val="TOC5"/>
        <w:rPr>
          <w:rFonts w:asciiTheme="minorHAnsi" w:eastAsiaTheme="minorEastAsia" w:hAnsiTheme="minorHAnsi" w:cstheme="minorBidi"/>
          <w:noProof/>
          <w:kern w:val="0"/>
          <w:sz w:val="22"/>
          <w:szCs w:val="22"/>
        </w:rPr>
      </w:pPr>
      <w:r>
        <w:rPr>
          <w:noProof/>
        </w:rPr>
        <w:t>1669</w:t>
      </w:r>
      <w:r>
        <w:rPr>
          <w:noProof/>
        </w:rPr>
        <w:tab/>
        <w:t xml:space="preserve">Application of amendments made by Schedule 12 to the </w:t>
      </w:r>
      <w:r w:rsidRPr="00081785">
        <w:rPr>
          <w:i/>
          <w:noProof/>
        </w:rPr>
        <w:t>Coronavirus Economic Response Package Omnibus Act 2020</w:t>
      </w:r>
      <w:r w:rsidRPr="009467A5">
        <w:rPr>
          <w:noProof/>
        </w:rPr>
        <w:tab/>
      </w:r>
      <w:r w:rsidRPr="009467A5">
        <w:rPr>
          <w:noProof/>
        </w:rPr>
        <w:fldChar w:fldCharType="begin"/>
      </w:r>
      <w:r w:rsidRPr="009467A5">
        <w:rPr>
          <w:noProof/>
        </w:rPr>
        <w:instrText xml:space="preserve"> PAGEREF _Toc117153037 \h </w:instrText>
      </w:r>
      <w:r w:rsidRPr="009467A5">
        <w:rPr>
          <w:noProof/>
        </w:rPr>
      </w:r>
      <w:r w:rsidRPr="009467A5">
        <w:rPr>
          <w:noProof/>
        </w:rPr>
        <w:fldChar w:fldCharType="separate"/>
      </w:r>
      <w:r w:rsidR="007A559B">
        <w:rPr>
          <w:noProof/>
        </w:rPr>
        <w:t>268</w:t>
      </w:r>
      <w:r w:rsidRPr="009467A5">
        <w:rPr>
          <w:noProof/>
        </w:rPr>
        <w:fldChar w:fldCharType="end"/>
      </w:r>
    </w:p>
    <w:p w14:paraId="5A32E42A" w14:textId="2E471591" w:rsidR="009467A5" w:rsidRDefault="009467A5">
      <w:pPr>
        <w:pStyle w:val="TOC2"/>
        <w:rPr>
          <w:rFonts w:asciiTheme="minorHAnsi" w:eastAsiaTheme="minorEastAsia" w:hAnsiTheme="minorHAnsi" w:cstheme="minorBidi"/>
          <w:b w:val="0"/>
          <w:noProof/>
          <w:kern w:val="0"/>
          <w:sz w:val="22"/>
          <w:szCs w:val="22"/>
        </w:rPr>
      </w:pPr>
      <w:r>
        <w:rPr>
          <w:noProof/>
        </w:rPr>
        <w:lastRenderedPageBreak/>
        <w:t>Part 10.43—Application provisions relating to Schedule 10 to the Financial Sector Reform (Hayne Royal Commission Response) Act 2020</w:t>
      </w:r>
      <w:r w:rsidRPr="009467A5">
        <w:rPr>
          <w:b w:val="0"/>
          <w:noProof/>
          <w:sz w:val="18"/>
        </w:rPr>
        <w:tab/>
      </w:r>
      <w:r w:rsidRPr="009467A5">
        <w:rPr>
          <w:b w:val="0"/>
          <w:noProof/>
          <w:sz w:val="18"/>
        </w:rPr>
        <w:fldChar w:fldCharType="begin"/>
      </w:r>
      <w:r w:rsidRPr="009467A5">
        <w:rPr>
          <w:b w:val="0"/>
          <w:noProof/>
          <w:sz w:val="18"/>
        </w:rPr>
        <w:instrText xml:space="preserve"> PAGEREF _Toc117153038 \h </w:instrText>
      </w:r>
      <w:r w:rsidRPr="009467A5">
        <w:rPr>
          <w:b w:val="0"/>
          <w:noProof/>
          <w:sz w:val="18"/>
        </w:rPr>
      </w:r>
      <w:r w:rsidRPr="009467A5">
        <w:rPr>
          <w:b w:val="0"/>
          <w:noProof/>
          <w:sz w:val="18"/>
        </w:rPr>
        <w:fldChar w:fldCharType="separate"/>
      </w:r>
      <w:r w:rsidR="007A559B">
        <w:rPr>
          <w:b w:val="0"/>
          <w:noProof/>
          <w:sz w:val="18"/>
        </w:rPr>
        <w:t>269</w:t>
      </w:r>
      <w:r w:rsidRPr="009467A5">
        <w:rPr>
          <w:b w:val="0"/>
          <w:noProof/>
          <w:sz w:val="18"/>
        </w:rPr>
        <w:fldChar w:fldCharType="end"/>
      </w:r>
    </w:p>
    <w:p w14:paraId="6D680E00" w14:textId="1361F16B" w:rsidR="009467A5" w:rsidRDefault="009467A5">
      <w:pPr>
        <w:pStyle w:val="TOC5"/>
        <w:rPr>
          <w:rFonts w:asciiTheme="minorHAnsi" w:eastAsiaTheme="minorEastAsia" w:hAnsiTheme="minorHAnsi" w:cstheme="minorBidi"/>
          <w:noProof/>
          <w:kern w:val="0"/>
          <w:sz w:val="22"/>
          <w:szCs w:val="22"/>
        </w:rPr>
      </w:pPr>
      <w:r>
        <w:rPr>
          <w:noProof/>
        </w:rPr>
        <w:t>1670</w:t>
      </w:r>
      <w:r>
        <w:rPr>
          <w:noProof/>
        </w:rPr>
        <w:tab/>
        <w:t>Application of Reference Checking and Information Sharing Protocol</w:t>
      </w:r>
      <w:r w:rsidRPr="009467A5">
        <w:rPr>
          <w:noProof/>
        </w:rPr>
        <w:tab/>
      </w:r>
      <w:r w:rsidRPr="009467A5">
        <w:rPr>
          <w:noProof/>
        </w:rPr>
        <w:fldChar w:fldCharType="begin"/>
      </w:r>
      <w:r w:rsidRPr="009467A5">
        <w:rPr>
          <w:noProof/>
        </w:rPr>
        <w:instrText xml:space="preserve"> PAGEREF _Toc117153039 \h </w:instrText>
      </w:r>
      <w:r w:rsidRPr="009467A5">
        <w:rPr>
          <w:noProof/>
        </w:rPr>
      </w:r>
      <w:r w:rsidRPr="009467A5">
        <w:rPr>
          <w:noProof/>
        </w:rPr>
        <w:fldChar w:fldCharType="separate"/>
      </w:r>
      <w:r w:rsidR="007A559B">
        <w:rPr>
          <w:noProof/>
        </w:rPr>
        <w:t>269</w:t>
      </w:r>
      <w:r w:rsidRPr="009467A5">
        <w:rPr>
          <w:noProof/>
        </w:rPr>
        <w:fldChar w:fldCharType="end"/>
      </w:r>
    </w:p>
    <w:p w14:paraId="4BEE01AC" w14:textId="0F036479" w:rsidR="009467A5" w:rsidRDefault="009467A5">
      <w:pPr>
        <w:pStyle w:val="TOC2"/>
        <w:rPr>
          <w:rFonts w:asciiTheme="minorHAnsi" w:eastAsiaTheme="minorEastAsia" w:hAnsiTheme="minorHAnsi" w:cstheme="minorBidi"/>
          <w:b w:val="0"/>
          <w:noProof/>
          <w:kern w:val="0"/>
          <w:sz w:val="22"/>
          <w:szCs w:val="22"/>
        </w:rPr>
      </w:pPr>
      <w:r>
        <w:rPr>
          <w:noProof/>
        </w:rPr>
        <w:t>Part 10.44—Application and transitional provisions relating to Schedule 11 to the Financial Sector Reform (Hayne Royal Commission Response) Act 2020</w:t>
      </w:r>
      <w:r w:rsidRPr="009467A5">
        <w:rPr>
          <w:b w:val="0"/>
          <w:noProof/>
          <w:sz w:val="18"/>
        </w:rPr>
        <w:tab/>
      </w:r>
      <w:r w:rsidRPr="009467A5">
        <w:rPr>
          <w:b w:val="0"/>
          <w:noProof/>
          <w:sz w:val="18"/>
        </w:rPr>
        <w:fldChar w:fldCharType="begin"/>
      </w:r>
      <w:r w:rsidRPr="009467A5">
        <w:rPr>
          <w:b w:val="0"/>
          <w:noProof/>
          <w:sz w:val="18"/>
        </w:rPr>
        <w:instrText xml:space="preserve"> PAGEREF _Toc117153040 \h </w:instrText>
      </w:r>
      <w:r w:rsidRPr="009467A5">
        <w:rPr>
          <w:b w:val="0"/>
          <w:noProof/>
          <w:sz w:val="18"/>
        </w:rPr>
      </w:r>
      <w:r w:rsidRPr="009467A5">
        <w:rPr>
          <w:b w:val="0"/>
          <w:noProof/>
          <w:sz w:val="18"/>
        </w:rPr>
        <w:fldChar w:fldCharType="separate"/>
      </w:r>
      <w:r w:rsidR="007A559B">
        <w:rPr>
          <w:b w:val="0"/>
          <w:noProof/>
          <w:sz w:val="18"/>
        </w:rPr>
        <w:t>270</w:t>
      </w:r>
      <w:r w:rsidRPr="009467A5">
        <w:rPr>
          <w:b w:val="0"/>
          <w:noProof/>
          <w:sz w:val="18"/>
        </w:rPr>
        <w:fldChar w:fldCharType="end"/>
      </w:r>
    </w:p>
    <w:p w14:paraId="04C2FE14" w14:textId="6ED6DFB8" w:rsidR="009467A5" w:rsidRDefault="009467A5">
      <w:pPr>
        <w:pStyle w:val="TOC5"/>
        <w:rPr>
          <w:rFonts w:asciiTheme="minorHAnsi" w:eastAsiaTheme="minorEastAsia" w:hAnsiTheme="minorHAnsi" w:cstheme="minorBidi"/>
          <w:noProof/>
          <w:kern w:val="0"/>
          <w:sz w:val="22"/>
          <w:szCs w:val="22"/>
        </w:rPr>
      </w:pPr>
      <w:r>
        <w:rPr>
          <w:noProof/>
        </w:rPr>
        <w:t>1671</w:t>
      </w:r>
      <w:r>
        <w:rPr>
          <w:noProof/>
        </w:rPr>
        <w:tab/>
        <w:t>Definitions</w:t>
      </w:r>
      <w:r w:rsidRPr="009467A5">
        <w:rPr>
          <w:noProof/>
        </w:rPr>
        <w:tab/>
      </w:r>
      <w:r w:rsidRPr="009467A5">
        <w:rPr>
          <w:noProof/>
        </w:rPr>
        <w:fldChar w:fldCharType="begin"/>
      </w:r>
      <w:r w:rsidRPr="009467A5">
        <w:rPr>
          <w:noProof/>
        </w:rPr>
        <w:instrText xml:space="preserve"> PAGEREF _Toc117153041 \h </w:instrText>
      </w:r>
      <w:r w:rsidRPr="009467A5">
        <w:rPr>
          <w:noProof/>
        </w:rPr>
      </w:r>
      <w:r w:rsidRPr="009467A5">
        <w:rPr>
          <w:noProof/>
        </w:rPr>
        <w:fldChar w:fldCharType="separate"/>
      </w:r>
      <w:r w:rsidR="007A559B">
        <w:rPr>
          <w:noProof/>
        </w:rPr>
        <w:t>270</w:t>
      </w:r>
      <w:r w:rsidRPr="009467A5">
        <w:rPr>
          <w:noProof/>
        </w:rPr>
        <w:fldChar w:fldCharType="end"/>
      </w:r>
    </w:p>
    <w:p w14:paraId="4799E988" w14:textId="0683784E" w:rsidR="009467A5" w:rsidRDefault="009467A5">
      <w:pPr>
        <w:pStyle w:val="TOC5"/>
        <w:rPr>
          <w:rFonts w:asciiTheme="minorHAnsi" w:eastAsiaTheme="minorEastAsia" w:hAnsiTheme="minorHAnsi" w:cstheme="minorBidi"/>
          <w:noProof/>
          <w:kern w:val="0"/>
          <w:sz w:val="22"/>
          <w:szCs w:val="22"/>
        </w:rPr>
      </w:pPr>
      <w:r>
        <w:rPr>
          <w:noProof/>
        </w:rPr>
        <w:t>1671A</w:t>
      </w:r>
      <w:r>
        <w:rPr>
          <w:noProof/>
        </w:rPr>
        <w:tab/>
        <w:t>Continued application of paragraph 601FC(1)(l) and section 912D</w:t>
      </w:r>
      <w:r w:rsidRPr="009467A5">
        <w:rPr>
          <w:noProof/>
        </w:rPr>
        <w:tab/>
      </w:r>
      <w:r w:rsidRPr="009467A5">
        <w:rPr>
          <w:noProof/>
        </w:rPr>
        <w:fldChar w:fldCharType="begin"/>
      </w:r>
      <w:r w:rsidRPr="009467A5">
        <w:rPr>
          <w:noProof/>
        </w:rPr>
        <w:instrText xml:space="preserve"> PAGEREF _Toc117153042 \h </w:instrText>
      </w:r>
      <w:r w:rsidRPr="009467A5">
        <w:rPr>
          <w:noProof/>
        </w:rPr>
      </w:r>
      <w:r w:rsidRPr="009467A5">
        <w:rPr>
          <w:noProof/>
        </w:rPr>
        <w:fldChar w:fldCharType="separate"/>
      </w:r>
      <w:r w:rsidR="007A559B">
        <w:rPr>
          <w:noProof/>
        </w:rPr>
        <w:t>270</w:t>
      </w:r>
      <w:r w:rsidRPr="009467A5">
        <w:rPr>
          <w:noProof/>
        </w:rPr>
        <w:fldChar w:fldCharType="end"/>
      </w:r>
    </w:p>
    <w:p w14:paraId="76A0DCF2" w14:textId="442CA786" w:rsidR="009467A5" w:rsidRDefault="009467A5">
      <w:pPr>
        <w:pStyle w:val="TOC5"/>
        <w:rPr>
          <w:rFonts w:asciiTheme="minorHAnsi" w:eastAsiaTheme="minorEastAsia" w:hAnsiTheme="minorHAnsi" w:cstheme="minorBidi"/>
          <w:noProof/>
          <w:kern w:val="0"/>
          <w:sz w:val="22"/>
          <w:szCs w:val="22"/>
        </w:rPr>
      </w:pPr>
      <w:r>
        <w:rPr>
          <w:noProof/>
        </w:rPr>
        <w:t>1671B</w:t>
      </w:r>
      <w:r>
        <w:rPr>
          <w:noProof/>
        </w:rPr>
        <w:tab/>
        <w:t>Application of sections 912DAA and 912DAB</w:t>
      </w:r>
      <w:r w:rsidRPr="009467A5">
        <w:rPr>
          <w:noProof/>
        </w:rPr>
        <w:tab/>
      </w:r>
      <w:r w:rsidRPr="009467A5">
        <w:rPr>
          <w:noProof/>
        </w:rPr>
        <w:fldChar w:fldCharType="begin"/>
      </w:r>
      <w:r w:rsidRPr="009467A5">
        <w:rPr>
          <w:noProof/>
        </w:rPr>
        <w:instrText xml:space="preserve"> PAGEREF _Toc117153043 \h </w:instrText>
      </w:r>
      <w:r w:rsidRPr="009467A5">
        <w:rPr>
          <w:noProof/>
        </w:rPr>
      </w:r>
      <w:r w:rsidRPr="009467A5">
        <w:rPr>
          <w:noProof/>
        </w:rPr>
        <w:fldChar w:fldCharType="separate"/>
      </w:r>
      <w:r w:rsidR="007A559B">
        <w:rPr>
          <w:noProof/>
        </w:rPr>
        <w:t>271</w:t>
      </w:r>
      <w:r w:rsidRPr="009467A5">
        <w:rPr>
          <w:noProof/>
        </w:rPr>
        <w:fldChar w:fldCharType="end"/>
      </w:r>
    </w:p>
    <w:p w14:paraId="14492840" w14:textId="6ECB6BBF" w:rsidR="009467A5" w:rsidRDefault="009467A5">
      <w:pPr>
        <w:pStyle w:val="TOC5"/>
        <w:rPr>
          <w:rFonts w:asciiTheme="minorHAnsi" w:eastAsiaTheme="minorEastAsia" w:hAnsiTheme="minorHAnsi" w:cstheme="minorBidi"/>
          <w:noProof/>
          <w:kern w:val="0"/>
          <w:sz w:val="22"/>
          <w:szCs w:val="22"/>
        </w:rPr>
      </w:pPr>
      <w:r>
        <w:rPr>
          <w:noProof/>
        </w:rPr>
        <w:t>1671C</w:t>
      </w:r>
      <w:r>
        <w:rPr>
          <w:noProof/>
        </w:rPr>
        <w:tab/>
        <w:t>Application of section 912DAC</w:t>
      </w:r>
      <w:r w:rsidRPr="009467A5">
        <w:rPr>
          <w:noProof/>
        </w:rPr>
        <w:tab/>
      </w:r>
      <w:r w:rsidRPr="009467A5">
        <w:rPr>
          <w:noProof/>
        </w:rPr>
        <w:fldChar w:fldCharType="begin"/>
      </w:r>
      <w:r w:rsidRPr="009467A5">
        <w:rPr>
          <w:noProof/>
        </w:rPr>
        <w:instrText xml:space="preserve"> PAGEREF _Toc117153044 \h </w:instrText>
      </w:r>
      <w:r w:rsidRPr="009467A5">
        <w:rPr>
          <w:noProof/>
        </w:rPr>
      </w:r>
      <w:r w:rsidRPr="009467A5">
        <w:rPr>
          <w:noProof/>
        </w:rPr>
        <w:fldChar w:fldCharType="separate"/>
      </w:r>
      <w:r w:rsidR="007A559B">
        <w:rPr>
          <w:noProof/>
        </w:rPr>
        <w:t>271</w:t>
      </w:r>
      <w:r w:rsidRPr="009467A5">
        <w:rPr>
          <w:noProof/>
        </w:rPr>
        <w:fldChar w:fldCharType="end"/>
      </w:r>
    </w:p>
    <w:p w14:paraId="5599EE4C" w14:textId="26F70DF9" w:rsidR="009467A5" w:rsidRDefault="009467A5">
      <w:pPr>
        <w:pStyle w:val="TOC5"/>
        <w:rPr>
          <w:rFonts w:asciiTheme="minorHAnsi" w:eastAsiaTheme="minorEastAsia" w:hAnsiTheme="minorHAnsi" w:cstheme="minorBidi"/>
          <w:noProof/>
          <w:kern w:val="0"/>
          <w:sz w:val="22"/>
          <w:szCs w:val="22"/>
        </w:rPr>
      </w:pPr>
      <w:r>
        <w:rPr>
          <w:noProof/>
        </w:rPr>
        <w:t>1671D</w:t>
      </w:r>
      <w:r>
        <w:rPr>
          <w:noProof/>
        </w:rPr>
        <w:tab/>
        <w:t>Application of ASIC’s obligations to publish information under section 912DAD</w:t>
      </w:r>
      <w:r w:rsidRPr="009467A5">
        <w:rPr>
          <w:noProof/>
        </w:rPr>
        <w:tab/>
      </w:r>
      <w:r w:rsidRPr="009467A5">
        <w:rPr>
          <w:noProof/>
        </w:rPr>
        <w:fldChar w:fldCharType="begin"/>
      </w:r>
      <w:r w:rsidRPr="009467A5">
        <w:rPr>
          <w:noProof/>
        </w:rPr>
        <w:instrText xml:space="preserve"> PAGEREF _Toc117153045 \h </w:instrText>
      </w:r>
      <w:r w:rsidRPr="009467A5">
        <w:rPr>
          <w:noProof/>
        </w:rPr>
      </w:r>
      <w:r w:rsidRPr="009467A5">
        <w:rPr>
          <w:noProof/>
        </w:rPr>
        <w:fldChar w:fldCharType="separate"/>
      </w:r>
      <w:r w:rsidR="007A559B">
        <w:rPr>
          <w:noProof/>
        </w:rPr>
        <w:t>272</w:t>
      </w:r>
      <w:r w:rsidRPr="009467A5">
        <w:rPr>
          <w:noProof/>
        </w:rPr>
        <w:fldChar w:fldCharType="end"/>
      </w:r>
    </w:p>
    <w:p w14:paraId="0D57CBA7" w14:textId="1D3C9680" w:rsidR="009467A5" w:rsidRDefault="009467A5">
      <w:pPr>
        <w:pStyle w:val="TOC5"/>
        <w:rPr>
          <w:rFonts w:asciiTheme="minorHAnsi" w:eastAsiaTheme="minorEastAsia" w:hAnsiTheme="minorHAnsi" w:cstheme="minorBidi"/>
          <w:noProof/>
          <w:kern w:val="0"/>
          <w:sz w:val="22"/>
          <w:szCs w:val="22"/>
        </w:rPr>
      </w:pPr>
      <w:r>
        <w:rPr>
          <w:noProof/>
        </w:rPr>
        <w:t>1671E</w:t>
      </w:r>
      <w:r>
        <w:rPr>
          <w:noProof/>
        </w:rPr>
        <w:tab/>
        <w:t>Application of provisions dealing with notifying and compensating a person affected by a reportable situation</w:t>
      </w:r>
      <w:r w:rsidRPr="009467A5">
        <w:rPr>
          <w:noProof/>
        </w:rPr>
        <w:tab/>
      </w:r>
      <w:r w:rsidRPr="009467A5">
        <w:rPr>
          <w:noProof/>
        </w:rPr>
        <w:fldChar w:fldCharType="begin"/>
      </w:r>
      <w:r w:rsidRPr="009467A5">
        <w:rPr>
          <w:noProof/>
        </w:rPr>
        <w:instrText xml:space="preserve"> PAGEREF _Toc117153046 \h </w:instrText>
      </w:r>
      <w:r w:rsidRPr="009467A5">
        <w:rPr>
          <w:noProof/>
        </w:rPr>
      </w:r>
      <w:r w:rsidRPr="009467A5">
        <w:rPr>
          <w:noProof/>
        </w:rPr>
        <w:fldChar w:fldCharType="separate"/>
      </w:r>
      <w:r w:rsidR="007A559B">
        <w:rPr>
          <w:noProof/>
        </w:rPr>
        <w:t>272</w:t>
      </w:r>
      <w:r w:rsidRPr="009467A5">
        <w:rPr>
          <w:noProof/>
        </w:rPr>
        <w:fldChar w:fldCharType="end"/>
      </w:r>
    </w:p>
    <w:p w14:paraId="7C2C8AAC" w14:textId="4D3A2BF0" w:rsidR="009467A5" w:rsidRDefault="009467A5">
      <w:pPr>
        <w:pStyle w:val="TOC2"/>
        <w:rPr>
          <w:rFonts w:asciiTheme="minorHAnsi" w:eastAsiaTheme="minorEastAsia" w:hAnsiTheme="minorHAnsi" w:cstheme="minorBidi"/>
          <w:b w:val="0"/>
          <w:noProof/>
          <w:kern w:val="0"/>
          <w:sz w:val="22"/>
          <w:szCs w:val="22"/>
        </w:rPr>
      </w:pPr>
      <w:r>
        <w:rPr>
          <w:noProof/>
        </w:rPr>
        <w:t>Part 10.45—Transitional provisions relating to the Financial Sector Reform (Hayne Royal Commission Response) Act 2020</w:t>
      </w:r>
      <w:r w:rsidRPr="009467A5">
        <w:rPr>
          <w:b w:val="0"/>
          <w:noProof/>
          <w:sz w:val="18"/>
        </w:rPr>
        <w:tab/>
      </w:r>
      <w:r w:rsidRPr="009467A5">
        <w:rPr>
          <w:b w:val="0"/>
          <w:noProof/>
          <w:sz w:val="18"/>
        </w:rPr>
        <w:fldChar w:fldCharType="begin"/>
      </w:r>
      <w:r w:rsidRPr="009467A5">
        <w:rPr>
          <w:b w:val="0"/>
          <w:noProof/>
          <w:sz w:val="18"/>
        </w:rPr>
        <w:instrText xml:space="preserve"> PAGEREF _Toc117153047 \h </w:instrText>
      </w:r>
      <w:r w:rsidRPr="009467A5">
        <w:rPr>
          <w:b w:val="0"/>
          <w:noProof/>
          <w:sz w:val="18"/>
        </w:rPr>
      </w:r>
      <w:r w:rsidRPr="009467A5">
        <w:rPr>
          <w:b w:val="0"/>
          <w:noProof/>
          <w:sz w:val="18"/>
        </w:rPr>
        <w:fldChar w:fldCharType="separate"/>
      </w:r>
      <w:r w:rsidR="007A559B">
        <w:rPr>
          <w:b w:val="0"/>
          <w:noProof/>
          <w:sz w:val="18"/>
        </w:rPr>
        <w:t>273</w:t>
      </w:r>
      <w:r w:rsidRPr="009467A5">
        <w:rPr>
          <w:b w:val="0"/>
          <w:noProof/>
          <w:sz w:val="18"/>
        </w:rPr>
        <w:fldChar w:fldCharType="end"/>
      </w:r>
    </w:p>
    <w:p w14:paraId="53D0F3DA" w14:textId="62F2DCF5" w:rsidR="009467A5" w:rsidRDefault="009467A5">
      <w:pPr>
        <w:pStyle w:val="TOC5"/>
        <w:rPr>
          <w:rFonts w:asciiTheme="minorHAnsi" w:eastAsiaTheme="minorEastAsia" w:hAnsiTheme="minorHAnsi" w:cstheme="minorBidi"/>
          <w:noProof/>
          <w:kern w:val="0"/>
          <w:sz w:val="22"/>
          <w:szCs w:val="22"/>
        </w:rPr>
      </w:pPr>
      <w:r>
        <w:rPr>
          <w:noProof/>
        </w:rPr>
        <w:t>1672</w:t>
      </w:r>
      <w:r>
        <w:rPr>
          <w:noProof/>
        </w:rPr>
        <w:tab/>
        <w:t>Transitional—Banking Code of Practice</w:t>
      </w:r>
      <w:r w:rsidRPr="009467A5">
        <w:rPr>
          <w:noProof/>
        </w:rPr>
        <w:tab/>
      </w:r>
      <w:r w:rsidRPr="009467A5">
        <w:rPr>
          <w:noProof/>
        </w:rPr>
        <w:fldChar w:fldCharType="begin"/>
      </w:r>
      <w:r w:rsidRPr="009467A5">
        <w:rPr>
          <w:noProof/>
        </w:rPr>
        <w:instrText xml:space="preserve"> PAGEREF _Toc117153048 \h </w:instrText>
      </w:r>
      <w:r w:rsidRPr="009467A5">
        <w:rPr>
          <w:noProof/>
        </w:rPr>
      </w:r>
      <w:r w:rsidRPr="009467A5">
        <w:rPr>
          <w:noProof/>
        </w:rPr>
        <w:fldChar w:fldCharType="separate"/>
      </w:r>
      <w:r w:rsidR="007A559B">
        <w:rPr>
          <w:noProof/>
        </w:rPr>
        <w:t>273</w:t>
      </w:r>
      <w:r w:rsidRPr="009467A5">
        <w:rPr>
          <w:noProof/>
        </w:rPr>
        <w:fldChar w:fldCharType="end"/>
      </w:r>
    </w:p>
    <w:p w14:paraId="1227C658" w14:textId="7A022C9E" w:rsidR="009467A5" w:rsidRDefault="009467A5">
      <w:pPr>
        <w:pStyle w:val="TOC2"/>
        <w:rPr>
          <w:rFonts w:asciiTheme="minorHAnsi" w:eastAsiaTheme="minorEastAsia" w:hAnsiTheme="minorHAnsi" w:cstheme="minorBidi"/>
          <w:b w:val="0"/>
          <w:noProof/>
          <w:kern w:val="0"/>
          <w:sz w:val="22"/>
          <w:szCs w:val="22"/>
        </w:rPr>
      </w:pPr>
      <w:r>
        <w:rPr>
          <w:noProof/>
        </w:rPr>
        <w:t>Part 10.46—Application and transitional provisions relating to Schedule 1 to the Financial Sector Reform (Hayne Royal Commission Response No. 2) Act 2021</w:t>
      </w:r>
      <w:r w:rsidRPr="009467A5">
        <w:rPr>
          <w:b w:val="0"/>
          <w:noProof/>
          <w:sz w:val="18"/>
        </w:rPr>
        <w:tab/>
      </w:r>
      <w:r w:rsidRPr="009467A5">
        <w:rPr>
          <w:b w:val="0"/>
          <w:noProof/>
          <w:sz w:val="18"/>
        </w:rPr>
        <w:fldChar w:fldCharType="begin"/>
      </w:r>
      <w:r w:rsidRPr="009467A5">
        <w:rPr>
          <w:b w:val="0"/>
          <w:noProof/>
          <w:sz w:val="18"/>
        </w:rPr>
        <w:instrText xml:space="preserve"> PAGEREF _Toc117153049 \h </w:instrText>
      </w:r>
      <w:r w:rsidRPr="009467A5">
        <w:rPr>
          <w:b w:val="0"/>
          <w:noProof/>
          <w:sz w:val="18"/>
        </w:rPr>
      </w:r>
      <w:r w:rsidRPr="009467A5">
        <w:rPr>
          <w:b w:val="0"/>
          <w:noProof/>
          <w:sz w:val="18"/>
        </w:rPr>
        <w:fldChar w:fldCharType="separate"/>
      </w:r>
      <w:r w:rsidR="007A559B">
        <w:rPr>
          <w:b w:val="0"/>
          <w:noProof/>
          <w:sz w:val="18"/>
        </w:rPr>
        <w:t>274</w:t>
      </w:r>
      <w:r w:rsidRPr="009467A5">
        <w:rPr>
          <w:b w:val="0"/>
          <w:noProof/>
          <w:sz w:val="18"/>
        </w:rPr>
        <w:fldChar w:fldCharType="end"/>
      </w:r>
    </w:p>
    <w:p w14:paraId="1AF0D0C6" w14:textId="23E5043A" w:rsidR="009467A5" w:rsidRDefault="009467A5">
      <w:pPr>
        <w:pStyle w:val="TOC3"/>
        <w:rPr>
          <w:rFonts w:asciiTheme="minorHAnsi" w:eastAsiaTheme="minorEastAsia" w:hAnsiTheme="minorHAnsi" w:cstheme="minorBidi"/>
          <w:b w:val="0"/>
          <w:noProof/>
          <w:kern w:val="0"/>
          <w:szCs w:val="22"/>
        </w:rPr>
      </w:pPr>
      <w:r>
        <w:rPr>
          <w:noProof/>
        </w:rPr>
        <w:t>Division 1—Introduction</w:t>
      </w:r>
      <w:r w:rsidRPr="009467A5">
        <w:rPr>
          <w:b w:val="0"/>
          <w:noProof/>
          <w:sz w:val="18"/>
        </w:rPr>
        <w:tab/>
      </w:r>
      <w:r w:rsidRPr="009467A5">
        <w:rPr>
          <w:b w:val="0"/>
          <w:noProof/>
          <w:sz w:val="18"/>
        </w:rPr>
        <w:fldChar w:fldCharType="begin"/>
      </w:r>
      <w:r w:rsidRPr="009467A5">
        <w:rPr>
          <w:b w:val="0"/>
          <w:noProof/>
          <w:sz w:val="18"/>
        </w:rPr>
        <w:instrText xml:space="preserve"> PAGEREF _Toc117153050 \h </w:instrText>
      </w:r>
      <w:r w:rsidRPr="009467A5">
        <w:rPr>
          <w:b w:val="0"/>
          <w:noProof/>
          <w:sz w:val="18"/>
        </w:rPr>
      </w:r>
      <w:r w:rsidRPr="009467A5">
        <w:rPr>
          <w:b w:val="0"/>
          <w:noProof/>
          <w:sz w:val="18"/>
        </w:rPr>
        <w:fldChar w:fldCharType="separate"/>
      </w:r>
      <w:r w:rsidR="007A559B">
        <w:rPr>
          <w:b w:val="0"/>
          <w:noProof/>
          <w:sz w:val="18"/>
        </w:rPr>
        <w:t>274</w:t>
      </w:r>
      <w:r w:rsidRPr="009467A5">
        <w:rPr>
          <w:b w:val="0"/>
          <w:noProof/>
          <w:sz w:val="18"/>
        </w:rPr>
        <w:fldChar w:fldCharType="end"/>
      </w:r>
    </w:p>
    <w:p w14:paraId="2385F540" w14:textId="621AEFA3" w:rsidR="009467A5" w:rsidRDefault="009467A5">
      <w:pPr>
        <w:pStyle w:val="TOC5"/>
        <w:rPr>
          <w:rFonts w:asciiTheme="minorHAnsi" w:eastAsiaTheme="minorEastAsia" w:hAnsiTheme="minorHAnsi" w:cstheme="minorBidi"/>
          <w:noProof/>
          <w:kern w:val="0"/>
          <w:sz w:val="22"/>
          <w:szCs w:val="22"/>
        </w:rPr>
      </w:pPr>
      <w:r>
        <w:rPr>
          <w:noProof/>
        </w:rPr>
        <w:t>1673</w:t>
      </w:r>
      <w:r>
        <w:rPr>
          <w:noProof/>
        </w:rPr>
        <w:tab/>
        <w:t>Definitions</w:t>
      </w:r>
      <w:r w:rsidRPr="009467A5">
        <w:rPr>
          <w:noProof/>
        </w:rPr>
        <w:tab/>
      </w:r>
      <w:r w:rsidRPr="009467A5">
        <w:rPr>
          <w:noProof/>
        </w:rPr>
        <w:fldChar w:fldCharType="begin"/>
      </w:r>
      <w:r w:rsidRPr="009467A5">
        <w:rPr>
          <w:noProof/>
        </w:rPr>
        <w:instrText xml:space="preserve"> PAGEREF _Toc117153051 \h </w:instrText>
      </w:r>
      <w:r w:rsidRPr="009467A5">
        <w:rPr>
          <w:noProof/>
        </w:rPr>
      </w:r>
      <w:r w:rsidRPr="009467A5">
        <w:rPr>
          <w:noProof/>
        </w:rPr>
        <w:fldChar w:fldCharType="separate"/>
      </w:r>
      <w:r w:rsidR="007A559B">
        <w:rPr>
          <w:noProof/>
        </w:rPr>
        <w:t>274</w:t>
      </w:r>
      <w:r w:rsidRPr="009467A5">
        <w:rPr>
          <w:noProof/>
        </w:rPr>
        <w:fldChar w:fldCharType="end"/>
      </w:r>
    </w:p>
    <w:p w14:paraId="651E705D" w14:textId="3B09F944" w:rsidR="009467A5" w:rsidRDefault="009467A5">
      <w:pPr>
        <w:pStyle w:val="TOC3"/>
        <w:rPr>
          <w:rFonts w:asciiTheme="minorHAnsi" w:eastAsiaTheme="minorEastAsia" w:hAnsiTheme="minorHAnsi" w:cstheme="minorBidi"/>
          <w:b w:val="0"/>
          <w:noProof/>
          <w:kern w:val="0"/>
          <w:szCs w:val="22"/>
        </w:rPr>
      </w:pPr>
      <w:r>
        <w:rPr>
          <w:noProof/>
        </w:rPr>
        <w:t>Division 2—New ongoing fee arrangements</w:t>
      </w:r>
      <w:r w:rsidRPr="009467A5">
        <w:rPr>
          <w:b w:val="0"/>
          <w:noProof/>
          <w:sz w:val="18"/>
        </w:rPr>
        <w:tab/>
      </w:r>
      <w:r w:rsidRPr="009467A5">
        <w:rPr>
          <w:b w:val="0"/>
          <w:noProof/>
          <w:sz w:val="18"/>
        </w:rPr>
        <w:fldChar w:fldCharType="begin"/>
      </w:r>
      <w:r w:rsidRPr="009467A5">
        <w:rPr>
          <w:b w:val="0"/>
          <w:noProof/>
          <w:sz w:val="18"/>
        </w:rPr>
        <w:instrText xml:space="preserve"> PAGEREF _Toc117153052 \h </w:instrText>
      </w:r>
      <w:r w:rsidRPr="009467A5">
        <w:rPr>
          <w:b w:val="0"/>
          <w:noProof/>
          <w:sz w:val="18"/>
        </w:rPr>
      </w:r>
      <w:r w:rsidRPr="009467A5">
        <w:rPr>
          <w:b w:val="0"/>
          <w:noProof/>
          <w:sz w:val="18"/>
        </w:rPr>
        <w:fldChar w:fldCharType="separate"/>
      </w:r>
      <w:r w:rsidR="007A559B">
        <w:rPr>
          <w:b w:val="0"/>
          <w:noProof/>
          <w:sz w:val="18"/>
        </w:rPr>
        <w:t>275</w:t>
      </w:r>
      <w:r w:rsidRPr="009467A5">
        <w:rPr>
          <w:b w:val="0"/>
          <w:noProof/>
          <w:sz w:val="18"/>
        </w:rPr>
        <w:fldChar w:fldCharType="end"/>
      </w:r>
    </w:p>
    <w:p w14:paraId="5BC99100" w14:textId="5D272359" w:rsidR="009467A5" w:rsidRDefault="009467A5">
      <w:pPr>
        <w:pStyle w:val="TOC5"/>
        <w:rPr>
          <w:rFonts w:asciiTheme="minorHAnsi" w:eastAsiaTheme="minorEastAsia" w:hAnsiTheme="minorHAnsi" w:cstheme="minorBidi"/>
          <w:noProof/>
          <w:kern w:val="0"/>
          <w:sz w:val="22"/>
          <w:szCs w:val="22"/>
        </w:rPr>
      </w:pPr>
      <w:r>
        <w:rPr>
          <w:noProof/>
        </w:rPr>
        <w:t>1673A</w:t>
      </w:r>
      <w:r>
        <w:rPr>
          <w:noProof/>
        </w:rPr>
        <w:tab/>
        <w:t>Application provision for new ongoing fee arrangements</w:t>
      </w:r>
      <w:r w:rsidRPr="009467A5">
        <w:rPr>
          <w:noProof/>
        </w:rPr>
        <w:tab/>
      </w:r>
      <w:r w:rsidRPr="009467A5">
        <w:rPr>
          <w:noProof/>
        </w:rPr>
        <w:fldChar w:fldCharType="begin"/>
      </w:r>
      <w:r w:rsidRPr="009467A5">
        <w:rPr>
          <w:noProof/>
        </w:rPr>
        <w:instrText xml:space="preserve"> PAGEREF _Toc117153053 \h </w:instrText>
      </w:r>
      <w:r w:rsidRPr="009467A5">
        <w:rPr>
          <w:noProof/>
        </w:rPr>
      </w:r>
      <w:r w:rsidRPr="009467A5">
        <w:rPr>
          <w:noProof/>
        </w:rPr>
        <w:fldChar w:fldCharType="separate"/>
      </w:r>
      <w:r w:rsidR="007A559B">
        <w:rPr>
          <w:noProof/>
        </w:rPr>
        <w:t>275</w:t>
      </w:r>
      <w:r w:rsidRPr="009467A5">
        <w:rPr>
          <w:noProof/>
        </w:rPr>
        <w:fldChar w:fldCharType="end"/>
      </w:r>
    </w:p>
    <w:p w14:paraId="5ECC9872" w14:textId="7D2B6A70" w:rsidR="009467A5" w:rsidRDefault="009467A5">
      <w:pPr>
        <w:pStyle w:val="TOC3"/>
        <w:rPr>
          <w:rFonts w:asciiTheme="minorHAnsi" w:eastAsiaTheme="minorEastAsia" w:hAnsiTheme="minorHAnsi" w:cstheme="minorBidi"/>
          <w:b w:val="0"/>
          <w:noProof/>
          <w:kern w:val="0"/>
          <w:szCs w:val="22"/>
        </w:rPr>
      </w:pPr>
      <w:r>
        <w:rPr>
          <w:noProof/>
        </w:rPr>
        <w:t>Division 3—Existing ongoing fee arrangements</w:t>
      </w:r>
      <w:r w:rsidRPr="009467A5">
        <w:rPr>
          <w:b w:val="0"/>
          <w:noProof/>
          <w:sz w:val="18"/>
        </w:rPr>
        <w:tab/>
      </w:r>
      <w:r w:rsidRPr="009467A5">
        <w:rPr>
          <w:b w:val="0"/>
          <w:noProof/>
          <w:sz w:val="18"/>
        </w:rPr>
        <w:fldChar w:fldCharType="begin"/>
      </w:r>
      <w:r w:rsidRPr="009467A5">
        <w:rPr>
          <w:b w:val="0"/>
          <w:noProof/>
          <w:sz w:val="18"/>
        </w:rPr>
        <w:instrText xml:space="preserve"> PAGEREF _Toc117153054 \h </w:instrText>
      </w:r>
      <w:r w:rsidRPr="009467A5">
        <w:rPr>
          <w:b w:val="0"/>
          <w:noProof/>
          <w:sz w:val="18"/>
        </w:rPr>
      </w:r>
      <w:r w:rsidRPr="009467A5">
        <w:rPr>
          <w:b w:val="0"/>
          <w:noProof/>
          <w:sz w:val="18"/>
        </w:rPr>
        <w:fldChar w:fldCharType="separate"/>
      </w:r>
      <w:r w:rsidR="007A559B">
        <w:rPr>
          <w:b w:val="0"/>
          <w:noProof/>
          <w:sz w:val="18"/>
        </w:rPr>
        <w:t>276</w:t>
      </w:r>
      <w:r w:rsidRPr="009467A5">
        <w:rPr>
          <w:b w:val="0"/>
          <w:noProof/>
          <w:sz w:val="18"/>
        </w:rPr>
        <w:fldChar w:fldCharType="end"/>
      </w:r>
    </w:p>
    <w:p w14:paraId="6A013962" w14:textId="482BDF7A" w:rsidR="009467A5" w:rsidRDefault="009467A5">
      <w:pPr>
        <w:pStyle w:val="TOC5"/>
        <w:rPr>
          <w:rFonts w:asciiTheme="minorHAnsi" w:eastAsiaTheme="minorEastAsia" w:hAnsiTheme="minorHAnsi" w:cstheme="minorBidi"/>
          <w:noProof/>
          <w:kern w:val="0"/>
          <w:sz w:val="22"/>
          <w:szCs w:val="22"/>
        </w:rPr>
      </w:pPr>
      <w:r>
        <w:rPr>
          <w:noProof/>
        </w:rPr>
        <w:t>1673B</w:t>
      </w:r>
      <w:r>
        <w:rPr>
          <w:noProof/>
        </w:rPr>
        <w:tab/>
        <w:t>Application of this Division</w:t>
      </w:r>
      <w:r w:rsidRPr="009467A5">
        <w:rPr>
          <w:noProof/>
        </w:rPr>
        <w:tab/>
      </w:r>
      <w:r w:rsidRPr="009467A5">
        <w:rPr>
          <w:noProof/>
        </w:rPr>
        <w:fldChar w:fldCharType="begin"/>
      </w:r>
      <w:r w:rsidRPr="009467A5">
        <w:rPr>
          <w:noProof/>
        </w:rPr>
        <w:instrText xml:space="preserve"> PAGEREF _Toc117153055 \h </w:instrText>
      </w:r>
      <w:r w:rsidRPr="009467A5">
        <w:rPr>
          <w:noProof/>
        </w:rPr>
      </w:r>
      <w:r w:rsidRPr="009467A5">
        <w:rPr>
          <w:noProof/>
        </w:rPr>
        <w:fldChar w:fldCharType="separate"/>
      </w:r>
      <w:r w:rsidR="007A559B">
        <w:rPr>
          <w:noProof/>
        </w:rPr>
        <w:t>276</w:t>
      </w:r>
      <w:r w:rsidRPr="009467A5">
        <w:rPr>
          <w:noProof/>
        </w:rPr>
        <w:fldChar w:fldCharType="end"/>
      </w:r>
    </w:p>
    <w:p w14:paraId="4C035AFD" w14:textId="05B3EE5A" w:rsidR="009467A5" w:rsidRDefault="009467A5">
      <w:pPr>
        <w:pStyle w:val="TOC5"/>
        <w:rPr>
          <w:rFonts w:asciiTheme="minorHAnsi" w:eastAsiaTheme="minorEastAsia" w:hAnsiTheme="minorHAnsi" w:cstheme="minorBidi"/>
          <w:noProof/>
          <w:kern w:val="0"/>
          <w:sz w:val="22"/>
          <w:szCs w:val="22"/>
        </w:rPr>
      </w:pPr>
      <w:r>
        <w:rPr>
          <w:noProof/>
        </w:rPr>
        <w:t>1673C</w:t>
      </w:r>
      <w:r>
        <w:rPr>
          <w:noProof/>
        </w:rPr>
        <w:tab/>
        <w:t>Application—annual requirement to give fee disclosure statement</w:t>
      </w:r>
      <w:r w:rsidRPr="009467A5">
        <w:rPr>
          <w:noProof/>
        </w:rPr>
        <w:tab/>
      </w:r>
      <w:r w:rsidRPr="009467A5">
        <w:rPr>
          <w:noProof/>
        </w:rPr>
        <w:fldChar w:fldCharType="begin"/>
      </w:r>
      <w:r w:rsidRPr="009467A5">
        <w:rPr>
          <w:noProof/>
        </w:rPr>
        <w:instrText xml:space="preserve"> PAGEREF _Toc117153056 \h </w:instrText>
      </w:r>
      <w:r w:rsidRPr="009467A5">
        <w:rPr>
          <w:noProof/>
        </w:rPr>
      </w:r>
      <w:r w:rsidRPr="009467A5">
        <w:rPr>
          <w:noProof/>
        </w:rPr>
        <w:fldChar w:fldCharType="separate"/>
      </w:r>
      <w:r w:rsidR="007A559B">
        <w:rPr>
          <w:noProof/>
        </w:rPr>
        <w:t>276</w:t>
      </w:r>
      <w:r w:rsidRPr="009467A5">
        <w:rPr>
          <w:noProof/>
        </w:rPr>
        <w:fldChar w:fldCharType="end"/>
      </w:r>
    </w:p>
    <w:p w14:paraId="37C67573" w14:textId="39EF14F1" w:rsidR="009467A5" w:rsidRDefault="009467A5">
      <w:pPr>
        <w:pStyle w:val="TOC5"/>
        <w:rPr>
          <w:rFonts w:asciiTheme="minorHAnsi" w:eastAsiaTheme="minorEastAsia" w:hAnsiTheme="minorHAnsi" w:cstheme="minorBidi"/>
          <w:noProof/>
          <w:kern w:val="0"/>
          <w:sz w:val="22"/>
          <w:szCs w:val="22"/>
        </w:rPr>
      </w:pPr>
      <w:r>
        <w:rPr>
          <w:noProof/>
        </w:rPr>
        <w:t>1673D</w:t>
      </w:r>
      <w:r>
        <w:rPr>
          <w:noProof/>
        </w:rPr>
        <w:tab/>
        <w:t>Transitional—existing obligation to give a fee disclosure statement under section 962G</w:t>
      </w:r>
      <w:r w:rsidRPr="009467A5">
        <w:rPr>
          <w:noProof/>
        </w:rPr>
        <w:tab/>
      </w:r>
      <w:r w:rsidRPr="009467A5">
        <w:rPr>
          <w:noProof/>
        </w:rPr>
        <w:fldChar w:fldCharType="begin"/>
      </w:r>
      <w:r w:rsidRPr="009467A5">
        <w:rPr>
          <w:noProof/>
        </w:rPr>
        <w:instrText xml:space="preserve"> PAGEREF _Toc117153057 \h </w:instrText>
      </w:r>
      <w:r w:rsidRPr="009467A5">
        <w:rPr>
          <w:noProof/>
        </w:rPr>
      </w:r>
      <w:r w:rsidRPr="009467A5">
        <w:rPr>
          <w:noProof/>
        </w:rPr>
        <w:fldChar w:fldCharType="separate"/>
      </w:r>
      <w:r w:rsidR="007A559B">
        <w:rPr>
          <w:noProof/>
        </w:rPr>
        <w:t>277</w:t>
      </w:r>
      <w:r w:rsidRPr="009467A5">
        <w:rPr>
          <w:noProof/>
        </w:rPr>
        <w:fldChar w:fldCharType="end"/>
      </w:r>
    </w:p>
    <w:p w14:paraId="539498F0" w14:textId="29806EB8" w:rsidR="009467A5" w:rsidRDefault="009467A5">
      <w:pPr>
        <w:pStyle w:val="TOC5"/>
        <w:rPr>
          <w:rFonts w:asciiTheme="minorHAnsi" w:eastAsiaTheme="minorEastAsia" w:hAnsiTheme="minorHAnsi" w:cstheme="minorBidi"/>
          <w:noProof/>
          <w:kern w:val="0"/>
          <w:sz w:val="22"/>
          <w:szCs w:val="22"/>
        </w:rPr>
      </w:pPr>
      <w:r>
        <w:rPr>
          <w:noProof/>
        </w:rPr>
        <w:t>1673E</w:t>
      </w:r>
      <w:r>
        <w:rPr>
          <w:noProof/>
        </w:rPr>
        <w:tab/>
        <w:t>Transitional—existing obligation to give a renewal notice and fee disclosure statement under section 962K</w:t>
      </w:r>
      <w:r w:rsidRPr="009467A5">
        <w:rPr>
          <w:noProof/>
        </w:rPr>
        <w:tab/>
      </w:r>
      <w:r w:rsidRPr="009467A5">
        <w:rPr>
          <w:noProof/>
        </w:rPr>
        <w:fldChar w:fldCharType="begin"/>
      </w:r>
      <w:r w:rsidRPr="009467A5">
        <w:rPr>
          <w:noProof/>
        </w:rPr>
        <w:instrText xml:space="preserve"> PAGEREF _Toc117153058 \h </w:instrText>
      </w:r>
      <w:r w:rsidRPr="009467A5">
        <w:rPr>
          <w:noProof/>
        </w:rPr>
      </w:r>
      <w:r w:rsidRPr="009467A5">
        <w:rPr>
          <w:noProof/>
        </w:rPr>
        <w:fldChar w:fldCharType="separate"/>
      </w:r>
      <w:r w:rsidR="007A559B">
        <w:rPr>
          <w:noProof/>
        </w:rPr>
        <w:t>278</w:t>
      </w:r>
      <w:r w:rsidRPr="009467A5">
        <w:rPr>
          <w:noProof/>
        </w:rPr>
        <w:fldChar w:fldCharType="end"/>
      </w:r>
    </w:p>
    <w:p w14:paraId="06BC1911" w14:textId="703898C6" w:rsidR="009467A5" w:rsidRDefault="009467A5">
      <w:pPr>
        <w:pStyle w:val="TOC5"/>
        <w:rPr>
          <w:rFonts w:asciiTheme="minorHAnsi" w:eastAsiaTheme="minorEastAsia" w:hAnsiTheme="minorHAnsi" w:cstheme="minorBidi"/>
          <w:noProof/>
          <w:kern w:val="0"/>
          <w:sz w:val="22"/>
          <w:szCs w:val="22"/>
        </w:rPr>
      </w:pPr>
      <w:r>
        <w:rPr>
          <w:noProof/>
        </w:rPr>
        <w:lastRenderedPageBreak/>
        <w:t>1673F</w:t>
      </w:r>
      <w:r>
        <w:rPr>
          <w:noProof/>
        </w:rPr>
        <w:tab/>
        <w:t>Application—consent requirements for deductions of ongoing fees</w:t>
      </w:r>
      <w:r w:rsidRPr="009467A5">
        <w:rPr>
          <w:noProof/>
        </w:rPr>
        <w:tab/>
      </w:r>
      <w:r w:rsidRPr="009467A5">
        <w:rPr>
          <w:noProof/>
        </w:rPr>
        <w:fldChar w:fldCharType="begin"/>
      </w:r>
      <w:r w:rsidRPr="009467A5">
        <w:rPr>
          <w:noProof/>
        </w:rPr>
        <w:instrText xml:space="preserve"> PAGEREF _Toc117153059 \h </w:instrText>
      </w:r>
      <w:r w:rsidRPr="009467A5">
        <w:rPr>
          <w:noProof/>
        </w:rPr>
      </w:r>
      <w:r w:rsidRPr="009467A5">
        <w:rPr>
          <w:noProof/>
        </w:rPr>
        <w:fldChar w:fldCharType="separate"/>
      </w:r>
      <w:r w:rsidR="007A559B">
        <w:rPr>
          <w:noProof/>
        </w:rPr>
        <w:t>279</w:t>
      </w:r>
      <w:r w:rsidRPr="009467A5">
        <w:rPr>
          <w:noProof/>
        </w:rPr>
        <w:fldChar w:fldCharType="end"/>
      </w:r>
    </w:p>
    <w:p w14:paraId="791A4789" w14:textId="1735928E" w:rsidR="009467A5" w:rsidRDefault="009467A5">
      <w:pPr>
        <w:pStyle w:val="TOC5"/>
        <w:rPr>
          <w:rFonts w:asciiTheme="minorHAnsi" w:eastAsiaTheme="minorEastAsia" w:hAnsiTheme="minorHAnsi" w:cstheme="minorBidi"/>
          <w:noProof/>
          <w:kern w:val="0"/>
          <w:sz w:val="22"/>
          <w:szCs w:val="22"/>
        </w:rPr>
      </w:pPr>
      <w:r>
        <w:rPr>
          <w:noProof/>
        </w:rPr>
        <w:t>1673G</w:t>
      </w:r>
      <w:r>
        <w:rPr>
          <w:noProof/>
        </w:rPr>
        <w:tab/>
        <w:t>Application—compliance records</w:t>
      </w:r>
      <w:r w:rsidRPr="009467A5">
        <w:rPr>
          <w:noProof/>
        </w:rPr>
        <w:tab/>
      </w:r>
      <w:r w:rsidRPr="009467A5">
        <w:rPr>
          <w:noProof/>
        </w:rPr>
        <w:fldChar w:fldCharType="begin"/>
      </w:r>
      <w:r w:rsidRPr="009467A5">
        <w:rPr>
          <w:noProof/>
        </w:rPr>
        <w:instrText xml:space="preserve"> PAGEREF _Toc117153060 \h </w:instrText>
      </w:r>
      <w:r w:rsidRPr="009467A5">
        <w:rPr>
          <w:noProof/>
        </w:rPr>
      </w:r>
      <w:r w:rsidRPr="009467A5">
        <w:rPr>
          <w:noProof/>
        </w:rPr>
        <w:fldChar w:fldCharType="separate"/>
      </w:r>
      <w:r w:rsidR="007A559B">
        <w:rPr>
          <w:noProof/>
        </w:rPr>
        <w:t>279</w:t>
      </w:r>
      <w:r w:rsidRPr="009467A5">
        <w:rPr>
          <w:noProof/>
        </w:rPr>
        <w:fldChar w:fldCharType="end"/>
      </w:r>
    </w:p>
    <w:p w14:paraId="003752FA" w14:textId="34B131ED" w:rsidR="009467A5" w:rsidRDefault="009467A5">
      <w:pPr>
        <w:pStyle w:val="TOC2"/>
        <w:rPr>
          <w:rFonts w:asciiTheme="minorHAnsi" w:eastAsiaTheme="minorEastAsia" w:hAnsiTheme="minorHAnsi" w:cstheme="minorBidi"/>
          <w:b w:val="0"/>
          <w:noProof/>
          <w:kern w:val="0"/>
          <w:sz w:val="22"/>
          <w:szCs w:val="22"/>
        </w:rPr>
      </w:pPr>
      <w:r>
        <w:rPr>
          <w:noProof/>
        </w:rPr>
        <w:t>Part 10.47—Application and transitional provisions relating to Schedule 2 to the Financial Sector Reform (Hayne Royal Commission Response No. 2) Act 2021</w:t>
      </w:r>
      <w:r w:rsidRPr="009467A5">
        <w:rPr>
          <w:b w:val="0"/>
          <w:noProof/>
          <w:sz w:val="18"/>
        </w:rPr>
        <w:tab/>
      </w:r>
      <w:r w:rsidRPr="009467A5">
        <w:rPr>
          <w:b w:val="0"/>
          <w:noProof/>
          <w:sz w:val="18"/>
        </w:rPr>
        <w:fldChar w:fldCharType="begin"/>
      </w:r>
      <w:r w:rsidRPr="009467A5">
        <w:rPr>
          <w:b w:val="0"/>
          <w:noProof/>
          <w:sz w:val="18"/>
        </w:rPr>
        <w:instrText xml:space="preserve"> PAGEREF _Toc117153061 \h </w:instrText>
      </w:r>
      <w:r w:rsidRPr="009467A5">
        <w:rPr>
          <w:b w:val="0"/>
          <w:noProof/>
          <w:sz w:val="18"/>
        </w:rPr>
      </w:r>
      <w:r w:rsidRPr="009467A5">
        <w:rPr>
          <w:b w:val="0"/>
          <w:noProof/>
          <w:sz w:val="18"/>
        </w:rPr>
        <w:fldChar w:fldCharType="separate"/>
      </w:r>
      <w:r w:rsidR="007A559B">
        <w:rPr>
          <w:b w:val="0"/>
          <w:noProof/>
          <w:sz w:val="18"/>
        </w:rPr>
        <w:t>280</w:t>
      </w:r>
      <w:r w:rsidRPr="009467A5">
        <w:rPr>
          <w:b w:val="0"/>
          <w:noProof/>
          <w:sz w:val="18"/>
        </w:rPr>
        <w:fldChar w:fldCharType="end"/>
      </w:r>
    </w:p>
    <w:p w14:paraId="6576EC34" w14:textId="67E5D5FB" w:rsidR="009467A5" w:rsidRDefault="009467A5">
      <w:pPr>
        <w:pStyle w:val="TOC5"/>
        <w:rPr>
          <w:rFonts w:asciiTheme="minorHAnsi" w:eastAsiaTheme="minorEastAsia" w:hAnsiTheme="minorHAnsi" w:cstheme="minorBidi"/>
          <w:noProof/>
          <w:kern w:val="0"/>
          <w:sz w:val="22"/>
          <w:szCs w:val="22"/>
        </w:rPr>
      </w:pPr>
      <w:r>
        <w:rPr>
          <w:noProof/>
        </w:rPr>
        <w:t>1674</w:t>
      </w:r>
      <w:r>
        <w:rPr>
          <w:noProof/>
        </w:rPr>
        <w:tab/>
        <w:t>Application of disclosure of lack of independence reforms</w:t>
      </w:r>
      <w:r w:rsidRPr="009467A5">
        <w:rPr>
          <w:noProof/>
        </w:rPr>
        <w:tab/>
      </w:r>
      <w:r w:rsidRPr="009467A5">
        <w:rPr>
          <w:noProof/>
        </w:rPr>
        <w:fldChar w:fldCharType="begin"/>
      </w:r>
      <w:r w:rsidRPr="009467A5">
        <w:rPr>
          <w:noProof/>
        </w:rPr>
        <w:instrText xml:space="preserve"> PAGEREF _Toc117153062 \h </w:instrText>
      </w:r>
      <w:r w:rsidRPr="009467A5">
        <w:rPr>
          <w:noProof/>
        </w:rPr>
      </w:r>
      <w:r w:rsidRPr="009467A5">
        <w:rPr>
          <w:noProof/>
        </w:rPr>
        <w:fldChar w:fldCharType="separate"/>
      </w:r>
      <w:r w:rsidR="007A559B">
        <w:rPr>
          <w:noProof/>
        </w:rPr>
        <w:t>280</w:t>
      </w:r>
      <w:r w:rsidRPr="009467A5">
        <w:rPr>
          <w:noProof/>
        </w:rPr>
        <w:fldChar w:fldCharType="end"/>
      </w:r>
    </w:p>
    <w:p w14:paraId="1E506741" w14:textId="280FA0DA" w:rsidR="009467A5" w:rsidRDefault="009467A5">
      <w:pPr>
        <w:pStyle w:val="TOC5"/>
        <w:rPr>
          <w:rFonts w:asciiTheme="minorHAnsi" w:eastAsiaTheme="minorEastAsia" w:hAnsiTheme="minorHAnsi" w:cstheme="minorBidi"/>
          <w:noProof/>
          <w:kern w:val="0"/>
          <w:sz w:val="22"/>
          <w:szCs w:val="22"/>
        </w:rPr>
      </w:pPr>
      <w:r>
        <w:rPr>
          <w:noProof/>
        </w:rPr>
        <w:t>1674A</w:t>
      </w:r>
      <w:r>
        <w:rPr>
          <w:noProof/>
        </w:rPr>
        <w:tab/>
        <w:t>Obligation to give updated Financial Services Guide</w:t>
      </w:r>
      <w:r w:rsidRPr="009467A5">
        <w:rPr>
          <w:noProof/>
        </w:rPr>
        <w:tab/>
      </w:r>
      <w:r w:rsidRPr="009467A5">
        <w:rPr>
          <w:noProof/>
        </w:rPr>
        <w:fldChar w:fldCharType="begin"/>
      </w:r>
      <w:r w:rsidRPr="009467A5">
        <w:rPr>
          <w:noProof/>
        </w:rPr>
        <w:instrText xml:space="preserve"> PAGEREF _Toc117153063 \h </w:instrText>
      </w:r>
      <w:r w:rsidRPr="009467A5">
        <w:rPr>
          <w:noProof/>
        </w:rPr>
      </w:r>
      <w:r w:rsidRPr="009467A5">
        <w:rPr>
          <w:noProof/>
        </w:rPr>
        <w:fldChar w:fldCharType="separate"/>
      </w:r>
      <w:r w:rsidR="007A559B">
        <w:rPr>
          <w:noProof/>
        </w:rPr>
        <w:t>280</w:t>
      </w:r>
      <w:r w:rsidRPr="009467A5">
        <w:rPr>
          <w:noProof/>
        </w:rPr>
        <w:fldChar w:fldCharType="end"/>
      </w:r>
    </w:p>
    <w:p w14:paraId="0D95DABE" w14:textId="17083AFB" w:rsidR="009467A5" w:rsidRDefault="009467A5">
      <w:pPr>
        <w:pStyle w:val="TOC2"/>
        <w:rPr>
          <w:rFonts w:asciiTheme="minorHAnsi" w:eastAsiaTheme="minorEastAsia" w:hAnsiTheme="minorHAnsi" w:cstheme="minorBidi"/>
          <w:b w:val="0"/>
          <w:noProof/>
          <w:kern w:val="0"/>
          <w:sz w:val="22"/>
          <w:szCs w:val="22"/>
        </w:rPr>
      </w:pPr>
      <w:r>
        <w:rPr>
          <w:noProof/>
        </w:rPr>
        <w:t>Part 10.48—Application and transitional provisions relating to Schedule 7 to the Financial Sector Reform (Hayne Royal Commission Response) Act 2020</w:t>
      </w:r>
      <w:r w:rsidRPr="009467A5">
        <w:rPr>
          <w:b w:val="0"/>
          <w:noProof/>
          <w:sz w:val="18"/>
        </w:rPr>
        <w:tab/>
      </w:r>
      <w:r w:rsidRPr="009467A5">
        <w:rPr>
          <w:b w:val="0"/>
          <w:noProof/>
          <w:sz w:val="18"/>
        </w:rPr>
        <w:fldChar w:fldCharType="begin"/>
      </w:r>
      <w:r w:rsidRPr="009467A5">
        <w:rPr>
          <w:b w:val="0"/>
          <w:noProof/>
          <w:sz w:val="18"/>
        </w:rPr>
        <w:instrText xml:space="preserve"> PAGEREF _Toc117153064 \h </w:instrText>
      </w:r>
      <w:r w:rsidRPr="009467A5">
        <w:rPr>
          <w:b w:val="0"/>
          <w:noProof/>
          <w:sz w:val="18"/>
        </w:rPr>
      </w:r>
      <w:r w:rsidRPr="009467A5">
        <w:rPr>
          <w:b w:val="0"/>
          <w:noProof/>
          <w:sz w:val="18"/>
        </w:rPr>
        <w:fldChar w:fldCharType="separate"/>
      </w:r>
      <w:r w:rsidR="007A559B">
        <w:rPr>
          <w:b w:val="0"/>
          <w:noProof/>
          <w:sz w:val="18"/>
        </w:rPr>
        <w:t>281</w:t>
      </w:r>
      <w:r w:rsidRPr="009467A5">
        <w:rPr>
          <w:b w:val="0"/>
          <w:noProof/>
          <w:sz w:val="18"/>
        </w:rPr>
        <w:fldChar w:fldCharType="end"/>
      </w:r>
    </w:p>
    <w:p w14:paraId="48F5725B" w14:textId="67070BDA" w:rsidR="009467A5" w:rsidRDefault="009467A5">
      <w:pPr>
        <w:pStyle w:val="TOC5"/>
        <w:rPr>
          <w:rFonts w:asciiTheme="minorHAnsi" w:eastAsiaTheme="minorEastAsia" w:hAnsiTheme="minorHAnsi" w:cstheme="minorBidi"/>
          <w:noProof/>
          <w:kern w:val="0"/>
          <w:sz w:val="22"/>
          <w:szCs w:val="22"/>
        </w:rPr>
      </w:pPr>
      <w:r>
        <w:rPr>
          <w:noProof/>
        </w:rPr>
        <w:t>1675</w:t>
      </w:r>
      <w:r>
        <w:rPr>
          <w:noProof/>
        </w:rPr>
        <w:tab/>
        <w:t>Definitions</w:t>
      </w:r>
      <w:r w:rsidRPr="009467A5">
        <w:rPr>
          <w:noProof/>
        </w:rPr>
        <w:tab/>
      </w:r>
      <w:r w:rsidRPr="009467A5">
        <w:rPr>
          <w:noProof/>
        </w:rPr>
        <w:fldChar w:fldCharType="begin"/>
      </w:r>
      <w:r w:rsidRPr="009467A5">
        <w:rPr>
          <w:noProof/>
        </w:rPr>
        <w:instrText xml:space="preserve"> PAGEREF _Toc117153065 \h </w:instrText>
      </w:r>
      <w:r w:rsidRPr="009467A5">
        <w:rPr>
          <w:noProof/>
        </w:rPr>
      </w:r>
      <w:r w:rsidRPr="009467A5">
        <w:rPr>
          <w:noProof/>
        </w:rPr>
        <w:fldChar w:fldCharType="separate"/>
      </w:r>
      <w:r w:rsidR="007A559B">
        <w:rPr>
          <w:noProof/>
        </w:rPr>
        <w:t>281</w:t>
      </w:r>
      <w:r w:rsidRPr="009467A5">
        <w:rPr>
          <w:noProof/>
        </w:rPr>
        <w:fldChar w:fldCharType="end"/>
      </w:r>
    </w:p>
    <w:p w14:paraId="0B30E3E7" w14:textId="0B914133" w:rsidR="009467A5" w:rsidRDefault="009467A5">
      <w:pPr>
        <w:pStyle w:val="TOC5"/>
        <w:rPr>
          <w:rFonts w:asciiTheme="minorHAnsi" w:eastAsiaTheme="minorEastAsia" w:hAnsiTheme="minorHAnsi" w:cstheme="minorBidi"/>
          <w:noProof/>
          <w:kern w:val="0"/>
          <w:sz w:val="22"/>
          <w:szCs w:val="22"/>
        </w:rPr>
      </w:pPr>
      <w:r>
        <w:rPr>
          <w:noProof/>
        </w:rPr>
        <w:t>1675A</w:t>
      </w:r>
      <w:r>
        <w:rPr>
          <w:noProof/>
        </w:rPr>
        <w:tab/>
        <w:t>Application of claims handling and settling services reforms</w:t>
      </w:r>
      <w:r w:rsidRPr="009467A5">
        <w:rPr>
          <w:noProof/>
        </w:rPr>
        <w:tab/>
      </w:r>
      <w:r w:rsidRPr="009467A5">
        <w:rPr>
          <w:noProof/>
        </w:rPr>
        <w:fldChar w:fldCharType="begin"/>
      </w:r>
      <w:r w:rsidRPr="009467A5">
        <w:rPr>
          <w:noProof/>
        </w:rPr>
        <w:instrText xml:space="preserve"> PAGEREF _Toc117153066 \h </w:instrText>
      </w:r>
      <w:r w:rsidRPr="009467A5">
        <w:rPr>
          <w:noProof/>
        </w:rPr>
      </w:r>
      <w:r w:rsidRPr="009467A5">
        <w:rPr>
          <w:noProof/>
        </w:rPr>
        <w:fldChar w:fldCharType="separate"/>
      </w:r>
      <w:r w:rsidR="007A559B">
        <w:rPr>
          <w:noProof/>
        </w:rPr>
        <w:t>281</w:t>
      </w:r>
      <w:r w:rsidRPr="009467A5">
        <w:rPr>
          <w:noProof/>
        </w:rPr>
        <w:fldChar w:fldCharType="end"/>
      </w:r>
    </w:p>
    <w:p w14:paraId="6DA3DC66" w14:textId="4927E669" w:rsidR="009467A5" w:rsidRDefault="009467A5">
      <w:pPr>
        <w:pStyle w:val="TOC5"/>
        <w:rPr>
          <w:rFonts w:asciiTheme="minorHAnsi" w:eastAsiaTheme="minorEastAsia" w:hAnsiTheme="minorHAnsi" w:cstheme="minorBidi"/>
          <w:noProof/>
          <w:kern w:val="0"/>
          <w:sz w:val="22"/>
          <w:szCs w:val="22"/>
        </w:rPr>
      </w:pPr>
      <w:r>
        <w:rPr>
          <w:noProof/>
        </w:rPr>
        <w:t>1675B</w:t>
      </w:r>
      <w:r>
        <w:rPr>
          <w:noProof/>
        </w:rPr>
        <w:tab/>
        <w:t>Transition periods</w:t>
      </w:r>
      <w:r w:rsidRPr="009467A5">
        <w:rPr>
          <w:noProof/>
        </w:rPr>
        <w:tab/>
      </w:r>
      <w:r w:rsidRPr="009467A5">
        <w:rPr>
          <w:noProof/>
        </w:rPr>
        <w:fldChar w:fldCharType="begin"/>
      </w:r>
      <w:r w:rsidRPr="009467A5">
        <w:rPr>
          <w:noProof/>
        </w:rPr>
        <w:instrText xml:space="preserve"> PAGEREF _Toc117153067 \h </w:instrText>
      </w:r>
      <w:r w:rsidRPr="009467A5">
        <w:rPr>
          <w:noProof/>
        </w:rPr>
      </w:r>
      <w:r w:rsidRPr="009467A5">
        <w:rPr>
          <w:noProof/>
        </w:rPr>
        <w:fldChar w:fldCharType="separate"/>
      </w:r>
      <w:r w:rsidR="007A559B">
        <w:rPr>
          <w:noProof/>
        </w:rPr>
        <w:t>281</w:t>
      </w:r>
      <w:r w:rsidRPr="009467A5">
        <w:rPr>
          <w:noProof/>
        </w:rPr>
        <w:fldChar w:fldCharType="end"/>
      </w:r>
    </w:p>
    <w:p w14:paraId="424B19D5" w14:textId="34D0E9D2" w:rsidR="009467A5" w:rsidRDefault="009467A5">
      <w:pPr>
        <w:pStyle w:val="TOC5"/>
        <w:rPr>
          <w:rFonts w:asciiTheme="minorHAnsi" w:eastAsiaTheme="minorEastAsia" w:hAnsiTheme="minorHAnsi" w:cstheme="minorBidi"/>
          <w:noProof/>
          <w:kern w:val="0"/>
          <w:sz w:val="22"/>
          <w:szCs w:val="22"/>
        </w:rPr>
      </w:pPr>
      <w:r>
        <w:rPr>
          <w:noProof/>
        </w:rPr>
        <w:t>1675C</w:t>
      </w:r>
      <w:r>
        <w:rPr>
          <w:noProof/>
        </w:rPr>
        <w:tab/>
        <w:t>Application during transition period</w:t>
      </w:r>
      <w:r w:rsidRPr="009467A5">
        <w:rPr>
          <w:noProof/>
        </w:rPr>
        <w:tab/>
      </w:r>
      <w:r w:rsidRPr="009467A5">
        <w:rPr>
          <w:noProof/>
        </w:rPr>
        <w:fldChar w:fldCharType="begin"/>
      </w:r>
      <w:r w:rsidRPr="009467A5">
        <w:rPr>
          <w:noProof/>
        </w:rPr>
        <w:instrText xml:space="preserve"> PAGEREF _Toc117153068 \h </w:instrText>
      </w:r>
      <w:r w:rsidRPr="009467A5">
        <w:rPr>
          <w:noProof/>
        </w:rPr>
      </w:r>
      <w:r w:rsidRPr="009467A5">
        <w:rPr>
          <w:noProof/>
        </w:rPr>
        <w:fldChar w:fldCharType="separate"/>
      </w:r>
      <w:r w:rsidR="007A559B">
        <w:rPr>
          <w:noProof/>
        </w:rPr>
        <w:t>283</w:t>
      </w:r>
      <w:r w:rsidRPr="009467A5">
        <w:rPr>
          <w:noProof/>
        </w:rPr>
        <w:fldChar w:fldCharType="end"/>
      </w:r>
    </w:p>
    <w:p w14:paraId="562AE60E" w14:textId="16052576" w:rsidR="009467A5" w:rsidRDefault="009467A5">
      <w:pPr>
        <w:pStyle w:val="TOC2"/>
        <w:rPr>
          <w:rFonts w:asciiTheme="minorHAnsi" w:eastAsiaTheme="minorEastAsia" w:hAnsiTheme="minorHAnsi" w:cstheme="minorBidi"/>
          <w:b w:val="0"/>
          <w:noProof/>
          <w:kern w:val="0"/>
          <w:sz w:val="22"/>
          <w:szCs w:val="22"/>
        </w:rPr>
      </w:pPr>
      <w:r>
        <w:rPr>
          <w:noProof/>
        </w:rPr>
        <w:t>Part 10.49—Transitional provisions relating to Schedule 9 to the Financial Sector Reform (Hayne Royal Commission Response) Act 2020</w:t>
      </w:r>
      <w:r w:rsidRPr="009467A5">
        <w:rPr>
          <w:b w:val="0"/>
          <w:noProof/>
          <w:sz w:val="18"/>
        </w:rPr>
        <w:tab/>
      </w:r>
      <w:r w:rsidRPr="009467A5">
        <w:rPr>
          <w:b w:val="0"/>
          <w:noProof/>
          <w:sz w:val="18"/>
        </w:rPr>
        <w:fldChar w:fldCharType="begin"/>
      </w:r>
      <w:r w:rsidRPr="009467A5">
        <w:rPr>
          <w:b w:val="0"/>
          <w:noProof/>
          <w:sz w:val="18"/>
        </w:rPr>
        <w:instrText xml:space="preserve"> PAGEREF _Toc117153069 \h </w:instrText>
      </w:r>
      <w:r w:rsidRPr="009467A5">
        <w:rPr>
          <w:b w:val="0"/>
          <w:noProof/>
          <w:sz w:val="18"/>
        </w:rPr>
      </w:r>
      <w:r w:rsidRPr="009467A5">
        <w:rPr>
          <w:b w:val="0"/>
          <w:noProof/>
          <w:sz w:val="18"/>
        </w:rPr>
        <w:fldChar w:fldCharType="separate"/>
      </w:r>
      <w:r w:rsidR="007A559B">
        <w:rPr>
          <w:b w:val="0"/>
          <w:noProof/>
          <w:sz w:val="18"/>
        </w:rPr>
        <w:t>285</w:t>
      </w:r>
      <w:r w:rsidRPr="009467A5">
        <w:rPr>
          <w:b w:val="0"/>
          <w:noProof/>
          <w:sz w:val="18"/>
        </w:rPr>
        <w:fldChar w:fldCharType="end"/>
      </w:r>
    </w:p>
    <w:p w14:paraId="46C89395" w14:textId="2A46DA6B" w:rsidR="009467A5" w:rsidRDefault="009467A5">
      <w:pPr>
        <w:pStyle w:val="TOC5"/>
        <w:rPr>
          <w:rFonts w:asciiTheme="minorHAnsi" w:eastAsiaTheme="minorEastAsia" w:hAnsiTheme="minorHAnsi" w:cstheme="minorBidi"/>
          <w:noProof/>
          <w:kern w:val="0"/>
          <w:sz w:val="22"/>
          <w:szCs w:val="22"/>
        </w:rPr>
      </w:pPr>
      <w:r>
        <w:rPr>
          <w:noProof/>
        </w:rPr>
        <w:t>1676</w:t>
      </w:r>
      <w:r>
        <w:rPr>
          <w:noProof/>
        </w:rPr>
        <w:tab/>
        <w:t>Definitions</w:t>
      </w:r>
      <w:r w:rsidRPr="009467A5">
        <w:rPr>
          <w:noProof/>
        </w:rPr>
        <w:tab/>
      </w:r>
      <w:r w:rsidRPr="009467A5">
        <w:rPr>
          <w:noProof/>
        </w:rPr>
        <w:fldChar w:fldCharType="begin"/>
      </w:r>
      <w:r w:rsidRPr="009467A5">
        <w:rPr>
          <w:noProof/>
        </w:rPr>
        <w:instrText xml:space="preserve"> PAGEREF _Toc117153070 \h </w:instrText>
      </w:r>
      <w:r w:rsidRPr="009467A5">
        <w:rPr>
          <w:noProof/>
        </w:rPr>
      </w:r>
      <w:r w:rsidRPr="009467A5">
        <w:rPr>
          <w:noProof/>
        </w:rPr>
        <w:fldChar w:fldCharType="separate"/>
      </w:r>
      <w:r w:rsidR="007A559B">
        <w:rPr>
          <w:noProof/>
        </w:rPr>
        <w:t>285</w:t>
      </w:r>
      <w:r w:rsidRPr="009467A5">
        <w:rPr>
          <w:noProof/>
        </w:rPr>
        <w:fldChar w:fldCharType="end"/>
      </w:r>
    </w:p>
    <w:p w14:paraId="17D29592" w14:textId="6002929F" w:rsidR="009467A5" w:rsidRDefault="009467A5">
      <w:pPr>
        <w:pStyle w:val="TOC5"/>
        <w:rPr>
          <w:rFonts w:asciiTheme="minorHAnsi" w:eastAsiaTheme="minorEastAsia" w:hAnsiTheme="minorHAnsi" w:cstheme="minorBidi"/>
          <w:noProof/>
          <w:kern w:val="0"/>
          <w:sz w:val="22"/>
          <w:szCs w:val="22"/>
        </w:rPr>
      </w:pPr>
      <w:r>
        <w:rPr>
          <w:noProof/>
        </w:rPr>
        <w:t>1676A</w:t>
      </w:r>
      <w:r>
        <w:rPr>
          <w:noProof/>
        </w:rPr>
        <w:tab/>
        <w:t>Automatic extension of licence conditions on the commencement day—licensees who are authorised to deal</w:t>
      </w:r>
      <w:r w:rsidRPr="009467A5">
        <w:rPr>
          <w:noProof/>
        </w:rPr>
        <w:tab/>
      </w:r>
      <w:r w:rsidRPr="009467A5">
        <w:rPr>
          <w:noProof/>
        </w:rPr>
        <w:fldChar w:fldCharType="begin"/>
      </w:r>
      <w:r w:rsidRPr="009467A5">
        <w:rPr>
          <w:noProof/>
        </w:rPr>
        <w:instrText xml:space="preserve"> PAGEREF _Toc117153071 \h </w:instrText>
      </w:r>
      <w:r w:rsidRPr="009467A5">
        <w:rPr>
          <w:noProof/>
        </w:rPr>
      </w:r>
      <w:r w:rsidRPr="009467A5">
        <w:rPr>
          <w:noProof/>
        </w:rPr>
        <w:fldChar w:fldCharType="separate"/>
      </w:r>
      <w:r w:rsidR="007A559B">
        <w:rPr>
          <w:noProof/>
        </w:rPr>
        <w:t>285</w:t>
      </w:r>
      <w:r w:rsidRPr="009467A5">
        <w:rPr>
          <w:noProof/>
        </w:rPr>
        <w:fldChar w:fldCharType="end"/>
      </w:r>
    </w:p>
    <w:p w14:paraId="04C0BEBC" w14:textId="220CBCED" w:rsidR="009467A5" w:rsidRDefault="009467A5">
      <w:pPr>
        <w:pStyle w:val="TOC5"/>
        <w:rPr>
          <w:rFonts w:asciiTheme="minorHAnsi" w:eastAsiaTheme="minorEastAsia" w:hAnsiTheme="minorHAnsi" w:cstheme="minorBidi"/>
          <w:noProof/>
          <w:kern w:val="0"/>
          <w:sz w:val="22"/>
          <w:szCs w:val="22"/>
        </w:rPr>
      </w:pPr>
      <w:r>
        <w:rPr>
          <w:noProof/>
        </w:rPr>
        <w:t>1676B</w:t>
      </w:r>
      <w:r>
        <w:rPr>
          <w:noProof/>
        </w:rPr>
        <w:tab/>
        <w:t>Automatic extension of licence conditions—licence applications pending just before commencement day</w:t>
      </w:r>
      <w:r w:rsidRPr="009467A5">
        <w:rPr>
          <w:noProof/>
        </w:rPr>
        <w:tab/>
      </w:r>
      <w:r w:rsidRPr="009467A5">
        <w:rPr>
          <w:noProof/>
        </w:rPr>
        <w:fldChar w:fldCharType="begin"/>
      </w:r>
      <w:r w:rsidRPr="009467A5">
        <w:rPr>
          <w:noProof/>
        </w:rPr>
        <w:instrText xml:space="preserve"> PAGEREF _Toc117153072 \h </w:instrText>
      </w:r>
      <w:r w:rsidRPr="009467A5">
        <w:rPr>
          <w:noProof/>
        </w:rPr>
      </w:r>
      <w:r w:rsidRPr="009467A5">
        <w:rPr>
          <w:noProof/>
        </w:rPr>
        <w:fldChar w:fldCharType="separate"/>
      </w:r>
      <w:r w:rsidR="007A559B">
        <w:rPr>
          <w:noProof/>
        </w:rPr>
        <w:t>285</w:t>
      </w:r>
      <w:r w:rsidRPr="009467A5">
        <w:rPr>
          <w:noProof/>
        </w:rPr>
        <w:fldChar w:fldCharType="end"/>
      </w:r>
    </w:p>
    <w:p w14:paraId="7161EAB7" w14:textId="0C909993" w:rsidR="009467A5" w:rsidRDefault="009467A5">
      <w:pPr>
        <w:pStyle w:val="TOC5"/>
        <w:rPr>
          <w:rFonts w:asciiTheme="minorHAnsi" w:eastAsiaTheme="minorEastAsia" w:hAnsiTheme="minorHAnsi" w:cstheme="minorBidi"/>
          <w:noProof/>
          <w:kern w:val="0"/>
          <w:sz w:val="22"/>
          <w:szCs w:val="22"/>
        </w:rPr>
      </w:pPr>
      <w:r>
        <w:rPr>
          <w:noProof/>
        </w:rPr>
        <w:t>1676C</w:t>
      </w:r>
      <w:r>
        <w:rPr>
          <w:noProof/>
        </w:rPr>
        <w:tab/>
        <w:t>Automatic extension of licence conditions—variation applications pending just before commencement day</w:t>
      </w:r>
      <w:r w:rsidRPr="009467A5">
        <w:rPr>
          <w:noProof/>
        </w:rPr>
        <w:tab/>
      </w:r>
      <w:r w:rsidRPr="009467A5">
        <w:rPr>
          <w:noProof/>
        </w:rPr>
        <w:fldChar w:fldCharType="begin"/>
      </w:r>
      <w:r w:rsidRPr="009467A5">
        <w:rPr>
          <w:noProof/>
        </w:rPr>
        <w:instrText xml:space="preserve"> PAGEREF _Toc117153073 \h </w:instrText>
      </w:r>
      <w:r w:rsidRPr="009467A5">
        <w:rPr>
          <w:noProof/>
        </w:rPr>
      </w:r>
      <w:r w:rsidRPr="009467A5">
        <w:rPr>
          <w:noProof/>
        </w:rPr>
        <w:fldChar w:fldCharType="separate"/>
      </w:r>
      <w:r w:rsidR="007A559B">
        <w:rPr>
          <w:noProof/>
        </w:rPr>
        <w:t>286</w:t>
      </w:r>
      <w:r w:rsidRPr="009467A5">
        <w:rPr>
          <w:noProof/>
        </w:rPr>
        <w:fldChar w:fldCharType="end"/>
      </w:r>
    </w:p>
    <w:p w14:paraId="54766611" w14:textId="659A28C0" w:rsidR="009467A5" w:rsidRDefault="009467A5">
      <w:pPr>
        <w:pStyle w:val="TOC5"/>
        <w:rPr>
          <w:rFonts w:asciiTheme="minorHAnsi" w:eastAsiaTheme="minorEastAsia" w:hAnsiTheme="minorHAnsi" w:cstheme="minorBidi"/>
          <w:noProof/>
          <w:kern w:val="0"/>
          <w:sz w:val="22"/>
          <w:szCs w:val="22"/>
        </w:rPr>
      </w:pPr>
      <w:r>
        <w:rPr>
          <w:noProof/>
        </w:rPr>
        <w:t>1676D</w:t>
      </w:r>
      <w:r>
        <w:rPr>
          <w:noProof/>
        </w:rPr>
        <w:tab/>
        <w:t>Automatic licence conditions may be varied etc.</w:t>
      </w:r>
      <w:r w:rsidRPr="009467A5">
        <w:rPr>
          <w:noProof/>
        </w:rPr>
        <w:tab/>
      </w:r>
      <w:r w:rsidRPr="009467A5">
        <w:rPr>
          <w:noProof/>
        </w:rPr>
        <w:fldChar w:fldCharType="begin"/>
      </w:r>
      <w:r w:rsidRPr="009467A5">
        <w:rPr>
          <w:noProof/>
        </w:rPr>
        <w:instrText xml:space="preserve"> PAGEREF _Toc117153074 \h </w:instrText>
      </w:r>
      <w:r w:rsidRPr="009467A5">
        <w:rPr>
          <w:noProof/>
        </w:rPr>
      </w:r>
      <w:r w:rsidRPr="009467A5">
        <w:rPr>
          <w:noProof/>
        </w:rPr>
        <w:fldChar w:fldCharType="separate"/>
      </w:r>
      <w:r w:rsidR="007A559B">
        <w:rPr>
          <w:noProof/>
        </w:rPr>
        <w:t>286</w:t>
      </w:r>
      <w:r w:rsidRPr="009467A5">
        <w:rPr>
          <w:noProof/>
        </w:rPr>
        <w:fldChar w:fldCharType="end"/>
      </w:r>
    </w:p>
    <w:p w14:paraId="5D36701E" w14:textId="183931D1" w:rsidR="009467A5" w:rsidRDefault="009467A5">
      <w:pPr>
        <w:pStyle w:val="TOC2"/>
        <w:rPr>
          <w:rFonts w:asciiTheme="minorHAnsi" w:eastAsiaTheme="minorEastAsia" w:hAnsiTheme="minorHAnsi" w:cstheme="minorBidi"/>
          <w:b w:val="0"/>
          <w:noProof/>
          <w:kern w:val="0"/>
          <w:sz w:val="22"/>
          <w:szCs w:val="22"/>
        </w:rPr>
      </w:pPr>
      <w:r>
        <w:rPr>
          <w:noProof/>
        </w:rPr>
        <w:t>Part 10.51—Transitional provisions relating to the Territories Legislation Amendment Act 2020</w:t>
      </w:r>
      <w:r w:rsidRPr="009467A5">
        <w:rPr>
          <w:b w:val="0"/>
          <w:noProof/>
          <w:sz w:val="18"/>
        </w:rPr>
        <w:tab/>
      </w:r>
      <w:r w:rsidRPr="009467A5">
        <w:rPr>
          <w:b w:val="0"/>
          <w:noProof/>
          <w:sz w:val="18"/>
        </w:rPr>
        <w:fldChar w:fldCharType="begin"/>
      </w:r>
      <w:r w:rsidRPr="009467A5">
        <w:rPr>
          <w:b w:val="0"/>
          <w:noProof/>
          <w:sz w:val="18"/>
        </w:rPr>
        <w:instrText xml:space="preserve"> PAGEREF _Toc117153075 \h </w:instrText>
      </w:r>
      <w:r w:rsidRPr="009467A5">
        <w:rPr>
          <w:b w:val="0"/>
          <w:noProof/>
          <w:sz w:val="18"/>
        </w:rPr>
      </w:r>
      <w:r w:rsidRPr="009467A5">
        <w:rPr>
          <w:b w:val="0"/>
          <w:noProof/>
          <w:sz w:val="18"/>
        </w:rPr>
        <w:fldChar w:fldCharType="separate"/>
      </w:r>
      <w:r w:rsidR="007A559B">
        <w:rPr>
          <w:b w:val="0"/>
          <w:noProof/>
          <w:sz w:val="18"/>
        </w:rPr>
        <w:t>288</w:t>
      </w:r>
      <w:r w:rsidRPr="009467A5">
        <w:rPr>
          <w:b w:val="0"/>
          <w:noProof/>
          <w:sz w:val="18"/>
        </w:rPr>
        <w:fldChar w:fldCharType="end"/>
      </w:r>
    </w:p>
    <w:p w14:paraId="0C7815DA" w14:textId="53D4DE15" w:rsidR="009467A5" w:rsidRDefault="009467A5">
      <w:pPr>
        <w:pStyle w:val="TOC5"/>
        <w:rPr>
          <w:rFonts w:asciiTheme="minorHAnsi" w:eastAsiaTheme="minorEastAsia" w:hAnsiTheme="minorHAnsi" w:cstheme="minorBidi"/>
          <w:noProof/>
          <w:kern w:val="0"/>
          <w:sz w:val="22"/>
          <w:szCs w:val="22"/>
        </w:rPr>
      </w:pPr>
      <w:r>
        <w:rPr>
          <w:noProof/>
        </w:rPr>
        <w:t>1678</w:t>
      </w:r>
      <w:r>
        <w:rPr>
          <w:noProof/>
        </w:rPr>
        <w:tab/>
        <w:t>Definitions</w:t>
      </w:r>
      <w:r w:rsidRPr="009467A5">
        <w:rPr>
          <w:noProof/>
        </w:rPr>
        <w:tab/>
      </w:r>
      <w:r w:rsidRPr="009467A5">
        <w:rPr>
          <w:noProof/>
        </w:rPr>
        <w:fldChar w:fldCharType="begin"/>
      </w:r>
      <w:r w:rsidRPr="009467A5">
        <w:rPr>
          <w:noProof/>
        </w:rPr>
        <w:instrText xml:space="preserve"> PAGEREF _Toc117153076 \h </w:instrText>
      </w:r>
      <w:r w:rsidRPr="009467A5">
        <w:rPr>
          <w:noProof/>
        </w:rPr>
      </w:r>
      <w:r w:rsidRPr="009467A5">
        <w:rPr>
          <w:noProof/>
        </w:rPr>
        <w:fldChar w:fldCharType="separate"/>
      </w:r>
      <w:r w:rsidR="007A559B">
        <w:rPr>
          <w:noProof/>
        </w:rPr>
        <w:t>288</w:t>
      </w:r>
      <w:r w:rsidRPr="009467A5">
        <w:rPr>
          <w:noProof/>
        </w:rPr>
        <w:fldChar w:fldCharType="end"/>
      </w:r>
    </w:p>
    <w:p w14:paraId="75EB15B2" w14:textId="6F4BD62C" w:rsidR="009467A5" w:rsidRDefault="009467A5">
      <w:pPr>
        <w:pStyle w:val="TOC5"/>
        <w:rPr>
          <w:rFonts w:asciiTheme="minorHAnsi" w:eastAsiaTheme="minorEastAsia" w:hAnsiTheme="minorHAnsi" w:cstheme="minorBidi"/>
          <w:noProof/>
          <w:kern w:val="0"/>
          <w:sz w:val="22"/>
          <w:szCs w:val="22"/>
        </w:rPr>
      </w:pPr>
      <w:r>
        <w:rPr>
          <w:noProof/>
        </w:rPr>
        <w:t>1678A</w:t>
      </w:r>
      <w:r>
        <w:rPr>
          <w:noProof/>
        </w:rPr>
        <w:tab/>
        <w:t>Registration of Norfolk Island companies—general</w:t>
      </w:r>
      <w:r w:rsidRPr="009467A5">
        <w:rPr>
          <w:noProof/>
        </w:rPr>
        <w:tab/>
      </w:r>
      <w:r w:rsidRPr="009467A5">
        <w:rPr>
          <w:noProof/>
        </w:rPr>
        <w:fldChar w:fldCharType="begin"/>
      </w:r>
      <w:r w:rsidRPr="009467A5">
        <w:rPr>
          <w:noProof/>
        </w:rPr>
        <w:instrText xml:space="preserve"> PAGEREF _Toc117153077 \h </w:instrText>
      </w:r>
      <w:r w:rsidRPr="009467A5">
        <w:rPr>
          <w:noProof/>
        </w:rPr>
      </w:r>
      <w:r w:rsidRPr="009467A5">
        <w:rPr>
          <w:noProof/>
        </w:rPr>
        <w:fldChar w:fldCharType="separate"/>
      </w:r>
      <w:r w:rsidR="007A559B">
        <w:rPr>
          <w:noProof/>
        </w:rPr>
        <w:t>289</w:t>
      </w:r>
      <w:r w:rsidRPr="009467A5">
        <w:rPr>
          <w:noProof/>
        </w:rPr>
        <w:fldChar w:fldCharType="end"/>
      </w:r>
    </w:p>
    <w:p w14:paraId="56AC5522" w14:textId="617F55E0" w:rsidR="009467A5" w:rsidRDefault="009467A5">
      <w:pPr>
        <w:pStyle w:val="TOC5"/>
        <w:rPr>
          <w:rFonts w:asciiTheme="minorHAnsi" w:eastAsiaTheme="minorEastAsia" w:hAnsiTheme="minorHAnsi" w:cstheme="minorBidi"/>
          <w:noProof/>
          <w:kern w:val="0"/>
          <w:sz w:val="22"/>
          <w:szCs w:val="22"/>
        </w:rPr>
      </w:pPr>
      <w:r>
        <w:rPr>
          <w:noProof/>
        </w:rPr>
        <w:t>1678B</w:t>
      </w:r>
      <w:r>
        <w:rPr>
          <w:noProof/>
        </w:rPr>
        <w:tab/>
        <w:t>Registration of Norfolk Island companies—registration process and other matters</w:t>
      </w:r>
      <w:r w:rsidRPr="009467A5">
        <w:rPr>
          <w:noProof/>
        </w:rPr>
        <w:tab/>
      </w:r>
      <w:r w:rsidRPr="009467A5">
        <w:rPr>
          <w:noProof/>
        </w:rPr>
        <w:fldChar w:fldCharType="begin"/>
      </w:r>
      <w:r w:rsidRPr="009467A5">
        <w:rPr>
          <w:noProof/>
        </w:rPr>
        <w:instrText xml:space="preserve"> PAGEREF _Toc117153078 \h </w:instrText>
      </w:r>
      <w:r w:rsidRPr="009467A5">
        <w:rPr>
          <w:noProof/>
        </w:rPr>
      </w:r>
      <w:r w:rsidRPr="009467A5">
        <w:rPr>
          <w:noProof/>
        </w:rPr>
        <w:fldChar w:fldCharType="separate"/>
      </w:r>
      <w:r w:rsidR="007A559B">
        <w:rPr>
          <w:noProof/>
        </w:rPr>
        <w:t>290</w:t>
      </w:r>
      <w:r w:rsidRPr="009467A5">
        <w:rPr>
          <w:noProof/>
        </w:rPr>
        <w:fldChar w:fldCharType="end"/>
      </w:r>
    </w:p>
    <w:p w14:paraId="2C4AE2C7" w14:textId="5A9CB3FC" w:rsidR="009467A5" w:rsidRDefault="009467A5">
      <w:pPr>
        <w:pStyle w:val="TOC5"/>
        <w:rPr>
          <w:rFonts w:asciiTheme="minorHAnsi" w:eastAsiaTheme="minorEastAsia" w:hAnsiTheme="minorHAnsi" w:cstheme="minorBidi"/>
          <w:noProof/>
          <w:kern w:val="0"/>
          <w:sz w:val="22"/>
          <w:szCs w:val="22"/>
        </w:rPr>
      </w:pPr>
      <w:r>
        <w:rPr>
          <w:noProof/>
        </w:rPr>
        <w:t>1678C</w:t>
      </w:r>
      <w:r>
        <w:rPr>
          <w:noProof/>
        </w:rPr>
        <w:tab/>
        <w:t>Registration of Norfolk Island companies—provision of information</w:t>
      </w:r>
      <w:r w:rsidRPr="009467A5">
        <w:rPr>
          <w:noProof/>
        </w:rPr>
        <w:tab/>
      </w:r>
      <w:r w:rsidRPr="009467A5">
        <w:rPr>
          <w:noProof/>
        </w:rPr>
        <w:fldChar w:fldCharType="begin"/>
      </w:r>
      <w:r w:rsidRPr="009467A5">
        <w:rPr>
          <w:noProof/>
        </w:rPr>
        <w:instrText xml:space="preserve"> PAGEREF _Toc117153079 \h </w:instrText>
      </w:r>
      <w:r w:rsidRPr="009467A5">
        <w:rPr>
          <w:noProof/>
        </w:rPr>
      </w:r>
      <w:r w:rsidRPr="009467A5">
        <w:rPr>
          <w:noProof/>
        </w:rPr>
        <w:fldChar w:fldCharType="separate"/>
      </w:r>
      <w:r w:rsidR="007A559B">
        <w:rPr>
          <w:noProof/>
        </w:rPr>
        <w:t>292</w:t>
      </w:r>
      <w:r w:rsidRPr="009467A5">
        <w:rPr>
          <w:noProof/>
        </w:rPr>
        <w:fldChar w:fldCharType="end"/>
      </w:r>
    </w:p>
    <w:p w14:paraId="4FEAB592" w14:textId="63E4E5A6" w:rsidR="009467A5" w:rsidRDefault="009467A5">
      <w:pPr>
        <w:pStyle w:val="TOC5"/>
        <w:rPr>
          <w:rFonts w:asciiTheme="minorHAnsi" w:eastAsiaTheme="minorEastAsia" w:hAnsiTheme="minorHAnsi" w:cstheme="minorBidi"/>
          <w:noProof/>
          <w:kern w:val="0"/>
          <w:sz w:val="22"/>
          <w:szCs w:val="22"/>
        </w:rPr>
      </w:pPr>
      <w:r>
        <w:rPr>
          <w:noProof/>
        </w:rPr>
        <w:t>1678E</w:t>
      </w:r>
      <w:r>
        <w:rPr>
          <w:noProof/>
        </w:rPr>
        <w:tab/>
        <w:t>Saving of rules in relation to particular corporations</w:t>
      </w:r>
      <w:r w:rsidRPr="009467A5">
        <w:rPr>
          <w:noProof/>
        </w:rPr>
        <w:tab/>
      </w:r>
      <w:r w:rsidRPr="009467A5">
        <w:rPr>
          <w:noProof/>
        </w:rPr>
        <w:fldChar w:fldCharType="begin"/>
      </w:r>
      <w:r w:rsidRPr="009467A5">
        <w:rPr>
          <w:noProof/>
        </w:rPr>
        <w:instrText xml:space="preserve"> PAGEREF _Toc117153080 \h </w:instrText>
      </w:r>
      <w:r w:rsidRPr="009467A5">
        <w:rPr>
          <w:noProof/>
        </w:rPr>
      </w:r>
      <w:r w:rsidRPr="009467A5">
        <w:rPr>
          <w:noProof/>
        </w:rPr>
        <w:fldChar w:fldCharType="separate"/>
      </w:r>
      <w:r w:rsidR="007A559B">
        <w:rPr>
          <w:noProof/>
        </w:rPr>
        <w:t>293</w:t>
      </w:r>
      <w:r w:rsidRPr="009467A5">
        <w:rPr>
          <w:noProof/>
        </w:rPr>
        <w:fldChar w:fldCharType="end"/>
      </w:r>
    </w:p>
    <w:p w14:paraId="7A44949A" w14:textId="5C590C01" w:rsidR="009467A5" w:rsidRDefault="009467A5">
      <w:pPr>
        <w:pStyle w:val="TOC5"/>
        <w:rPr>
          <w:rFonts w:asciiTheme="minorHAnsi" w:eastAsiaTheme="minorEastAsia" w:hAnsiTheme="minorHAnsi" w:cstheme="minorBidi"/>
          <w:noProof/>
          <w:kern w:val="0"/>
          <w:sz w:val="22"/>
          <w:szCs w:val="22"/>
        </w:rPr>
      </w:pPr>
      <w:r>
        <w:rPr>
          <w:noProof/>
        </w:rPr>
        <w:t>1678F</w:t>
      </w:r>
      <w:r>
        <w:rPr>
          <w:noProof/>
        </w:rPr>
        <w:tab/>
        <w:t>Director identification numbers—Norfolk Island company directors</w:t>
      </w:r>
      <w:r w:rsidRPr="009467A5">
        <w:rPr>
          <w:noProof/>
        </w:rPr>
        <w:tab/>
      </w:r>
      <w:r w:rsidRPr="009467A5">
        <w:rPr>
          <w:noProof/>
        </w:rPr>
        <w:fldChar w:fldCharType="begin"/>
      </w:r>
      <w:r w:rsidRPr="009467A5">
        <w:rPr>
          <w:noProof/>
        </w:rPr>
        <w:instrText xml:space="preserve"> PAGEREF _Toc117153081 \h </w:instrText>
      </w:r>
      <w:r w:rsidRPr="009467A5">
        <w:rPr>
          <w:noProof/>
        </w:rPr>
      </w:r>
      <w:r w:rsidRPr="009467A5">
        <w:rPr>
          <w:noProof/>
        </w:rPr>
        <w:fldChar w:fldCharType="separate"/>
      </w:r>
      <w:r w:rsidR="007A559B">
        <w:rPr>
          <w:noProof/>
        </w:rPr>
        <w:t>293</w:t>
      </w:r>
      <w:r w:rsidRPr="009467A5">
        <w:rPr>
          <w:noProof/>
        </w:rPr>
        <w:fldChar w:fldCharType="end"/>
      </w:r>
    </w:p>
    <w:p w14:paraId="3405CDBC" w14:textId="10BC46C1" w:rsidR="009467A5" w:rsidRDefault="009467A5">
      <w:pPr>
        <w:pStyle w:val="TOC2"/>
        <w:rPr>
          <w:rFonts w:asciiTheme="minorHAnsi" w:eastAsiaTheme="minorEastAsia" w:hAnsiTheme="minorHAnsi" w:cstheme="minorBidi"/>
          <w:b w:val="0"/>
          <w:noProof/>
          <w:kern w:val="0"/>
          <w:sz w:val="22"/>
          <w:szCs w:val="22"/>
        </w:rPr>
      </w:pPr>
      <w:r>
        <w:rPr>
          <w:noProof/>
        </w:rPr>
        <w:lastRenderedPageBreak/>
        <w:t>Part 10.52—Application and transitional provisions relating to Schedule 1 to the Treasury Laws Amendment (2021 Measures No. 1) Act 2021</w:t>
      </w:r>
      <w:r w:rsidRPr="009467A5">
        <w:rPr>
          <w:b w:val="0"/>
          <w:noProof/>
          <w:sz w:val="18"/>
        </w:rPr>
        <w:tab/>
      </w:r>
      <w:r w:rsidRPr="009467A5">
        <w:rPr>
          <w:b w:val="0"/>
          <w:noProof/>
          <w:sz w:val="18"/>
        </w:rPr>
        <w:fldChar w:fldCharType="begin"/>
      </w:r>
      <w:r w:rsidRPr="009467A5">
        <w:rPr>
          <w:b w:val="0"/>
          <w:noProof/>
          <w:sz w:val="18"/>
        </w:rPr>
        <w:instrText xml:space="preserve"> PAGEREF _Toc117153082 \h </w:instrText>
      </w:r>
      <w:r w:rsidRPr="009467A5">
        <w:rPr>
          <w:b w:val="0"/>
          <w:noProof/>
          <w:sz w:val="18"/>
        </w:rPr>
      </w:r>
      <w:r w:rsidRPr="009467A5">
        <w:rPr>
          <w:b w:val="0"/>
          <w:noProof/>
          <w:sz w:val="18"/>
        </w:rPr>
        <w:fldChar w:fldCharType="separate"/>
      </w:r>
      <w:r w:rsidR="007A559B">
        <w:rPr>
          <w:b w:val="0"/>
          <w:noProof/>
          <w:sz w:val="18"/>
        </w:rPr>
        <w:t>296</w:t>
      </w:r>
      <w:r w:rsidRPr="009467A5">
        <w:rPr>
          <w:b w:val="0"/>
          <w:noProof/>
          <w:sz w:val="18"/>
        </w:rPr>
        <w:fldChar w:fldCharType="end"/>
      </w:r>
    </w:p>
    <w:p w14:paraId="5DB26D74" w14:textId="07260B75" w:rsidR="009467A5" w:rsidRDefault="009467A5">
      <w:pPr>
        <w:pStyle w:val="TOC5"/>
        <w:rPr>
          <w:rFonts w:asciiTheme="minorHAnsi" w:eastAsiaTheme="minorEastAsia" w:hAnsiTheme="minorHAnsi" w:cstheme="minorBidi"/>
          <w:noProof/>
          <w:kern w:val="0"/>
          <w:sz w:val="22"/>
          <w:szCs w:val="22"/>
        </w:rPr>
      </w:pPr>
      <w:r>
        <w:rPr>
          <w:noProof/>
        </w:rPr>
        <w:t>1679</w:t>
      </w:r>
      <w:r>
        <w:rPr>
          <w:noProof/>
        </w:rPr>
        <w:tab/>
        <w:t>Definitions</w:t>
      </w:r>
      <w:r w:rsidRPr="009467A5">
        <w:rPr>
          <w:noProof/>
        </w:rPr>
        <w:tab/>
      </w:r>
      <w:r w:rsidRPr="009467A5">
        <w:rPr>
          <w:noProof/>
        </w:rPr>
        <w:fldChar w:fldCharType="begin"/>
      </w:r>
      <w:r w:rsidRPr="009467A5">
        <w:rPr>
          <w:noProof/>
        </w:rPr>
        <w:instrText xml:space="preserve"> PAGEREF _Toc117153083 \h </w:instrText>
      </w:r>
      <w:r w:rsidRPr="009467A5">
        <w:rPr>
          <w:noProof/>
        </w:rPr>
      </w:r>
      <w:r w:rsidRPr="009467A5">
        <w:rPr>
          <w:noProof/>
        </w:rPr>
        <w:fldChar w:fldCharType="separate"/>
      </w:r>
      <w:r w:rsidR="007A559B">
        <w:rPr>
          <w:noProof/>
        </w:rPr>
        <w:t>296</w:t>
      </w:r>
      <w:r w:rsidRPr="009467A5">
        <w:rPr>
          <w:noProof/>
        </w:rPr>
        <w:fldChar w:fldCharType="end"/>
      </w:r>
    </w:p>
    <w:p w14:paraId="211DD1E9" w14:textId="5BED29D6" w:rsidR="009467A5" w:rsidRDefault="009467A5">
      <w:pPr>
        <w:pStyle w:val="TOC5"/>
        <w:rPr>
          <w:rFonts w:asciiTheme="minorHAnsi" w:eastAsiaTheme="minorEastAsia" w:hAnsiTheme="minorHAnsi" w:cstheme="minorBidi"/>
          <w:noProof/>
          <w:kern w:val="0"/>
          <w:sz w:val="22"/>
          <w:szCs w:val="22"/>
        </w:rPr>
      </w:pPr>
      <w:r>
        <w:rPr>
          <w:noProof/>
        </w:rPr>
        <w:t>1679A</w:t>
      </w:r>
      <w:r>
        <w:rPr>
          <w:noProof/>
        </w:rPr>
        <w:tab/>
        <w:t>Application—virtual meetings and electronic communications</w:t>
      </w:r>
      <w:r w:rsidRPr="009467A5">
        <w:rPr>
          <w:noProof/>
        </w:rPr>
        <w:tab/>
      </w:r>
      <w:r w:rsidRPr="009467A5">
        <w:rPr>
          <w:noProof/>
        </w:rPr>
        <w:fldChar w:fldCharType="begin"/>
      </w:r>
      <w:r w:rsidRPr="009467A5">
        <w:rPr>
          <w:noProof/>
        </w:rPr>
        <w:instrText xml:space="preserve"> PAGEREF _Toc117153084 \h </w:instrText>
      </w:r>
      <w:r w:rsidRPr="009467A5">
        <w:rPr>
          <w:noProof/>
        </w:rPr>
      </w:r>
      <w:r w:rsidRPr="009467A5">
        <w:rPr>
          <w:noProof/>
        </w:rPr>
        <w:fldChar w:fldCharType="separate"/>
      </w:r>
      <w:r w:rsidR="007A559B">
        <w:rPr>
          <w:noProof/>
        </w:rPr>
        <w:t>296</w:t>
      </w:r>
      <w:r w:rsidRPr="009467A5">
        <w:rPr>
          <w:noProof/>
        </w:rPr>
        <w:fldChar w:fldCharType="end"/>
      </w:r>
    </w:p>
    <w:p w14:paraId="100A9829" w14:textId="000D3E99" w:rsidR="009467A5" w:rsidRDefault="009467A5">
      <w:pPr>
        <w:pStyle w:val="TOC5"/>
        <w:rPr>
          <w:rFonts w:asciiTheme="minorHAnsi" w:eastAsiaTheme="minorEastAsia" w:hAnsiTheme="minorHAnsi" w:cstheme="minorBidi"/>
          <w:noProof/>
          <w:kern w:val="0"/>
          <w:sz w:val="22"/>
          <w:szCs w:val="22"/>
        </w:rPr>
      </w:pPr>
      <w:r>
        <w:rPr>
          <w:noProof/>
        </w:rPr>
        <w:t>1679C</w:t>
      </w:r>
      <w:r>
        <w:rPr>
          <w:noProof/>
        </w:rPr>
        <w:tab/>
        <w:t>Application—recording and keeping of minute books</w:t>
      </w:r>
      <w:r w:rsidRPr="009467A5">
        <w:rPr>
          <w:noProof/>
        </w:rPr>
        <w:tab/>
      </w:r>
      <w:r w:rsidRPr="009467A5">
        <w:rPr>
          <w:noProof/>
        </w:rPr>
        <w:fldChar w:fldCharType="begin"/>
      </w:r>
      <w:r w:rsidRPr="009467A5">
        <w:rPr>
          <w:noProof/>
        </w:rPr>
        <w:instrText xml:space="preserve"> PAGEREF _Toc117153085 \h </w:instrText>
      </w:r>
      <w:r w:rsidRPr="009467A5">
        <w:rPr>
          <w:noProof/>
        </w:rPr>
      </w:r>
      <w:r w:rsidRPr="009467A5">
        <w:rPr>
          <w:noProof/>
        </w:rPr>
        <w:fldChar w:fldCharType="separate"/>
      </w:r>
      <w:r w:rsidR="007A559B">
        <w:rPr>
          <w:noProof/>
        </w:rPr>
        <w:t>297</w:t>
      </w:r>
      <w:r w:rsidRPr="009467A5">
        <w:rPr>
          <w:noProof/>
        </w:rPr>
        <w:fldChar w:fldCharType="end"/>
      </w:r>
    </w:p>
    <w:p w14:paraId="017C1F6F" w14:textId="55C168B9" w:rsidR="009467A5" w:rsidRDefault="009467A5">
      <w:pPr>
        <w:pStyle w:val="TOC5"/>
        <w:rPr>
          <w:rFonts w:asciiTheme="minorHAnsi" w:eastAsiaTheme="minorEastAsia" w:hAnsiTheme="minorHAnsi" w:cstheme="minorBidi"/>
          <w:noProof/>
          <w:kern w:val="0"/>
          <w:sz w:val="22"/>
          <w:szCs w:val="22"/>
        </w:rPr>
      </w:pPr>
      <w:r>
        <w:rPr>
          <w:noProof/>
        </w:rPr>
        <w:t>1679D</w:t>
      </w:r>
      <w:r>
        <w:rPr>
          <w:noProof/>
        </w:rPr>
        <w:tab/>
        <w:t>Application—execution of documents</w:t>
      </w:r>
      <w:r w:rsidRPr="009467A5">
        <w:rPr>
          <w:noProof/>
        </w:rPr>
        <w:tab/>
      </w:r>
      <w:r w:rsidRPr="009467A5">
        <w:rPr>
          <w:noProof/>
        </w:rPr>
        <w:fldChar w:fldCharType="begin"/>
      </w:r>
      <w:r w:rsidRPr="009467A5">
        <w:rPr>
          <w:noProof/>
        </w:rPr>
        <w:instrText xml:space="preserve"> PAGEREF _Toc117153086 \h </w:instrText>
      </w:r>
      <w:r w:rsidRPr="009467A5">
        <w:rPr>
          <w:noProof/>
        </w:rPr>
      </w:r>
      <w:r w:rsidRPr="009467A5">
        <w:rPr>
          <w:noProof/>
        </w:rPr>
        <w:fldChar w:fldCharType="separate"/>
      </w:r>
      <w:r w:rsidR="007A559B">
        <w:rPr>
          <w:noProof/>
        </w:rPr>
        <w:t>297</w:t>
      </w:r>
      <w:r w:rsidRPr="009467A5">
        <w:rPr>
          <w:noProof/>
        </w:rPr>
        <w:fldChar w:fldCharType="end"/>
      </w:r>
    </w:p>
    <w:p w14:paraId="11CEA431" w14:textId="369495B8" w:rsidR="009467A5" w:rsidRDefault="009467A5">
      <w:pPr>
        <w:pStyle w:val="TOC2"/>
        <w:rPr>
          <w:rFonts w:asciiTheme="minorHAnsi" w:eastAsiaTheme="minorEastAsia" w:hAnsiTheme="minorHAnsi" w:cstheme="minorBidi"/>
          <w:b w:val="0"/>
          <w:noProof/>
          <w:kern w:val="0"/>
          <w:sz w:val="22"/>
          <w:szCs w:val="22"/>
        </w:rPr>
      </w:pPr>
      <w:r>
        <w:rPr>
          <w:noProof/>
        </w:rPr>
        <w:t>Part 10.53—Application and transitional provisions relating to meetings and communications under the Corporations Amendment (Corporate Insolvency Reforms) Act 2020</w:t>
      </w:r>
      <w:r w:rsidRPr="009467A5">
        <w:rPr>
          <w:b w:val="0"/>
          <w:noProof/>
          <w:sz w:val="18"/>
        </w:rPr>
        <w:tab/>
      </w:r>
      <w:r w:rsidRPr="009467A5">
        <w:rPr>
          <w:b w:val="0"/>
          <w:noProof/>
          <w:sz w:val="18"/>
        </w:rPr>
        <w:fldChar w:fldCharType="begin"/>
      </w:r>
      <w:r w:rsidRPr="009467A5">
        <w:rPr>
          <w:b w:val="0"/>
          <w:noProof/>
          <w:sz w:val="18"/>
        </w:rPr>
        <w:instrText xml:space="preserve"> PAGEREF _Toc117153087 \h </w:instrText>
      </w:r>
      <w:r w:rsidRPr="009467A5">
        <w:rPr>
          <w:b w:val="0"/>
          <w:noProof/>
          <w:sz w:val="18"/>
        </w:rPr>
      </w:r>
      <w:r w:rsidRPr="009467A5">
        <w:rPr>
          <w:b w:val="0"/>
          <w:noProof/>
          <w:sz w:val="18"/>
        </w:rPr>
        <w:fldChar w:fldCharType="separate"/>
      </w:r>
      <w:r w:rsidR="007A559B">
        <w:rPr>
          <w:b w:val="0"/>
          <w:noProof/>
          <w:sz w:val="18"/>
        </w:rPr>
        <w:t>298</w:t>
      </w:r>
      <w:r w:rsidRPr="009467A5">
        <w:rPr>
          <w:b w:val="0"/>
          <w:noProof/>
          <w:sz w:val="18"/>
        </w:rPr>
        <w:fldChar w:fldCharType="end"/>
      </w:r>
    </w:p>
    <w:p w14:paraId="3F7DAE7D" w14:textId="31ECB436" w:rsidR="009467A5" w:rsidRDefault="009467A5">
      <w:pPr>
        <w:pStyle w:val="TOC5"/>
        <w:rPr>
          <w:rFonts w:asciiTheme="minorHAnsi" w:eastAsiaTheme="minorEastAsia" w:hAnsiTheme="minorHAnsi" w:cstheme="minorBidi"/>
          <w:noProof/>
          <w:kern w:val="0"/>
          <w:sz w:val="22"/>
          <w:szCs w:val="22"/>
        </w:rPr>
      </w:pPr>
      <w:r>
        <w:rPr>
          <w:noProof/>
        </w:rPr>
        <w:t>1680</w:t>
      </w:r>
      <w:r>
        <w:rPr>
          <w:noProof/>
        </w:rPr>
        <w:tab/>
        <w:t>Definitions</w:t>
      </w:r>
      <w:r w:rsidRPr="009467A5">
        <w:rPr>
          <w:noProof/>
        </w:rPr>
        <w:tab/>
      </w:r>
      <w:r w:rsidRPr="009467A5">
        <w:rPr>
          <w:noProof/>
        </w:rPr>
        <w:fldChar w:fldCharType="begin"/>
      </w:r>
      <w:r w:rsidRPr="009467A5">
        <w:rPr>
          <w:noProof/>
        </w:rPr>
        <w:instrText xml:space="preserve"> PAGEREF _Toc117153088 \h </w:instrText>
      </w:r>
      <w:r w:rsidRPr="009467A5">
        <w:rPr>
          <w:noProof/>
        </w:rPr>
      </w:r>
      <w:r w:rsidRPr="009467A5">
        <w:rPr>
          <w:noProof/>
        </w:rPr>
        <w:fldChar w:fldCharType="separate"/>
      </w:r>
      <w:r w:rsidR="007A559B">
        <w:rPr>
          <w:noProof/>
        </w:rPr>
        <w:t>298</w:t>
      </w:r>
      <w:r w:rsidRPr="009467A5">
        <w:rPr>
          <w:noProof/>
        </w:rPr>
        <w:fldChar w:fldCharType="end"/>
      </w:r>
    </w:p>
    <w:p w14:paraId="539BC9B6" w14:textId="4B5A50E7" w:rsidR="009467A5" w:rsidRDefault="009467A5">
      <w:pPr>
        <w:pStyle w:val="TOC5"/>
        <w:rPr>
          <w:rFonts w:asciiTheme="minorHAnsi" w:eastAsiaTheme="minorEastAsia" w:hAnsiTheme="minorHAnsi" w:cstheme="minorBidi"/>
          <w:noProof/>
          <w:kern w:val="0"/>
          <w:sz w:val="22"/>
          <w:szCs w:val="22"/>
        </w:rPr>
      </w:pPr>
      <w:r>
        <w:rPr>
          <w:noProof/>
        </w:rPr>
        <w:t>1680A</w:t>
      </w:r>
      <w:r>
        <w:rPr>
          <w:noProof/>
        </w:rPr>
        <w:tab/>
        <w:t>Application of COVID</w:t>
      </w:r>
      <w:r w:rsidR="00DA4A26">
        <w:rPr>
          <w:noProof/>
        </w:rPr>
        <w:noBreakHyphen/>
      </w:r>
      <w:r>
        <w:rPr>
          <w:noProof/>
        </w:rPr>
        <w:t>19 instrument</w:t>
      </w:r>
      <w:r w:rsidRPr="009467A5">
        <w:rPr>
          <w:noProof/>
        </w:rPr>
        <w:tab/>
      </w:r>
      <w:r w:rsidRPr="009467A5">
        <w:rPr>
          <w:noProof/>
        </w:rPr>
        <w:fldChar w:fldCharType="begin"/>
      </w:r>
      <w:r w:rsidRPr="009467A5">
        <w:rPr>
          <w:noProof/>
        </w:rPr>
        <w:instrText xml:space="preserve"> PAGEREF _Toc117153089 \h </w:instrText>
      </w:r>
      <w:r w:rsidRPr="009467A5">
        <w:rPr>
          <w:noProof/>
        </w:rPr>
      </w:r>
      <w:r w:rsidRPr="009467A5">
        <w:rPr>
          <w:noProof/>
        </w:rPr>
        <w:fldChar w:fldCharType="separate"/>
      </w:r>
      <w:r w:rsidR="007A559B">
        <w:rPr>
          <w:noProof/>
        </w:rPr>
        <w:t>298</w:t>
      </w:r>
      <w:r w:rsidRPr="009467A5">
        <w:rPr>
          <w:noProof/>
        </w:rPr>
        <w:fldChar w:fldCharType="end"/>
      </w:r>
    </w:p>
    <w:p w14:paraId="1A963A9D" w14:textId="0E3EACD3" w:rsidR="009467A5" w:rsidRDefault="009467A5">
      <w:pPr>
        <w:pStyle w:val="TOC5"/>
        <w:rPr>
          <w:rFonts w:asciiTheme="minorHAnsi" w:eastAsiaTheme="minorEastAsia" w:hAnsiTheme="minorHAnsi" w:cstheme="minorBidi"/>
          <w:noProof/>
          <w:kern w:val="0"/>
          <w:sz w:val="22"/>
          <w:szCs w:val="22"/>
        </w:rPr>
      </w:pPr>
      <w:r>
        <w:rPr>
          <w:noProof/>
        </w:rPr>
        <w:t>1680B</w:t>
      </w:r>
      <w:r>
        <w:rPr>
          <w:noProof/>
        </w:rPr>
        <w:tab/>
        <w:t>Validation of things done under COVID</w:t>
      </w:r>
      <w:r w:rsidR="00DA4A26">
        <w:rPr>
          <w:noProof/>
        </w:rPr>
        <w:noBreakHyphen/>
      </w:r>
      <w:r>
        <w:rPr>
          <w:noProof/>
        </w:rPr>
        <w:t>19 instruments</w:t>
      </w:r>
      <w:r w:rsidRPr="009467A5">
        <w:rPr>
          <w:noProof/>
        </w:rPr>
        <w:tab/>
      </w:r>
      <w:r w:rsidRPr="009467A5">
        <w:rPr>
          <w:noProof/>
        </w:rPr>
        <w:fldChar w:fldCharType="begin"/>
      </w:r>
      <w:r w:rsidRPr="009467A5">
        <w:rPr>
          <w:noProof/>
        </w:rPr>
        <w:instrText xml:space="preserve"> PAGEREF _Toc117153090 \h </w:instrText>
      </w:r>
      <w:r w:rsidRPr="009467A5">
        <w:rPr>
          <w:noProof/>
        </w:rPr>
      </w:r>
      <w:r w:rsidRPr="009467A5">
        <w:rPr>
          <w:noProof/>
        </w:rPr>
        <w:fldChar w:fldCharType="separate"/>
      </w:r>
      <w:r w:rsidR="007A559B">
        <w:rPr>
          <w:noProof/>
        </w:rPr>
        <w:t>298</w:t>
      </w:r>
      <w:r w:rsidRPr="009467A5">
        <w:rPr>
          <w:noProof/>
        </w:rPr>
        <w:fldChar w:fldCharType="end"/>
      </w:r>
    </w:p>
    <w:p w14:paraId="1053574E" w14:textId="56D9160A" w:rsidR="009467A5" w:rsidRDefault="009467A5">
      <w:pPr>
        <w:pStyle w:val="TOC2"/>
        <w:rPr>
          <w:rFonts w:asciiTheme="minorHAnsi" w:eastAsiaTheme="minorEastAsia" w:hAnsiTheme="minorHAnsi" w:cstheme="minorBidi"/>
          <w:b w:val="0"/>
          <w:noProof/>
          <w:kern w:val="0"/>
          <w:sz w:val="22"/>
          <w:szCs w:val="22"/>
        </w:rPr>
      </w:pPr>
      <w:r>
        <w:rPr>
          <w:noProof/>
        </w:rPr>
        <w:t>Part 10.54—Application provisions relating to simplified liquidation process under the Corporations Amendment (Corporate Insolvency Reforms) Act 2020</w:t>
      </w:r>
      <w:r w:rsidRPr="009467A5">
        <w:rPr>
          <w:b w:val="0"/>
          <w:noProof/>
          <w:sz w:val="18"/>
        </w:rPr>
        <w:tab/>
      </w:r>
      <w:r w:rsidRPr="009467A5">
        <w:rPr>
          <w:b w:val="0"/>
          <w:noProof/>
          <w:sz w:val="18"/>
        </w:rPr>
        <w:fldChar w:fldCharType="begin"/>
      </w:r>
      <w:r w:rsidRPr="009467A5">
        <w:rPr>
          <w:b w:val="0"/>
          <w:noProof/>
          <w:sz w:val="18"/>
        </w:rPr>
        <w:instrText xml:space="preserve"> PAGEREF _Toc117153091 \h </w:instrText>
      </w:r>
      <w:r w:rsidRPr="009467A5">
        <w:rPr>
          <w:b w:val="0"/>
          <w:noProof/>
          <w:sz w:val="18"/>
        </w:rPr>
      </w:r>
      <w:r w:rsidRPr="009467A5">
        <w:rPr>
          <w:b w:val="0"/>
          <w:noProof/>
          <w:sz w:val="18"/>
        </w:rPr>
        <w:fldChar w:fldCharType="separate"/>
      </w:r>
      <w:r w:rsidR="007A559B">
        <w:rPr>
          <w:b w:val="0"/>
          <w:noProof/>
          <w:sz w:val="18"/>
        </w:rPr>
        <w:t>300</w:t>
      </w:r>
      <w:r w:rsidRPr="009467A5">
        <w:rPr>
          <w:b w:val="0"/>
          <w:noProof/>
          <w:sz w:val="18"/>
        </w:rPr>
        <w:fldChar w:fldCharType="end"/>
      </w:r>
    </w:p>
    <w:p w14:paraId="6848FCA3" w14:textId="701ECFEB" w:rsidR="009467A5" w:rsidRDefault="009467A5">
      <w:pPr>
        <w:pStyle w:val="TOC5"/>
        <w:rPr>
          <w:rFonts w:asciiTheme="minorHAnsi" w:eastAsiaTheme="minorEastAsia" w:hAnsiTheme="minorHAnsi" w:cstheme="minorBidi"/>
          <w:noProof/>
          <w:kern w:val="0"/>
          <w:sz w:val="22"/>
          <w:szCs w:val="22"/>
        </w:rPr>
      </w:pPr>
      <w:r>
        <w:rPr>
          <w:noProof/>
        </w:rPr>
        <w:t>1681</w:t>
      </w:r>
      <w:r>
        <w:rPr>
          <w:noProof/>
        </w:rPr>
        <w:tab/>
        <w:t>Application of amendments relating to the simplified liquidation process</w:t>
      </w:r>
      <w:r w:rsidRPr="009467A5">
        <w:rPr>
          <w:noProof/>
        </w:rPr>
        <w:tab/>
      </w:r>
      <w:r w:rsidRPr="009467A5">
        <w:rPr>
          <w:noProof/>
        </w:rPr>
        <w:fldChar w:fldCharType="begin"/>
      </w:r>
      <w:r w:rsidRPr="009467A5">
        <w:rPr>
          <w:noProof/>
        </w:rPr>
        <w:instrText xml:space="preserve"> PAGEREF _Toc117153092 \h </w:instrText>
      </w:r>
      <w:r w:rsidRPr="009467A5">
        <w:rPr>
          <w:noProof/>
        </w:rPr>
      </w:r>
      <w:r w:rsidRPr="009467A5">
        <w:rPr>
          <w:noProof/>
        </w:rPr>
        <w:fldChar w:fldCharType="separate"/>
      </w:r>
      <w:r w:rsidR="007A559B">
        <w:rPr>
          <w:noProof/>
        </w:rPr>
        <w:t>300</w:t>
      </w:r>
      <w:r w:rsidRPr="009467A5">
        <w:rPr>
          <w:noProof/>
        </w:rPr>
        <w:fldChar w:fldCharType="end"/>
      </w:r>
    </w:p>
    <w:p w14:paraId="5310E6FC" w14:textId="5C305702" w:rsidR="009467A5" w:rsidRDefault="009467A5">
      <w:pPr>
        <w:pStyle w:val="TOC2"/>
        <w:rPr>
          <w:rFonts w:asciiTheme="minorHAnsi" w:eastAsiaTheme="minorEastAsia" w:hAnsiTheme="minorHAnsi" w:cstheme="minorBidi"/>
          <w:b w:val="0"/>
          <w:noProof/>
          <w:kern w:val="0"/>
          <w:sz w:val="22"/>
          <w:szCs w:val="22"/>
        </w:rPr>
      </w:pPr>
      <w:r>
        <w:rPr>
          <w:noProof/>
        </w:rPr>
        <w:t>Part 10.55—Transitional provisions relating to the Treasury Laws Amendment (Your Future, Your Super) Act 2021</w:t>
      </w:r>
      <w:r w:rsidRPr="009467A5">
        <w:rPr>
          <w:b w:val="0"/>
          <w:noProof/>
          <w:sz w:val="18"/>
        </w:rPr>
        <w:tab/>
      </w:r>
      <w:r w:rsidRPr="009467A5">
        <w:rPr>
          <w:b w:val="0"/>
          <w:noProof/>
          <w:sz w:val="18"/>
        </w:rPr>
        <w:fldChar w:fldCharType="begin"/>
      </w:r>
      <w:r w:rsidRPr="009467A5">
        <w:rPr>
          <w:b w:val="0"/>
          <w:noProof/>
          <w:sz w:val="18"/>
        </w:rPr>
        <w:instrText xml:space="preserve"> PAGEREF _Toc117153093 \h </w:instrText>
      </w:r>
      <w:r w:rsidRPr="009467A5">
        <w:rPr>
          <w:b w:val="0"/>
          <w:noProof/>
          <w:sz w:val="18"/>
        </w:rPr>
      </w:r>
      <w:r w:rsidRPr="009467A5">
        <w:rPr>
          <w:b w:val="0"/>
          <w:noProof/>
          <w:sz w:val="18"/>
        </w:rPr>
        <w:fldChar w:fldCharType="separate"/>
      </w:r>
      <w:r w:rsidR="007A559B">
        <w:rPr>
          <w:b w:val="0"/>
          <w:noProof/>
          <w:sz w:val="18"/>
        </w:rPr>
        <w:t>301</w:t>
      </w:r>
      <w:r w:rsidRPr="009467A5">
        <w:rPr>
          <w:b w:val="0"/>
          <w:noProof/>
          <w:sz w:val="18"/>
        </w:rPr>
        <w:fldChar w:fldCharType="end"/>
      </w:r>
    </w:p>
    <w:p w14:paraId="4A7A2F5B" w14:textId="61F298D9" w:rsidR="009467A5" w:rsidRDefault="009467A5">
      <w:pPr>
        <w:pStyle w:val="TOC5"/>
        <w:rPr>
          <w:rFonts w:asciiTheme="minorHAnsi" w:eastAsiaTheme="minorEastAsia" w:hAnsiTheme="minorHAnsi" w:cstheme="minorBidi"/>
          <w:noProof/>
          <w:kern w:val="0"/>
          <w:sz w:val="22"/>
          <w:szCs w:val="22"/>
        </w:rPr>
      </w:pPr>
      <w:r>
        <w:rPr>
          <w:noProof/>
        </w:rPr>
        <w:t>1682</w:t>
      </w:r>
      <w:r>
        <w:rPr>
          <w:noProof/>
        </w:rPr>
        <w:tab/>
        <w:t>Application of amendment relating to portfolio holdings disclosure</w:t>
      </w:r>
      <w:r w:rsidRPr="009467A5">
        <w:rPr>
          <w:noProof/>
        </w:rPr>
        <w:tab/>
      </w:r>
      <w:r w:rsidRPr="009467A5">
        <w:rPr>
          <w:noProof/>
        </w:rPr>
        <w:fldChar w:fldCharType="begin"/>
      </w:r>
      <w:r w:rsidRPr="009467A5">
        <w:rPr>
          <w:noProof/>
        </w:rPr>
        <w:instrText xml:space="preserve"> PAGEREF _Toc117153094 \h </w:instrText>
      </w:r>
      <w:r w:rsidRPr="009467A5">
        <w:rPr>
          <w:noProof/>
        </w:rPr>
      </w:r>
      <w:r w:rsidRPr="009467A5">
        <w:rPr>
          <w:noProof/>
        </w:rPr>
        <w:fldChar w:fldCharType="separate"/>
      </w:r>
      <w:r w:rsidR="007A559B">
        <w:rPr>
          <w:noProof/>
        </w:rPr>
        <w:t>301</w:t>
      </w:r>
      <w:r w:rsidRPr="009467A5">
        <w:rPr>
          <w:noProof/>
        </w:rPr>
        <w:fldChar w:fldCharType="end"/>
      </w:r>
    </w:p>
    <w:p w14:paraId="4C779FC8" w14:textId="2454C779" w:rsidR="009467A5" w:rsidRDefault="009467A5">
      <w:pPr>
        <w:pStyle w:val="TOC2"/>
        <w:rPr>
          <w:rFonts w:asciiTheme="minorHAnsi" w:eastAsiaTheme="minorEastAsia" w:hAnsiTheme="minorHAnsi" w:cstheme="minorBidi"/>
          <w:b w:val="0"/>
          <w:noProof/>
          <w:kern w:val="0"/>
          <w:sz w:val="22"/>
          <w:szCs w:val="22"/>
        </w:rPr>
      </w:pPr>
      <w:r>
        <w:rPr>
          <w:noProof/>
        </w:rPr>
        <w:t>Part 10.56—Application and transitional provisions relating to the Treasury Laws Amendment (2021 Measures No. 1) Act 2021</w:t>
      </w:r>
      <w:r w:rsidRPr="009467A5">
        <w:rPr>
          <w:b w:val="0"/>
          <w:noProof/>
          <w:sz w:val="18"/>
        </w:rPr>
        <w:tab/>
      </w:r>
      <w:r w:rsidRPr="009467A5">
        <w:rPr>
          <w:b w:val="0"/>
          <w:noProof/>
          <w:sz w:val="18"/>
        </w:rPr>
        <w:fldChar w:fldCharType="begin"/>
      </w:r>
      <w:r w:rsidRPr="009467A5">
        <w:rPr>
          <w:b w:val="0"/>
          <w:noProof/>
          <w:sz w:val="18"/>
        </w:rPr>
        <w:instrText xml:space="preserve"> PAGEREF _Toc117153095 \h </w:instrText>
      </w:r>
      <w:r w:rsidRPr="009467A5">
        <w:rPr>
          <w:b w:val="0"/>
          <w:noProof/>
          <w:sz w:val="18"/>
        </w:rPr>
      </w:r>
      <w:r w:rsidRPr="009467A5">
        <w:rPr>
          <w:b w:val="0"/>
          <w:noProof/>
          <w:sz w:val="18"/>
        </w:rPr>
        <w:fldChar w:fldCharType="separate"/>
      </w:r>
      <w:r w:rsidR="007A559B">
        <w:rPr>
          <w:b w:val="0"/>
          <w:noProof/>
          <w:sz w:val="18"/>
        </w:rPr>
        <w:t>302</w:t>
      </w:r>
      <w:r w:rsidRPr="009467A5">
        <w:rPr>
          <w:b w:val="0"/>
          <w:noProof/>
          <w:sz w:val="18"/>
        </w:rPr>
        <w:fldChar w:fldCharType="end"/>
      </w:r>
    </w:p>
    <w:p w14:paraId="2439A0D0" w14:textId="209DA629" w:rsidR="009467A5" w:rsidRDefault="009467A5">
      <w:pPr>
        <w:pStyle w:val="TOC5"/>
        <w:rPr>
          <w:rFonts w:asciiTheme="minorHAnsi" w:eastAsiaTheme="minorEastAsia" w:hAnsiTheme="minorHAnsi" w:cstheme="minorBidi"/>
          <w:noProof/>
          <w:kern w:val="0"/>
          <w:sz w:val="22"/>
          <w:szCs w:val="22"/>
        </w:rPr>
      </w:pPr>
      <w:r>
        <w:rPr>
          <w:noProof/>
        </w:rPr>
        <w:t>1683</w:t>
      </w:r>
      <w:r>
        <w:rPr>
          <w:noProof/>
        </w:rPr>
        <w:tab/>
        <w:t>Definitions</w:t>
      </w:r>
      <w:r w:rsidRPr="009467A5">
        <w:rPr>
          <w:noProof/>
        </w:rPr>
        <w:tab/>
      </w:r>
      <w:r w:rsidRPr="009467A5">
        <w:rPr>
          <w:noProof/>
        </w:rPr>
        <w:fldChar w:fldCharType="begin"/>
      </w:r>
      <w:r w:rsidRPr="009467A5">
        <w:rPr>
          <w:noProof/>
        </w:rPr>
        <w:instrText xml:space="preserve"> PAGEREF _Toc117153096 \h </w:instrText>
      </w:r>
      <w:r w:rsidRPr="009467A5">
        <w:rPr>
          <w:noProof/>
        </w:rPr>
      </w:r>
      <w:r w:rsidRPr="009467A5">
        <w:rPr>
          <w:noProof/>
        </w:rPr>
        <w:fldChar w:fldCharType="separate"/>
      </w:r>
      <w:r w:rsidR="007A559B">
        <w:rPr>
          <w:noProof/>
        </w:rPr>
        <w:t>302</w:t>
      </w:r>
      <w:r w:rsidRPr="009467A5">
        <w:rPr>
          <w:noProof/>
        </w:rPr>
        <w:fldChar w:fldCharType="end"/>
      </w:r>
    </w:p>
    <w:p w14:paraId="51DB0748" w14:textId="19301B78" w:rsidR="009467A5" w:rsidRDefault="009467A5">
      <w:pPr>
        <w:pStyle w:val="TOC5"/>
        <w:rPr>
          <w:rFonts w:asciiTheme="minorHAnsi" w:eastAsiaTheme="minorEastAsia" w:hAnsiTheme="minorHAnsi" w:cstheme="minorBidi"/>
          <w:noProof/>
          <w:kern w:val="0"/>
          <w:sz w:val="22"/>
          <w:szCs w:val="22"/>
        </w:rPr>
      </w:pPr>
      <w:r>
        <w:rPr>
          <w:noProof/>
        </w:rPr>
        <w:t>1683A</w:t>
      </w:r>
      <w:r>
        <w:rPr>
          <w:noProof/>
        </w:rPr>
        <w:tab/>
        <w:t>Application</w:t>
      </w:r>
      <w:r w:rsidRPr="009467A5">
        <w:rPr>
          <w:noProof/>
        </w:rPr>
        <w:tab/>
      </w:r>
      <w:r w:rsidRPr="009467A5">
        <w:rPr>
          <w:noProof/>
        </w:rPr>
        <w:fldChar w:fldCharType="begin"/>
      </w:r>
      <w:r w:rsidRPr="009467A5">
        <w:rPr>
          <w:noProof/>
        </w:rPr>
        <w:instrText xml:space="preserve"> PAGEREF _Toc117153097 \h </w:instrText>
      </w:r>
      <w:r w:rsidRPr="009467A5">
        <w:rPr>
          <w:noProof/>
        </w:rPr>
      </w:r>
      <w:r w:rsidRPr="009467A5">
        <w:rPr>
          <w:noProof/>
        </w:rPr>
        <w:fldChar w:fldCharType="separate"/>
      </w:r>
      <w:r w:rsidR="007A559B">
        <w:rPr>
          <w:noProof/>
        </w:rPr>
        <w:t>302</w:t>
      </w:r>
      <w:r w:rsidRPr="009467A5">
        <w:rPr>
          <w:noProof/>
        </w:rPr>
        <w:fldChar w:fldCharType="end"/>
      </w:r>
    </w:p>
    <w:p w14:paraId="5AB32614" w14:textId="71CC76C1" w:rsidR="009467A5" w:rsidRDefault="009467A5">
      <w:pPr>
        <w:pStyle w:val="TOC5"/>
        <w:rPr>
          <w:rFonts w:asciiTheme="minorHAnsi" w:eastAsiaTheme="minorEastAsia" w:hAnsiTheme="minorHAnsi" w:cstheme="minorBidi"/>
          <w:noProof/>
          <w:kern w:val="0"/>
          <w:sz w:val="22"/>
          <w:szCs w:val="22"/>
        </w:rPr>
      </w:pPr>
      <w:r>
        <w:rPr>
          <w:noProof/>
        </w:rPr>
        <w:t>1683B</w:t>
      </w:r>
      <w:r>
        <w:rPr>
          <w:noProof/>
        </w:rPr>
        <w:tab/>
        <w:t>Review of operation of laws</w:t>
      </w:r>
      <w:r w:rsidRPr="009467A5">
        <w:rPr>
          <w:noProof/>
        </w:rPr>
        <w:tab/>
      </w:r>
      <w:r w:rsidRPr="009467A5">
        <w:rPr>
          <w:noProof/>
        </w:rPr>
        <w:fldChar w:fldCharType="begin"/>
      </w:r>
      <w:r w:rsidRPr="009467A5">
        <w:rPr>
          <w:noProof/>
        </w:rPr>
        <w:instrText xml:space="preserve"> PAGEREF _Toc117153098 \h </w:instrText>
      </w:r>
      <w:r w:rsidRPr="009467A5">
        <w:rPr>
          <w:noProof/>
        </w:rPr>
      </w:r>
      <w:r w:rsidRPr="009467A5">
        <w:rPr>
          <w:noProof/>
        </w:rPr>
        <w:fldChar w:fldCharType="separate"/>
      </w:r>
      <w:r w:rsidR="007A559B">
        <w:rPr>
          <w:noProof/>
        </w:rPr>
        <w:t>302</w:t>
      </w:r>
      <w:r w:rsidRPr="009467A5">
        <w:rPr>
          <w:noProof/>
        </w:rPr>
        <w:fldChar w:fldCharType="end"/>
      </w:r>
    </w:p>
    <w:p w14:paraId="25C8ADB3" w14:textId="059B5E4A" w:rsidR="009467A5" w:rsidRDefault="009467A5">
      <w:pPr>
        <w:pStyle w:val="TOC5"/>
        <w:rPr>
          <w:rFonts w:asciiTheme="minorHAnsi" w:eastAsiaTheme="minorEastAsia" w:hAnsiTheme="minorHAnsi" w:cstheme="minorBidi"/>
          <w:noProof/>
          <w:kern w:val="0"/>
          <w:sz w:val="22"/>
          <w:szCs w:val="22"/>
        </w:rPr>
      </w:pPr>
      <w:r>
        <w:rPr>
          <w:noProof/>
        </w:rPr>
        <w:t>1683C</w:t>
      </w:r>
      <w:r>
        <w:rPr>
          <w:noProof/>
        </w:rPr>
        <w:tab/>
        <w:t>Amendments made by Schedule 2 to the amending Act cease to have effect if review of operation of laws is not conducted</w:t>
      </w:r>
      <w:r w:rsidRPr="009467A5">
        <w:rPr>
          <w:noProof/>
        </w:rPr>
        <w:tab/>
      </w:r>
      <w:r w:rsidRPr="009467A5">
        <w:rPr>
          <w:noProof/>
        </w:rPr>
        <w:fldChar w:fldCharType="begin"/>
      </w:r>
      <w:r w:rsidRPr="009467A5">
        <w:rPr>
          <w:noProof/>
        </w:rPr>
        <w:instrText xml:space="preserve"> PAGEREF _Toc117153099 \h </w:instrText>
      </w:r>
      <w:r w:rsidRPr="009467A5">
        <w:rPr>
          <w:noProof/>
        </w:rPr>
      </w:r>
      <w:r w:rsidRPr="009467A5">
        <w:rPr>
          <w:noProof/>
        </w:rPr>
        <w:fldChar w:fldCharType="separate"/>
      </w:r>
      <w:r w:rsidR="007A559B">
        <w:rPr>
          <w:noProof/>
        </w:rPr>
        <w:t>303</w:t>
      </w:r>
      <w:r w:rsidRPr="009467A5">
        <w:rPr>
          <w:noProof/>
        </w:rPr>
        <w:fldChar w:fldCharType="end"/>
      </w:r>
    </w:p>
    <w:p w14:paraId="1EBC7D1A" w14:textId="357489BF" w:rsidR="009467A5" w:rsidRDefault="009467A5">
      <w:pPr>
        <w:pStyle w:val="TOC2"/>
        <w:rPr>
          <w:rFonts w:asciiTheme="minorHAnsi" w:eastAsiaTheme="minorEastAsia" w:hAnsiTheme="minorHAnsi" w:cstheme="minorBidi"/>
          <w:b w:val="0"/>
          <w:noProof/>
          <w:kern w:val="0"/>
          <w:sz w:val="22"/>
          <w:szCs w:val="22"/>
        </w:rPr>
      </w:pPr>
      <w:r>
        <w:rPr>
          <w:noProof/>
        </w:rPr>
        <w:lastRenderedPageBreak/>
        <w:t>Part 10.57—Transitional provisions relating to the Financial Sector Reform (Hayne Royal Commission Response—Better Advice) Act 2021</w:t>
      </w:r>
      <w:r w:rsidRPr="009467A5">
        <w:rPr>
          <w:b w:val="0"/>
          <w:noProof/>
          <w:sz w:val="18"/>
        </w:rPr>
        <w:tab/>
      </w:r>
      <w:r w:rsidRPr="009467A5">
        <w:rPr>
          <w:b w:val="0"/>
          <w:noProof/>
          <w:sz w:val="18"/>
        </w:rPr>
        <w:fldChar w:fldCharType="begin"/>
      </w:r>
      <w:r w:rsidRPr="009467A5">
        <w:rPr>
          <w:b w:val="0"/>
          <w:noProof/>
          <w:sz w:val="18"/>
        </w:rPr>
        <w:instrText xml:space="preserve"> PAGEREF _Toc117153100 \h </w:instrText>
      </w:r>
      <w:r w:rsidRPr="009467A5">
        <w:rPr>
          <w:b w:val="0"/>
          <w:noProof/>
          <w:sz w:val="18"/>
        </w:rPr>
      </w:r>
      <w:r w:rsidRPr="009467A5">
        <w:rPr>
          <w:b w:val="0"/>
          <w:noProof/>
          <w:sz w:val="18"/>
        </w:rPr>
        <w:fldChar w:fldCharType="separate"/>
      </w:r>
      <w:r w:rsidR="007A559B">
        <w:rPr>
          <w:b w:val="0"/>
          <w:noProof/>
          <w:sz w:val="18"/>
        </w:rPr>
        <w:t>305</w:t>
      </w:r>
      <w:r w:rsidRPr="009467A5">
        <w:rPr>
          <w:b w:val="0"/>
          <w:noProof/>
          <w:sz w:val="18"/>
        </w:rPr>
        <w:fldChar w:fldCharType="end"/>
      </w:r>
    </w:p>
    <w:p w14:paraId="40181674" w14:textId="56938D57" w:rsidR="009467A5" w:rsidRDefault="009467A5">
      <w:pPr>
        <w:pStyle w:val="TOC3"/>
        <w:rPr>
          <w:rFonts w:asciiTheme="minorHAnsi" w:eastAsiaTheme="minorEastAsia" w:hAnsiTheme="minorHAnsi" w:cstheme="minorBidi"/>
          <w:b w:val="0"/>
          <w:noProof/>
          <w:kern w:val="0"/>
          <w:szCs w:val="22"/>
        </w:rPr>
      </w:pPr>
      <w:r>
        <w:rPr>
          <w:noProof/>
        </w:rPr>
        <w:t>Division 1—Definitions</w:t>
      </w:r>
      <w:r w:rsidRPr="009467A5">
        <w:rPr>
          <w:b w:val="0"/>
          <w:noProof/>
          <w:sz w:val="18"/>
        </w:rPr>
        <w:tab/>
      </w:r>
      <w:r w:rsidRPr="009467A5">
        <w:rPr>
          <w:b w:val="0"/>
          <w:noProof/>
          <w:sz w:val="18"/>
        </w:rPr>
        <w:fldChar w:fldCharType="begin"/>
      </w:r>
      <w:r w:rsidRPr="009467A5">
        <w:rPr>
          <w:b w:val="0"/>
          <w:noProof/>
          <w:sz w:val="18"/>
        </w:rPr>
        <w:instrText xml:space="preserve"> PAGEREF _Toc117153101 \h </w:instrText>
      </w:r>
      <w:r w:rsidRPr="009467A5">
        <w:rPr>
          <w:b w:val="0"/>
          <w:noProof/>
          <w:sz w:val="18"/>
        </w:rPr>
      </w:r>
      <w:r w:rsidRPr="009467A5">
        <w:rPr>
          <w:b w:val="0"/>
          <w:noProof/>
          <w:sz w:val="18"/>
        </w:rPr>
        <w:fldChar w:fldCharType="separate"/>
      </w:r>
      <w:r w:rsidR="007A559B">
        <w:rPr>
          <w:b w:val="0"/>
          <w:noProof/>
          <w:sz w:val="18"/>
        </w:rPr>
        <w:t>305</w:t>
      </w:r>
      <w:r w:rsidRPr="009467A5">
        <w:rPr>
          <w:b w:val="0"/>
          <w:noProof/>
          <w:sz w:val="18"/>
        </w:rPr>
        <w:fldChar w:fldCharType="end"/>
      </w:r>
    </w:p>
    <w:p w14:paraId="772228F8" w14:textId="69661959" w:rsidR="009467A5" w:rsidRDefault="009467A5">
      <w:pPr>
        <w:pStyle w:val="TOC5"/>
        <w:rPr>
          <w:rFonts w:asciiTheme="minorHAnsi" w:eastAsiaTheme="minorEastAsia" w:hAnsiTheme="minorHAnsi" w:cstheme="minorBidi"/>
          <w:noProof/>
          <w:kern w:val="0"/>
          <w:sz w:val="22"/>
          <w:szCs w:val="22"/>
        </w:rPr>
      </w:pPr>
      <w:r>
        <w:rPr>
          <w:noProof/>
        </w:rPr>
        <w:t>1684</w:t>
      </w:r>
      <w:r>
        <w:rPr>
          <w:noProof/>
        </w:rPr>
        <w:tab/>
        <w:t>Definitions</w:t>
      </w:r>
      <w:r w:rsidRPr="009467A5">
        <w:rPr>
          <w:noProof/>
        </w:rPr>
        <w:tab/>
      </w:r>
      <w:r w:rsidRPr="009467A5">
        <w:rPr>
          <w:noProof/>
        </w:rPr>
        <w:fldChar w:fldCharType="begin"/>
      </w:r>
      <w:r w:rsidRPr="009467A5">
        <w:rPr>
          <w:noProof/>
        </w:rPr>
        <w:instrText xml:space="preserve"> PAGEREF _Toc117153102 \h </w:instrText>
      </w:r>
      <w:r w:rsidRPr="009467A5">
        <w:rPr>
          <w:noProof/>
        </w:rPr>
      </w:r>
      <w:r w:rsidRPr="009467A5">
        <w:rPr>
          <w:noProof/>
        </w:rPr>
        <w:fldChar w:fldCharType="separate"/>
      </w:r>
      <w:r w:rsidR="007A559B">
        <w:rPr>
          <w:noProof/>
        </w:rPr>
        <w:t>305</w:t>
      </w:r>
      <w:r w:rsidRPr="009467A5">
        <w:rPr>
          <w:noProof/>
        </w:rPr>
        <w:fldChar w:fldCharType="end"/>
      </w:r>
    </w:p>
    <w:p w14:paraId="748AA136" w14:textId="22DC120D" w:rsidR="009467A5" w:rsidRDefault="009467A5">
      <w:pPr>
        <w:pStyle w:val="TOC3"/>
        <w:rPr>
          <w:rFonts w:asciiTheme="minorHAnsi" w:eastAsiaTheme="minorEastAsia" w:hAnsiTheme="minorHAnsi" w:cstheme="minorBidi"/>
          <w:b w:val="0"/>
          <w:noProof/>
          <w:kern w:val="0"/>
          <w:szCs w:val="22"/>
        </w:rPr>
      </w:pPr>
      <w:r>
        <w:rPr>
          <w:noProof/>
        </w:rPr>
        <w:t>Division 2—Transitional provisions for existing providers</w:t>
      </w:r>
      <w:r w:rsidRPr="009467A5">
        <w:rPr>
          <w:b w:val="0"/>
          <w:noProof/>
          <w:sz w:val="18"/>
        </w:rPr>
        <w:tab/>
      </w:r>
      <w:r w:rsidRPr="009467A5">
        <w:rPr>
          <w:b w:val="0"/>
          <w:noProof/>
          <w:sz w:val="18"/>
        </w:rPr>
        <w:fldChar w:fldCharType="begin"/>
      </w:r>
      <w:r w:rsidRPr="009467A5">
        <w:rPr>
          <w:b w:val="0"/>
          <w:noProof/>
          <w:sz w:val="18"/>
        </w:rPr>
        <w:instrText xml:space="preserve"> PAGEREF _Toc117153103 \h </w:instrText>
      </w:r>
      <w:r w:rsidRPr="009467A5">
        <w:rPr>
          <w:b w:val="0"/>
          <w:noProof/>
          <w:sz w:val="18"/>
        </w:rPr>
      </w:r>
      <w:r w:rsidRPr="009467A5">
        <w:rPr>
          <w:b w:val="0"/>
          <w:noProof/>
          <w:sz w:val="18"/>
        </w:rPr>
        <w:fldChar w:fldCharType="separate"/>
      </w:r>
      <w:r w:rsidR="007A559B">
        <w:rPr>
          <w:b w:val="0"/>
          <w:noProof/>
          <w:sz w:val="18"/>
        </w:rPr>
        <w:t>306</w:t>
      </w:r>
      <w:r w:rsidRPr="009467A5">
        <w:rPr>
          <w:b w:val="0"/>
          <w:noProof/>
          <w:sz w:val="18"/>
        </w:rPr>
        <w:fldChar w:fldCharType="end"/>
      </w:r>
    </w:p>
    <w:p w14:paraId="05577CD9" w14:textId="639A5520" w:rsidR="009467A5" w:rsidRDefault="009467A5">
      <w:pPr>
        <w:pStyle w:val="TOC5"/>
        <w:rPr>
          <w:rFonts w:asciiTheme="minorHAnsi" w:eastAsiaTheme="minorEastAsia" w:hAnsiTheme="minorHAnsi" w:cstheme="minorBidi"/>
          <w:noProof/>
          <w:kern w:val="0"/>
          <w:sz w:val="22"/>
          <w:szCs w:val="22"/>
        </w:rPr>
      </w:pPr>
      <w:r>
        <w:rPr>
          <w:noProof/>
        </w:rPr>
        <w:t>1684A</w:t>
      </w:r>
      <w:r>
        <w:rPr>
          <w:noProof/>
        </w:rPr>
        <w:tab/>
        <w:t>Application—qualifications for existing providers</w:t>
      </w:r>
      <w:r w:rsidRPr="009467A5">
        <w:rPr>
          <w:noProof/>
        </w:rPr>
        <w:tab/>
      </w:r>
      <w:r w:rsidRPr="009467A5">
        <w:rPr>
          <w:noProof/>
        </w:rPr>
        <w:fldChar w:fldCharType="begin"/>
      </w:r>
      <w:r w:rsidRPr="009467A5">
        <w:rPr>
          <w:noProof/>
        </w:rPr>
        <w:instrText xml:space="preserve"> PAGEREF _Toc117153104 \h </w:instrText>
      </w:r>
      <w:r w:rsidRPr="009467A5">
        <w:rPr>
          <w:noProof/>
        </w:rPr>
      </w:r>
      <w:r w:rsidRPr="009467A5">
        <w:rPr>
          <w:noProof/>
        </w:rPr>
        <w:fldChar w:fldCharType="separate"/>
      </w:r>
      <w:r w:rsidR="007A559B">
        <w:rPr>
          <w:noProof/>
        </w:rPr>
        <w:t>306</w:t>
      </w:r>
      <w:r w:rsidRPr="009467A5">
        <w:rPr>
          <w:noProof/>
        </w:rPr>
        <w:fldChar w:fldCharType="end"/>
      </w:r>
    </w:p>
    <w:p w14:paraId="085D376D" w14:textId="239F1F1B" w:rsidR="009467A5" w:rsidRDefault="009467A5">
      <w:pPr>
        <w:pStyle w:val="TOC5"/>
        <w:rPr>
          <w:rFonts w:asciiTheme="minorHAnsi" w:eastAsiaTheme="minorEastAsia" w:hAnsiTheme="minorHAnsi" w:cstheme="minorBidi"/>
          <w:noProof/>
          <w:kern w:val="0"/>
          <w:sz w:val="22"/>
          <w:szCs w:val="22"/>
        </w:rPr>
      </w:pPr>
      <w:r>
        <w:rPr>
          <w:noProof/>
        </w:rPr>
        <w:t>1684B</w:t>
      </w:r>
      <w:r>
        <w:rPr>
          <w:noProof/>
        </w:rPr>
        <w:tab/>
        <w:t>Application—exam for existing providers</w:t>
      </w:r>
      <w:r w:rsidRPr="009467A5">
        <w:rPr>
          <w:noProof/>
        </w:rPr>
        <w:tab/>
      </w:r>
      <w:r w:rsidRPr="009467A5">
        <w:rPr>
          <w:noProof/>
        </w:rPr>
        <w:fldChar w:fldCharType="begin"/>
      </w:r>
      <w:r w:rsidRPr="009467A5">
        <w:rPr>
          <w:noProof/>
        </w:rPr>
        <w:instrText xml:space="preserve"> PAGEREF _Toc117153105 \h </w:instrText>
      </w:r>
      <w:r w:rsidRPr="009467A5">
        <w:rPr>
          <w:noProof/>
        </w:rPr>
      </w:r>
      <w:r w:rsidRPr="009467A5">
        <w:rPr>
          <w:noProof/>
        </w:rPr>
        <w:fldChar w:fldCharType="separate"/>
      </w:r>
      <w:r w:rsidR="007A559B">
        <w:rPr>
          <w:noProof/>
        </w:rPr>
        <w:t>306</w:t>
      </w:r>
      <w:r w:rsidRPr="009467A5">
        <w:rPr>
          <w:noProof/>
        </w:rPr>
        <w:fldChar w:fldCharType="end"/>
      </w:r>
    </w:p>
    <w:p w14:paraId="7B23F29D" w14:textId="01142848" w:rsidR="009467A5" w:rsidRDefault="009467A5">
      <w:pPr>
        <w:pStyle w:val="TOC5"/>
        <w:rPr>
          <w:rFonts w:asciiTheme="minorHAnsi" w:eastAsiaTheme="minorEastAsia" w:hAnsiTheme="minorHAnsi" w:cstheme="minorBidi"/>
          <w:noProof/>
          <w:kern w:val="0"/>
          <w:sz w:val="22"/>
          <w:szCs w:val="22"/>
        </w:rPr>
      </w:pPr>
      <w:r>
        <w:rPr>
          <w:noProof/>
        </w:rPr>
        <w:t>1684C</w:t>
      </w:r>
      <w:r>
        <w:rPr>
          <w:noProof/>
        </w:rPr>
        <w:tab/>
        <w:t>Application—existing providers who meet certain education and training standards exempt from work and training requirement</w:t>
      </w:r>
      <w:r w:rsidRPr="009467A5">
        <w:rPr>
          <w:noProof/>
        </w:rPr>
        <w:tab/>
      </w:r>
      <w:r w:rsidRPr="009467A5">
        <w:rPr>
          <w:noProof/>
        </w:rPr>
        <w:fldChar w:fldCharType="begin"/>
      </w:r>
      <w:r w:rsidRPr="009467A5">
        <w:rPr>
          <w:noProof/>
        </w:rPr>
        <w:instrText xml:space="preserve"> PAGEREF _Toc117153106 \h </w:instrText>
      </w:r>
      <w:r w:rsidRPr="009467A5">
        <w:rPr>
          <w:noProof/>
        </w:rPr>
      </w:r>
      <w:r w:rsidRPr="009467A5">
        <w:rPr>
          <w:noProof/>
        </w:rPr>
        <w:fldChar w:fldCharType="separate"/>
      </w:r>
      <w:r w:rsidR="007A559B">
        <w:rPr>
          <w:noProof/>
        </w:rPr>
        <w:t>307</w:t>
      </w:r>
      <w:r w:rsidRPr="009467A5">
        <w:rPr>
          <w:noProof/>
        </w:rPr>
        <w:fldChar w:fldCharType="end"/>
      </w:r>
    </w:p>
    <w:p w14:paraId="2D1F5CB5" w14:textId="7E668E40" w:rsidR="009467A5" w:rsidRDefault="009467A5">
      <w:pPr>
        <w:pStyle w:val="TOC5"/>
        <w:rPr>
          <w:rFonts w:asciiTheme="minorHAnsi" w:eastAsiaTheme="minorEastAsia" w:hAnsiTheme="minorHAnsi" w:cstheme="minorBidi"/>
          <w:noProof/>
          <w:kern w:val="0"/>
          <w:sz w:val="22"/>
          <w:szCs w:val="22"/>
        </w:rPr>
      </w:pPr>
      <w:r>
        <w:rPr>
          <w:noProof/>
        </w:rPr>
        <w:t>1684D</w:t>
      </w:r>
      <w:r>
        <w:rPr>
          <w:noProof/>
        </w:rPr>
        <w:tab/>
        <w:t>Application—limitation on authorisation of existing providers to provide personal advice</w:t>
      </w:r>
      <w:r w:rsidRPr="009467A5">
        <w:rPr>
          <w:noProof/>
        </w:rPr>
        <w:tab/>
      </w:r>
      <w:r w:rsidRPr="009467A5">
        <w:rPr>
          <w:noProof/>
        </w:rPr>
        <w:fldChar w:fldCharType="begin"/>
      </w:r>
      <w:r w:rsidRPr="009467A5">
        <w:rPr>
          <w:noProof/>
        </w:rPr>
        <w:instrText xml:space="preserve"> PAGEREF _Toc117153107 \h </w:instrText>
      </w:r>
      <w:r w:rsidRPr="009467A5">
        <w:rPr>
          <w:noProof/>
        </w:rPr>
      </w:r>
      <w:r w:rsidRPr="009467A5">
        <w:rPr>
          <w:noProof/>
        </w:rPr>
        <w:fldChar w:fldCharType="separate"/>
      </w:r>
      <w:r w:rsidR="007A559B">
        <w:rPr>
          <w:noProof/>
        </w:rPr>
        <w:t>308</w:t>
      </w:r>
      <w:r w:rsidRPr="009467A5">
        <w:rPr>
          <w:noProof/>
        </w:rPr>
        <w:fldChar w:fldCharType="end"/>
      </w:r>
    </w:p>
    <w:p w14:paraId="27346658" w14:textId="32ED9A57" w:rsidR="009467A5" w:rsidRDefault="009467A5">
      <w:pPr>
        <w:pStyle w:val="TOC5"/>
        <w:rPr>
          <w:rFonts w:asciiTheme="minorHAnsi" w:eastAsiaTheme="minorEastAsia" w:hAnsiTheme="minorHAnsi" w:cstheme="minorBidi"/>
          <w:noProof/>
          <w:kern w:val="0"/>
          <w:sz w:val="22"/>
          <w:szCs w:val="22"/>
        </w:rPr>
      </w:pPr>
      <w:r>
        <w:rPr>
          <w:noProof/>
        </w:rPr>
        <w:t>1684E</w:t>
      </w:r>
      <w:r>
        <w:rPr>
          <w:noProof/>
        </w:rPr>
        <w:tab/>
        <w:t>Transitional—Minister may determine courses for certain purposes</w:t>
      </w:r>
      <w:r w:rsidRPr="009467A5">
        <w:rPr>
          <w:noProof/>
        </w:rPr>
        <w:tab/>
      </w:r>
      <w:r w:rsidRPr="009467A5">
        <w:rPr>
          <w:noProof/>
        </w:rPr>
        <w:fldChar w:fldCharType="begin"/>
      </w:r>
      <w:r w:rsidRPr="009467A5">
        <w:rPr>
          <w:noProof/>
        </w:rPr>
        <w:instrText xml:space="preserve"> PAGEREF _Toc117153108 \h </w:instrText>
      </w:r>
      <w:r w:rsidRPr="009467A5">
        <w:rPr>
          <w:noProof/>
        </w:rPr>
      </w:r>
      <w:r w:rsidRPr="009467A5">
        <w:rPr>
          <w:noProof/>
        </w:rPr>
        <w:fldChar w:fldCharType="separate"/>
      </w:r>
      <w:r w:rsidR="007A559B">
        <w:rPr>
          <w:noProof/>
        </w:rPr>
        <w:t>310</w:t>
      </w:r>
      <w:r w:rsidRPr="009467A5">
        <w:rPr>
          <w:noProof/>
        </w:rPr>
        <w:fldChar w:fldCharType="end"/>
      </w:r>
    </w:p>
    <w:p w14:paraId="20470899" w14:textId="14AE93AC" w:rsidR="009467A5" w:rsidRDefault="009467A5">
      <w:pPr>
        <w:pStyle w:val="TOC3"/>
        <w:rPr>
          <w:rFonts w:asciiTheme="minorHAnsi" w:eastAsiaTheme="minorEastAsia" w:hAnsiTheme="minorHAnsi" w:cstheme="minorBidi"/>
          <w:b w:val="0"/>
          <w:noProof/>
          <w:kern w:val="0"/>
          <w:szCs w:val="22"/>
        </w:rPr>
      </w:pPr>
      <w:r>
        <w:rPr>
          <w:noProof/>
        </w:rPr>
        <w:t>Division 3—Other transitional provisions</w:t>
      </w:r>
      <w:r w:rsidRPr="009467A5">
        <w:rPr>
          <w:b w:val="0"/>
          <w:noProof/>
          <w:sz w:val="18"/>
        </w:rPr>
        <w:tab/>
      </w:r>
      <w:r w:rsidRPr="009467A5">
        <w:rPr>
          <w:b w:val="0"/>
          <w:noProof/>
          <w:sz w:val="18"/>
        </w:rPr>
        <w:fldChar w:fldCharType="begin"/>
      </w:r>
      <w:r w:rsidRPr="009467A5">
        <w:rPr>
          <w:b w:val="0"/>
          <w:noProof/>
          <w:sz w:val="18"/>
        </w:rPr>
        <w:instrText xml:space="preserve"> PAGEREF _Toc117153109 \h </w:instrText>
      </w:r>
      <w:r w:rsidRPr="009467A5">
        <w:rPr>
          <w:b w:val="0"/>
          <w:noProof/>
          <w:sz w:val="18"/>
        </w:rPr>
      </w:r>
      <w:r w:rsidRPr="009467A5">
        <w:rPr>
          <w:b w:val="0"/>
          <w:noProof/>
          <w:sz w:val="18"/>
        </w:rPr>
        <w:fldChar w:fldCharType="separate"/>
      </w:r>
      <w:r w:rsidR="007A559B">
        <w:rPr>
          <w:b w:val="0"/>
          <w:noProof/>
          <w:sz w:val="18"/>
        </w:rPr>
        <w:t>311</w:t>
      </w:r>
      <w:r w:rsidRPr="009467A5">
        <w:rPr>
          <w:b w:val="0"/>
          <w:noProof/>
          <w:sz w:val="18"/>
        </w:rPr>
        <w:fldChar w:fldCharType="end"/>
      </w:r>
    </w:p>
    <w:p w14:paraId="6021AC1F" w14:textId="7BD0E27E" w:rsidR="009467A5" w:rsidRDefault="009467A5">
      <w:pPr>
        <w:pStyle w:val="TOC5"/>
        <w:rPr>
          <w:rFonts w:asciiTheme="minorHAnsi" w:eastAsiaTheme="minorEastAsia" w:hAnsiTheme="minorHAnsi" w:cstheme="minorBidi"/>
          <w:noProof/>
          <w:kern w:val="0"/>
          <w:sz w:val="22"/>
          <w:szCs w:val="22"/>
        </w:rPr>
      </w:pPr>
      <w:r>
        <w:rPr>
          <w:noProof/>
        </w:rPr>
        <w:t>1684F</w:t>
      </w:r>
      <w:r>
        <w:rPr>
          <w:noProof/>
        </w:rPr>
        <w:tab/>
        <w:t>Transitional—exams</w:t>
      </w:r>
      <w:r w:rsidRPr="009467A5">
        <w:rPr>
          <w:noProof/>
        </w:rPr>
        <w:tab/>
      </w:r>
      <w:r w:rsidRPr="009467A5">
        <w:rPr>
          <w:noProof/>
        </w:rPr>
        <w:fldChar w:fldCharType="begin"/>
      </w:r>
      <w:r w:rsidRPr="009467A5">
        <w:rPr>
          <w:noProof/>
        </w:rPr>
        <w:instrText xml:space="preserve"> PAGEREF _Toc117153110 \h </w:instrText>
      </w:r>
      <w:r w:rsidRPr="009467A5">
        <w:rPr>
          <w:noProof/>
        </w:rPr>
      </w:r>
      <w:r w:rsidRPr="009467A5">
        <w:rPr>
          <w:noProof/>
        </w:rPr>
        <w:fldChar w:fldCharType="separate"/>
      </w:r>
      <w:r w:rsidR="007A559B">
        <w:rPr>
          <w:noProof/>
        </w:rPr>
        <w:t>311</w:t>
      </w:r>
      <w:r w:rsidRPr="009467A5">
        <w:rPr>
          <w:noProof/>
        </w:rPr>
        <w:fldChar w:fldCharType="end"/>
      </w:r>
    </w:p>
    <w:p w14:paraId="06D5199A" w14:textId="3A8D3439" w:rsidR="009467A5" w:rsidRDefault="009467A5">
      <w:pPr>
        <w:pStyle w:val="TOC5"/>
        <w:rPr>
          <w:rFonts w:asciiTheme="minorHAnsi" w:eastAsiaTheme="minorEastAsia" w:hAnsiTheme="minorHAnsi" w:cstheme="minorBidi"/>
          <w:noProof/>
          <w:kern w:val="0"/>
          <w:sz w:val="22"/>
          <w:szCs w:val="22"/>
        </w:rPr>
      </w:pPr>
      <w:r>
        <w:rPr>
          <w:noProof/>
        </w:rPr>
        <w:t>1684G</w:t>
      </w:r>
      <w:r>
        <w:rPr>
          <w:noProof/>
        </w:rPr>
        <w:tab/>
        <w:t>Application—continuing professional development</w:t>
      </w:r>
      <w:r w:rsidRPr="009467A5">
        <w:rPr>
          <w:noProof/>
        </w:rPr>
        <w:tab/>
      </w:r>
      <w:r w:rsidRPr="009467A5">
        <w:rPr>
          <w:noProof/>
        </w:rPr>
        <w:fldChar w:fldCharType="begin"/>
      </w:r>
      <w:r w:rsidRPr="009467A5">
        <w:rPr>
          <w:noProof/>
        </w:rPr>
        <w:instrText xml:space="preserve"> PAGEREF _Toc117153111 \h </w:instrText>
      </w:r>
      <w:r w:rsidRPr="009467A5">
        <w:rPr>
          <w:noProof/>
        </w:rPr>
      </w:r>
      <w:r w:rsidRPr="009467A5">
        <w:rPr>
          <w:noProof/>
        </w:rPr>
        <w:fldChar w:fldCharType="separate"/>
      </w:r>
      <w:r w:rsidR="007A559B">
        <w:rPr>
          <w:noProof/>
        </w:rPr>
        <w:t>311</w:t>
      </w:r>
      <w:r w:rsidRPr="009467A5">
        <w:rPr>
          <w:noProof/>
        </w:rPr>
        <w:fldChar w:fldCharType="end"/>
      </w:r>
    </w:p>
    <w:p w14:paraId="3843D17B" w14:textId="23880E74" w:rsidR="009467A5" w:rsidRDefault="009467A5">
      <w:pPr>
        <w:pStyle w:val="TOC5"/>
        <w:rPr>
          <w:rFonts w:asciiTheme="minorHAnsi" w:eastAsiaTheme="minorEastAsia" w:hAnsiTheme="minorHAnsi" w:cstheme="minorBidi"/>
          <w:noProof/>
          <w:kern w:val="0"/>
          <w:sz w:val="22"/>
          <w:szCs w:val="22"/>
        </w:rPr>
      </w:pPr>
      <w:r>
        <w:rPr>
          <w:noProof/>
        </w:rPr>
        <w:t>1684H</w:t>
      </w:r>
      <w:r>
        <w:rPr>
          <w:noProof/>
        </w:rPr>
        <w:tab/>
        <w:t>Application—action against relevant providers</w:t>
      </w:r>
      <w:r w:rsidRPr="009467A5">
        <w:rPr>
          <w:noProof/>
        </w:rPr>
        <w:tab/>
      </w:r>
      <w:r w:rsidRPr="009467A5">
        <w:rPr>
          <w:noProof/>
        </w:rPr>
        <w:fldChar w:fldCharType="begin"/>
      </w:r>
      <w:r w:rsidRPr="009467A5">
        <w:rPr>
          <w:noProof/>
        </w:rPr>
        <w:instrText xml:space="preserve"> PAGEREF _Toc117153112 \h </w:instrText>
      </w:r>
      <w:r w:rsidRPr="009467A5">
        <w:rPr>
          <w:noProof/>
        </w:rPr>
      </w:r>
      <w:r w:rsidRPr="009467A5">
        <w:rPr>
          <w:noProof/>
        </w:rPr>
        <w:fldChar w:fldCharType="separate"/>
      </w:r>
      <w:r w:rsidR="007A559B">
        <w:rPr>
          <w:noProof/>
        </w:rPr>
        <w:t>311</w:t>
      </w:r>
      <w:r w:rsidRPr="009467A5">
        <w:rPr>
          <w:noProof/>
        </w:rPr>
        <w:fldChar w:fldCharType="end"/>
      </w:r>
    </w:p>
    <w:p w14:paraId="1CC83FCA" w14:textId="3BBFBFDD" w:rsidR="009467A5" w:rsidRDefault="009467A5">
      <w:pPr>
        <w:pStyle w:val="TOC5"/>
        <w:rPr>
          <w:rFonts w:asciiTheme="minorHAnsi" w:eastAsiaTheme="minorEastAsia" w:hAnsiTheme="minorHAnsi" w:cstheme="minorBidi"/>
          <w:noProof/>
          <w:kern w:val="0"/>
          <w:sz w:val="22"/>
          <w:szCs w:val="22"/>
        </w:rPr>
      </w:pPr>
      <w:r>
        <w:rPr>
          <w:noProof/>
        </w:rPr>
        <w:t>1684J</w:t>
      </w:r>
      <w:r>
        <w:rPr>
          <w:noProof/>
        </w:rPr>
        <w:tab/>
        <w:t>Application—recommendations to ASIC in relation to restricted civil penalty provisions</w:t>
      </w:r>
      <w:r w:rsidRPr="009467A5">
        <w:rPr>
          <w:noProof/>
        </w:rPr>
        <w:tab/>
      </w:r>
      <w:r w:rsidRPr="009467A5">
        <w:rPr>
          <w:noProof/>
        </w:rPr>
        <w:fldChar w:fldCharType="begin"/>
      </w:r>
      <w:r w:rsidRPr="009467A5">
        <w:rPr>
          <w:noProof/>
        </w:rPr>
        <w:instrText xml:space="preserve"> PAGEREF _Toc117153113 \h </w:instrText>
      </w:r>
      <w:r w:rsidRPr="009467A5">
        <w:rPr>
          <w:noProof/>
        </w:rPr>
      </w:r>
      <w:r w:rsidRPr="009467A5">
        <w:rPr>
          <w:noProof/>
        </w:rPr>
        <w:fldChar w:fldCharType="separate"/>
      </w:r>
      <w:r w:rsidR="007A559B">
        <w:rPr>
          <w:noProof/>
        </w:rPr>
        <w:t>311</w:t>
      </w:r>
      <w:r w:rsidRPr="009467A5">
        <w:rPr>
          <w:noProof/>
        </w:rPr>
        <w:fldChar w:fldCharType="end"/>
      </w:r>
    </w:p>
    <w:p w14:paraId="4943F5A2" w14:textId="49F93737" w:rsidR="009467A5" w:rsidRDefault="009467A5">
      <w:pPr>
        <w:pStyle w:val="TOC5"/>
        <w:rPr>
          <w:rFonts w:asciiTheme="minorHAnsi" w:eastAsiaTheme="minorEastAsia" w:hAnsiTheme="minorHAnsi" w:cstheme="minorBidi"/>
          <w:noProof/>
          <w:kern w:val="0"/>
          <w:sz w:val="22"/>
          <w:szCs w:val="22"/>
        </w:rPr>
      </w:pPr>
      <w:r>
        <w:rPr>
          <w:noProof/>
        </w:rPr>
        <w:t>1684K</w:t>
      </w:r>
      <w:r>
        <w:rPr>
          <w:noProof/>
        </w:rPr>
        <w:tab/>
        <w:t>Application—warnings and reprimands</w:t>
      </w:r>
      <w:r w:rsidRPr="009467A5">
        <w:rPr>
          <w:noProof/>
        </w:rPr>
        <w:tab/>
      </w:r>
      <w:r w:rsidRPr="009467A5">
        <w:rPr>
          <w:noProof/>
        </w:rPr>
        <w:fldChar w:fldCharType="begin"/>
      </w:r>
      <w:r w:rsidRPr="009467A5">
        <w:rPr>
          <w:noProof/>
        </w:rPr>
        <w:instrText xml:space="preserve"> PAGEREF _Toc117153114 \h </w:instrText>
      </w:r>
      <w:r w:rsidRPr="009467A5">
        <w:rPr>
          <w:noProof/>
        </w:rPr>
      </w:r>
      <w:r w:rsidRPr="009467A5">
        <w:rPr>
          <w:noProof/>
        </w:rPr>
        <w:fldChar w:fldCharType="separate"/>
      </w:r>
      <w:r w:rsidR="007A559B">
        <w:rPr>
          <w:noProof/>
        </w:rPr>
        <w:t>311</w:t>
      </w:r>
      <w:r w:rsidRPr="009467A5">
        <w:rPr>
          <w:noProof/>
        </w:rPr>
        <w:fldChar w:fldCharType="end"/>
      </w:r>
    </w:p>
    <w:p w14:paraId="4F332C1B" w14:textId="31471447" w:rsidR="009467A5" w:rsidRDefault="009467A5">
      <w:pPr>
        <w:pStyle w:val="TOC5"/>
        <w:rPr>
          <w:rFonts w:asciiTheme="minorHAnsi" w:eastAsiaTheme="minorEastAsia" w:hAnsiTheme="minorHAnsi" w:cstheme="minorBidi"/>
          <w:noProof/>
          <w:kern w:val="0"/>
          <w:sz w:val="22"/>
          <w:szCs w:val="22"/>
        </w:rPr>
      </w:pPr>
      <w:r>
        <w:rPr>
          <w:noProof/>
        </w:rPr>
        <w:t>1684L</w:t>
      </w:r>
      <w:r>
        <w:rPr>
          <w:noProof/>
        </w:rPr>
        <w:tab/>
        <w:t>Application—requirement for relevant providers to be registered</w:t>
      </w:r>
      <w:r w:rsidRPr="009467A5">
        <w:rPr>
          <w:noProof/>
        </w:rPr>
        <w:tab/>
      </w:r>
      <w:r w:rsidRPr="009467A5">
        <w:rPr>
          <w:noProof/>
        </w:rPr>
        <w:fldChar w:fldCharType="begin"/>
      </w:r>
      <w:r w:rsidRPr="009467A5">
        <w:rPr>
          <w:noProof/>
        </w:rPr>
        <w:instrText xml:space="preserve"> PAGEREF _Toc117153115 \h </w:instrText>
      </w:r>
      <w:r w:rsidRPr="009467A5">
        <w:rPr>
          <w:noProof/>
        </w:rPr>
      </w:r>
      <w:r w:rsidRPr="009467A5">
        <w:rPr>
          <w:noProof/>
        </w:rPr>
        <w:fldChar w:fldCharType="separate"/>
      </w:r>
      <w:r w:rsidR="007A559B">
        <w:rPr>
          <w:noProof/>
        </w:rPr>
        <w:t>312</w:t>
      </w:r>
      <w:r w:rsidRPr="009467A5">
        <w:rPr>
          <w:noProof/>
        </w:rPr>
        <w:fldChar w:fldCharType="end"/>
      </w:r>
    </w:p>
    <w:p w14:paraId="792FE2FE" w14:textId="03EB4B41" w:rsidR="009467A5" w:rsidRDefault="009467A5">
      <w:pPr>
        <w:pStyle w:val="TOC5"/>
        <w:rPr>
          <w:rFonts w:asciiTheme="minorHAnsi" w:eastAsiaTheme="minorEastAsia" w:hAnsiTheme="minorHAnsi" w:cstheme="minorBidi"/>
          <w:noProof/>
          <w:kern w:val="0"/>
          <w:sz w:val="22"/>
          <w:szCs w:val="22"/>
        </w:rPr>
      </w:pPr>
      <w:r>
        <w:rPr>
          <w:noProof/>
        </w:rPr>
        <w:t>1684M</w:t>
      </w:r>
      <w:r>
        <w:rPr>
          <w:noProof/>
        </w:rPr>
        <w:tab/>
        <w:t>Saving—determinations made for education and training standards</w:t>
      </w:r>
      <w:r w:rsidRPr="009467A5">
        <w:rPr>
          <w:noProof/>
        </w:rPr>
        <w:tab/>
      </w:r>
      <w:r w:rsidRPr="009467A5">
        <w:rPr>
          <w:noProof/>
        </w:rPr>
        <w:fldChar w:fldCharType="begin"/>
      </w:r>
      <w:r w:rsidRPr="009467A5">
        <w:rPr>
          <w:noProof/>
        </w:rPr>
        <w:instrText xml:space="preserve"> PAGEREF _Toc117153116 \h </w:instrText>
      </w:r>
      <w:r w:rsidRPr="009467A5">
        <w:rPr>
          <w:noProof/>
        </w:rPr>
      </w:r>
      <w:r w:rsidRPr="009467A5">
        <w:rPr>
          <w:noProof/>
        </w:rPr>
        <w:fldChar w:fldCharType="separate"/>
      </w:r>
      <w:r w:rsidR="007A559B">
        <w:rPr>
          <w:noProof/>
        </w:rPr>
        <w:t>312</w:t>
      </w:r>
      <w:r w:rsidRPr="009467A5">
        <w:rPr>
          <w:noProof/>
        </w:rPr>
        <w:fldChar w:fldCharType="end"/>
      </w:r>
    </w:p>
    <w:p w14:paraId="3D242CA6" w14:textId="064DF1B4" w:rsidR="009467A5" w:rsidRDefault="009467A5">
      <w:pPr>
        <w:pStyle w:val="TOC5"/>
        <w:rPr>
          <w:rFonts w:asciiTheme="minorHAnsi" w:eastAsiaTheme="minorEastAsia" w:hAnsiTheme="minorHAnsi" w:cstheme="minorBidi"/>
          <w:noProof/>
          <w:kern w:val="0"/>
          <w:sz w:val="22"/>
          <w:szCs w:val="22"/>
        </w:rPr>
      </w:pPr>
      <w:r>
        <w:rPr>
          <w:noProof/>
        </w:rPr>
        <w:t>1684N</w:t>
      </w:r>
      <w:r>
        <w:rPr>
          <w:noProof/>
        </w:rPr>
        <w:tab/>
        <w:t>Saving—word or expression to refer to a provisional relevant provider</w:t>
      </w:r>
      <w:r w:rsidRPr="009467A5">
        <w:rPr>
          <w:noProof/>
        </w:rPr>
        <w:tab/>
      </w:r>
      <w:r w:rsidRPr="009467A5">
        <w:rPr>
          <w:noProof/>
        </w:rPr>
        <w:fldChar w:fldCharType="begin"/>
      </w:r>
      <w:r w:rsidRPr="009467A5">
        <w:rPr>
          <w:noProof/>
        </w:rPr>
        <w:instrText xml:space="preserve"> PAGEREF _Toc117153117 \h </w:instrText>
      </w:r>
      <w:r w:rsidRPr="009467A5">
        <w:rPr>
          <w:noProof/>
        </w:rPr>
      </w:r>
      <w:r w:rsidRPr="009467A5">
        <w:rPr>
          <w:noProof/>
        </w:rPr>
        <w:fldChar w:fldCharType="separate"/>
      </w:r>
      <w:r w:rsidR="007A559B">
        <w:rPr>
          <w:noProof/>
        </w:rPr>
        <w:t>312</w:t>
      </w:r>
      <w:r w:rsidRPr="009467A5">
        <w:rPr>
          <w:noProof/>
        </w:rPr>
        <w:fldChar w:fldCharType="end"/>
      </w:r>
    </w:p>
    <w:p w14:paraId="2FD1B83E" w14:textId="298F47B3" w:rsidR="009467A5" w:rsidRDefault="009467A5">
      <w:pPr>
        <w:pStyle w:val="TOC5"/>
        <w:rPr>
          <w:rFonts w:asciiTheme="minorHAnsi" w:eastAsiaTheme="minorEastAsia" w:hAnsiTheme="minorHAnsi" w:cstheme="minorBidi"/>
          <w:noProof/>
          <w:kern w:val="0"/>
          <w:sz w:val="22"/>
          <w:szCs w:val="22"/>
        </w:rPr>
      </w:pPr>
      <w:r>
        <w:rPr>
          <w:noProof/>
        </w:rPr>
        <w:t>1684P</w:t>
      </w:r>
      <w:r>
        <w:rPr>
          <w:noProof/>
        </w:rPr>
        <w:tab/>
        <w:t>Saving—Code of Ethics</w:t>
      </w:r>
      <w:r w:rsidRPr="009467A5">
        <w:rPr>
          <w:noProof/>
        </w:rPr>
        <w:tab/>
      </w:r>
      <w:r w:rsidRPr="009467A5">
        <w:rPr>
          <w:noProof/>
        </w:rPr>
        <w:fldChar w:fldCharType="begin"/>
      </w:r>
      <w:r w:rsidRPr="009467A5">
        <w:rPr>
          <w:noProof/>
        </w:rPr>
        <w:instrText xml:space="preserve"> PAGEREF _Toc117153118 \h </w:instrText>
      </w:r>
      <w:r w:rsidRPr="009467A5">
        <w:rPr>
          <w:noProof/>
        </w:rPr>
      </w:r>
      <w:r w:rsidRPr="009467A5">
        <w:rPr>
          <w:noProof/>
        </w:rPr>
        <w:fldChar w:fldCharType="separate"/>
      </w:r>
      <w:r w:rsidR="007A559B">
        <w:rPr>
          <w:noProof/>
        </w:rPr>
        <w:t>312</w:t>
      </w:r>
      <w:r w:rsidRPr="009467A5">
        <w:rPr>
          <w:noProof/>
        </w:rPr>
        <w:fldChar w:fldCharType="end"/>
      </w:r>
    </w:p>
    <w:p w14:paraId="1B95F77F" w14:textId="3DF2525B" w:rsidR="009467A5" w:rsidRDefault="009467A5">
      <w:pPr>
        <w:pStyle w:val="TOC5"/>
        <w:rPr>
          <w:rFonts w:asciiTheme="minorHAnsi" w:eastAsiaTheme="minorEastAsia" w:hAnsiTheme="minorHAnsi" w:cstheme="minorBidi"/>
          <w:noProof/>
          <w:kern w:val="0"/>
          <w:sz w:val="22"/>
          <w:szCs w:val="22"/>
        </w:rPr>
      </w:pPr>
      <w:r>
        <w:rPr>
          <w:noProof/>
        </w:rPr>
        <w:t>1684Q</w:t>
      </w:r>
      <w:r>
        <w:rPr>
          <w:noProof/>
        </w:rPr>
        <w:tab/>
        <w:t>Transitional—approvals of foreign qualifications</w:t>
      </w:r>
      <w:r w:rsidRPr="009467A5">
        <w:rPr>
          <w:noProof/>
        </w:rPr>
        <w:tab/>
      </w:r>
      <w:r w:rsidRPr="009467A5">
        <w:rPr>
          <w:noProof/>
        </w:rPr>
        <w:fldChar w:fldCharType="begin"/>
      </w:r>
      <w:r w:rsidRPr="009467A5">
        <w:rPr>
          <w:noProof/>
        </w:rPr>
        <w:instrText xml:space="preserve"> PAGEREF _Toc117153119 \h </w:instrText>
      </w:r>
      <w:r w:rsidRPr="009467A5">
        <w:rPr>
          <w:noProof/>
        </w:rPr>
      </w:r>
      <w:r w:rsidRPr="009467A5">
        <w:rPr>
          <w:noProof/>
        </w:rPr>
        <w:fldChar w:fldCharType="separate"/>
      </w:r>
      <w:r w:rsidR="007A559B">
        <w:rPr>
          <w:noProof/>
        </w:rPr>
        <w:t>313</w:t>
      </w:r>
      <w:r w:rsidRPr="009467A5">
        <w:rPr>
          <w:noProof/>
        </w:rPr>
        <w:fldChar w:fldCharType="end"/>
      </w:r>
    </w:p>
    <w:p w14:paraId="634475DD" w14:textId="1928410F" w:rsidR="009467A5" w:rsidRDefault="009467A5">
      <w:pPr>
        <w:pStyle w:val="TOC5"/>
        <w:rPr>
          <w:rFonts w:asciiTheme="minorHAnsi" w:eastAsiaTheme="minorEastAsia" w:hAnsiTheme="minorHAnsi" w:cstheme="minorBidi"/>
          <w:noProof/>
          <w:kern w:val="0"/>
          <w:sz w:val="22"/>
          <w:szCs w:val="22"/>
        </w:rPr>
      </w:pPr>
      <w:r>
        <w:rPr>
          <w:noProof/>
        </w:rPr>
        <w:t>1684R</w:t>
      </w:r>
      <w:r>
        <w:rPr>
          <w:noProof/>
        </w:rPr>
        <w:tab/>
        <w:t>Saving—approvals of foreign qualifications that are in force</w:t>
      </w:r>
      <w:r w:rsidRPr="009467A5">
        <w:rPr>
          <w:noProof/>
        </w:rPr>
        <w:tab/>
      </w:r>
      <w:r w:rsidRPr="009467A5">
        <w:rPr>
          <w:noProof/>
        </w:rPr>
        <w:fldChar w:fldCharType="begin"/>
      </w:r>
      <w:r w:rsidRPr="009467A5">
        <w:rPr>
          <w:noProof/>
        </w:rPr>
        <w:instrText xml:space="preserve"> PAGEREF _Toc117153120 \h </w:instrText>
      </w:r>
      <w:r w:rsidRPr="009467A5">
        <w:rPr>
          <w:noProof/>
        </w:rPr>
      </w:r>
      <w:r w:rsidRPr="009467A5">
        <w:rPr>
          <w:noProof/>
        </w:rPr>
        <w:fldChar w:fldCharType="separate"/>
      </w:r>
      <w:r w:rsidR="007A559B">
        <w:rPr>
          <w:noProof/>
        </w:rPr>
        <w:t>313</w:t>
      </w:r>
      <w:r w:rsidRPr="009467A5">
        <w:rPr>
          <w:noProof/>
        </w:rPr>
        <w:fldChar w:fldCharType="end"/>
      </w:r>
    </w:p>
    <w:p w14:paraId="546A7800" w14:textId="20027EAF" w:rsidR="009467A5" w:rsidRDefault="009467A5">
      <w:pPr>
        <w:pStyle w:val="TOC5"/>
        <w:rPr>
          <w:rFonts w:asciiTheme="minorHAnsi" w:eastAsiaTheme="minorEastAsia" w:hAnsiTheme="minorHAnsi" w:cstheme="minorBidi"/>
          <w:noProof/>
          <w:kern w:val="0"/>
          <w:sz w:val="22"/>
          <w:szCs w:val="22"/>
        </w:rPr>
      </w:pPr>
      <w:r>
        <w:rPr>
          <w:noProof/>
        </w:rPr>
        <w:t>1684S</w:t>
      </w:r>
      <w:r>
        <w:rPr>
          <w:noProof/>
        </w:rPr>
        <w:tab/>
        <w:t>Transitional—approvals of foreign qualifications that are not yet in force</w:t>
      </w:r>
      <w:r w:rsidRPr="009467A5">
        <w:rPr>
          <w:noProof/>
        </w:rPr>
        <w:tab/>
      </w:r>
      <w:r w:rsidRPr="009467A5">
        <w:rPr>
          <w:noProof/>
        </w:rPr>
        <w:fldChar w:fldCharType="begin"/>
      </w:r>
      <w:r w:rsidRPr="009467A5">
        <w:rPr>
          <w:noProof/>
        </w:rPr>
        <w:instrText xml:space="preserve"> PAGEREF _Toc117153121 \h </w:instrText>
      </w:r>
      <w:r w:rsidRPr="009467A5">
        <w:rPr>
          <w:noProof/>
        </w:rPr>
      </w:r>
      <w:r w:rsidRPr="009467A5">
        <w:rPr>
          <w:noProof/>
        </w:rPr>
        <w:fldChar w:fldCharType="separate"/>
      </w:r>
      <w:r w:rsidR="007A559B">
        <w:rPr>
          <w:noProof/>
        </w:rPr>
        <w:t>313</w:t>
      </w:r>
      <w:r w:rsidRPr="009467A5">
        <w:rPr>
          <w:noProof/>
        </w:rPr>
        <w:fldChar w:fldCharType="end"/>
      </w:r>
    </w:p>
    <w:p w14:paraId="138A743D" w14:textId="3DDCA30C" w:rsidR="009467A5" w:rsidRDefault="009467A5">
      <w:pPr>
        <w:pStyle w:val="TOC5"/>
        <w:rPr>
          <w:rFonts w:asciiTheme="minorHAnsi" w:eastAsiaTheme="minorEastAsia" w:hAnsiTheme="minorHAnsi" w:cstheme="minorBidi"/>
          <w:noProof/>
          <w:kern w:val="0"/>
          <w:sz w:val="22"/>
          <w:szCs w:val="22"/>
        </w:rPr>
      </w:pPr>
      <w:r>
        <w:rPr>
          <w:noProof/>
        </w:rPr>
        <w:t>1684T</w:t>
      </w:r>
      <w:r>
        <w:rPr>
          <w:noProof/>
        </w:rPr>
        <w:tab/>
        <w:t>Transitional—orders under section 30</w:t>
      </w:r>
      <w:r w:rsidR="00DA4A26">
        <w:rPr>
          <w:noProof/>
        </w:rPr>
        <w:noBreakHyphen/>
      </w:r>
      <w:r>
        <w:rPr>
          <w:noProof/>
        </w:rPr>
        <w:t>20 of the old Tax Agent Services Act</w:t>
      </w:r>
      <w:r w:rsidRPr="009467A5">
        <w:rPr>
          <w:noProof/>
        </w:rPr>
        <w:tab/>
      </w:r>
      <w:r w:rsidRPr="009467A5">
        <w:rPr>
          <w:noProof/>
        </w:rPr>
        <w:fldChar w:fldCharType="begin"/>
      </w:r>
      <w:r w:rsidRPr="009467A5">
        <w:rPr>
          <w:noProof/>
        </w:rPr>
        <w:instrText xml:space="preserve"> PAGEREF _Toc117153122 \h </w:instrText>
      </w:r>
      <w:r w:rsidRPr="009467A5">
        <w:rPr>
          <w:noProof/>
        </w:rPr>
      </w:r>
      <w:r w:rsidRPr="009467A5">
        <w:rPr>
          <w:noProof/>
        </w:rPr>
        <w:fldChar w:fldCharType="separate"/>
      </w:r>
      <w:r w:rsidR="007A559B">
        <w:rPr>
          <w:noProof/>
        </w:rPr>
        <w:t>314</w:t>
      </w:r>
      <w:r w:rsidRPr="009467A5">
        <w:rPr>
          <w:noProof/>
        </w:rPr>
        <w:fldChar w:fldCharType="end"/>
      </w:r>
    </w:p>
    <w:p w14:paraId="419A12A4" w14:textId="2C95A21E" w:rsidR="009467A5" w:rsidRDefault="009467A5">
      <w:pPr>
        <w:pStyle w:val="TOC5"/>
        <w:rPr>
          <w:rFonts w:asciiTheme="minorHAnsi" w:eastAsiaTheme="minorEastAsia" w:hAnsiTheme="minorHAnsi" w:cstheme="minorBidi"/>
          <w:noProof/>
          <w:kern w:val="0"/>
          <w:sz w:val="22"/>
          <w:szCs w:val="22"/>
        </w:rPr>
      </w:pPr>
      <w:r>
        <w:rPr>
          <w:noProof/>
        </w:rPr>
        <w:t>1684U</w:t>
      </w:r>
      <w:r>
        <w:rPr>
          <w:noProof/>
        </w:rPr>
        <w:tab/>
        <w:t>Transitional—deemed registration of certain relevant providers</w:t>
      </w:r>
      <w:r w:rsidRPr="009467A5">
        <w:rPr>
          <w:noProof/>
        </w:rPr>
        <w:tab/>
      </w:r>
      <w:r w:rsidRPr="009467A5">
        <w:rPr>
          <w:noProof/>
        </w:rPr>
        <w:fldChar w:fldCharType="begin"/>
      </w:r>
      <w:r w:rsidRPr="009467A5">
        <w:rPr>
          <w:noProof/>
        </w:rPr>
        <w:instrText xml:space="preserve"> PAGEREF _Toc117153123 \h </w:instrText>
      </w:r>
      <w:r w:rsidRPr="009467A5">
        <w:rPr>
          <w:noProof/>
        </w:rPr>
      </w:r>
      <w:r w:rsidRPr="009467A5">
        <w:rPr>
          <w:noProof/>
        </w:rPr>
        <w:fldChar w:fldCharType="separate"/>
      </w:r>
      <w:r w:rsidR="007A559B">
        <w:rPr>
          <w:noProof/>
        </w:rPr>
        <w:t>315</w:t>
      </w:r>
      <w:r w:rsidRPr="009467A5">
        <w:rPr>
          <w:noProof/>
        </w:rPr>
        <w:fldChar w:fldCharType="end"/>
      </w:r>
    </w:p>
    <w:p w14:paraId="4EC9E62F" w14:textId="5B90CED9" w:rsidR="009467A5" w:rsidRDefault="009467A5">
      <w:pPr>
        <w:pStyle w:val="TOC5"/>
        <w:rPr>
          <w:rFonts w:asciiTheme="minorHAnsi" w:eastAsiaTheme="minorEastAsia" w:hAnsiTheme="minorHAnsi" w:cstheme="minorBidi"/>
          <w:noProof/>
          <w:kern w:val="0"/>
          <w:sz w:val="22"/>
          <w:szCs w:val="22"/>
        </w:rPr>
      </w:pPr>
      <w:r>
        <w:rPr>
          <w:noProof/>
        </w:rPr>
        <w:t>1684V</w:t>
      </w:r>
      <w:r>
        <w:rPr>
          <w:noProof/>
        </w:rPr>
        <w:tab/>
        <w:t>Transitional—transfer of documents</w:t>
      </w:r>
      <w:r w:rsidRPr="009467A5">
        <w:rPr>
          <w:noProof/>
        </w:rPr>
        <w:tab/>
      </w:r>
      <w:r w:rsidRPr="009467A5">
        <w:rPr>
          <w:noProof/>
        </w:rPr>
        <w:fldChar w:fldCharType="begin"/>
      </w:r>
      <w:r w:rsidRPr="009467A5">
        <w:rPr>
          <w:noProof/>
        </w:rPr>
        <w:instrText xml:space="preserve"> PAGEREF _Toc117153124 \h </w:instrText>
      </w:r>
      <w:r w:rsidRPr="009467A5">
        <w:rPr>
          <w:noProof/>
        </w:rPr>
      </w:r>
      <w:r w:rsidRPr="009467A5">
        <w:rPr>
          <w:noProof/>
        </w:rPr>
        <w:fldChar w:fldCharType="separate"/>
      </w:r>
      <w:r w:rsidR="007A559B">
        <w:rPr>
          <w:noProof/>
        </w:rPr>
        <w:t>316</w:t>
      </w:r>
      <w:r w:rsidRPr="009467A5">
        <w:rPr>
          <w:noProof/>
        </w:rPr>
        <w:fldChar w:fldCharType="end"/>
      </w:r>
    </w:p>
    <w:p w14:paraId="3290734A" w14:textId="37C4A07B" w:rsidR="009467A5" w:rsidRDefault="009467A5">
      <w:pPr>
        <w:pStyle w:val="TOC2"/>
        <w:rPr>
          <w:rFonts w:asciiTheme="minorHAnsi" w:eastAsiaTheme="minorEastAsia" w:hAnsiTheme="minorHAnsi" w:cstheme="minorBidi"/>
          <w:b w:val="0"/>
          <w:noProof/>
          <w:kern w:val="0"/>
          <w:sz w:val="22"/>
          <w:szCs w:val="22"/>
        </w:rPr>
      </w:pPr>
      <w:r>
        <w:rPr>
          <w:noProof/>
        </w:rPr>
        <w:lastRenderedPageBreak/>
        <w:t>Part 10.59—Application provisions relating to the Treasury Laws Amendment (2021 Measures No. 5) Act 2021</w:t>
      </w:r>
      <w:r w:rsidRPr="009467A5">
        <w:rPr>
          <w:b w:val="0"/>
          <w:noProof/>
          <w:sz w:val="18"/>
        </w:rPr>
        <w:tab/>
      </w:r>
      <w:r w:rsidRPr="009467A5">
        <w:rPr>
          <w:b w:val="0"/>
          <w:noProof/>
          <w:sz w:val="18"/>
        </w:rPr>
        <w:fldChar w:fldCharType="begin"/>
      </w:r>
      <w:r w:rsidRPr="009467A5">
        <w:rPr>
          <w:b w:val="0"/>
          <w:noProof/>
          <w:sz w:val="18"/>
        </w:rPr>
        <w:instrText xml:space="preserve"> PAGEREF _Toc117153125 \h </w:instrText>
      </w:r>
      <w:r w:rsidRPr="009467A5">
        <w:rPr>
          <w:b w:val="0"/>
          <w:noProof/>
          <w:sz w:val="18"/>
        </w:rPr>
      </w:r>
      <w:r w:rsidRPr="009467A5">
        <w:rPr>
          <w:b w:val="0"/>
          <w:noProof/>
          <w:sz w:val="18"/>
        </w:rPr>
        <w:fldChar w:fldCharType="separate"/>
      </w:r>
      <w:r w:rsidR="007A559B">
        <w:rPr>
          <w:b w:val="0"/>
          <w:noProof/>
          <w:sz w:val="18"/>
        </w:rPr>
        <w:t>318</w:t>
      </w:r>
      <w:r w:rsidRPr="009467A5">
        <w:rPr>
          <w:b w:val="0"/>
          <w:noProof/>
          <w:sz w:val="18"/>
        </w:rPr>
        <w:fldChar w:fldCharType="end"/>
      </w:r>
    </w:p>
    <w:p w14:paraId="6AA3AC08" w14:textId="6DAFAE59" w:rsidR="009467A5" w:rsidRDefault="009467A5">
      <w:pPr>
        <w:pStyle w:val="TOC5"/>
        <w:rPr>
          <w:rFonts w:asciiTheme="minorHAnsi" w:eastAsiaTheme="minorEastAsia" w:hAnsiTheme="minorHAnsi" w:cstheme="minorBidi"/>
          <w:noProof/>
          <w:kern w:val="0"/>
          <w:sz w:val="22"/>
          <w:szCs w:val="22"/>
        </w:rPr>
      </w:pPr>
      <w:r>
        <w:rPr>
          <w:noProof/>
        </w:rPr>
        <w:t>1686</w:t>
      </w:r>
      <w:r>
        <w:rPr>
          <w:noProof/>
        </w:rPr>
        <w:tab/>
        <w:t>Definitions</w:t>
      </w:r>
      <w:r w:rsidRPr="009467A5">
        <w:rPr>
          <w:noProof/>
        </w:rPr>
        <w:tab/>
      </w:r>
      <w:r w:rsidRPr="009467A5">
        <w:rPr>
          <w:noProof/>
        </w:rPr>
        <w:fldChar w:fldCharType="begin"/>
      </w:r>
      <w:r w:rsidRPr="009467A5">
        <w:rPr>
          <w:noProof/>
        </w:rPr>
        <w:instrText xml:space="preserve"> PAGEREF _Toc117153126 \h </w:instrText>
      </w:r>
      <w:r w:rsidRPr="009467A5">
        <w:rPr>
          <w:noProof/>
        </w:rPr>
      </w:r>
      <w:r w:rsidRPr="009467A5">
        <w:rPr>
          <w:noProof/>
        </w:rPr>
        <w:fldChar w:fldCharType="separate"/>
      </w:r>
      <w:r w:rsidR="007A559B">
        <w:rPr>
          <w:noProof/>
        </w:rPr>
        <w:t>318</w:t>
      </w:r>
      <w:r w:rsidRPr="009467A5">
        <w:rPr>
          <w:noProof/>
        </w:rPr>
        <w:fldChar w:fldCharType="end"/>
      </w:r>
    </w:p>
    <w:p w14:paraId="240B9A0E" w14:textId="00CAF64C" w:rsidR="009467A5" w:rsidRDefault="009467A5">
      <w:pPr>
        <w:pStyle w:val="TOC5"/>
        <w:rPr>
          <w:rFonts w:asciiTheme="minorHAnsi" w:eastAsiaTheme="minorEastAsia" w:hAnsiTheme="minorHAnsi" w:cstheme="minorBidi"/>
          <w:noProof/>
          <w:kern w:val="0"/>
          <w:sz w:val="22"/>
          <w:szCs w:val="22"/>
        </w:rPr>
      </w:pPr>
      <w:r>
        <w:rPr>
          <w:noProof/>
        </w:rPr>
        <w:t>1686A</w:t>
      </w:r>
      <w:r>
        <w:rPr>
          <w:noProof/>
        </w:rPr>
        <w:tab/>
        <w:t>Qualified privilege for restructuring practitioners</w:t>
      </w:r>
      <w:r w:rsidRPr="009467A5">
        <w:rPr>
          <w:noProof/>
        </w:rPr>
        <w:tab/>
      </w:r>
      <w:r w:rsidRPr="009467A5">
        <w:rPr>
          <w:noProof/>
        </w:rPr>
        <w:fldChar w:fldCharType="begin"/>
      </w:r>
      <w:r w:rsidRPr="009467A5">
        <w:rPr>
          <w:noProof/>
        </w:rPr>
        <w:instrText xml:space="preserve"> PAGEREF _Toc117153127 \h </w:instrText>
      </w:r>
      <w:r w:rsidRPr="009467A5">
        <w:rPr>
          <w:noProof/>
        </w:rPr>
      </w:r>
      <w:r w:rsidRPr="009467A5">
        <w:rPr>
          <w:noProof/>
        </w:rPr>
        <w:fldChar w:fldCharType="separate"/>
      </w:r>
      <w:r w:rsidR="007A559B">
        <w:rPr>
          <w:noProof/>
        </w:rPr>
        <w:t>318</w:t>
      </w:r>
      <w:r w:rsidRPr="009467A5">
        <w:rPr>
          <w:noProof/>
        </w:rPr>
        <w:fldChar w:fldCharType="end"/>
      </w:r>
    </w:p>
    <w:p w14:paraId="6C21DB2F" w14:textId="06228AF4" w:rsidR="009467A5" w:rsidRDefault="009467A5">
      <w:pPr>
        <w:pStyle w:val="TOC5"/>
        <w:rPr>
          <w:rFonts w:asciiTheme="minorHAnsi" w:eastAsiaTheme="minorEastAsia" w:hAnsiTheme="minorHAnsi" w:cstheme="minorBidi"/>
          <w:noProof/>
          <w:kern w:val="0"/>
          <w:sz w:val="22"/>
          <w:szCs w:val="22"/>
        </w:rPr>
      </w:pPr>
      <w:r>
        <w:rPr>
          <w:noProof/>
        </w:rPr>
        <w:t>1686B</w:t>
      </w:r>
      <w:r>
        <w:rPr>
          <w:noProof/>
        </w:rPr>
        <w:tab/>
        <w:t>Protection of persons dealing with restructuring practitioner</w:t>
      </w:r>
      <w:r w:rsidRPr="009467A5">
        <w:rPr>
          <w:noProof/>
        </w:rPr>
        <w:tab/>
      </w:r>
      <w:r w:rsidRPr="009467A5">
        <w:rPr>
          <w:noProof/>
        </w:rPr>
        <w:fldChar w:fldCharType="begin"/>
      </w:r>
      <w:r w:rsidRPr="009467A5">
        <w:rPr>
          <w:noProof/>
        </w:rPr>
        <w:instrText xml:space="preserve"> PAGEREF _Toc117153128 \h </w:instrText>
      </w:r>
      <w:r w:rsidRPr="009467A5">
        <w:rPr>
          <w:noProof/>
        </w:rPr>
      </w:r>
      <w:r w:rsidRPr="009467A5">
        <w:rPr>
          <w:noProof/>
        </w:rPr>
        <w:fldChar w:fldCharType="separate"/>
      </w:r>
      <w:r w:rsidR="007A559B">
        <w:rPr>
          <w:noProof/>
        </w:rPr>
        <w:t>318</w:t>
      </w:r>
      <w:r w:rsidRPr="009467A5">
        <w:rPr>
          <w:noProof/>
        </w:rPr>
        <w:fldChar w:fldCharType="end"/>
      </w:r>
    </w:p>
    <w:p w14:paraId="69E27A94" w14:textId="15E4FFED" w:rsidR="009467A5" w:rsidRDefault="009467A5">
      <w:pPr>
        <w:pStyle w:val="TOC5"/>
        <w:rPr>
          <w:rFonts w:asciiTheme="minorHAnsi" w:eastAsiaTheme="minorEastAsia" w:hAnsiTheme="minorHAnsi" w:cstheme="minorBidi"/>
          <w:noProof/>
          <w:kern w:val="0"/>
          <w:sz w:val="22"/>
          <w:szCs w:val="22"/>
        </w:rPr>
      </w:pPr>
      <w:r>
        <w:rPr>
          <w:noProof/>
        </w:rPr>
        <w:t>1686C</w:t>
      </w:r>
      <w:r>
        <w:rPr>
          <w:noProof/>
        </w:rPr>
        <w:tab/>
        <w:t>Eligibility criteria for simplified liquidation</w:t>
      </w:r>
      <w:r w:rsidRPr="009467A5">
        <w:rPr>
          <w:noProof/>
        </w:rPr>
        <w:tab/>
      </w:r>
      <w:r w:rsidRPr="009467A5">
        <w:rPr>
          <w:noProof/>
        </w:rPr>
        <w:fldChar w:fldCharType="begin"/>
      </w:r>
      <w:r w:rsidRPr="009467A5">
        <w:rPr>
          <w:noProof/>
        </w:rPr>
        <w:instrText xml:space="preserve"> PAGEREF _Toc117153129 \h </w:instrText>
      </w:r>
      <w:r w:rsidRPr="009467A5">
        <w:rPr>
          <w:noProof/>
        </w:rPr>
      </w:r>
      <w:r w:rsidRPr="009467A5">
        <w:rPr>
          <w:noProof/>
        </w:rPr>
        <w:fldChar w:fldCharType="separate"/>
      </w:r>
      <w:r w:rsidR="007A559B">
        <w:rPr>
          <w:noProof/>
        </w:rPr>
        <w:t>318</w:t>
      </w:r>
      <w:r w:rsidRPr="009467A5">
        <w:rPr>
          <w:noProof/>
        </w:rPr>
        <w:fldChar w:fldCharType="end"/>
      </w:r>
    </w:p>
    <w:p w14:paraId="30857E2C" w14:textId="285E2E5E" w:rsidR="009467A5" w:rsidRDefault="009467A5">
      <w:pPr>
        <w:pStyle w:val="TOC5"/>
        <w:rPr>
          <w:rFonts w:asciiTheme="minorHAnsi" w:eastAsiaTheme="minorEastAsia" w:hAnsiTheme="minorHAnsi" w:cstheme="minorBidi"/>
          <w:noProof/>
          <w:kern w:val="0"/>
          <w:sz w:val="22"/>
          <w:szCs w:val="22"/>
        </w:rPr>
      </w:pPr>
      <w:r>
        <w:rPr>
          <w:noProof/>
        </w:rPr>
        <w:t>1686D</w:t>
      </w:r>
      <w:r>
        <w:rPr>
          <w:noProof/>
        </w:rPr>
        <w:tab/>
        <w:t>Powers and duties of liquidator</w:t>
      </w:r>
      <w:r w:rsidRPr="009467A5">
        <w:rPr>
          <w:noProof/>
        </w:rPr>
        <w:tab/>
      </w:r>
      <w:r w:rsidRPr="009467A5">
        <w:rPr>
          <w:noProof/>
        </w:rPr>
        <w:fldChar w:fldCharType="begin"/>
      </w:r>
      <w:r w:rsidRPr="009467A5">
        <w:rPr>
          <w:noProof/>
        </w:rPr>
        <w:instrText xml:space="preserve"> PAGEREF _Toc117153130 \h </w:instrText>
      </w:r>
      <w:r w:rsidRPr="009467A5">
        <w:rPr>
          <w:noProof/>
        </w:rPr>
      </w:r>
      <w:r w:rsidRPr="009467A5">
        <w:rPr>
          <w:noProof/>
        </w:rPr>
        <w:fldChar w:fldCharType="separate"/>
      </w:r>
      <w:r w:rsidR="007A559B">
        <w:rPr>
          <w:noProof/>
        </w:rPr>
        <w:t>319</w:t>
      </w:r>
      <w:r w:rsidRPr="009467A5">
        <w:rPr>
          <w:noProof/>
        </w:rPr>
        <w:fldChar w:fldCharType="end"/>
      </w:r>
    </w:p>
    <w:p w14:paraId="0C4621DF" w14:textId="7A6CE57B" w:rsidR="009467A5" w:rsidRDefault="009467A5">
      <w:pPr>
        <w:pStyle w:val="TOC5"/>
        <w:rPr>
          <w:rFonts w:asciiTheme="minorHAnsi" w:eastAsiaTheme="minorEastAsia" w:hAnsiTheme="minorHAnsi" w:cstheme="minorBidi"/>
          <w:noProof/>
          <w:kern w:val="0"/>
          <w:sz w:val="22"/>
          <w:szCs w:val="22"/>
        </w:rPr>
      </w:pPr>
      <w:r>
        <w:rPr>
          <w:noProof/>
        </w:rPr>
        <w:t>1686E</w:t>
      </w:r>
      <w:r>
        <w:rPr>
          <w:noProof/>
        </w:rPr>
        <w:tab/>
        <w:t>Withdrawal of market bids</w:t>
      </w:r>
      <w:r w:rsidRPr="009467A5">
        <w:rPr>
          <w:noProof/>
        </w:rPr>
        <w:tab/>
      </w:r>
      <w:r w:rsidRPr="009467A5">
        <w:rPr>
          <w:noProof/>
        </w:rPr>
        <w:fldChar w:fldCharType="begin"/>
      </w:r>
      <w:r w:rsidRPr="009467A5">
        <w:rPr>
          <w:noProof/>
        </w:rPr>
        <w:instrText xml:space="preserve"> PAGEREF _Toc117153131 \h </w:instrText>
      </w:r>
      <w:r w:rsidRPr="009467A5">
        <w:rPr>
          <w:noProof/>
        </w:rPr>
      </w:r>
      <w:r w:rsidRPr="009467A5">
        <w:rPr>
          <w:noProof/>
        </w:rPr>
        <w:fldChar w:fldCharType="separate"/>
      </w:r>
      <w:r w:rsidR="007A559B">
        <w:rPr>
          <w:noProof/>
        </w:rPr>
        <w:t>319</w:t>
      </w:r>
      <w:r w:rsidRPr="009467A5">
        <w:rPr>
          <w:noProof/>
        </w:rPr>
        <w:fldChar w:fldCharType="end"/>
      </w:r>
    </w:p>
    <w:p w14:paraId="798E3137" w14:textId="00F44867" w:rsidR="009467A5" w:rsidRDefault="009467A5">
      <w:pPr>
        <w:pStyle w:val="TOC2"/>
        <w:rPr>
          <w:rFonts w:asciiTheme="minorHAnsi" w:eastAsiaTheme="minorEastAsia" w:hAnsiTheme="minorHAnsi" w:cstheme="minorBidi"/>
          <w:b w:val="0"/>
          <w:noProof/>
          <w:kern w:val="0"/>
          <w:sz w:val="22"/>
          <w:szCs w:val="22"/>
        </w:rPr>
      </w:pPr>
      <w:r>
        <w:rPr>
          <w:noProof/>
        </w:rPr>
        <w:t>Part 10.60—Application and transitional provisions relating to the Corporations Amendment (Meetings and Documents) Act 2022</w:t>
      </w:r>
      <w:r w:rsidRPr="009467A5">
        <w:rPr>
          <w:b w:val="0"/>
          <w:noProof/>
          <w:sz w:val="18"/>
        </w:rPr>
        <w:tab/>
      </w:r>
      <w:r w:rsidRPr="009467A5">
        <w:rPr>
          <w:b w:val="0"/>
          <w:noProof/>
          <w:sz w:val="18"/>
        </w:rPr>
        <w:fldChar w:fldCharType="begin"/>
      </w:r>
      <w:r w:rsidRPr="009467A5">
        <w:rPr>
          <w:b w:val="0"/>
          <w:noProof/>
          <w:sz w:val="18"/>
        </w:rPr>
        <w:instrText xml:space="preserve"> PAGEREF _Toc117153132 \h </w:instrText>
      </w:r>
      <w:r w:rsidRPr="009467A5">
        <w:rPr>
          <w:b w:val="0"/>
          <w:noProof/>
          <w:sz w:val="18"/>
        </w:rPr>
      </w:r>
      <w:r w:rsidRPr="009467A5">
        <w:rPr>
          <w:b w:val="0"/>
          <w:noProof/>
          <w:sz w:val="18"/>
        </w:rPr>
        <w:fldChar w:fldCharType="separate"/>
      </w:r>
      <w:r w:rsidR="007A559B">
        <w:rPr>
          <w:b w:val="0"/>
          <w:noProof/>
          <w:sz w:val="18"/>
        </w:rPr>
        <w:t>320</w:t>
      </w:r>
      <w:r w:rsidRPr="009467A5">
        <w:rPr>
          <w:b w:val="0"/>
          <w:noProof/>
          <w:sz w:val="18"/>
        </w:rPr>
        <w:fldChar w:fldCharType="end"/>
      </w:r>
    </w:p>
    <w:p w14:paraId="5F02F693" w14:textId="7395D748" w:rsidR="009467A5" w:rsidRDefault="009467A5">
      <w:pPr>
        <w:pStyle w:val="TOC5"/>
        <w:rPr>
          <w:rFonts w:asciiTheme="minorHAnsi" w:eastAsiaTheme="minorEastAsia" w:hAnsiTheme="minorHAnsi" w:cstheme="minorBidi"/>
          <w:noProof/>
          <w:kern w:val="0"/>
          <w:sz w:val="22"/>
          <w:szCs w:val="22"/>
        </w:rPr>
      </w:pPr>
      <w:r>
        <w:rPr>
          <w:noProof/>
        </w:rPr>
        <w:t>1687</w:t>
      </w:r>
      <w:r>
        <w:rPr>
          <w:noProof/>
        </w:rPr>
        <w:tab/>
        <w:t>Definitions</w:t>
      </w:r>
      <w:r w:rsidRPr="009467A5">
        <w:rPr>
          <w:noProof/>
        </w:rPr>
        <w:tab/>
      </w:r>
      <w:r w:rsidRPr="009467A5">
        <w:rPr>
          <w:noProof/>
        </w:rPr>
        <w:fldChar w:fldCharType="begin"/>
      </w:r>
      <w:r w:rsidRPr="009467A5">
        <w:rPr>
          <w:noProof/>
        </w:rPr>
        <w:instrText xml:space="preserve"> PAGEREF _Toc117153133 \h </w:instrText>
      </w:r>
      <w:r w:rsidRPr="009467A5">
        <w:rPr>
          <w:noProof/>
        </w:rPr>
      </w:r>
      <w:r w:rsidRPr="009467A5">
        <w:rPr>
          <w:noProof/>
        </w:rPr>
        <w:fldChar w:fldCharType="separate"/>
      </w:r>
      <w:r w:rsidR="007A559B">
        <w:rPr>
          <w:noProof/>
        </w:rPr>
        <w:t>320</w:t>
      </w:r>
      <w:r w:rsidRPr="009467A5">
        <w:rPr>
          <w:noProof/>
        </w:rPr>
        <w:fldChar w:fldCharType="end"/>
      </w:r>
    </w:p>
    <w:p w14:paraId="0FBA5F50" w14:textId="44274BA7" w:rsidR="009467A5" w:rsidRDefault="009467A5">
      <w:pPr>
        <w:pStyle w:val="TOC5"/>
        <w:rPr>
          <w:rFonts w:asciiTheme="minorHAnsi" w:eastAsiaTheme="minorEastAsia" w:hAnsiTheme="minorHAnsi" w:cstheme="minorBidi"/>
          <w:noProof/>
          <w:kern w:val="0"/>
          <w:sz w:val="22"/>
          <w:szCs w:val="22"/>
        </w:rPr>
      </w:pPr>
      <w:r>
        <w:rPr>
          <w:noProof/>
        </w:rPr>
        <w:t>1687A</w:t>
      </w:r>
      <w:r>
        <w:rPr>
          <w:noProof/>
        </w:rPr>
        <w:tab/>
        <w:t>Application—Signing and execution of documents</w:t>
      </w:r>
      <w:r w:rsidRPr="009467A5">
        <w:rPr>
          <w:noProof/>
        </w:rPr>
        <w:tab/>
      </w:r>
      <w:r w:rsidRPr="009467A5">
        <w:rPr>
          <w:noProof/>
        </w:rPr>
        <w:fldChar w:fldCharType="begin"/>
      </w:r>
      <w:r w:rsidRPr="009467A5">
        <w:rPr>
          <w:noProof/>
        </w:rPr>
        <w:instrText xml:space="preserve"> PAGEREF _Toc117153134 \h </w:instrText>
      </w:r>
      <w:r w:rsidRPr="009467A5">
        <w:rPr>
          <w:noProof/>
        </w:rPr>
      </w:r>
      <w:r w:rsidRPr="009467A5">
        <w:rPr>
          <w:noProof/>
        </w:rPr>
        <w:fldChar w:fldCharType="separate"/>
      </w:r>
      <w:r w:rsidR="007A559B">
        <w:rPr>
          <w:noProof/>
        </w:rPr>
        <w:t>320</w:t>
      </w:r>
      <w:r w:rsidRPr="009467A5">
        <w:rPr>
          <w:noProof/>
        </w:rPr>
        <w:fldChar w:fldCharType="end"/>
      </w:r>
    </w:p>
    <w:p w14:paraId="7BE747D7" w14:textId="0FDD411A" w:rsidR="009467A5" w:rsidRDefault="009467A5">
      <w:pPr>
        <w:pStyle w:val="TOC5"/>
        <w:rPr>
          <w:rFonts w:asciiTheme="minorHAnsi" w:eastAsiaTheme="minorEastAsia" w:hAnsiTheme="minorHAnsi" w:cstheme="minorBidi"/>
          <w:noProof/>
          <w:kern w:val="0"/>
          <w:sz w:val="22"/>
          <w:szCs w:val="22"/>
        </w:rPr>
      </w:pPr>
      <w:r>
        <w:rPr>
          <w:noProof/>
        </w:rPr>
        <w:t>1687B</w:t>
      </w:r>
      <w:r>
        <w:rPr>
          <w:noProof/>
        </w:rPr>
        <w:tab/>
        <w:t>Application—meetings</w:t>
      </w:r>
      <w:r w:rsidRPr="009467A5">
        <w:rPr>
          <w:noProof/>
        </w:rPr>
        <w:tab/>
      </w:r>
      <w:r w:rsidRPr="009467A5">
        <w:rPr>
          <w:noProof/>
        </w:rPr>
        <w:fldChar w:fldCharType="begin"/>
      </w:r>
      <w:r w:rsidRPr="009467A5">
        <w:rPr>
          <w:noProof/>
        </w:rPr>
        <w:instrText xml:space="preserve"> PAGEREF _Toc117153135 \h </w:instrText>
      </w:r>
      <w:r w:rsidRPr="009467A5">
        <w:rPr>
          <w:noProof/>
        </w:rPr>
      </w:r>
      <w:r w:rsidRPr="009467A5">
        <w:rPr>
          <w:noProof/>
        </w:rPr>
        <w:fldChar w:fldCharType="separate"/>
      </w:r>
      <w:r w:rsidR="007A559B">
        <w:rPr>
          <w:noProof/>
        </w:rPr>
        <w:t>320</w:t>
      </w:r>
      <w:r w:rsidRPr="009467A5">
        <w:rPr>
          <w:noProof/>
        </w:rPr>
        <w:fldChar w:fldCharType="end"/>
      </w:r>
    </w:p>
    <w:p w14:paraId="72BC03C1" w14:textId="3511BE2C" w:rsidR="009467A5" w:rsidRDefault="009467A5">
      <w:pPr>
        <w:pStyle w:val="TOC5"/>
        <w:rPr>
          <w:rFonts w:asciiTheme="minorHAnsi" w:eastAsiaTheme="minorEastAsia" w:hAnsiTheme="minorHAnsi" w:cstheme="minorBidi"/>
          <w:noProof/>
          <w:kern w:val="0"/>
          <w:sz w:val="22"/>
          <w:szCs w:val="22"/>
        </w:rPr>
      </w:pPr>
      <w:r>
        <w:rPr>
          <w:noProof/>
        </w:rPr>
        <w:t>1687C</w:t>
      </w:r>
      <w:r>
        <w:rPr>
          <w:noProof/>
        </w:rPr>
        <w:tab/>
        <w:t>Application—sending documents</w:t>
      </w:r>
      <w:r w:rsidRPr="009467A5">
        <w:rPr>
          <w:noProof/>
        </w:rPr>
        <w:tab/>
      </w:r>
      <w:r w:rsidRPr="009467A5">
        <w:rPr>
          <w:noProof/>
        </w:rPr>
        <w:fldChar w:fldCharType="begin"/>
      </w:r>
      <w:r w:rsidRPr="009467A5">
        <w:rPr>
          <w:noProof/>
        </w:rPr>
        <w:instrText xml:space="preserve"> PAGEREF _Toc117153136 \h </w:instrText>
      </w:r>
      <w:r w:rsidRPr="009467A5">
        <w:rPr>
          <w:noProof/>
        </w:rPr>
      </w:r>
      <w:r w:rsidRPr="009467A5">
        <w:rPr>
          <w:noProof/>
        </w:rPr>
        <w:fldChar w:fldCharType="separate"/>
      </w:r>
      <w:r w:rsidR="007A559B">
        <w:rPr>
          <w:noProof/>
        </w:rPr>
        <w:t>320</w:t>
      </w:r>
      <w:r w:rsidRPr="009467A5">
        <w:rPr>
          <w:noProof/>
        </w:rPr>
        <w:fldChar w:fldCharType="end"/>
      </w:r>
    </w:p>
    <w:p w14:paraId="31E8FEAC" w14:textId="594DD5CC" w:rsidR="009467A5" w:rsidRDefault="009467A5">
      <w:pPr>
        <w:pStyle w:val="TOC5"/>
        <w:rPr>
          <w:rFonts w:asciiTheme="minorHAnsi" w:eastAsiaTheme="minorEastAsia" w:hAnsiTheme="minorHAnsi" w:cstheme="minorBidi"/>
          <w:noProof/>
          <w:kern w:val="0"/>
          <w:sz w:val="22"/>
          <w:szCs w:val="22"/>
        </w:rPr>
      </w:pPr>
      <w:r>
        <w:rPr>
          <w:noProof/>
        </w:rPr>
        <w:t>1687D</w:t>
      </w:r>
      <w:r>
        <w:rPr>
          <w:noProof/>
        </w:rPr>
        <w:tab/>
        <w:t>Transitional—elections to be sent documents in hard copy made under section 253RB or 253RC</w:t>
      </w:r>
      <w:r w:rsidRPr="009467A5">
        <w:rPr>
          <w:noProof/>
        </w:rPr>
        <w:tab/>
      </w:r>
      <w:r w:rsidRPr="009467A5">
        <w:rPr>
          <w:noProof/>
        </w:rPr>
        <w:fldChar w:fldCharType="begin"/>
      </w:r>
      <w:r w:rsidRPr="009467A5">
        <w:rPr>
          <w:noProof/>
        </w:rPr>
        <w:instrText xml:space="preserve"> PAGEREF _Toc117153137 \h </w:instrText>
      </w:r>
      <w:r w:rsidRPr="009467A5">
        <w:rPr>
          <w:noProof/>
        </w:rPr>
      </w:r>
      <w:r w:rsidRPr="009467A5">
        <w:rPr>
          <w:noProof/>
        </w:rPr>
        <w:fldChar w:fldCharType="separate"/>
      </w:r>
      <w:r w:rsidR="007A559B">
        <w:rPr>
          <w:noProof/>
        </w:rPr>
        <w:t>321</w:t>
      </w:r>
      <w:r w:rsidRPr="009467A5">
        <w:rPr>
          <w:noProof/>
        </w:rPr>
        <w:fldChar w:fldCharType="end"/>
      </w:r>
    </w:p>
    <w:p w14:paraId="527ED431" w14:textId="6F2D0A4B" w:rsidR="009467A5" w:rsidRDefault="009467A5">
      <w:pPr>
        <w:pStyle w:val="TOC5"/>
        <w:rPr>
          <w:rFonts w:asciiTheme="minorHAnsi" w:eastAsiaTheme="minorEastAsia" w:hAnsiTheme="minorHAnsi" w:cstheme="minorBidi"/>
          <w:noProof/>
          <w:kern w:val="0"/>
          <w:sz w:val="22"/>
          <w:szCs w:val="22"/>
        </w:rPr>
      </w:pPr>
      <w:r>
        <w:rPr>
          <w:noProof/>
        </w:rPr>
        <w:t>1687E</w:t>
      </w:r>
      <w:r>
        <w:rPr>
          <w:noProof/>
        </w:rPr>
        <w:tab/>
        <w:t>Transitional—elections to receive annual reports in particular form</w:t>
      </w:r>
      <w:r w:rsidRPr="009467A5">
        <w:rPr>
          <w:noProof/>
        </w:rPr>
        <w:tab/>
      </w:r>
      <w:r w:rsidRPr="009467A5">
        <w:rPr>
          <w:noProof/>
        </w:rPr>
        <w:fldChar w:fldCharType="begin"/>
      </w:r>
      <w:r w:rsidRPr="009467A5">
        <w:rPr>
          <w:noProof/>
        </w:rPr>
        <w:instrText xml:space="preserve"> PAGEREF _Toc117153138 \h </w:instrText>
      </w:r>
      <w:r w:rsidRPr="009467A5">
        <w:rPr>
          <w:noProof/>
        </w:rPr>
      </w:r>
      <w:r w:rsidRPr="009467A5">
        <w:rPr>
          <w:noProof/>
        </w:rPr>
        <w:fldChar w:fldCharType="separate"/>
      </w:r>
      <w:r w:rsidR="007A559B">
        <w:rPr>
          <w:noProof/>
        </w:rPr>
        <w:t>321</w:t>
      </w:r>
      <w:r w:rsidRPr="009467A5">
        <w:rPr>
          <w:noProof/>
        </w:rPr>
        <w:fldChar w:fldCharType="end"/>
      </w:r>
    </w:p>
    <w:p w14:paraId="669F2F1E" w14:textId="0D1DAC13" w:rsidR="009467A5" w:rsidRDefault="009467A5">
      <w:pPr>
        <w:pStyle w:val="TOC5"/>
        <w:rPr>
          <w:rFonts w:asciiTheme="minorHAnsi" w:eastAsiaTheme="minorEastAsia" w:hAnsiTheme="minorHAnsi" w:cstheme="minorBidi"/>
          <w:noProof/>
          <w:kern w:val="0"/>
          <w:sz w:val="22"/>
          <w:szCs w:val="22"/>
        </w:rPr>
      </w:pPr>
      <w:r>
        <w:rPr>
          <w:noProof/>
        </w:rPr>
        <w:t>1687F</w:t>
      </w:r>
      <w:r>
        <w:rPr>
          <w:noProof/>
        </w:rPr>
        <w:tab/>
        <w:t>Transitional—elections not to be sent annual reports</w:t>
      </w:r>
      <w:r w:rsidRPr="009467A5">
        <w:rPr>
          <w:noProof/>
        </w:rPr>
        <w:tab/>
      </w:r>
      <w:r w:rsidRPr="009467A5">
        <w:rPr>
          <w:noProof/>
        </w:rPr>
        <w:fldChar w:fldCharType="begin"/>
      </w:r>
      <w:r w:rsidRPr="009467A5">
        <w:rPr>
          <w:noProof/>
        </w:rPr>
        <w:instrText xml:space="preserve"> PAGEREF _Toc117153139 \h </w:instrText>
      </w:r>
      <w:r w:rsidRPr="009467A5">
        <w:rPr>
          <w:noProof/>
        </w:rPr>
      </w:r>
      <w:r w:rsidRPr="009467A5">
        <w:rPr>
          <w:noProof/>
        </w:rPr>
        <w:fldChar w:fldCharType="separate"/>
      </w:r>
      <w:r w:rsidR="007A559B">
        <w:rPr>
          <w:noProof/>
        </w:rPr>
        <w:t>321</w:t>
      </w:r>
      <w:r w:rsidRPr="009467A5">
        <w:rPr>
          <w:noProof/>
        </w:rPr>
        <w:fldChar w:fldCharType="end"/>
      </w:r>
    </w:p>
    <w:p w14:paraId="03DF9181" w14:textId="4A383BB9" w:rsidR="009467A5" w:rsidRDefault="009467A5">
      <w:pPr>
        <w:pStyle w:val="TOC5"/>
        <w:rPr>
          <w:rFonts w:asciiTheme="minorHAnsi" w:eastAsiaTheme="minorEastAsia" w:hAnsiTheme="minorHAnsi" w:cstheme="minorBidi"/>
          <w:noProof/>
          <w:kern w:val="0"/>
          <w:sz w:val="22"/>
          <w:szCs w:val="22"/>
        </w:rPr>
      </w:pPr>
      <w:r>
        <w:rPr>
          <w:noProof/>
        </w:rPr>
        <w:t>1687G</w:t>
      </w:r>
      <w:r>
        <w:rPr>
          <w:noProof/>
        </w:rPr>
        <w:tab/>
        <w:t>Transitional—requests for full reports</w:t>
      </w:r>
      <w:r w:rsidRPr="009467A5">
        <w:rPr>
          <w:noProof/>
        </w:rPr>
        <w:tab/>
      </w:r>
      <w:r w:rsidRPr="009467A5">
        <w:rPr>
          <w:noProof/>
        </w:rPr>
        <w:fldChar w:fldCharType="begin"/>
      </w:r>
      <w:r w:rsidRPr="009467A5">
        <w:rPr>
          <w:noProof/>
        </w:rPr>
        <w:instrText xml:space="preserve"> PAGEREF _Toc117153140 \h </w:instrText>
      </w:r>
      <w:r w:rsidRPr="009467A5">
        <w:rPr>
          <w:noProof/>
        </w:rPr>
      </w:r>
      <w:r w:rsidRPr="009467A5">
        <w:rPr>
          <w:noProof/>
        </w:rPr>
        <w:fldChar w:fldCharType="separate"/>
      </w:r>
      <w:r w:rsidR="007A559B">
        <w:rPr>
          <w:noProof/>
        </w:rPr>
        <w:t>322</w:t>
      </w:r>
      <w:r w:rsidRPr="009467A5">
        <w:rPr>
          <w:noProof/>
        </w:rPr>
        <w:fldChar w:fldCharType="end"/>
      </w:r>
    </w:p>
    <w:p w14:paraId="32DDC227" w14:textId="4FDA1AEF" w:rsidR="009467A5" w:rsidRDefault="009467A5">
      <w:pPr>
        <w:pStyle w:val="TOC5"/>
        <w:rPr>
          <w:rFonts w:asciiTheme="minorHAnsi" w:eastAsiaTheme="minorEastAsia" w:hAnsiTheme="minorHAnsi" w:cstheme="minorBidi"/>
          <w:noProof/>
          <w:kern w:val="0"/>
          <w:sz w:val="22"/>
          <w:szCs w:val="22"/>
        </w:rPr>
      </w:pPr>
      <w:r>
        <w:rPr>
          <w:noProof/>
        </w:rPr>
        <w:t>1687H</w:t>
      </w:r>
      <w:r>
        <w:rPr>
          <w:noProof/>
        </w:rPr>
        <w:tab/>
        <w:t>Transitional—other elections to be sent documents in particular form</w:t>
      </w:r>
      <w:r w:rsidRPr="009467A5">
        <w:rPr>
          <w:noProof/>
        </w:rPr>
        <w:tab/>
      </w:r>
      <w:r w:rsidRPr="009467A5">
        <w:rPr>
          <w:noProof/>
        </w:rPr>
        <w:fldChar w:fldCharType="begin"/>
      </w:r>
      <w:r w:rsidRPr="009467A5">
        <w:rPr>
          <w:noProof/>
        </w:rPr>
        <w:instrText xml:space="preserve"> PAGEREF _Toc117153141 \h </w:instrText>
      </w:r>
      <w:r w:rsidRPr="009467A5">
        <w:rPr>
          <w:noProof/>
        </w:rPr>
      </w:r>
      <w:r w:rsidRPr="009467A5">
        <w:rPr>
          <w:noProof/>
        </w:rPr>
        <w:fldChar w:fldCharType="separate"/>
      </w:r>
      <w:r w:rsidR="007A559B">
        <w:rPr>
          <w:noProof/>
        </w:rPr>
        <w:t>322</w:t>
      </w:r>
      <w:r w:rsidRPr="009467A5">
        <w:rPr>
          <w:noProof/>
        </w:rPr>
        <w:fldChar w:fldCharType="end"/>
      </w:r>
    </w:p>
    <w:p w14:paraId="006E262B" w14:textId="51752375" w:rsidR="009467A5" w:rsidRDefault="009467A5">
      <w:pPr>
        <w:pStyle w:val="TOC5"/>
        <w:rPr>
          <w:rFonts w:asciiTheme="minorHAnsi" w:eastAsiaTheme="minorEastAsia" w:hAnsiTheme="minorHAnsi" w:cstheme="minorBidi"/>
          <w:noProof/>
          <w:kern w:val="0"/>
          <w:sz w:val="22"/>
          <w:szCs w:val="22"/>
        </w:rPr>
      </w:pPr>
      <w:r>
        <w:rPr>
          <w:noProof/>
        </w:rPr>
        <w:t>1687J</w:t>
      </w:r>
      <w:r>
        <w:rPr>
          <w:noProof/>
        </w:rPr>
        <w:tab/>
        <w:t>Review of operation of laws</w:t>
      </w:r>
      <w:r w:rsidRPr="009467A5">
        <w:rPr>
          <w:noProof/>
        </w:rPr>
        <w:tab/>
      </w:r>
      <w:r w:rsidRPr="009467A5">
        <w:rPr>
          <w:noProof/>
        </w:rPr>
        <w:fldChar w:fldCharType="begin"/>
      </w:r>
      <w:r w:rsidRPr="009467A5">
        <w:rPr>
          <w:noProof/>
        </w:rPr>
        <w:instrText xml:space="preserve"> PAGEREF _Toc117153142 \h </w:instrText>
      </w:r>
      <w:r w:rsidRPr="009467A5">
        <w:rPr>
          <w:noProof/>
        </w:rPr>
      </w:r>
      <w:r w:rsidRPr="009467A5">
        <w:rPr>
          <w:noProof/>
        </w:rPr>
        <w:fldChar w:fldCharType="separate"/>
      </w:r>
      <w:r w:rsidR="007A559B">
        <w:rPr>
          <w:noProof/>
        </w:rPr>
        <w:t>323</w:t>
      </w:r>
      <w:r w:rsidRPr="009467A5">
        <w:rPr>
          <w:noProof/>
        </w:rPr>
        <w:fldChar w:fldCharType="end"/>
      </w:r>
    </w:p>
    <w:p w14:paraId="1CBAE47D" w14:textId="046257F0" w:rsidR="009467A5" w:rsidRDefault="009467A5">
      <w:pPr>
        <w:pStyle w:val="TOC5"/>
        <w:rPr>
          <w:rFonts w:asciiTheme="minorHAnsi" w:eastAsiaTheme="minorEastAsia" w:hAnsiTheme="minorHAnsi" w:cstheme="minorBidi"/>
          <w:noProof/>
          <w:kern w:val="0"/>
          <w:sz w:val="22"/>
          <w:szCs w:val="22"/>
        </w:rPr>
      </w:pPr>
      <w:r>
        <w:rPr>
          <w:noProof/>
        </w:rPr>
        <w:t>1687K</w:t>
      </w:r>
      <w:r>
        <w:rPr>
          <w:noProof/>
        </w:rPr>
        <w:tab/>
        <w:t>Provisions relating to holding virtual</w:t>
      </w:r>
      <w:r w:rsidR="00DA4A26">
        <w:rPr>
          <w:noProof/>
        </w:rPr>
        <w:noBreakHyphen/>
      </w:r>
      <w:r>
        <w:rPr>
          <w:noProof/>
        </w:rPr>
        <w:t>only meetings cease to have effect if report of review of operation of laws is not tabled within certain period</w:t>
      </w:r>
      <w:r w:rsidRPr="009467A5">
        <w:rPr>
          <w:noProof/>
        </w:rPr>
        <w:tab/>
      </w:r>
      <w:r w:rsidRPr="009467A5">
        <w:rPr>
          <w:noProof/>
        </w:rPr>
        <w:fldChar w:fldCharType="begin"/>
      </w:r>
      <w:r w:rsidRPr="009467A5">
        <w:rPr>
          <w:noProof/>
        </w:rPr>
        <w:instrText xml:space="preserve"> PAGEREF _Toc117153143 \h </w:instrText>
      </w:r>
      <w:r w:rsidRPr="009467A5">
        <w:rPr>
          <w:noProof/>
        </w:rPr>
      </w:r>
      <w:r w:rsidRPr="009467A5">
        <w:rPr>
          <w:noProof/>
        </w:rPr>
        <w:fldChar w:fldCharType="separate"/>
      </w:r>
      <w:r w:rsidR="007A559B">
        <w:rPr>
          <w:noProof/>
        </w:rPr>
        <w:t>324</w:t>
      </w:r>
      <w:r w:rsidRPr="009467A5">
        <w:rPr>
          <w:noProof/>
        </w:rPr>
        <w:fldChar w:fldCharType="end"/>
      </w:r>
    </w:p>
    <w:p w14:paraId="48DC50F9" w14:textId="29DD584B" w:rsidR="009467A5" w:rsidRDefault="009467A5">
      <w:pPr>
        <w:pStyle w:val="TOC2"/>
        <w:rPr>
          <w:rFonts w:asciiTheme="minorHAnsi" w:eastAsiaTheme="minorEastAsia" w:hAnsiTheme="minorHAnsi" w:cstheme="minorBidi"/>
          <w:b w:val="0"/>
          <w:noProof/>
          <w:kern w:val="0"/>
          <w:sz w:val="22"/>
          <w:szCs w:val="22"/>
        </w:rPr>
      </w:pPr>
      <w:r>
        <w:rPr>
          <w:noProof/>
        </w:rPr>
        <w:t>Part 10.62—Application provisions relating to Schedule 8 to the Corporate Collective Investment Vehicle Framework and Other Measures Act 2022</w:t>
      </w:r>
      <w:r w:rsidRPr="009467A5">
        <w:rPr>
          <w:b w:val="0"/>
          <w:noProof/>
          <w:sz w:val="18"/>
        </w:rPr>
        <w:tab/>
      </w:r>
      <w:r w:rsidRPr="009467A5">
        <w:rPr>
          <w:b w:val="0"/>
          <w:noProof/>
          <w:sz w:val="18"/>
        </w:rPr>
        <w:fldChar w:fldCharType="begin"/>
      </w:r>
      <w:r w:rsidRPr="009467A5">
        <w:rPr>
          <w:b w:val="0"/>
          <w:noProof/>
          <w:sz w:val="18"/>
        </w:rPr>
        <w:instrText xml:space="preserve"> PAGEREF _Toc117153144 \h </w:instrText>
      </w:r>
      <w:r w:rsidRPr="009467A5">
        <w:rPr>
          <w:b w:val="0"/>
          <w:noProof/>
          <w:sz w:val="18"/>
        </w:rPr>
      </w:r>
      <w:r w:rsidRPr="009467A5">
        <w:rPr>
          <w:b w:val="0"/>
          <w:noProof/>
          <w:sz w:val="18"/>
        </w:rPr>
        <w:fldChar w:fldCharType="separate"/>
      </w:r>
      <w:r w:rsidR="007A559B">
        <w:rPr>
          <w:b w:val="0"/>
          <w:noProof/>
          <w:sz w:val="18"/>
        </w:rPr>
        <w:t>326</w:t>
      </w:r>
      <w:r w:rsidRPr="009467A5">
        <w:rPr>
          <w:b w:val="0"/>
          <w:noProof/>
          <w:sz w:val="18"/>
        </w:rPr>
        <w:fldChar w:fldCharType="end"/>
      </w:r>
    </w:p>
    <w:p w14:paraId="471B4353" w14:textId="74676E68" w:rsidR="009467A5" w:rsidRDefault="009467A5">
      <w:pPr>
        <w:pStyle w:val="TOC5"/>
        <w:rPr>
          <w:rFonts w:asciiTheme="minorHAnsi" w:eastAsiaTheme="minorEastAsia" w:hAnsiTheme="minorHAnsi" w:cstheme="minorBidi"/>
          <w:noProof/>
          <w:kern w:val="0"/>
          <w:sz w:val="22"/>
          <w:szCs w:val="22"/>
        </w:rPr>
      </w:pPr>
      <w:r>
        <w:rPr>
          <w:noProof/>
        </w:rPr>
        <w:t>1689</w:t>
      </w:r>
      <w:r>
        <w:rPr>
          <w:noProof/>
        </w:rPr>
        <w:tab/>
        <w:t>Definitions</w:t>
      </w:r>
      <w:r w:rsidRPr="009467A5">
        <w:rPr>
          <w:noProof/>
        </w:rPr>
        <w:tab/>
      </w:r>
      <w:r w:rsidRPr="009467A5">
        <w:rPr>
          <w:noProof/>
        </w:rPr>
        <w:fldChar w:fldCharType="begin"/>
      </w:r>
      <w:r w:rsidRPr="009467A5">
        <w:rPr>
          <w:noProof/>
        </w:rPr>
        <w:instrText xml:space="preserve"> PAGEREF _Toc117153145 \h </w:instrText>
      </w:r>
      <w:r w:rsidRPr="009467A5">
        <w:rPr>
          <w:noProof/>
        </w:rPr>
      </w:r>
      <w:r w:rsidRPr="009467A5">
        <w:rPr>
          <w:noProof/>
        </w:rPr>
        <w:fldChar w:fldCharType="separate"/>
      </w:r>
      <w:r w:rsidR="007A559B">
        <w:rPr>
          <w:noProof/>
        </w:rPr>
        <w:t>326</w:t>
      </w:r>
      <w:r w:rsidRPr="009467A5">
        <w:rPr>
          <w:noProof/>
        </w:rPr>
        <w:fldChar w:fldCharType="end"/>
      </w:r>
    </w:p>
    <w:p w14:paraId="7BF2A7A8" w14:textId="045DA879" w:rsidR="009467A5" w:rsidRDefault="009467A5">
      <w:pPr>
        <w:pStyle w:val="TOC5"/>
        <w:rPr>
          <w:rFonts w:asciiTheme="minorHAnsi" w:eastAsiaTheme="minorEastAsia" w:hAnsiTheme="minorHAnsi" w:cstheme="minorBidi"/>
          <w:noProof/>
          <w:kern w:val="0"/>
          <w:sz w:val="22"/>
          <w:szCs w:val="22"/>
        </w:rPr>
      </w:pPr>
      <w:r>
        <w:rPr>
          <w:noProof/>
        </w:rPr>
        <w:t>1690</w:t>
      </w:r>
      <w:r>
        <w:rPr>
          <w:noProof/>
        </w:rPr>
        <w:tab/>
        <w:t>Application of paragraph 912D(3)(e)</w:t>
      </w:r>
      <w:r w:rsidRPr="009467A5">
        <w:rPr>
          <w:noProof/>
        </w:rPr>
        <w:tab/>
      </w:r>
      <w:r w:rsidRPr="009467A5">
        <w:rPr>
          <w:noProof/>
        </w:rPr>
        <w:fldChar w:fldCharType="begin"/>
      </w:r>
      <w:r w:rsidRPr="009467A5">
        <w:rPr>
          <w:noProof/>
        </w:rPr>
        <w:instrText xml:space="preserve"> PAGEREF _Toc117153146 \h </w:instrText>
      </w:r>
      <w:r w:rsidRPr="009467A5">
        <w:rPr>
          <w:noProof/>
        </w:rPr>
      </w:r>
      <w:r w:rsidRPr="009467A5">
        <w:rPr>
          <w:noProof/>
        </w:rPr>
        <w:fldChar w:fldCharType="separate"/>
      </w:r>
      <w:r w:rsidR="007A559B">
        <w:rPr>
          <w:noProof/>
        </w:rPr>
        <w:t>326</w:t>
      </w:r>
      <w:r w:rsidRPr="009467A5">
        <w:rPr>
          <w:noProof/>
        </w:rPr>
        <w:fldChar w:fldCharType="end"/>
      </w:r>
    </w:p>
    <w:p w14:paraId="2716D670" w14:textId="731561C7" w:rsidR="009467A5" w:rsidRDefault="009467A5">
      <w:pPr>
        <w:pStyle w:val="TOC5"/>
        <w:rPr>
          <w:rFonts w:asciiTheme="minorHAnsi" w:eastAsiaTheme="minorEastAsia" w:hAnsiTheme="minorHAnsi" w:cstheme="minorBidi"/>
          <w:noProof/>
          <w:kern w:val="0"/>
          <w:sz w:val="22"/>
          <w:szCs w:val="22"/>
        </w:rPr>
      </w:pPr>
      <w:r>
        <w:rPr>
          <w:noProof/>
        </w:rPr>
        <w:t>1691</w:t>
      </w:r>
      <w:r>
        <w:rPr>
          <w:noProof/>
        </w:rPr>
        <w:tab/>
        <w:t>Application of subsection 912D(6)</w:t>
      </w:r>
      <w:r w:rsidRPr="009467A5">
        <w:rPr>
          <w:noProof/>
        </w:rPr>
        <w:tab/>
      </w:r>
      <w:r w:rsidRPr="009467A5">
        <w:rPr>
          <w:noProof/>
        </w:rPr>
        <w:fldChar w:fldCharType="begin"/>
      </w:r>
      <w:r w:rsidRPr="009467A5">
        <w:rPr>
          <w:noProof/>
        </w:rPr>
        <w:instrText xml:space="preserve"> PAGEREF _Toc117153147 \h </w:instrText>
      </w:r>
      <w:r w:rsidRPr="009467A5">
        <w:rPr>
          <w:noProof/>
        </w:rPr>
      </w:r>
      <w:r w:rsidRPr="009467A5">
        <w:rPr>
          <w:noProof/>
        </w:rPr>
        <w:fldChar w:fldCharType="separate"/>
      </w:r>
      <w:r w:rsidR="007A559B">
        <w:rPr>
          <w:noProof/>
        </w:rPr>
        <w:t>327</w:t>
      </w:r>
      <w:r w:rsidRPr="009467A5">
        <w:rPr>
          <w:noProof/>
        </w:rPr>
        <w:fldChar w:fldCharType="end"/>
      </w:r>
    </w:p>
    <w:p w14:paraId="322D4AA6" w14:textId="5809AF44" w:rsidR="009467A5" w:rsidRDefault="009467A5">
      <w:pPr>
        <w:pStyle w:val="TOC5"/>
        <w:rPr>
          <w:rFonts w:asciiTheme="minorHAnsi" w:eastAsiaTheme="minorEastAsia" w:hAnsiTheme="minorHAnsi" w:cstheme="minorBidi"/>
          <w:noProof/>
          <w:kern w:val="0"/>
          <w:sz w:val="22"/>
          <w:szCs w:val="22"/>
        </w:rPr>
      </w:pPr>
      <w:r>
        <w:rPr>
          <w:noProof/>
        </w:rPr>
        <w:t>1692</w:t>
      </w:r>
      <w:r>
        <w:rPr>
          <w:noProof/>
        </w:rPr>
        <w:tab/>
        <w:t xml:space="preserve">Saving of regulation 7.6.04A of the </w:t>
      </w:r>
      <w:r w:rsidRPr="00081785">
        <w:rPr>
          <w:i/>
          <w:noProof/>
        </w:rPr>
        <w:t>Corporations Regulations 2001</w:t>
      </w:r>
      <w:r w:rsidRPr="009467A5">
        <w:rPr>
          <w:noProof/>
        </w:rPr>
        <w:tab/>
      </w:r>
      <w:r w:rsidRPr="009467A5">
        <w:rPr>
          <w:noProof/>
        </w:rPr>
        <w:fldChar w:fldCharType="begin"/>
      </w:r>
      <w:r w:rsidRPr="009467A5">
        <w:rPr>
          <w:noProof/>
        </w:rPr>
        <w:instrText xml:space="preserve"> PAGEREF _Toc117153148 \h </w:instrText>
      </w:r>
      <w:r w:rsidRPr="009467A5">
        <w:rPr>
          <w:noProof/>
        </w:rPr>
      </w:r>
      <w:r w:rsidRPr="009467A5">
        <w:rPr>
          <w:noProof/>
        </w:rPr>
        <w:fldChar w:fldCharType="separate"/>
      </w:r>
      <w:r w:rsidR="007A559B">
        <w:rPr>
          <w:noProof/>
        </w:rPr>
        <w:t>327</w:t>
      </w:r>
      <w:r w:rsidRPr="009467A5">
        <w:rPr>
          <w:noProof/>
        </w:rPr>
        <w:fldChar w:fldCharType="end"/>
      </w:r>
    </w:p>
    <w:p w14:paraId="0E95927B" w14:textId="34F4CD3B" w:rsidR="009467A5" w:rsidRDefault="009467A5">
      <w:pPr>
        <w:pStyle w:val="TOC2"/>
        <w:rPr>
          <w:rFonts w:asciiTheme="minorHAnsi" w:eastAsiaTheme="minorEastAsia" w:hAnsiTheme="minorHAnsi" w:cstheme="minorBidi"/>
          <w:b w:val="0"/>
          <w:noProof/>
          <w:kern w:val="0"/>
          <w:sz w:val="22"/>
          <w:szCs w:val="22"/>
        </w:rPr>
      </w:pPr>
      <w:r>
        <w:rPr>
          <w:noProof/>
        </w:rPr>
        <w:lastRenderedPageBreak/>
        <w:t>Part 10.63—Application provisions relating to Part 7 of Schedule 4 to the Treasury Laws Amendment (2022 Measures No. 1) Act 2022</w:t>
      </w:r>
      <w:r w:rsidRPr="009467A5">
        <w:rPr>
          <w:b w:val="0"/>
          <w:noProof/>
          <w:sz w:val="18"/>
        </w:rPr>
        <w:tab/>
      </w:r>
      <w:r w:rsidRPr="009467A5">
        <w:rPr>
          <w:b w:val="0"/>
          <w:noProof/>
          <w:sz w:val="18"/>
        </w:rPr>
        <w:fldChar w:fldCharType="begin"/>
      </w:r>
      <w:r w:rsidRPr="009467A5">
        <w:rPr>
          <w:b w:val="0"/>
          <w:noProof/>
          <w:sz w:val="18"/>
        </w:rPr>
        <w:instrText xml:space="preserve"> PAGEREF _Toc117153149 \h </w:instrText>
      </w:r>
      <w:r w:rsidRPr="009467A5">
        <w:rPr>
          <w:b w:val="0"/>
          <w:noProof/>
          <w:sz w:val="18"/>
        </w:rPr>
      </w:r>
      <w:r w:rsidRPr="009467A5">
        <w:rPr>
          <w:b w:val="0"/>
          <w:noProof/>
          <w:sz w:val="18"/>
        </w:rPr>
        <w:fldChar w:fldCharType="separate"/>
      </w:r>
      <w:r w:rsidR="007A559B">
        <w:rPr>
          <w:b w:val="0"/>
          <w:noProof/>
          <w:sz w:val="18"/>
        </w:rPr>
        <w:t>328</w:t>
      </w:r>
      <w:r w:rsidRPr="009467A5">
        <w:rPr>
          <w:b w:val="0"/>
          <w:noProof/>
          <w:sz w:val="18"/>
        </w:rPr>
        <w:fldChar w:fldCharType="end"/>
      </w:r>
    </w:p>
    <w:p w14:paraId="1B2139CD" w14:textId="69379A5B" w:rsidR="009467A5" w:rsidRDefault="009467A5">
      <w:pPr>
        <w:pStyle w:val="TOC5"/>
        <w:rPr>
          <w:rFonts w:asciiTheme="minorHAnsi" w:eastAsiaTheme="minorEastAsia" w:hAnsiTheme="minorHAnsi" w:cstheme="minorBidi"/>
          <w:noProof/>
          <w:kern w:val="0"/>
          <w:sz w:val="22"/>
          <w:szCs w:val="22"/>
        </w:rPr>
      </w:pPr>
      <w:r>
        <w:rPr>
          <w:noProof/>
        </w:rPr>
        <w:t>1693</w:t>
      </w:r>
      <w:r>
        <w:rPr>
          <w:noProof/>
        </w:rPr>
        <w:tab/>
        <w:t>Definitions</w:t>
      </w:r>
      <w:r w:rsidRPr="009467A5">
        <w:rPr>
          <w:noProof/>
        </w:rPr>
        <w:tab/>
      </w:r>
      <w:r w:rsidRPr="009467A5">
        <w:rPr>
          <w:noProof/>
        </w:rPr>
        <w:fldChar w:fldCharType="begin"/>
      </w:r>
      <w:r w:rsidRPr="009467A5">
        <w:rPr>
          <w:noProof/>
        </w:rPr>
        <w:instrText xml:space="preserve"> PAGEREF _Toc117153150 \h </w:instrText>
      </w:r>
      <w:r w:rsidRPr="009467A5">
        <w:rPr>
          <w:noProof/>
        </w:rPr>
      </w:r>
      <w:r w:rsidRPr="009467A5">
        <w:rPr>
          <w:noProof/>
        </w:rPr>
        <w:fldChar w:fldCharType="separate"/>
      </w:r>
      <w:r w:rsidR="007A559B">
        <w:rPr>
          <w:noProof/>
        </w:rPr>
        <w:t>328</w:t>
      </w:r>
      <w:r w:rsidRPr="009467A5">
        <w:rPr>
          <w:noProof/>
        </w:rPr>
        <w:fldChar w:fldCharType="end"/>
      </w:r>
    </w:p>
    <w:p w14:paraId="64B31B07" w14:textId="7308CE48" w:rsidR="009467A5" w:rsidRDefault="009467A5">
      <w:pPr>
        <w:pStyle w:val="TOC5"/>
        <w:rPr>
          <w:rFonts w:asciiTheme="minorHAnsi" w:eastAsiaTheme="minorEastAsia" w:hAnsiTheme="minorHAnsi" w:cstheme="minorBidi"/>
          <w:noProof/>
          <w:kern w:val="0"/>
          <w:sz w:val="22"/>
          <w:szCs w:val="22"/>
        </w:rPr>
      </w:pPr>
      <w:r>
        <w:rPr>
          <w:noProof/>
        </w:rPr>
        <w:t>1693A</w:t>
      </w:r>
      <w:r>
        <w:rPr>
          <w:noProof/>
        </w:rPr>
        <w:tab/>
        <w:t>Application provision</w:t>
      </w:r>
      <w:r w:rsidRPr="009467A5">
        <w:rPr>
          <w:noProof/>
        </w:rPr>
        <w:tab/>
      </w:r>
      <w:r w:rsidRPr="009467A5">
        <w:rPr>
          <w:noProof/>
        </w:rPr>
        <w:fldChar w:fldCharType="begin"/>
      </w:r>
      <w:r w:rsidRPr="009467A5">
        <w:rPr>
          <w:noProof/>
        </w:rPr>
        <w:instrText xml:space="preserve"> PAGEREF _Toc117153151 \h </w:instrText>
      </w:r>
      <w:r w:rsidRPr="009467A5">
        <w:rPr>
          <w:noProof/>
        </w:rPr>
      </w:r>
      <w:r w:rsidRPr="009467A5">
        <w:rPr>
          <w:noProof/>
        </w:rPr>
        <w:fldChar w:fldCharType="separate"/>
      </w:r>
      <w:r w:rsidR="007A559B">
        <w:rPr>
          <w:noProof/>
        </w:rPr>
        <w:t>328</w:t>
      </w:r>
      <w:r w:rsidRPr="009467A5">
        <w:rPr>
          <w:noProof/>
        </w:rPr>
        <w:fldChar w:fldCharType="end"/>
      </w:r>
    </w:p>
    <w:p w14:paraId="4620C62A" w14:textId="7E3F20A7" w:rsidR="009467A5" w:rsidRDefault="009467A5">
      <w:pPr>
        <w:pStyle w:val="TOC5"/>
        <w:rPr>
          <w:rFonts w:asciiTheme="minorHAnsi" w:eastAsiaTheme="minorEastAsia" w:hAnsiTheme="minorHAnsi" w:cstheme="minorBidi"/>
          <w:noProof/>
          <w:kern w:val="0"/>
          <w:sz w:val="22"/>
          <w:szCs w:val="22"/>
        </w:rPr>
      </w:pPr>
      <w:r>
        <w:rPr>
          <w:noProof/>
        </w:rPr>
        <w:t>1693B</w:t>
      </w:r>
      <w:r>
        <w:rPr>
          <w:noProof/>
        </w:rPr>
        <w:tab/>
        <w:t>Instruments that provide relief from requirements of this Act—Lodgement of annual reports by large proprietary companies</w:t>
      </w:r>
      <w:r w:rsidRPr="009467A5">
        <w:rPr>
          <w:noProof/>
        </w:rPr>
        <w:tab/>
      </w:r>
      <w:r w:rsidRPr="009467A5">
        <w:rPr>
          <w:noProof/>
        </w:rPr>
        <w:fldChar w:fldCharType="begin"/>
      </w:r>
      <w:r w:rsidRPr="009467A5">
        <w:rPr>
          <w:noProof/>
        </w:rPr>
        <w:instrText xml:space="preserve"> PAGEREF _Toc117153152 \h </w:instrText>
      </w:r>
      <w:r w:rsidRPr="009467A5">
        <w:rPr>
          <w:noProof/>
        </w:rPr>
      </w:r>
      <w:r w:rsidRPr="009467A5">
        <w:rPr>
          <w:noProof/>
        </w:rPr>
        <w:fldChar w:fldCharType="separate"/>
      </w:r>
      <w:r w:rsidR="007A559B">
        <w:rPr>
          <w:noProof/>
        </w:rPr>
        <w:t>328</w:t>
      </w:r>
      <w:r w:rsidRPr="009467A5">
        <w:rPr>
          <w:noProof/>
        </w:rPr>
        <w:fldChar w:fldCharType="end"/>
      </w:r>
    </w:p>
    <w:p w14:paraId="725F254D" w14:textId="34D0C4D4" w:rsidR="009467A5" w:rsidRDefault="009467A5">
      <w:pPr>
        <w:pStyle w:val="TOC2"/>
        <w:rPr>
          <w:rFonts w:asciiTheme="minorHAnsi" w:eastAsiaTheme="minorEastAsia" w:hAnsiTheme="minorHAnsi" w:cstheme="minorBidi"/>
          <w:b w:val="0"/>
          <w:noProof/>
          <w:kern w:val="0"/>
          <w:sz w:val="22"/>
          <w:szCs w:val="22"/>
        </w:rPr>
      </w:pPr>
      <w:r>
        <w:rPr>
          <w:noProof/>
        </w:rPr>
        <w:t>Part 10.66—Transitional provisions relating to Schedule 4 of the Treasury Laws Amendment (Cost of Living Support and Other Measures) Act 2022</w:t>
      </w:r>
      <w:r w:rsidRPr="009467A5">
        <w:rPr>
          <w:b w:val="0"/>
          <w:noProof/>
          <w:sz w:val="18"/>
        </w:rPr>
        <w:tab/>
      </w:r>
      <w:r w:rsidRPr="009467A5">
        <w:rPr>
          <w:b w:val="0"/>
          <w:noProof/>
          <w:sz w:val="18"/>
        </w:rPr>
        <w:fldChar w:fldCharType="begin"/>
      </w:r>
      <w:r w:rsidRPr="009467A5">
        <w:rPr>
          <w:b w:val="0"/>
          <w:noProof/>
          <w:sz w:val="18"/>
        </w:rPr>
        <w:instrText xml:space="preserve"> PAGEREF _Toc117153153 \h </w:instrText>
      </w:r>
      <w:r w:rsidRPr="009467A5">
        <w:rPr>
          <w:b w:val="0"/>
          <w:noProof/>
          <w:sz w:val="18"/>
        </w:rPr>
      </w:r>
      <w:r w:rsidRPr="009467A5">
        <w:rPr>
          <w:b w:val="0"/>
          <w:noProof/>
          <w:sz w:val="18"/>
        </w:rPr>
        <w:fldChar w:fldCharType="separate"/>
      </w:r>
      <w:r w:rsidR="007A559B">
        <w:rPr>
          <w:b w:val="0"/>
          <w:noProof/>
          <w:sz w:val="18"/>
        </w:rPr>
        <w:t>330</w:t>
      </w:r>
      <w:r w:rsidRPr="009467A5">
        <w:rPr>
          <w:b w:val="0"/>
          <w:noProof/>
          <w:sz w:val="18"/>
        </w:rPr>
        <w:fldChar w:fldCharType="end"/>
      </w:r>
    </w:p>
    <w:p w14:paraId="4726F854" w14:textId="6E2190FA" w:rsidR="009467A5" w:rsidRDefault="009467A5">
      <w:pPr>
        <w:pStyle w:val="TOC5"/>
        <w:rPr>
          <w:rFonts w:asciiTheme="minorHAnsi" w:eastAsiaTheme="minorEastAsia" w:hAnsiTheme="minorHAnsi" w:cstheme="minorBidi"/>
          <w:noProof/>
          <w:kern w:val="0"/>
          <w:sz w:val="22"/>
          <w:szCs w:val="22"/>
        </w:rPr>
      </w:pPr>
      <w:r>
        <w:rPr>
          <w:noProof/>
        </w:rPr>
        <w:t>1696</w:t>
      </w:r>
      <w:r>
        <w:rPr>
          <w:noProof/>
        </w:rPr>
        <w:tab/>
        <w:t>Employee share schemes—recognised foreign markets</w:t>
      </w:r>
      <w:r w:rsidRPr="009467A5">
        <w:rPr>
          <w:noProof/>
        </w:rPr>
        <w:tab/>
      </w:r>
      <w:r w:rsidRPr="009467A5">
        <w:rPr>
          <w:noProof/>
        </w:rPr>
        <w:fldChar w:fldCharType="begin"/>
      </w:r>
      <w:r w:rsidRPr="009467A5">
        <w:rPr>
          <w:noProof/>
        </w:rPr>
        <w:instrText xml:space="preserve"> PAGEREF _Toc117153154 \h </w:instrText>
      </w:r>
      <w:r w:rsidRPr="009467A5">
        <w:rPr>
          <w:noProof/>
        </w:rPr>
      </w:r>
      <w:r w:rsidRPr="009467A5">
        <w:rPr>
          <w:noProof/>
        </w:rPr>
        <w:fldChar w:fldCharType="separate"/>
      </w:r>
      <w:r w:rsidR="007A559B">
        <w:rPr>
          <w:noProof/>
        </w:rPr>
        <w:t>330</w:t>
      </w:r>
      <w:r w:rsidRPr="009467A5">
        <w:rPr>
          <w:noProof/>
        </w:rPr>
        <w:fldChar w:fldCharType="end"/>
      </w:r>
    </w:p>
    <w:p w14:paraId="3D118402" w14:textId="2A4F5C00" w:rsidR="009467A5" w:rsidRDefault="009467A5">
      <w:pPr>
        <w:pStyle w:val="TOC2"/>
        <w:rPr>
          <w:rFonts w:asciiTheme="minorHAnsi" w:eastAsiaTheme="minorEastAsia" w:hAnsiTheme="minorHAnsi" w:cstheme="minorBidi"/>
          <w:b w:val="0"/>
          <w:noProof/>
          <w:kern w:val="0"/>
          <w:sz w:val="22"/>
          <w:szCs w:val="22"/>
        </w:rPr>
      </w:pPr>
      <w:r>
        <w:rPr>
          <w:noProof/>
        </w:rPr>
        <w:t>Part 10.67—Application provisions relating to Schedule 4 to the Treasury Laws Amendment (2022 Measures No. 1) Act 2022</w:t>
      </w:r>
      <w:r w:rsidRPr="009467A5">
        <w:rPr>
          <w:b w:val="0"/>
          <w:noProof/>
          <w:sz w:val="18"/>
        </w:rPr>
        <w:tab/>
      </w:r>
      <w:r w:rsidRPr="009467A5">
        <w:rPr>
          <w:b w:val="0"/>
          <w:noProof/>
          <w:sz w:val="18"/>
        </w:rPr>
        <w:fldChar w:fldCharType="begin"/>
      </w:r>
      <w:r w:rsidRPr="009467A5">
        <w:rPr>
          <w:b w:val="0"/>
          <w:noProof/>
          <w:sz w:val="18"/>
        </w:rPr>
        <w:instrText xml:space="preserve"> PAGEREF _Toc117153155 \h </w:instrText>
      </w:r>
      <w:r w:rsidRPr="009467A5">
        <w:rPr>
          <w:b w:val="0"/>
          <w:noProof/>
          <w:sz w:val="18"/>
        </w:rPr>
      </w:r>
      <w:r w:rsidRPr="009467A5">
        <w:rPr>
          <w:b w:val="0"/>
          <w:noProof/>
          <w:sz w:val="18"/>
        </w:rPr>
        <w:fldChar w:fldCharType="separate"/>
      </w:r>
      <w:r w:rsidR="007A559B">
        <w:rPr>
          <w:b w:val="0"/>
          <w:noProof/>
          <w:sz w:val="18"/>
        </w:rPr>
        <w:t>331</w:t>
      </w:r>
      <w:r w:rsidRPr="009467A5">
        <w:rPr>
          <w:b w:val="0"/>
          <w:noProof/>
          <w:sz w:val="18"/>
        </w:rPr>
        <w:fldChar w:fldCharType="end"/>
      </w:r>
    </w:p>
    <w:p w14:paraId="6402243B" w14:textId="463B6977" w:rsidR="009467A5" w:rsidRDefault="009467A5">
      <w:pPr>
        <w:pStyle w:val="TOC5"/>
        <w:rPr>
          <w:rFonts w:asciiTheme="minorHAnsi" w:eastAsiaTheme="minorEastAsia" w:hAnsiTheme="minorHAnsi" w:cstheme="minorBidi"/>
          <w:noProof/>
          <w:kern w:val="0"/>
          <w:sz w:val="22"/>
          <w:szCs w:val="22"/>
        </w:rPr>
      </w:pPr>
      <w:r>
        <w:rPr>
          <w:noProof/>
        </w:rPr>
        <w:t>1697</w:t>
      </w:r>
      <w:r>
        <w:rPr>
          <w:noProof/>
        </w:rPr>
        <w:tab/>
        <w:t>Application of amendment to obligation to make product dashboard publicly available</w:t>
      </w:r>
      <w:r w:rsidRPr="009467A5">
        <w:rPr>
          <w:noProof/>
        </w:rPr>
        <w:tab/>
      </w:r>
      <w:r w:rsidRPr="009467A5">
        <w:rPr>
          <w:noProof/>
        </w:rPr>
        <w:fldChar w:fldCharType="begin"/>
      </w:r>
      <w:r w:rsidRPr="009467A5">
        <w:rPr>
          <w:noProof/>
        </w:rPr>
        <w:instrText xml:space="preserve"> PAGEREF _Toc117153156 \h </w:instrText>
      </w:r>
      <w:r w:rsidRPr="009467A5">
        <w:rPr>
          <w:noProof/>
        </w:rPr>
      </w:r>
      <w:r w:rsidRPr="009467A5">
        <w:rPr>
          <w:noProof/>
        </w:rPr>
        <w:fldChar w:fldCharType="separate"/>
      </w:r>
      <w:r w:rsidR="007A559B">
        <w:rPr>
          <w:noProof/>
        </w:rPr>
        <w:t>331</w:t>
      </w:r>
      <w:r w:rsidRPr="009467A5">
        <w:rPr>
          <w:noProof/>
        </w:rPr>
        <w:fldChar w:fldCharType="end"/>
      </w:r>
    </w:p>
    <w:p w14:paraId="4134CDAA" w14:textId="5A037799" w:rsidR="009467A5" w:rsidRDefault="009467A5">
      <w:pPr>
        <w:pStyle w:val="TOC1"/>
        <w:rPr>
          <w:rFonts w:asciiTheme="minorHAnsi" w:eastAsiaTheme="minorEastAsia" w:hAnsiTheme="minorHAnsi" w:cstheme="minorBidi"/>
          <w:b w:val="0"/>
          <w:noProof/>
          <w:kern w:val="0"/>
          <w:sz w:val="22"/>
          <w:szCs w:val="22"/>
        </w:rPr>
      </w:pPr>
      <w:r>
        <w:rPr>
          <w:noProof/>
        </w:rPr>
        <w:t>Schedule 2—Insolvency Practice Schedule (Corporations)</w:t>
      </w:r>
      <w:r w:rsidRPr="009467A5">
        <w:rPr>
          <w:b w:val="0"/>
          <w:noProof/>
          <w:sz w:val="18"/>
        </w:rPr>
        <w:tab/>
      </w:r>
      <w:r w:rsidRPr="009467A5">
        <w:rPr>
          <w:b w:val="0"/>
          <w:noProof/>
          <w:sz w:val="18"/>
        </w:rPr>
        <w:fldChar w:fldCharType="begin"/>
      </w:r>
      <w:r w:rsidRPr="009467A5">
        <w:rPr>
          <w:b w:val="0"/>
          <w:noProof/>
          <w:sz w:val="18"/>
        </w:rPr>
        <w:instrText xml:space="preserve"> PAGEREF _Toc117153157 \h </w:instrText>
      </w:r>
      <w:r w:rsidRPr="009467A5">
        <w:rPr>
          <w:b w:val="0"/>
          <w:noProof/>
          <w:sz w:val="18"/>
        </w:rPr>
      </w:r>
      <w:r w:rsidRPr="009467A5">
        <w:rPr>
          <w:b w:val="0"/>
          <w:noProof/>
          <w:sz w:val="18"/>
        </w:rPr>
        <w:fldChar w:fldCharType="separate"/>
      </w:r>
      <w:r w:rsidR="007A559B">
        <w:rPr>
          <w:b w:val="0"/>
          <w:noProof/>
          <w:sz w:val="18"/>
        </w:rPr>
        <w:t>332</w:t>
      </w:r>
      <w:r w:rsidRPr="009467A5">
        <w:rPr>
          <w:b w:val="0"/>
          <w:noProof/>
          <w:sz w:val="18"/>
        </w:rPr>
        <w:fldChar w:fldCharType="end"/>
      </w:r>
    </w:p>
    <w:p w14:paraId="21C2D19F" w14:textId="4FAC07B1" w:rsidR="009467A5" w:rsidRDefault="009467A5">
      <w:pPr>
        <w:pStyle w:val="TOC2"/>
        <w:rPr>
          <w:rFonts w:asciiTheme="minorHAnsi" w:eastAsiaTheme="minorEastAsia" w:hAnsiTheme="minorHAnsi" w:cstheme="minorBidi"/>
          <w:b w:val="0"/>
          <w:noProof/>
          <w:kern w:val="0"/>
          <w:sz w:val="22"/>
          <w:szCs w:val="22"/>
        </w:rPr>
      </w:pPr>
      <w:r>
        <w:rPr>
          <w:noProof/>
        </w:rPr>
        <w:t>Part 1—Introduction</w:t>
      </w:r>
      <w:r w:rsidRPr="009467A5">
        <w:rPr>
          <w:b w:val="0"/>
          <w:noProof/>
          <w:sz w:val="18"/>
        </w:rPr>
        <w:tab/>
      </w:r>
      <w:r w:rsidRPr="009467A5">
        <w:rPr>
          <w:b w:val="0"/>
          <w:noProof/>
          <w:sz w:val="18"/>
        </w:rPr>
        <w:fldChar w:fldCharType="begin"/>
      </w:r>
      <w:r w:rsidRPr="009467A5">
        <w:rPr>
          <w:b w:val="0"/>
          <w:noProof/>
          <w:sz w:val="18"/>
        </w:rPr>
        <w:instrText xml:space="preserve"> PAGEREF _Toc117153158 \h </w:instrText>
      </w:r>
      <w:r w:rsidRPr="009467A5">
        <w:rPr>
          <w:b w:val="0"/>
          <w:noProof/>
          <w:sz w:val="18"/>
        </w:rPr>
      </w:r>
      <w:r w:rsidRPr="009467A5">
        <w:rPr>
          <w:b w:val="0"/>
          <w:noProof/>
          <w:sz w:val="18"/>
        </w:rPr>
        <w:fldChar w:fldCharType="separate"/>
      </w:r>
      <w:r w:rsidR="007A559B">
        <w:rPr>
          <w:b w:val="0"/>
          <w:noProof/>
          <w:sz w:val="18"/>
        </w:rPr>
        <w:t>332</w:t>
      </w:r>
      <w:r w:rsidRPr="009467A5">
        <w:rPr>
          <w:b w:val="0"/>
          <w:noProof/>
          <w:sz w:val="18"/>
        </w:rPr>
        <w:fldChar w:fldCharType="end"/>
      </w:r>
    </w:p>
    <w:p w14:paraId="49F07297" w14:textId="1B71B802" w:rsidR="009467A5" w:rsidRDefault="009467A5">
      <w:pPr>
        <w:pStyle w:val="TOC3"/>
        <w:rPr>
          <w:rFonts w:asciiTheme="minorHAnsi" w:eastAsiaTheme="minorEastAsia" w:hAnsiTheme="minorHAnsi" w:cstheme="minorBidi"/>
          <w:b w:val="0"/>
          <w:noProof/>
          <w:kern w:val="0"/>
          <w:szCs w:val="22"/>
        </w:rPr>
      </w:pPr>
      <w:r>
        <w:rPr>
          <w:noProof/>
        </w:rPr>
        <w:t>Division 1—Introduction</w:t>
      </w:r>
      <w:r w:rsidRPr="009467A5">
        <w:rPr>
          <w:b w:val="0"/>
          <w:noProof/>
          <w:sz w:val="18"/>
        </w:rPr>
        <w:tab/>
      </w:r>
      <w:r w:rsidRPr="009467A5">
        <w:rPr>
          <w:b w:val="0"/>
          <w:noProof/>
          <w:sz w:val="18"/>
        </w:rPr>
        <w:fldChar w:fldCharType="begin"/>
      </w:r>
      <w:r w:rsidRPr="009467A5">
        <w:rPr>
          <w:b w:val="0"/>
          <w:noProof/>
          <w:sz w:val="18"/>
        </w:rPr>
        <w:instrText xml:space="preserve"> PAGEREF _Toc117153159 \h </w:instrText>
      </w:r>
      <w:r w:rsidRPr="009467A5">
        <w:rPr>
          <w:b w:val="0"/>
          <w:noProof/>
          <w:sz w:val="18"/>
        </w:rPr>
      </w:r>
      <w:r w:rsidRPr="009467A5">
        <w:rPr>
          <w:b w:val="0"/>
          <w:noProof/>
          <w:sz w:val="18"/>
        </w:rPr>
        <w:fldChar w:fldCharType="separate"/>
      </w:r>
      <w:r w:rsidR="007A559B">
        <w:rPr>
          <w:b w:val="0"/>
          <w:noProof/>
          <w:sz w:val="18"/>
        </w:rPr>
        <w:t>332</w:t>
      </w:r>
      <w:r w:rsidRPr="009467A5">
        <w:rPr>
          <w:b w:val="0"/>
          <w:noProof/>
          <w:sz w:val="18"/>
        </w:rPr>
        <w:fldChar w:fldCharType="end"/>
      </w:r>
    </w:p>
    <w:p w14:paraId="2868DCAE" w14:textId="278D01F1" w:rsidR="009467A5" w:rsidRDefault="009467A5">
      <w:pPr>
        <w:pStyle w:val="TOC5"/>
        <w:rPr>
          <w:rFonts w:asciiTheme="minorHAnsi" w:eastAsiaTheme="minorEastAsia" w:hAnsiTheme="minorHAnsi" w:cstheme="minorBidi"/>
          <w:noProof/>
          <w:kern w:val="0"/>
          <w:sz w:val="22"/>
          <w:szCs w:val="22"/>
        </w:rPr>
      </w:pPr>
      <w:r>
        <w:rPr>
          <w:noProof/>
        </w:rPr>
        <w:t>1</w:t>
      </w:r>
      <w:r w:rsidR="00DA4A26">
        <w:rPr>
          <w:noProof/>
        </w:rPr>
        <w:noBreakHyphen/>
      </w:r>
      <w:r>
        <w:rPr>
          <w:noProof/>
        </w:rPr>
        <w:t>1</w:t>
      </w:r>
      <w:r>
        <w:rPr>
          <w:noProof/>
        </w:rPr>
        <w:tab/>
        <w:t>Object of this Schedule</w:t>
      </w:r>
      <w:r w:rsidRPr="009467A5">
        <w:rPr>
          <w:noProof/>
        </w:rPr>
        <w:tab/>
      </w:r>
      <w:r w:rsidRPr="009467A5">
        <w:rPr>
          <w:noProof/>
        </w:rPr>
        <w:fldChar w:fldCharType="begin"/>
      </w:r>
      <w:r w:rsidRPr="009467A5">
        <w:rPr>
          <w:noProof/>
        </w:rPr>
        <w:instrText xml:space="preserve"> PAGEREF _Toc117153160 \h </w:instrText>
      </w:r>
      <w:r w:rsidRPr="009467A5">
        <w:rPr>
          <w:noProof/>
        </w:rPr>
      </w:r>
      <w:r w:rsidRPr="009467A5">
        <w:rPr>
          <w:noProof/>
        </w:rPr>
        <w:fldChar w:fldCharType="separate"/>
      </w:r>
      <w:r w:rsidR="007A559B">
        <w:rPr>
          <w:noProof/>
        </w:rPr>
        <w:t>332</w:t>
      </w:r>
      <w:r w:rsidRPr="009467A5">
        <w:rPr>
          <w:noProof/>
        </w:rPr>
        <w:fldChar w:fldCharType="end"/>
      </w:r>
    </w:p>
    <w:p w14:paraId="59E6C02C" w14:textId="2444F18F" w:rsidR="009467A5" w:rsidRDefault="009467A5">
      <w:pPr>
        <w:pStyle w:val="TOC5"/>
        <w:rPr>
          <w:rFonts w:asciiTheme="minorHAnsi" w:eastAsiaTheme="minorEastAsia" w:hAnsiTheme="minorHAnsi" w:cstheme="minorBidi"/>
          <w:noProof/>
          <w:kern w:val="0"/>
          <w:sz w:val="22"/>
          <w:szCs w:val="22"/>
        </w:rPr>
      </w:pPr>
      <w:r>
        <w:rPr>
          <w:noProof/>
        </w:rPr>
        <w:t>1</w:t>
      </w:r>
      <w:r w:rsidR="00DA4A26">
        <w:rPr>
          <w:noProof/>
        </w:rPr>
        <w:noBreakHyphen/>
      </w:r>
      <w:r>
        <w:rPr>
          <w:noProof/>
        </w:rPr>
        <w:t>5</w:t>
      </w:r>
      <w:r>
        <w:rPr>
          <w:noProof/>
        </w:rPr>
        <w:tab/>
        <w:t>Simplified outline of this Schedule</w:t>
      </w:r>
      <w:r w:rsidRPr="009467A5">
        <w:rPr>
          <w:noProof/>
        </w:rPr>
        <w:tab/>
      </w:r>
      <w:r w:rsidRPr="009467A5">
        <w:rPr>
          <w:noProof/>
        </w:rPr>
        <w:fldChar w:fldCharType="begin"/>
      </w:r>
      <w:r w:rsidRPr="009467A5">
        <w:rPr>
          <w:noProof/>
        </w:rPr>
        <w:instrText xml:space="preserve"> PAGEREF _Toc117153161 \h </w:instrText>
      </w:r>
      <w:r w:rsidRPr="009467A5">
        <w:rPr>
          <w:noProof/>
        </w:rPr>
      </w:r>
      <w:r w:rsidRPr="009467A5">
        <w:rPr>
          <w:noProof/>
        </w:rPr>
        <w:fldChar w:fldCharType="separate"/>
      </w:r>
      <w:r w:rsidR="007A559B">
        <w:rPr>
          <w:noProof/>
        </w:rPr>
        <w:t>332</w:t>
      </w:r>
      <w:r w:rsidRPr="009467A5">
        <w:rPr>
          <w:noProof/>
        </w:rPr>
        <w:fldChar w:fldCharType="end"/>
      </w:r>
    </w:p>
    <w:p w14:paraId="04674456" w14:textId="379C9014" w:rsidR="009467A5" w:rsidRDefault="009467A5">
      <w:pPr>
        <w:pStyle w:val="TOC3"/>
        <w:rPr>
          <w:rFonts w:asciiTheme="minorHAnsi" w:eastAsiaTheme="minorEastAsia" w:hAnsiTheme="minorHAnsi" w:cstheme="minorBidi"/>
          <w:b w:val="0"/>
          <w:noProof/>
          <w:kern w:val="0"/>
          <w:szCs w:val="22"/>
        </w:rPr>
      </w:pPr>
      <w:r>
        <w:rPr>
          <w:noProof/>
        </w:rPr>
        <w:t>Division 5—Definitions</w:t>
      </w:r>
      <w:r w:rsidRPr="009467A5">
        <w:rPr>
          <w:b w:val="0"/>
          <w:noProof/>
          <w:sz w:val="18"/>
        </w:rPr>
        <w:tab/>
      </w:r>
      <w:r w:rsidRPr="009467A5">
        <w:rPr>
          <w:b w:val="0"/>
          <w:noProof/>
          <w:sz w:val="18"/>
        </w:rPr>
        <w:fldChar w:fldCharType="begin"/>
      </w:r>
      <w:r w:rsidRPr="009467A5">
        <w:rPr>
          <w:b w:val="0"/>
          <w:noProof/>
          <w:sz w:val="18"/>
        </w:rPr>
        <w:instrText xml:space="preserve"> PAGEREF _Toc117153162 \h </w:instrText>
      </w:r>
      <w:r w:rsidRPr="009467A5">
        <w:rPr>
          <w:b w:val="0"/>
          <w:noProof/>
          <w:sz w:val="18"/>
        </w:rPr>
      </w:r>
      <w:r w:rsidRPr="009467A5">
        <w:rPr>
          <w:b w:val="0"/>
          <w:noProof/>
          <w:sz w:val="18"/>
        </w:rPr>
        <w:fldChar w:fldCharType="separate"/>
      </w:r>
      <w:r w:rsidR="007A559B">
        <w:rPr>
          <w:b w:val="0"/>
          <w:noProof/>
          <w:sz w:val="18"/>
        </w:rPr>
        <w:t>334</w:t>
      </w:r>
      <w:r w:rsidRPr="009467A5">
        <w:rPr>
          <w:b w:val="0"/>
          <w:noProof/>
          <w:sz w:val="18"/>
        </w:rPr>
        <w:fldChar w:fldCharType="end"/>
      </w:r>
    </w:p>
    <w:p w14:paraId="08B53D62" w14:textId="7A73C068" w:rsidR="009467A5" w:rsidRDefault="009467A5">
      <w:pPr>
        <w:pStyle w:val="TOC4"/>
        <w:rPr>
          <w:rFonts w:asciiTheme="minorHAnsi" w:eastAsiaTheme="minorEastAsia" w:hAnsiTheme="minorHAnsi" w:cstheme="minorBidi"/>
          <w:b w:val="0"/>
          <w:noProof/>
          <w:kern w:val="0"/>
          <w:sz w:val="22"/>
          <w:szCs w:val="22"/>
        </w:rPr>
      </w:pPr>
      <w:r>
        <w:rPr>
          <w:noProof/>
        </w:rPr>
        <w:t>Subdivision A—Introduction</w:t>
      </w:r>
      <w:r w:rsidRPr="009467A5">
        <w:rPr>
          <w:b w:val="0"/>
          <w:noProof/>
          <w:sz w:val="18"/>
        </w:rPr>
        <w:tab/>
      </w:r>
      <w:r w:rsidRPr="009467A5">
        <w:rPr>
          <w:b w:val="0"/>
          <w:noProof/>
          <w:sz w:val="18"/>
        </w:rPr>
        <w:fldChar w:fldCharType="begin"/>
      </w:r>
      <w:r w:rsidRPr="009467A5">
        <w:rPr>
          <w:b w:val="0"/>
          <w:noProof/>
          <w:sz w:val="18"/>
        </w:rPr>
        <w:instrText xml:space="preserve"> PAGEREF _Toc117153163 \h </w:instrText>
      </w:r>
      <w:r w:rsidRPr="009467A5">
        <w:rPr>
          <w:b w:val="0"/>
          <w:noProof/>
          <w:sz w:val="18"/>
        </w:rPr>
      </w:r>
      <w:r w:rsidRPr="009467A5">
        <w:rPr>
          <w:b w:val="0"/>
          <w:noProof/>
          <w:sz w:val="18"/>
        </w:rPr>
        <w:fldChar w:fldCharType="separate"/>
      </w:r>
      <w:r w:rsidR="007A559B">
        <w:rPr>
          <w:b w:val="0"/>
          <w:noProof/>
          <w:sz w:val="18"/>
        </w:rPr>
        <w:t>334</w:t>
      </w:r>
      <w:r w:rsidRPr="009467A5">
        <w:rPr>
          <w:b w:val="0"/>
          <w:noProof/>
          <w:sz w:val="18"/>
        </w:rPr>
        <w:fldChar w:fldCharType="end"/>
      </w:r>
    </w:p>
    <w:p w14:paraId="2C009D8A" w14:textId="0DE12473" w:rsidR="009467A5" w:rsidRDefault="009467A5">
      <w:pPr>
        <w:pStyle w:val="TOC5"/>
        <w:rPr>
          <w:rFonts w:asciiTheme="minorHAnsi" w:eastAsiaTheme="minorEastAsia" w:hAnsiTheme="minorHAnsi" w:cstheme="minorBidi"/>
          <w:noProof/>
          <w:kern w:val="0"/>
          <w:sz w:val="22"/>
          <w:szCs w:val="22"/>
        </w:rPr>
      </w:pPr>
      <w:r>
        <w:rPr>
          <w:noProof/>
        </w:rPr>
        <w:t>5</w:t>
      </w:r>
      <w:r w:rsidR="00DA4A26">
        <w:rPr>
          <w:noProof/>
        </w:rPr>
        <w:noBreakHyphen/>
      </w:r>
      <w:r>
        <w:rPr>
          <w:noProof/>
        </w:rPr>
        <w:t>1</w:t>
      </w:r>
      <w:r>
        <w:rPr>
          <w:noProof/>
        </w:rPr>
        <w:tab/>
        <w:t>Simplified outline of this Division</w:t>
      </w:r>
      <w:r w:rsidRPr="009467A5">
        <w:rPr>
          <w:noProof/>
        </w:rPr>
        <w:tab/>
      </w:r>
      <w:r w:rsidRPr="009467A5">
        <w:rPr>
          <w:noProof/>
        </w:rPr>
        <w:fldChar w:fldCharType="begin"/>
      </w:r>
      <w:r w:rsidRPr="009467A5">
        <w:rPr>
          <w:noProof/>
        </w:rPr>
        <w:instrText xml:space="preserve"> PAGEREF _Toc117153164 \h </w:instrText>
      </w:r>
      <w:r w:rsidRPr="009467A5">
        <w:rPr>
          <w:noProof/>
        </w:rPr>
      </w:r>
      <w:r w:rsidRPr="009467A5">
        <w:rPr>
          <w:noProof/>
        </w:rPr>
        <w:fldChar w:fldCharType="separate"/>
      </w:r>
      <w:r w:rsidR="007A559B">
        <w:rPr>
          <w:noProof/>
        </w:rPr>
        <w:t>334</w:t>
      </w:r>
      <w:r w:rsidRPr="009467A5">
        <w:rPr>
          <w:noProof/>
        </w:rPr>
        <w:fldChar w:fldCharType="end"/>
      </w:r>
    </w:p>
    <w:p w14:paraId="2EA86ECE" w14:textId="61C66F65" w:rsidR="009467A5" w:rsidRDefault="009467A5">
      <w:pPr>
        <w:pStyle w:val="TOC4"/>
        <w:rPr>
          <w:rFonts w:asciiTheme="minorHAnsi" w:eastAsiaTheme="minorEastAsia" w:hAnsiTheme="minorHAnsi" w:cstheme="minorBidi"/>
          <w:b w:val="0"/>
          <w:noProof/>
          <w:kern w:val="0"/>
          <w:sz w:val="22"/>
          <w:szCs w:val="22"/>
        </w:rPr>
      </w:pPr>
      <w:r>
        <w:rPr>
          <w:noProof/>
        </w:rPr>
        <w:t>Subdivision B—The Dictionary</w:t>
      </w:r>
      <w:r w:rsidRPr="009467A5">
        <w:rPr>
          <w:b w:val="0"/>
          <w:noProof/>
          <w:sz w:val="18"/>
        </w:rPr>
        <w:tab/>
      </w:r>
      <w:r w:rsidRPr="009467A5">
        <w:rPr>
          <w:b w:val="0"/>
          <w:noProof/>
          <w:sz w:val="18"/>
        </w:rPr>
        <w:fldChar w:fldCharType="begin"/>
      </w:r>
      <w:r w:rsidRPr="009467A5">
        <w:rPr>
          <w:b w:val="0"/>
          <w:noProof/>
          <w:sz w:val="18"/>
        </w:rPr>
        <w:instrText xml:space="preserve"> PAGEREF _Toc117153165 \h </w:instrText>
      </w:r>
      <w:r w:rsidRPr="009467A5">
        <w:rPr>
          <w:b w:val="0"/>
          <w:noProof/>
          <w:sz w:val="18"/>
        </w:rPr>
      </w:r>
      <w:r w:rsidRPr="009467A5">
        <w:rPr>
          <w:b w:val="0"/>
          <w:noProof/>
          <w:sz w:val="18"/>
        </w:rPr>
        <w:fldChar w:fldCharType="separate"/>
      </w:r>
      <w:r w:rsidR="007A559B">
        <w:rPr>
          <w:b w:val="0"/>
          <w:noProof/>
          <w:sz w:val="18"/>
        </w:rPr>
        <w:t>334</w:t>
      </w:r>
      <w:r w:rsidRPr="009467A5">
        <w:rPr>
          <w:b w:val="0"/>
          <w:noProof/>
          <w:sz w:val="18"/>
        </w:rPr>
        <w:fldChar w:fldCharType="end"/>
      </w:r>
    </w:p>
    <w:p w14:paraId="0EAFAD1B" w14:textId="314E87C3" w:rsidR="009467A5" w:rsidRDefault="009467A5">
      <w:pPr>
        <w:pStyle w:val="TOC5"/>
        <w:rPr>
          <w:rFonts w:asciiTheme="minorHAnsi" w:eastAsiaTheme="minorEastAsia" w:hAnsiTheme="minorHAnsi" w:cstheme="minorBidi"/>
          <w:noProof/>
          <w:kern w:val="0"/>
          <w:sz w:val="22"/>
          <w:szCs w:val="22"/>
        </w:rPr>
      </w:pPr>
      <w:r>
        <w:rPr>
          <w:noProof/>
        </w:rPr>
        <w:t>5</w:t>
      </w:r>
      <w:r w:rsidR="00DA4A26">
        <w:rPr>
          <w:noProof/>
        </w:rPr>
        <w:noBreakHyphen/>
      </w:r>
      <w:r>
        <w:rPr>
          <w:noProof/>
        </w:rPr>
        <w:t>5</w:t>
      </w:r>
      <w:r>
        <w:rPr>
          <w:noProof/>
        </w:rPr>
        <w:tab/>
        <w:t>The Dictionary</w:t>
      </w:r>
      <w:r w:rsidRPr="009467A5">
        <w:rPr>
          <w:noProof/>
        </w:rPr>
        <w:tab/>
      </w:r>
      <w:r w:rsidRPr="009467A5">
        <w:rPr>
          <w:noProof/>
        </w:rPr>
        <w:fldChar w:fldCharType="begin"/>
      </w:r>
      <w:r w:rsidRPr="009467A5">
        <w:rPr>
          <w:noProof/>
        </w:rPr>
        <w:instrText xml:space="preserve"> PAGEREF _Toc117153166 \h </w:instrText>
      </w:r>
      <w:r w:rsidRPr="009467A5">
        <w:rPr>
          <w:noProof/>
        </w:rPr>
      </w:r>
      <w:r w:rsidRPr="009467A5">
        <w:rPr>
          <w:noProof/>
        </w:rPr>
        <w:fldChar w:fldCharType="separate"/>
      </w:r>
      <w:r w:rsidR="007A559B">
        <w:rPr>
          <w:noProof/>
        </w:rPr>
        <w:t>334</w:t>
      </w:r>
      <w:r w:rsidRPr="009467A5">
        <w:rPr>
          <w:noProof/>
        </w:rPr>
        <w:fldChar w:fldCharType="end"/>
      </w:r>
    </w:p>
    <w:p w14:paraId="0490973D" w14:textId="1DE4F69F" w:rsidR="009467A5" w:rsidRDefault="009467A5">
      <w:pPr>
        <w:pStyle w:val="TOC4"/>
        <w:rPr>
          <w:rFonts w:asciiTheme="minorHAnsi" w:eastAsiaTheme="minorEastAsia" w:hAnsiTheme="minorHAnsi" w:cstheme="minorBidi"/>
          <w:b w:val="0"/>
          <w:noProof/>
          <w:kern w:val="0"/>
          <w:sz w:val="22"/>
          <w:szCs w:val="22"/>
        </w:rPr>
      </w:pPr>
      <w:r>
        <w:rPr>
          <w:noProof/>
        </w:rPr>
        <w:t>Subdivision C—Other definitions</w:t>
      </w:r>
      <w:r w:rsidRPr="009467A5">
        <w:rPr>
          <w:b w:val="0"/>
          <w:noProof/>
          <w:sz w:val="18"/>
        </w:rPr>
        <w:tab/>
      </w:r>
      <w:r w:rsidRPr="009467A5">
        <w:rPr>
          <w:b w:val="0"/>
          <w:noProof/>
          <w:sz w:val="18"/>
        </w:rPr>
        <w:fldChar w:fldCharType="begin"/>
      </w:r>
      <w:r w:rsidRPr="009467A5">
        <w:rPr>
          <w:b w:val="0"/>
          <w:noProof/>
          <w:sz w:val="18"/>
        </w:rPr>
        <w:instrText xml:space="preserve"> PAGEREF _Toc117153167 \h </w:instrText>
      </w:r>
      <w:r w:rsidRPr="009467A5">
        <w:rPr>
          <w:b w:val="0"/>
          <w:noProof/>
          <w:sz w:val="18"/>
        </w:rPr>
      </w:r>
      <w:r w:rsidRPr="009467A5">
        <w:rPr>
          <w:b w:val="0"/>
          <w:noProof/>
          <w:sz w:val="18"/>
        </w:rPr>
        <w:fldChar w:fldCharType="separate"/>
      </w:r>
      <w:r w:rsidR="007A559B">
        <w:rPr>
          <w:b w:val="0"/>
          <w:noProof/>
          <w:sz w:val="18"/>
        </w:rPr>
        <w:t>337</w:t>
      </w:r>
      <w:r w:rsidRPr="009467A5">
        <w:rPr>
          <w:b w:val="0"/>
          <w:noProof/>
          <w:sz w:val="18"/>
        </w:rPr>
        <w:fldChar w:fldCharType="end"/>
      </w:r>
    </w:p>
    <w:p w14:paraId="3A06BC01" w14:textId="74881020" w:rsidR="009467A5" w:rsidRDefault="009467A5">
      <w:pPr>
        <w:pStyle w:val="TOC5"/>
        <w:rPr>
          <w:rFonts w:asciiTheme="minorHAnsi" w:eastAsiaTheme="minorEastAsia" w:hAnsiTheme="minorHAnsi" w:cstheme="minorBidi"/>
          <w:noProof/>
          <w:kern w:val="0"/>
          <w:sz w:val="22"/>
          <w:szCs w:val="22"/>
        </w:rPr>
      </w:pPr>
      <w:r>
        <w:rPr>
          <w:noProof/>
        </w:rPr>
        <w:t>5</w:t>
      </w:r>
      <w:r w:rsidR="00DA4A26">
        <w:rPr>
          <w:noProof/>
        </w:rPr>
        <w:noBreakHyphen/>
      </w:r>
      <w:r>
        <w:rPr>
          <w:noProof/>
        </w:rPr>
        <w:t>10</w:t>
      </w:r>
      <w:r>
        <w:rPr>
          <w:noProof/>
        </w:rPr>
        <w:tab/>
        <w:t xml:space="preserve">Meaning of </w:t>
      </w:r>
      <w:r w:rsidRPr="00081785">
        <w:rPr>
          <w:i/>
          <w:noProof/>
        </w:rPr>
        <w:t>current conditions</w:t>
      </w:r>
      <w:r w:rsidRPr="009467A5">
        <w:rPr>
          <w:noProof/>
        </w:rPr>
        <w:tab/>
      </w:r>
      <w:r w:rsidRPr="009467A5">
        <w:rPr>
          <w:noProof/>
        </w:rPr>
        <w:fldChar w:fldCharType="begin"/>
      </w:r>
      <w:r w:rsidRPr="009467A5">
        <w:rPr>
          <w:noProof/>
        </w:rPr>
        <w:instrText xml:space="preserve"> PAGEREF _Toc117153168 \h </w:instrText>
      </w:r>
      <w:r w:rsidRPr="009467A5">
        <w:rPr>
          <w:noProof/>
        </w:rPr>
      </w:r>
      <w:r w:rsidRPr="009467A5">
        <w:rPr>
          <w:noProof/>
        </w:rPr>
        <w:fldChar w:fldCharType="separate"/>
      </w:r>
      <w:r w:rsidR="007A559B">
        <w:rPr>
          <w:noProof/>
        </w:rPr>
        <w:t>337</w:t>
      </w:r>
      <w:r w:rsidRPr="009467A5">
        <w:rPr>
          <w:noProof/>
        </w:rPr>
        <w:fldChar w:fldCharType="end"/>
      </w:r>
    </w:p>
    <w:p w14:paraId="2F6738B9" w14:textId="74D4C381" w:rsidR="009467A5" w:rsidRDefault="009467A5">
      <w:pPr>
        <w:pStyle w:val="TOC5"/>
        <w:rPr>
          <w:rFonts w:asciiTheme="minorHAnsi" w:eastAsiaTheme="minorEastAsia" w:hAnsiTheme="minorHAnsi" w:cstheme="minorBidi"/>
          <w:noProof/>
          <w:kern w:val="0"/>
          <w:sz w:val="22"/>
          <w:szCs w:val="22"/>
        </w:rPr>
      </w:pPr>
      <w:r>
        <w:rPr>
          <w:noProof/>
        </w:rPr>
        <w:t>5</w:t>
      </w:r>
      <w:r w:rsidR="00DA4A26">
        <w:rPr>
          <w:noProof/>
        </w:rPr>
        <w:noBreakHyphen/>
      </w:r>
      <w:r>
        <w:rPr>
          <w:noProof/>
        </w:rPr>
        <w:t>15</w:t>
      </w:r>
      <w:r>
        <w:rPr>
          <w:noProof/>
        </w:rPr>
        <w:tab/>
        <w:t xml:space="preserve">Meaning of </w:t>
      </w:r>
      <w:r w:rsidRPr="00081785">
        <w:rPr>
          <w:i/>
          <w:noProof/>
        </w:rPr>
        <w:t>external administration</w:t>
      </w:r>
      <w:r>
        <w:rPr>
          <w:noProof/>
        </w:rPr>
        <w:t xml:space="preserve"> of a company</w:t>
      </w:r>
      <w:r w:rsidRPr="009467A5">
        <w:rPr>
          <w:noProof/>
        </w:rPr>
        <w:tab/>
      </w:r>
      <w:r w:rsidRPr="009467A5">
        <w:rPr>
          <w:noProof/>
        </w:rPr>
        <w:fldChar w:fldCharType="begin"/>
      </w:r>
      <w:r w:rsidRPr="009467A5">
        <w:rPr>
          <w:noProof/>
        </w:rPr>
        <w:instrText xml:space="preserve"> PAGEREF _Toc117153169 \h </w:instrText>
      </w:r>
      <w:r w:rsidRPr="009467A5">
        <w:rPr>
          <w:noProof/>
        </w:rPr>
      </w:r>
      <w:r w:rsidRPr="009467A5">
        <w:rPr>
          <w:noProof/>
        </w:rPr>
        <w:fldChar w:fldCharType="separate"/>
      </w:r>
      <w:r w:rsidR="007A559B">
        <w:rPr>
          <w:noProof/>
        </w:rPr>
        <w:t>338</w:t>
      </w:r>
      <w:r w:rsidRPr="009467A5">
        <w:rPr>
          <w:noProof/>
        </w:rPr>
        <w:fldChar w:fldCharType="end"/>
      </w:r>
    </w:p>
    <w:p w14:paraId="25F7DA30" w14:textId="0DBB4200" w:rsidR="009467A5" w:rsidRDefault="009467A5">
      <w:pPr>
        <w:pStyle w:val="TOC5"/>
        <w:rPr>
          <w:rFonts w:asciiTheme="minorHAnsi" w:eastAsiaTheme="minorEastAsia" w:hAnsiTheme="minorHAnsi" w:cstheme="minorBidi"/>
          <w:noProof/>
          <w:kern w:val="0"/>
          <w:sz w:val="22"/>
          <w:szCs w:val="22"/>
        </w:rPr>
      </w:pPr>
      <w:r>
        <w:rPr>
          <w:noProof/>
        </w:rPr>
        <w:t>5</w:t>
      </w:r>
      <w:r w:rsidR="00DA4A26">
        <w:rPr>
          <w:noProof/>
        </w:rPr>
        <w:noBreakHyphen/>
      </w:r>
      <w:r>
        <w:rPr>
          <w:noProof/>
        </w:rPr>
        <w:t>20</w:t>
      </w:r>
      <w:r>
        <w:rPr>
          <w:noProof/>
        </w:rPr>
        <w:tab/>
        <w:t xml:space="preserve">Meaning of </w:t>
      </w:r>
      <w:r w:rsidRPr="00081785">
        <w:rPr>
          <w:i/>
          <w:noProof/>
        </w:rPr>
        <w:t xml:space="preserve">external administrator </w:t>
      </w:r>
      <w:r>
        <w:rPr>
          <w:noProof/>
        </w:rPr>
        <w:t>of a company</w:t>
      </w:r>
      <w:r w:rsidRPr="009467A5">
        <w:rPr>
          <w:noProof/>
        </w:rPr>
        <w:tab/>
      </w:r>
      <w:r w:rsidRPr="009467A5">
        <w:rPr>
          <w:noProof/>
        </w:rPr>
        <w:fldChar w:fldCharType="begin"/>
      </w:r>
      <w:r w:rsidRPr="009467A5">
        <w:rPr>
          <w:noProof/>
        </w:rPr>
        <w:instrText xml:space="preserve"> PAGEREF _Toc117153170 \h </w:instrText>
      </w:r>
      <w:r w:rsidRPr="009467A5">
        <w:rPr>
          <w:noProof/>
        </w:rPr>
      </w:r>
      <w:r w:rsidRPr="009467A5">
        <w:rPr>
          <w:noProof/>
        </w:rPr>
        <w:fldChar w:fldCharType="separate"/>
      </w:r>
      <w:r w:rsidR="007A559B">
        <w:rPr>
          <w:noProof/>
        </w:rPr>
        <w:t>339</w:t>
      </w:r>
      <w:r w:rsidRPr="009467A5">
        <w:rPr>
          <w:noProof/>
        </w:rPr>
        <w:fldChar w:fldCharType="end"/>
      </w:r>
    </w:p>
    <w:p w14:paraId="307A3A21" w14:textId="15A7A329" w:rsidR="009467A5" w:rsidRDefault="009467A5">
      <w:pPr>
        <w:pStyle w:val="TOC5"/>
        <w:rPr>
          <w:rFonts w:asciiTheme="minorHAnsi" w:eastAsiaTheme="minorEastAsia" w:hAnsiTheme="minorHAnsi" w:cstheme="minorBidi"/>
          <w:noProof/>
          <w:kern w:val="0"/>
          <w:sz w:val="22"/>
          <w:szCs w:val="22"/>
        </w:rPr>
      </w:pPr>
      <w:r>
        <w:rPr>
          <w:noProof/>
        </w:rPr>
        <w:t>5</w:t>
      </w:r>
      <w:r w:rsidR="00DA4A26">
        <w:rPr>
          <w:noProof/>
        </w:rPr>
        <w:noBreakHyphen/>
      </w:r>
      <w:r>
        <w:rPr>
          <w:noProof/>
        </w:rPr>
        <w:t>25</w:t>
      </w:r>
      <w:r>
        <w:rPr>
          <w:noProof/>
        </w:rPr>
        <w:tab/>
        <w:t>References to the external administrator of a company</w:t>
      </w:r>
      <w:r w:rsidRPr="009467A5">
        <w:rPr>
          <w:noProof/>
        </w:rPr>
        <w:tab/>
      </w:r>
      <w:r w:rsidRPr="009467A5">
        <w:rPr>
          <w:noProof/>
        </w:rPr>
        <w:fldChar w:fldCharType="begin"/>
      </w:r>
      <w:r w:rsidRPr="009467A5">
        <w:rPr>
          <w:noProof/>
        </w:rPr>
        <w:instrText xml:space="preserve"> PAGEREF _Toc117153171 \h </w:instrText>
      </w:r>
      <w:r w:rsidRPr="009467A5">
        <w:rPr>
          <w:noProof/>
        </w:rPr>
      </w:r>
      <w:r w:rsidRPr="009467A5">
        <w:rPr>
          <w:noProof/>
        </w:rPr>
        <w:fldChar w:fldCharType="separate"/>
      </w:r>
      <w:r w:rsidR="007A559B">
        <w:rPr>
          <w:noProof/>
        </w:rPr>
        <w:t>339</w:t>
      </w:r>
      <w:r w:rsidRPr="009467A5">
        <w:rPr>
          <w:noProof/>
        </w:rPr>
        <w:fldChar w:fldCharType="end"/>
      </w:r>
    </w:p>
    <w:p w14:paraId="5C14E3E5" w14:textId="205DC5A4" w:rsidR="009467A5" w:rsidRDefault="009467A5">
      <w:pPr>
        <w:pStyle w:val="TOC5"/>
        <w:rPr>
          <w:rFonts w:asciiTheme="minorHAnsi" w:eastAsiaTheme="minorEastAsia" w:hAnsiTheme="minorHAnsi" w:cstheme="minorBidi"/>
          <w:noProof/>
          <w:kern w:val="0"/>
          <w:sz w:val="22"/>
          <w:szCs w:val="22"/>
        </w:rPr>
      </w:pPr>
      <w:r>
        <w:rPr>
          <w:noProof/>
        </w:rPr>
        <w:t>5</w:t>
      </w:r>
      <w:r w:rsidR="00DA4A26">
        <w:rPr>
          <w:noProof/>
        </w:rPr>
        <w:noBreakHyphen/>
      </w:r>
      <w:r>
        <w:rPr>
          <w:noProof/>
        </w:rPr>
        <w:t>26</w:t>
      </w:r>
      <w:r>
        <w:rPr>
          <w:noProof/>
        </w:rPr>
        <w:tab/>
        <w:t>Property of a company</w:t>
      </w:r>
      <w:r w:rsidRPr="009467A5">
        <w:rPr>
          <w:noProof/>
        </w:rPr>
        <w:tab/>
      </w:r>
      <w:r w:rsidRPr="009467A5">
        <w:rPr>
          <w:noProof/>
        </w:rPr>
        <w:fldChar w:fldCharType="begin"/>
      </w:r>
      <w:r w:rsidRPr="009467A5">
        <w:rPr>
          <w:noProof/>
        </w:rPr>
        <w:instrText xml:space="preserve"> PAGEREF _Toc117153172 \h </w:instrText>
      </w:r>
      <w:r w:rsidRPr="009467A5">
        <w:rPr>
          <w:noProof/>
        </w:rPr>
      </w:r>
      <w:r w:rsidRPr="009467A5">
        <w:rPr>
          <w:noProof/>
        </w:rPr>
        <w:fldChar w:fldCharType="separate"/>
      </w:r>
      <w:r w:rsidR="007A559B">
        <w:rPr>
          <w:noProof/>
        </w:rPr>
        <w:t>340</w:t>
      </w:r>
      <w:r w:rsidRPr="009467A5">
        <w:rPr>
          <w:noProof/>
        </w:rPr>
        <w:fldChar w:fldCharType="end"/>
      </w:r>
    </w:p>
    <w:p w14:paraId="2877B537" w14:textId="1FD27BA6" w:rsidR="009467A5" w:rsidRDefault="009467A5">
      <w:pPr>
        <w:pStyle w:val="TOC5"/>
        <w:rPr>
          <w:rFonts w:asciiTheme="minorHAnsi" w:eastAsiaTheme="minorEastAsia" w:hAnsiTheme="minorHAnsi" w:cstheme="minorBidi"/>
          <w:noProof/>
          <w:kern w:val="0"/>
          <w:sz w:val="22"/>
          <w:szCs w:val="22"/>
        </w:rPr>
      </w:pPr>
      <w:r>
        <w:rPr>
          <w:noProof/>
        </w:rPr>
        <w:lastRenderedPageBreak/>
        <w:t>5</w:t>
      </w:r>
      <w:r w:rsidR="00DA4A26">
        <w:rPr>
          <w:noProof/>
        </w:rPr>
        <w:noBreakHyphen/>
      </w:r>
      <w:r>
        <w:rPr>
          <w:noProof/>
        </w:rPr>
        <w:t>27</w:t>
      </w:r>
      <w:r>
        <w:rPr>
          <w:noProof/>
        </w:rPr>
        <w:tab/>
        <w:t xml:space="preserve">Meaning of </w:t>
      </w:r>
      <w:r w:rsidRPr="00081785">
        <w:rPr>
          <w:i/>
          <w:noProof/>
        </w:rPr>
        <w:t>pooled group</w:t>
      </w:r>
      <w:r w:rsidRPr="009467A5">
        <w:rPr>
          <w:noProof/>
        </w:rPr>
        <w:tab/>
      </w:r>
      <w:r w:rsidRPr="009467A5">
        <w:rPr>
          <w:noProof/>
        </w:rPr>
        <w:fldChar w:fldCharType="begin"/>
      </w:r>
      <w:r w:rsidRPr="009467A5">
        <w:rPr>
          <w:noProof/>
        </w:rPr>
        <w:instrText xml:space="preserve"> PAGEREF _Toc117153173 \h </w:instrText>
      </w:r>
      <w:r w:rsidRPr="009467A5">
        <w:rPr>
          <w:noProof/>
        </w:rPr>
      </w:r>
      <w:r w:rsidRPr="009467A5">
        <w:rPr>
          <w:noProof/>
        </w:rPr>
        <w:fldChar w:fldCharType="separate"/>
      </w:r>
      <w:r w:rsidR="007A559B">
        <w:rPr>
          <w:noProof/>
        </w:rPr>
        <w:t>340</w:t>
      </w:r>
      <w:r w:rsidRPr="009467A5">
        <w:rPr>
          <w:noProof/>
        </w:rPr>
        <w:fldChar w:fldCharType="end"/>
      </w:r>
    </w:p>
    <w:p w14:paraId="136FBD79" w14:textId="322A9F07" w:rsidR="009467A5" w:rsidRDefault="009467A5">
      <w:pPr>
        <w:pStyle w:val="TOC5"/>
        <w:rPr>
          <w:rFonts w:asciiTheme="minorHAnsi" w:eastAsiaTheme="minorEastAsia" w:hAnsiTheme="minorHAnsi" w:cstheme="minorBidi"/>
          <w:noProof/>
          <w:kern w:val="0"/>
          <w:sz w:val="22"/>
          <w:szCs w:val="22"/>
        </w:rPr>
      </w:pPr>
      <w:r>
        <w:rPr>
          <w:noProof/>
        </w:rPr>
        <w:t>5</w:t>
      </w:r>
      <w:r w:rsidR="00DA4A26">
        <w:rPr>
          <w:noProof/>
        </w:rPr>
        <w:noBreakHyphen/>
      </w:r>
      <w:r>
        <w:rPr>
          <w:noProof/>
        </w:rPr>
        <w:t>30</w:t>
      </w:r>
      <w:r>
        <w:rPr>
          <w:noProof/>
        </w:rPr>
        <w:tab/>
        <w:t xml:space="preserve">Persons with a </w:t>
      </w:r>
      <w:r w:rsidRPr="00081785">
        <w:rPr>
          <w:i/>
          <w:noProof/>
        </w:rPr>
        <w:t xml:space="preserve">financial interest </w:t>
      </w:r>
      <w:r>
        <w:rPr>
          <w:noProof/>
        </w:rPr>
        <w:t>in the external administration of a company</w:t>
      </w:r>
      <w:r w:rsidRPr="009467A5">
        <w:rPr>
          <w:noProof/>
        </w:rPr>
        <w:tab/>
      </w:r>
      <w:r w:rsidRPr="009467A5">
        <w:rPr>
          <w:noProof/>
        </w:rPr>
        <w:fldChar w:fldCharType="begin"/>
      </w:r>
      <w:r w:rsidRPr="009467A5">
        <w:rPr>
          <w:noProof/>
        </w:rPr>
        <w:instrText xml:space="preserve"> PAGEREF _Toc117153174 \h </w:instrText>
      </w:r>
      <w:r w:rsidRPr="009467A5">
        <w:rPr>
          <w:noProof/>
        </w:rPr>
      </w:r>
      <w:r w:rsidRPr="009467A5">
        <w:rPr>
          <w:noProof/>
        </w:rPr>
        <w:fldChar w:fldCharType="separate"/>
      </w:r>
      <w:r w:rsidR="007A559B">
        <w:rPr>
          <w:noProof/>
        </w:rPr>
        <w:t>340</w:t>
      </w:r>
      <w:r w:rsidRPr="009467A5">
        <w:rPr>
          <w:noProof/>
        </w:rPr>
        <w:fldChar w:fldCharType="end"/>
      </w:r>
    </w:p>
    <w:p w14:paraId="40C4912A" w14:textId="78C1A1D1" w:rsidR="009467A5" w:rsidRDefault="009467A5">
      <w:pPr>
        <w:pStyle w:val="TOC2"/>
        <w:rPr>
          <w:rFonts w:asciiTheme="minorHAnsi" w:eastAsiaTheme="minorEastAsia" w:hAnsiTheme="minorHAnsi" w:cstheme="minorBidi"/>
          <w:b w:val="0"/>
          <w:noProof/>
          <w:kern w:val="0"/>
          <w:sz w:val="22"/>
          <w:szCs w:val="22"/>
        </w:rPr>
      </w:pPr>
      <w:r>
        <w:rPr>
          <w:noProof/>
        </w:rPr>
        <w:t>Part 2—Registering and disciplining practitioners</w:t>
      </w:r>
      <w:r w:rsidRPr="009467A5">
        <w:rPr>
          <w:b w:val="0"/>
          <w:noProof/>
          <w:sz w:val="18"/>
        </w:rPr>
        <w:tab/>
      </w:r>
      <w:r w:rsidRPr="009467A5">
        <w:rPr>
          <w:b w:val="0"/>
          <w:noProof/>
          <w:sz w:val="18"/>
        </w:rPr>
        <w:fldChar w:fldCharType="begin"/>
      </w:r>
      <w:r w:rsidRPr="009467A5">
        <w:rPr>
          <w:b w:val="0"/>
          <w:noProof/>
          <w:sz w:val="18"/>
        </w:rPr>
        <w:instrText xml:space="preserve"> PAGEREF _Toc117153175 \h </w:instrText>
      </w:r>
      <w:r w:rsidRPr="009467A5">
        <w:rPr>
          <w:b w:val="0"/>
          <w:noProof/>
          <w:sz w:val="18"/>
        </w:rPr>
      </w:r>
      <w:r w:rsidRPr="009467A5">
        <w:rPr>
          <w:b w:val="0"/>
          <w:noProof/>
          <w:sz w:val="18"/>
        </w:rPr>
        <w:fldChar w:fldCharType="separate"/>
      </w:r>
      <w:r w:rsidR="007A559B">
        <w:rPr>
          <w:b w:val="0"/>
          <w:noProof/>
          <w:sz w:val="18"/>
        </w:rPr>
        <w:t>341</w:t>
      </w:r>
      <w:r w:rsidRPr="009467A5">
        <w:rPr>
          <w:b w:val="0"/>
          <w:noProof/>
          <w:sz w:val="18"/>
        </w:rPr>
        <w:fldChar w:fldCharType="end"/>
      </w:r>
    </w:p>
    <w:p w14:paraId="5001D9AA" w14:textId="707B5F53" w:rsidR="009467A5" w:rsidRDefault="009467A5">
      <w:pPr>
        <w:pStyle w:val="TOC3"/>
        <w:rPr>
          <w:rFonts w:asciiTheme="minorHAnsi" w:eastAsiaTheme="minorEastAsia" w:hAnsiTheme="minorHAnsi" w:cstheme="minorBidi"/>
          <w:b w:val="0"/>
          <w:noProof/>
          <w:kern w:val="0"/>
          <w:szCs w:val="22"/>
        </w:rPr>
      </w:pPr>
      <w:r>
        <w:rPr>
          <w:noProof/>
        </w:rPr>
        <w:t>Division 10—Introduction</w:t>
      </w:r>
      <w:r w:rsidRPr="009467A5">
        <w:rPr>
          <w:b w:val="0"/>
          <w:noProof/>
          <w:sz w:val="18"/>
        </w:rPr>
        <w:tab/>
      </w:r>
      <w:r w:rsidRPr="009467A5">
        <w:rPr>
          <w:b w:val="0"/>
          <w:noProof/>
          <w:sz w:val="18"/>
        </w:rPr>
        <w:fldChar w:fldCharType="begin"/>
      </w:r>
      <w:r w:rsidRPr="009467A5">
        <w:rPr>
          <w:b w:val="0"/>
          <w:noProof/>
          <w:sz w:val="18"/>
        </w:rPr>
        <w:instrText xml:space="preserve"> PAGEREF _Toc117153176 \h </w:instrText>
      </w:r>
      <w:r w:rsidRPr="009467A5">
        <w:rPr>
          <w:b w:val="0"/>
          <w:noProof/>
          <w:sz w:val="18"/>
        </w:rPr>
      </w:r>
      <w:r w:rsidRPr="009467A5">
        <w:rPr>
          <w:b w:val="0"/>
          <w:noProof/>
          <w:sz w:val="18"/>
        </w:rPr>
        <w:fldChar w:fldCharType="separate"/>
      </w:r>
      <w:r w:rsidR="007A559B">
        <w:rPr>
          <w:b w:val="0"/>
          <w:noProof/>
          <w:sz w:val="18"/>
        </w:rPr>
        <w:t>341</w:t>
      </w:r>
      <w:r w:rsidRPr="009467A5">
        <w:rPr>
          <w:b w:val="0"/>
          <w:noProof/>
          <w:sz w:val="18"/>
        </w:rPr>
        <w:fldChar w:fldCharType="end"/>
      </w:r>
    </w:p>
    <w:p w14:paraId="72082DB0" w14:textId="7C4A11CE" w:rsidR="009467A5" w:rsidRDefault="009467A5">
      <w:pPr>
        <w:pStyle w:val="TOC5"/>
        <w:rPr>
          <w:rFonts w:asciiTheme="minorHAnsi" w:eastAsiaTheme="minorEastAsia" w:hAnsiTheme="minorHAnsi" w:cstheme="minorBidi"/>
          <w:noProof/>
          <w:kern w:val="0"/>
          <w:sz w:val="22"/>
          <w:szCs w:val="22"/>
        </w:rPr>
      </w:pPr>
      <w:r>
        <w:rPr>
          <w:noProof/>
        </w:rPr>
        <w:t>10</w:t>
      </w:r>
      <w:r w:rsidR="00DA4A26">
        <w:rPr>
          <w:noProof/>
        </w:rPr>
        <w:noBreakHyphen/>
      </w:r>
      <w:r>
        <w:rPr>
          <w:noProof/>
        </w:rPr>
        <w:t>1</w:t>
      </w:r>
      <w:r>
        <w:rPr>
          <w:noProof/>
        </w:rPr>
        <w:tab/>
        <w:t>Simplified outline of this Part</w:t>
      </w:r>
      <w:r w:rsidRPr="009467A5">
        <w:rPr>
          <w:noProof/>
        </w:rPr>
        <w:tab/>
      </w:r>
      <w:r w:rsidRPr="009467A5">
        <w:rPr>
          <w:noProof/>
        </w:rPr>
        <w:fldChar w:fldCharType="begin"/>
      </w:r>
      <w:r w:rsidRPr="009467A5">
        <w:rPr>
          <w:noProof/>
        </w:rPr>
        <w:instrText xml:space="preserve"> PAGEREF _Toc117153177 \h </w:instrText>
      </w:r>
      <w:r w:rsidRPr="009467A5">
        <w:rPr>
          <w:noProof/>
        </w:rPr>
      </w:r>
      <w:r w:rsidRPr="009467A5">
        <w:rPr>
          <w:noProof/>
        </w:rPr>
        <w:fldChar w:fldCharType="separate"/>
      </w:r>
      <w:r w:rsidR="007A559B">
        <w:rPr>
          <w:noProof/>
        </w:rPr>
        <w:t>341</w:t>
      </w:r>
      <w:r w:rsidRPr="009467A5">
        <w:rPr>
          <w:noProof/>
        </w:rPr>
        <w:fldChar w:fldCharType="end"/>
      </w:r>
    </w:p>
    <w:p w14:paraId="3ECDBE76" w14:textId="71A443C1" w:rsidR="009467A5" w:rsidRDefault="009467A5">
      <w:pPr>
        <w:pStyle w:val="TOC5"/>
        <w:rPr>
          <w:rFonts w:asciiTheme="minorHAnsi" w:eastAsiaTheme="minorEastAsia" w:hAnsiTheme="minorHAnsi" w:cstheme="minorBidi"/>
          <w:noProof/>
          <w:kern w:val="0"/>
          <w:sz w:val="22"/>
          <w:szCs w:val="22"/>
        </w:rPr>
      </w:pPr>
      <w:r>
        <w:rPr>
          <w:noProof/>
        </w:rPr>
        <w:t>10</w:t>
      </w:r>
      <w:r w:rsidR="00DA4A26">
        <w:rPr>
          <w:noProof/>
        </w:rPr>
        <w:noBreakHyphen/>
      </w:r>
      <w:r>
        <w:rPr>
          <w:noProof/>
        </w:rPr>
        <w:t>5</w:t>
      </w:r>
      <w:r>
        <w:rPr>
          <w:noProof/>
        </w:rPr>
        <w:tab/>
        <w:t>Working cooperatively with the Inspector</w:t>
      </w:r>
      <w:r w:rsidR="00DA4A26">
        <w:rPr>
          <w:noProof/>
        </w:rPr>
        <w:noBreakHyphen/>
      </w:r>
      <w:r>
        <w:rPr>
          <w:noProof/>
        </w:rPr>
        <w:t>General in Bankruptcy</w:t>
      </w:r>
      <w:r w:rsidRPr="009467A5">
        <w:rPr>
          <w:noProof/>
        </w:rPr>
        <w:tab/>
      </w:r>
      <w:r w:rsidRPr="009467A5">
        <w:rPr>
          <w:noProof/>
        </w:rPr>
        <w:fldChar w:fldCharType="begin"/>
      </w:r>
      <w:r w:rsidRPr="009467A5">
        <w:rPr>
          <w:noProof/>
        </w:rPr>
        <w:instrText xml:space="preserve"> PAGEREF _Toc117153178 \h </w:instrText>
      </w:r>
      <w:r w:rsidRPr="009467A5">
        <w:rPr>
          <w:noProof/>
        </w:rPr>
      </w:r>
      <w:r w:rsidRPr="009467A5">
        <w:rPr>
          <w:noProof/>
        </w:rPr>
        <w:fldChar w:fldCharType="separate"/>
      </w:r>
      <w:r w:rsidR="007A559B">
        <w:rPr>
          <w:noProof/>
        </w:rPr>
        <w:t>342</w:t>
      </w:r>
      <w:r w:rsidRPr="009467A5">
        <w:rPr>
          <w:noProof/>
        </w:rPr>
        <w:fldChar w:fldCharType="end"/>
      </w:r>
    </w:p>
    <w:p w14:paraId="761082B7" w14:textId="2ABD9AF0" w:rsidR="009467A5" w:rsidRDefault="009467A5">
      <w:pPr>
        <w:pStyle w:val="TOC3"/>
        <w:rPr>
          <w:rFonts w:asciiTheme="minorHAnsi" w:eastAsiaTheme="minorEastAsia" w:hAnsiTheme="minorHAnsi" w:cstheme="minorBidi"/>
          <w:b w:val="0"/>
          <w:noProof/>
          <w:kern w:val="0"/>
          <w:szCs w:val="22"/>
        </w:rPr>
      </w:pPr>
      <w:r>
        <w:rPr>
          <w:noProof/>
        </w:rPr>
        <w:t>Division 15—Register of liquidators</w:t>
      </w:r>
      <w:r w:rsidRPr="009467A5">
        <w:rPr>
          <w:b w:val="0"/>
          <w:noProof/>
          <w:sz w:val="18"/>
        </w:rPr>
        <w:tab/>
      </w:r>
      <w:r w:rsidRPr="009467A5">
        <w:rPr>
          <w:b w:val="0"/>
          <w:noProof/>
          <w:sz w:val="18"/>
        </w:rPr>
        <w:fldChar w:fldCharType="begin"/>
      </w:r>
      <w:r w:rsidRPr="009467A5">
        <w:rPr>
          <w:b w:val="0"/>
          <w:noProof/>
          <w:sz w:val="18"/>
        </w:rPr>
        <w:instrText xml:space="preserve"> PAGEREF _Toc117153179 \h </w:instrText>
      </w:r>
      <w:r w:rsidRPr="009467A5">
        <w:rPr>
          <w:b w:val="0"/>
          <w:noProof/>
          <w:sz w:val="18"/>
        </w:rPr>
      </w:r>
      <w:r w:rsidRPr="009467A5">
        <w:rPr>
          <w:b w:val="0"/>
          <w:noProof/>
          <w:sz w:val="18"/>
        </w:rPr>
        <w:fldChar w:fldCharType="separate"/>
      </w:r>
      <w:r w:rsidR="007A559B">
        <w:rPr>
          <w:b w:val="0"/>
          <w:noProof/>
          <w:sz w:val="18"/>
        </w:rPr>
        <w:t>343</w:t>
      </w:r>
      <w:r w:rsidRPr="009467A5">
        <w:rPr>
          <w:b w:val="0"/>
          <w:noProof/>
          <w:sz w:val="18"/>
        </w:rPr>
        <w:fldChar w:fldCharType="end"/>
      </w:r>
    </w:p>
    <w:p w14:paraId="72739C1D" w14:textId="25608EC4" w:rsidR="009467A5" w:rsidRDefault="009467A5">
      <w:pPr>
        <w:pStyle w:val="TOC5"/>
        <w:rPr>
          <w:rFonts w:asciiTheme="minorHAnsi" w:eastAsiaTheme="minorEastAsia" w:hAnsiTheme="minorHAnsi" w:cstheme="minorBidi"/>
          <w:noProof/>
          <w:kern w:val="0"/>
          <w:sz w:val="22"/>
          <w:szCs w:val="22"/>
        </w:rPr>
      </w:pPr>
      <w:r>
        <w:rPr>
          <w:noProof/>
        </w:rPr>
        <w:t>15</w:t>
      </w:r>
      <w:r w:rsidR="00DA4A26">
        <w:rPr>
          <w:noProof/>
        </w:rPr>
        <w:noBreakHyphen/>
      </w:r>
      <w:r>
        <w:rPr>
          <w:noProof/>
        </w:rPr>
        <w:t>1</w:t>
      </w:r>
      <w:r>
        <w:rPr>
          <w:noProof/>
        </w:rPr>
        <w:tab/>
        <w:t>Register of Liquidators</w:t>
      </w:r>
      <w:r w:rsidRPr="009467A5">
        <w:rPr>
          <w:noProof/>
        </w:rPr>
        <w:tab/>
      </w:r>
      <w:r w:rsidRPr="009467A5">
        <w:rPr>
          <w:noProof/>
        </w:rPr>
        <w:fldChar w:fldCharType="begin"/>
      </w:r>
      <w:r w:rsidRPr="009467A5">
        <w:rPr>
          <w:noProof/>
        </w:rPr>
        <w:instrText xml:space="preserve"> PAGEREF _Toc117153180 \h </w:instrText>
      </w:r>
      <w:r w:rsidRPr="009467A5">
        <w:rPr>
          <w:noProof/>
        </w:rPr>
      </w:r>
      <w:r w:rsidRPr="009467A5">
        <w:rPr>
          <w:noProof/>
        </w:rPr>
        <w:fldChar w:fldCharType="separate"/>
      </w:r>
      <w:r w:rsidR="007A559B">
        <w:rPr>
          <w:noProof/>
        </w:rPr>
        <w:t>343</w:t>
      </w:r>
      <w:r w:rsidRPr="009467A5">
        <w:rPr>
          <w:noProof/>
        </w:rPr>
        <w:fldChar w:fldCharType="end"/>
      </w:r>
    </w:p>
    <w:p w14:paraId="58390BA1" w14:textId="504D1881" w:rsidR="009467A5" w:rsidRDefault="009467A5">
      <w:pPr>
        <w:pStyle w:val="TOC3"/>
        <w:rPr>
          <w:rFonts w:asciiTheme="minorHAnsi" w:eastAsiaTheme="minorEastAsia" w:hAnsiTheme="minorHAnsi" w:cstheme="minorBidi"/>
          <w:b w:val="0"/>
          <w:noProof/>
          <w:kern w:val="0"/>
          <w:szCs w:val="22"/>
        </w:rPr>
      </w:pPr>
      <w:r>
        <w:rPr>
          <w:noProof/>
        </w:rPr>
        <w:t>Division 20—Registering liquidators</w:t>
      </w:r>
      <w:r w:rsidRPr="009467A5">
        <w:rPr>
          <w:b w:val="0"/>
          <w:noProof/>
          <w:sz w:val="18"/>
        </w:rPr>
        <w:tab/>
      </w:r>
      <w:r w:rsidRPr="009467A5">
        <w:rPr>
          <w:b w:val="0"/>
          <w:noProof/>
          <w:sz w:val="18"/>
        </w:rPr>
        <w:fldChar w:fldCharType="begin"/>
      </w:r>
      <w:r w:rsidRPr="009467A5">
        <w:rPr>
          <w:b w:val="0"/>
          <w:noProof/>
          <w:sz w:val="18"/>
        </w:rPr>
        <w:instrText xml:space="preserve"> PAGEREF _Toc117153181 \h </w:instrText>
      </w:r>
      <w:r w:rsidRPr="009467A5">
        <w:rPr>
          <w:b w:val="0"/>
          <w:noProof/>
          <w:sz w:val="18"/>
        </w:rPr>
      </w:r>
      <w:r w:rsidRPr="009467A5">
        <w:rPr>
          <w:b w:val="0"/>
          <w:noProof/>
          <w:sz w:val="18"/>
        </w:rPr>
        <w:fldChar w:fldCharType="separate"/>
      </w:r>
      <w:r w:rsidR="007A559B">
        <w:rPr>
          <w:b w:val="0"/>
          <w:noProof/>
          <w:sz w:val="18"/>
        </w:rPr>
        <w:t>344</w:t>
      </w:r>
      <w:r w:rsidRPr="009467A5">
        <w:rPr>
          <w:b w:val="0"/>
          <w:noProof/>
          <w:sz w:val="18"/>
        </w:rPr>
        <w:fldChar w:fldCharType="end"/>
      </w:r>
    </w:p>
    <w:p w14:paraId="1F800C83" w14:textId="1EB2591F" w:rsidR="009467A5" w:rsidRDefault="009467A5">
      <w:pPr>
        <w:pStyle w:val="TOC4"/>
        <w:rPr>
          <w:rFonts w:asciiTheme="minorHAnsi" w:eastAsiaTheme="minorEastAsia" w:hAnsiTheme="minorHAnsi" w:cstheme="minorBidi"/>
          <w:b w:val="0"/>
          <w:noProof/>
          <w:kern w:val="0"/>
          <w:sz w:val="22"/>
          <w:szCs w:val="22"/>
        </w:rPr>
      </w:pPr>
      <w:r>
        <w:rPr>
          <w:noProof/>
        </w:rPr>
        <w:t>Subdivision A—Introduction</w:t>
      </w:r>
      <w:r w:rsidRPr="009467A5">
        <w:rPr>
          <w:b w:val="0"/>
          <w:noProof/>
          <w:sz w:val="18"/>
        </w:rPr>
        <w:tab/>
      </w:r>
      <w:r w:rsidRPr="009467A5">
        <w:rPr>
          <w:b w:val="0"/>
          <w:noProof/>
          <w:sz w:val="18"/>
        </w:rPr>
        <w:fldChar w:fldCharType="begin"/>
      </w:r>
      <w:r w:rsidRPr="009467A5">
        <w:rPr>
          <w:b w:val="0"/>
          <w:noProof/>
          <w:sz w:val="18"/>
        </w:rPr>
        <w:instrText xml:space="preserve"> PAGEREF _Toc117153182 \h </w:instrText>
      </w:r>
      <w:r w:rsidRPr="009467A5">
        <w:rPr>
          <w:b w:val="0"/>
          <w:noProof/>
          <w:sz w:val="18"/>
        </w:rPr>
      </w:r>
      <w:r w:rsidRPr="009467A5">
        <w:rPr>
          <w:b w:val="0"/>
          <w:noProof/>
          <w:sz w:val="18"/>
        </w:rPr>
        <w:fldChar w:fldCharType="separate"/>
      </w:r>
      <w:r w:rsidR="007A559B">
        <w:rPr>
          <w:b w:val="0"/>
          <w:noProof/>
          <w:sz w:val="18"/>
        </w:rPr>
        <w:t>344</w:t>
      </w:r>
      <w:r w:rsidRPr="009467A5">
        <w:rPr>
          <w:b w:val="0"/>
          <w:noProof/>
          <w:sz w:val="18"/>
        </w:rPr>
        <w:fldChar w:fldCharType="end"/>
      </w:r>
    </w:p>
    <w:p w14:paraId="0E6CBC15" w14:textId="32E0BF33"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1</w:t>
      </w:r>
      <w:r>
        <w:rPr>
          <w:noProof/>
        </w:rPr>
        <w:tab/>
        <w:t>Simplified outline of this Division</w:t>
      </w:r>
      <w:r w:rsidRPr="009467A5">
        <w:rPr>
          <w:noProof/>
        </w:rPr>
        <w:tab/>
      </w:r>
      <w:r w:rsidRPr="009467A5">
        <w:rPr>
          <w:noProof/>
        </w:rPr>
        <w:fldChar w:fldCharType="begin"/>
      </w:r>
      <w:r w:rsidRPr="009467A5">
        <w:rPr>
          <w:noProof/>
        </w:rPr>
        <w:instrText xml:space="preserve"> PAGEREF _Toc117153183 \h </w:instrText>
      </w:r>
      <w:r w:rsidRPr="009467A5">
        <w:rPr>
          <w:noProof/>
        </w:rPr>
      </w:r>
      <w:r w:rsidRPr="009467A5">
        <w:rPr>
          <w:noProof/>
        </w:rPr>
        <w:fldChar w:fldCharType="separate"/>
      </w:r>
      <w:r w:rsidR="007A559B">
        <w:rPr>
          <w:noProof/>
        </w:rPr>
        <w:t>344</w:t>
      </w:r>
      <w:r w:rsidRPr="009467A5">
        <w:rPr>
          <w:noProof/>
        </w:rPr>
        <w:fldChar w:fldCharType="end"/>
      </w:r>
    </w:p>
    <w:p w14:paraId="7C7837D5" w14:textId="5C7D4789" w:rsidR="009467A5" w:rsidRDefault="009467A5">
      <w:pPr>
        <w:pStyle w:val="TOC4"/>
        <w:rPr>
          <w:rFonts w:asciiTheme="minorHAnsi" w:eastAsiaTheme="minorEastAsia" w:hAnsiTheme="minorHAnsi" w:cstheme="minorBidi"/>
          <w:b w:val="0"/>
          <w:noProof/>
          <w:kern w:val="0"/>
          <w:sz w:val="22"/>
          <w:szCs w:val="22"/>
        </w:rPr>
      </w:pPr>
      <w:r>
        <w:rPr>
          <w:noProof/>
        </w:rPr>
        <w:t>Subdivision B—Registration</w:t>
      </w:r>
      <w:r w:rsidRPr="009467A5">
        <w:rPr>
          <w:b w:val="0"/>
          <w:noProof/>
          <w:sz w:val="18"/>
        </w:rPr>
        <w:tab/>
      </w:r>
      <w:r w:rsidRPr="009467A5">
        <w:rPr>
          <w:b w:val="0"/>
          <w:noProof/>
          <w:sz w:val="18"/>
        </w:rPr>
        <w:fldChar w:fldCharType="begin"/>
      </w:r>
      <w:r w:rsidRPr="009467A5">
        <w:rPr>
          <w:b w:val="0"/>
          <w:noProof/>
          <w:sz w:val="18"/>
        </w:rPr>
        <w:instrText xml:space="preserve"> PAGEREF _Toc117153184 \h </w:instrText>
      </w:r>
      <w:r w:rsidRPr="009467A5">
        <w:rPr>
          <w:b w:val="0"/>
          <w:noProof/>
          <w:sz w:val="18"/>
        </w:rPr>
      </w:r>
      <w:r w:rsidRPr="009467A5">
        <w:rPr>
          <w:b w:val="0"/>
          <w:noProof/>
          <w:sz w:val="18"/>
        </w:rPr>
        <w:fldChar w:fldCharType="separate"/>
      </w:r>
      <w:r w:rsidR="007A559B">
        <w:rPr>
          <w:b w:val="0"/>
          <w:noProof/>
          <w:sz w:val="18"/>
        </w:rPr>
        <w:t>344</w:t>
      </w:r>
      <w:r w:rsidRPr="009467A5">
        <w:rPr>
          <w:b w:val="0"/>
          <w:noProof/>
          <w:sz w:val="18"/>
        </w:rPr>
        <w:fldChar w:fldCharType="end"/>
      </w:r>
    </w:p>
    <w:p w14:paraId="2B02EE27" w14:textId="00DC5E0E"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5</w:t>
      </w:r>
      <w:r>
        <w:rPr>
          <w:noProof/>
        </w:rPr>
        <w:tab/>
        <w:t>Application for registration</w:t>
      </w:r>
      <w:r w:rsidRPr="009467A5">
        <w:rPr>
          <w:noProof/>
        </w:rPr>
        <w:tab/>
      </w:r>
      <w:r w:rsidRPr="009467A5">
        <w:rPr>
          <w:noProof/>
        </w:rPr>
        <w:fldChar w:fldCharType="begin"/>
      </w:r>
      <w:r w:rsidRPr="009467A5">
        <w:rPr>
          <w:noProof/>
        </w:rPr>
        <w:instrText xml:space="preserve"> PAGEREF _Toc117153185 \h </w:instrText>
      </w:r>
      <w:r w:rsidRPr="009467A5">
        <w:rPr>
          <w:noProof/>
        </w:rPr>
      </w:r>
      <w:r w:rsidRPr="009467A5">
        <w:rPr>
          <w:noProof/>
        </w:rPr>
        <w:fldChar w:fldCharType="separate"/>
      </w:r>
      <w:r w:rsidR="007A559B">
        <w:rPr>
          <w:noProof/>
        </w:rPr>
        <w:t>344</w:t>
      </w:r>
      <w:r w:rsidRPr="009467A5">
        <w:rPr>
          <w:noProof/>
        </w:rPr>
        <w:fldChar w:fldCharType="end"/>
      </w:r>
    </w:p>
    <w:p w14:paraId="2A7706BE" w14:textId="1F117433"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10</w:t>
      </w:r>
      <w:r>
        <w:rPr>
          <w:noProof/>
        </w:rPr>
        <w:tab/>
        <w:t>ASIC may convene a committee to consider</w:t>
      </w:r>
      <w:r w:rsidRPr="009467A5">
        <w:rPr>
          <w:noProof/>
        </w:rPr>
        <w:tab/>
      </w:r>
      <w:r w:rsidRPr="009467A5">
        <w:rPr>
          <w:noProof/>
        </w:rPr>
        <w:fldChar w:fldCharType="begin"/>
      </w:r>
      <w:r w:rsidRPr="009467A5">
        <w:rPr>
          <w:noProof/>
        </w:rPr>
        <w:instrText xml:space="preserve"> PAGEREF _Toc117153186 \h </w:instrText>
      </w:r>
      <w:r w:rsidRPr="009467A5">
        <w:rPr>
          <w:noProof/>
        </w:rPr>
      </w:r>
      <w:r w:rsidRPr="009467A5">
        <w:rPr>
          <w:noProof/>
        </w:rPr>
        <w:fldChar w:fldCharType="separate"/>
      </w:r>
      <w:r w:rsidR="007A559B">
        <w:rPr>
          <w:noProof/>
        </w:rPr>
        <w:t>345</w:t>
      </w:r>
      <w:r w:rsidRPr="009467A5">
        <w:rPr>
          <w:noProof/>
        </w:rPr>
        <w:fldChar w:fldCharType="end"/>
      </w:r>
    </w:p>
    <w:p w14:paraId="334A5FD2" w14:textId="4BF3FBC9"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15</w:t>
      </w:r>
      <w:r>
        <w:rPr>
          <w:noProof/>
        </w:rPr>
        <w:tab/>
        <w:t>ASIC must refer applications to a committee</w:t>
      </w:r>
      <w:r w:rsidRPr="009467A5">
        <w:rPr>
          <w:noProof/>
        </w:rPr>
        <w:tab/>
      </w:r>
      <w:r w:rsidRPr="009467A5">
        <w:rPr>
          <w:noProof/>
        </w:rPr>
        <w:fldChar w:fldCharType="begin"/>
      </w:r>
      <w:r w:rsidRPr="009467A5">
        <w:rPr>
          <w:noProof/>
        </w:rPr>
        <w:instrText xml:space="preserve"> PAGEREF _Toc117153187 \h </w:instrText>
      </w:r>
      <w:r w:rsidRPr="009467A5">
        <w:rPr>
          <w:noProof/>
        </w:rPr>
      </w:r>
      <w:r w:rsidRPr="009467A5">
        <w:rPr>
          <w:noProof/>
        </w:rPr>
        <w:fldChar w:fldCharType="separate"/>
      </w:r>
      <w:r w:rsidR="007A559B">
        <w:rPr>
          <w:noProof/>
        </w:rPr>
        <w:t>345</w:t>
      </w:r>
      <w:r w:rsidRPr="009467A5">
        <w:rPr>
          <w:noProof/>
        </w:rPr>
        <w:fldChar w:fldCharType="end"/>
      </w:r>
    </w:p>
    <w:p w14:paraId="474AC8FD" w14:textId="64789D92"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20</w:t>
      </w:r>
      <w:r>
        <w:rPr>
          <w:noProof/>
        </w:rPr>
        <w:tab/>
        <w:t>Committee to consider applications</w:t>
      </w:r>
      <w:r w:rsidRPr="009467A5">
        <w:rPr>
          <w:noProof/>
        </w:rPr>
        <w:tab/>
      </w:r>
      <w:r w:rsidRPr="009467A5">
        <w:rPr>
          <w:noProof/>
        </w:rPr>
        <w:fldChar w:fldCharType="begin"/>
      </w:r>
      <w:r w:rsidRPr="009467A5">
        <w:rPr>
          <w:noProof/>
        </w:rPr>
        <w:instrText xml:space="preserve"> PAGEREF _Toc117153188 \h </w:instrText>
      </w:r>
      <w:r w:rsidRPr="009467A5">
        <w:rPr>
          <w:noProof/>
        </w:rPr>
      </w:r>
      <w:r w:rsidRPr="009467A5">
        <w:rPr>
          <w:noProof/>
        </w:rPr>
        <w:fldChar w:fldCharType="separate"/>
      </w:r>
      <w:r w:rsidR="007A559B">
        <w:rPr>
          <w:noProof/>
        </w:rPr>
        <w:t>345</w:t>
      </w:r>
      <w:r w:rsidRPr="009467A5">
        <w:rPr>
          <w:noProof/>
        </w:rPr>
        <w:fldChar w:fldCharType="end"/>
      </w:r>
    </w:p>
    <w:p w14:paraId="1B0D799D" w14:textId="3500A6FE"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25</w:t>
      </w:r>
      <w:r>
        <w:rPr>
          <w:noProof/>
        </w:rPr>
        <w:tab/>
        <w:t>Committee to report</w:t>
      </w:r>
      <w:r w:rsidRPr="009467A5">
        <w:rPr>
          <w:noProof/>
        </w:rPr>
        <w:tab/>
      </w:r>
      <w:r w:rsidRPr="009467A5">
        <w:rPr>
          <w:noProof/>
        </w:rPr>
        <w:fldChar w:fldCharType="begin"/>
      </w:r>
      <w:r w:rsidRPr="009467A5">
        <w:rPr>
          <w:noProof/>
        </w:rPr>
        <w:instrText xml:space="preserve"> PAGEREF _Toc117153189 \h </w:instrText>
      </w:r>
      <w:r w:rsidRPr="009467A5">
        <w:rPr>
          <w:noProof/>
        </w:rPr>
      </w:r>
      <w:r w:rsidRPr="009467A5">
        <w:rPr>
          <w:noProof/>
        </w:rPr>
        <w:fldChar w:fldCharType="separate"/>
      </w:r>
      <w:r w:rsidR="007A559B">
        <w:rPr>
          <w:noProof/>
        </w:rPr>
        <w:t>347</w:t>
      </w:r>
      <w:r w:rsidRPr="009467A5">
        <w:rPr>
          <w:noProof/>
        </w:rPr>
        <w:fldChar w:fldCharType="end"/>
      </w:r>
    </w:p>
    <w:p w14:paraId="6EFF3E7E" w14:textId="794C0806"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30</w:t>
      </w:r>
      <w:r>
        <w:rPr>
          <w:noProof/>
        </w:rPr>
        <w:tab/>
        <w:t>Registration</w:t>
      </w:r>
      <w:r w:rsidRPr="009467A5">
        <w:rPr>
          <w:noProof/>
        </w:rPr>
        <w:tab/>
      </w:r>
      <w:r w:rsidRPr="009467A5">
        <w:rPr>
          <w:noProof/>
        </w:rPr>
        <w:fldChar w:fldCharType="begin"/>
      </w:r>
      <w:r w:rsidRPr="009467A5">
        <w:rPr>
          <w:noProof/>
        </w:rPr>
        <w:instrText xml:space="preserve"> PAGEREF _Toc117153190 \h </w:instrText>
      </w:r>
      <w:r w:rsidRPr="009467A5">
        <w:rPr>
          <w:noProof/>
        </w:rPr>
      </w:r>
      <w:r w:rsidRPr="009467A5">
        <w:rPr>
          <w:noProof/>
        </w:rPr>
        <w:fldChar w:fldCharType="separate"/>
      </w:r>
      <w:r w:rsidR="007A559B">
        <w:rPr>
          <w:noProof/>
        </w:rPr>
        <w:t>347</w:t>
      </w:r>
      <w:r w:rsidRPr="009467A5">
        <w:rPr>
          <w:noProof/>
        </w:rPr>
        <w:fldChar w:fldCharType="end"/>
      </w:r>
    </w:p>
    <w:p w14:paraId="510D6C65" w14:textId="53D56F25"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35</w:t>
      </w:r>
      <w:r>
        <w:rPr>
          <w:noProof/>
        </w:rPr>
        <w:tab/>
        <w:t>Conditions imposed on all registered liquidators or a class of registered liquidators</w:t>
      </w:r>
      <w:r w:rsidRPr="009467A5">
        <w:rPr>
          <w:noProof/>
        </w:rPr>
        <w:tab/>
      </w:r>
      <w:r w:rsidRPr="009467A5">
        <w:rPr>
          <w:noProof/>
        </w:rPr>
        <w:fldChar w:fldCharType="begin"/>
      </w:r>
      <w:r w:rsidRPr="009467A5">
        <w:rPr>
          <w:noProof/>
        </w:rPr>
        <w:instrText xml:space="preserve"> PAGEREF _Toc117153191 \h </w:instrText>
      </w:r>
      <w:r w:rsidRPr="009467A5">
        <w:rPr>
          <w:noProof/>
        </w:rPr>
      </w:r>
      <w:r w:rsidRPr="009467A5">
        <w:rPr>
          <w:noProof/>
        </w:rPr>
        <w:fldChar w:fldCharType="separate"/>
      </w:r>
      <w:r w:rsidR="007A559B">
        <w:rPr>
          <w:noProof/>
        </w:rPr>
        <w:t>348</w:t>
      </w:r>
      <w:r w:rsidRPr="009467A5">
        <w:rPr>
          <w:noProof/>
        </w:rPr>
        <w:fldChar w:fldCharType="end"/>
      </w:r>
    </w:p>
    <w:p w14:paraId="0B044C04" w14:textId="61EF77F7" w:rsidR="009467A5" w:rsidRDefault="009467A5">
      <w:pPr>
        <w:pStyle w:val="TOC4"/>
        <w:rPr>
          <w:rFonts w:asciiTheme="minorHAnsi" w:eastAsiaTheme="minorEastAsia" w:hAnsiTheme="minorHAnsi" w:cstheme="minorBidi"/>
          <w:b w:val="0"/>
          <w:noProof/>
          <w:kern w:val="0"/>
          <w:sz w:val="22"/>
          <w:szCs w:val="22"/>
        </w:rPr>
      </w:pPr>
      <w:r>
        <w:rPr>
          <w:noProof/>
        </w:rPr>
        <w:t>Subdivision C—Varying etc. conditions of registration</w:t>
      </w:r>
      <w:r w:rsidRPr="009467A5">
        <w:rPr>
          <w:b w:val="0"/>
          <w:noProof/>
          <w:sz w:val="18"/>
        </w:rPr>
        <w:tab/>
      </w:r>
      <w:r w:rsidRPr="009467A5">
        <w:rPr>
          <w:b w:val="0"/>
          <w:noProof/>
          <w:sz w:val="18"/>
        </w:rPr>
        <w:fldChar w:fldCharType="begin"/>
      </w:r>
      <w:r w:rsidRPr="009467A5">
        <w:rPr>
          <w:b w:val="0"/>
          <w:noProof/>
          <w:sz w:val="18"/>
        </w:rPr>
        <w:instrText xml:space="preserve"> PAGEREF _Toc117153192 \h </w:instrText>
      </w:r>
      <w:r w:rsidRPr="009467A5">
        <w:rPr>
          <w:b w:val="0"/>
          <w:noProof/>
          <w:sz w:val="18"/>
        </w:rPr>
      </w:r>
      <w:r w:rsidRPr="009467A5">
        <w:rPr>
          <w:b w:val="0"/>
          <w:noProof/>
          <w:sz w:val="18"/>
        </w:rPr>
        <w:fldChar w:fldCharType="separate"/>
      </w:r>
      <w:r w:rsidR="007A559B">
        <w:rPr>
          <w:b w:val="0"/>
          <w:noProof/>
          <w:sz w:val="18"/>
        </w:rPr>
        <w:t>349</w:t>
      </w:r>
      <w:r w:rsidRPr="009467A5">
        <w:rPr>
          <w:b w:val="0"/>
          <w:noProof/>
          <w:sz w:val="18"/>
        </w:rPr>
        <w:fldChar w:fldCharType="end"/>
      </w:r>
    </w:p>
    <w:p w14:paraId="3EE4E974" w14:textId="5E600E84"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40</w:t>
      </w:r>
      <w:r>
        <w:rPr>
          <w:noProof/>
        </w:rPr>
        <w:tab/>
        <w:t>Application to vary etc. conditions of registration</w:t>
      </w:r>
      <w:r w:rsidRPr="009467A5">
        <w:rPr>
          <w:noProof/>
        </w:rPr>
        <w:tab/>
      </w:r>
      <w:r w:rsidRPr="009467A5">
        <w:rPr>
          <w:noProof/>
        </w:rPr>
        <w:fldChar w:fldCharType="begin"/>
      </w:r>
      <w:r w:rsidRPr="009467A5">
        <w:rPr>
          <w:noProof/>
        </w:rPr>
        <w:instrText xml:space="preserve"> PAGEREF _Toc117153193 \h </w:instrText>
      </w:r>
      <w:r w:rsidRPr="009467A5">
        <w:rPr>
          <w:noProof/>
        </w:rPr>
      </w:r>
      <w:r w:rsidRPr="009467A5">
        <w:rPr>
          <w:noProof/>
        </w:rPr>
        <w:fldChar w:fldCharType="separate"/>
      </w:r>
      <w:r w:rsidR="007A559B">
        <w:rPr>
          <w:noProof/>
        </w:rPr>
        <w:t>349</w:t>
      </w:r>
      <w:r w:rsidRPr="009467A5">
        <w:rPr>
          <w:noProof/>
        </w:rPr>
        <w:fldChar w:fldCharType="end"/>
      </w:r>
    </w:p>
    <w:p w14:paraId="6EDCE33A" w14:textId="46F412A8"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45</w:t>
      </w:r>
      <w:r>
        <w:rPr>
          <w:noProof/>
        </w:rPr>
        <w:tab/>
        <w:t>ASIC may convene a committee to consider applications</w:t>
      </w:r>
      <w:r w:rsidRPr="009467A5">
        <w:rPr>
          <w:noProof/>
        </w:rPr>
        <w:tab/>
      </w:r>
      <w:r w:rsidRPr="009467A5">
        <w:rPr>
          <w:noProof/>
        </w:rPr>
        <w:fldChar w:fldCharType="begin"/>
      </w:r>
      <w:r w:rsidRPr="009467A5">
        <w:rPr>
          <w:noProof/>
        </w:rPr>
        <w:instrText xml:space="preserve"> PAGEREF _Toc117153194 \h </w:instrText>
      </w:r>
      <w:r w:rsidRPr="009467A5">
        <w:rPr>
          <w:noProof/>
        </w:rPr>
      </w:r>
      <w:r w:rsidRPr="009467A5">
        <w:rPr>
          <w:noProof/>
        </w:rPr>
        <w:fldChar w:fldCharType="separate"/>
      </w:r>
      <w:r w:rsidR="007A559B">
        <w:rPr>
          <w:noProof/>
        </w:rPr>
        <w:t>349</w:t>
      </w:r>
      <w:r w:rsidRPr="009467A5">
        <w:rPr>
          <w:noProof/>
        </w:rPr>
        <w:fldChar w:fldCharType="end"/>
      </w:r>
    </w:p>
    <w:p w14:paraId="2B060AFA" w14:textId="6FA0E5C5"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50</w:t>
      </w:r>
      <w:r>
        <w:rPr>
          <w:noProof/>
        </w:rPr>
        <w:tab/>
        <w:t>ASIC must refer applications to a committee</w:t>
      </w:r>
      <w:r w:rsidRPr="009467A5">
        <w:rPr>
          <w:noProof/>
        </w:rPr>
        <w:tab/>
      </w:r>
      <w:r w:rsidRPr="009467A5">
        <w:rPr>
          <w:noProof/>
        </w:rPr>
        <w:fldChar w:fldCharType="begin"/>
      </w:r>
      <w:r w:rsidRPr="009467A5">
        <w:rPr>
          <w:noProof/>
        </w:rPr>
        <w:instrText xml:space="preserve"> PAGEREF _Toc117153195 \h </w:instrText>
      </w:r>
      <w:r w:rsidRPr="009467A5">
        <w:rPr>
          <w:noProof/>
        </w:rPr>
      </w:r>
      <w:r w:rsidRPr="009467A5">
        <w:rPr>
          <w:noProof/>
        </w:rPr>
        <w:fldChar w:fldCharType="separate"/>
      </w:r>
      <w:r w:rsidR="007A559B">
        <w:rPr>
          <w:noProof/>
        </w:rPr>
        <w:t>350</w:t>
      </w:r>
      <w:r w:rsidRPr="009467A5">
        <w:rPr>
          <w:noProof/>
        </w:rPr>
        <w:fldChar w:fldCharType="end"/>
      </w:r>
    </w:p>
    <w:p w14:paraId="21DFE9AC" w14:textId="11C280B2"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55</w:t>
      </w:r>
      <w:r>
        <w:rPr>
          <w:noProof/>
        </w:rPr>
        <w:tab/>
        <w:t>Committee to consider applications</w:t>
      </w:r>
      <w:r w:rsidRPr="009467A5">
        <w:rPr>
          <w:noProof/>
        </w:rPr>
        <w:tab/>
      </w:r>
      <w:r w:rsidRPr="009467A5">
        <w:rPr>
          <w:noProof/>
        </w:rPr>
        <w:fldChar w:fldCharType="begin"/>
      </w:r>
      <w:r w:rsidRPr="009467A5">
        <w:rPr>
          <w:noProof/>
        </w:rPr>
        <w:instrText xml:space="preserve"> PAGEREF _Toc117153196 \h </w:instrText>
      </w:r>
      <w:r w:rsidRPr="009467A5">
        <w:rPr>
          <w:noProof/>
        </w:rPr>
      </w:r>
      <w:r w:rsidRPr="009467A5">
        <w:rPr>
          <w:noProof/>
        </w:rPr>
        <w:fldChar w:fldCharType="separate"/>
      </w:r>
      <w:r w:rsidR="007A559B">
        <w:rPr>
          <w:noProof/>
        </w:rPr>
        <w:t>350</w:t>
      </w:r>
      <w:r w:rsidRPr="009467A5">
        <w:rPr>
          <w:noProof/>
        </w:rPr>
        <w:fldChar w:fldCharType="end"/>
      </w:r>
    </w:p>
    <w:p w14:paraId="26141E96" w14:textId="5E6B8D7E"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60</w:t>
      </w:r>
      <w:r>
        <w:rPr>
          <w:noProof/>
        </w:rPr>
        <w:tab/>
        <w:t>Committee to report</w:t>
      </w:r>
      <w:r w:rsidRPr="009467A5">
        <w:rPr>
          <w:noProof/>
        </w:rPr>
        <w:tab/>
      </w:r>
      <w:r w:rsidRPr="009467A5">
        <w:rPr>
          <w:noProof/>
        </w:rPr>
        <w:fldChar w:fldCharType="begin"/>
      </w:r>
      <w:r w:rsidRPr="009467A5">
        <w:rPr>
          <w:noProof/>
        </w:rPr>
        <w:instrText xml:space="preserve"> PAGEREF _Toc117153197 \h </w:instrText>
      </w:r>
      <w:r w:rsidRPr="009467A5">
        <w:rPr>
          <w:noProof/>
        </w:rPr>
      </w:r>
      <w:r w:rsidRPr="009467A5">
        <w:rPr>
          <w:noProof/>
        </w:rPr>
        <w:fldChar w:fldCharType="separate"/>
      </w:r>
      <w:r w:rsidR="007A559B">
        <w:rPr>
          <w:noProof/>
        </w:rPr>
        <w:t>350</w:t>
      </w:r>
      <w:r w:rsidRPr="009467A5">
        <w:rPr>
          <w:noProof/>
        </w:rPr>
        <w:fldChar w:fldCharType="end"/>
      </w:r>
    </w:p>
    <w:p w14:paraId="6CE635AF" w14:textId="6C1F8CDB"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65</w:t>
      </w:r>
      <w:r>
        <w:rPr>
          <w:noProof/>
        </w:rPr>
        <w:tab/>
        <w:t>Committee’s decision given effect</w:t>
      </w:r>
      <w:r w:rsidRPr="009467A5">
        <w:rPr>
          <w:noProof/>
        </w:rPr>
        <w:tab/>
      </w:r>
      <w:r w:rsidRPr="009467A5">
        <w:rPr>
          <w:noProof/>
        </w:rPr>
        <w:fldChar w:fldCharType="begin"/>
      </w:r>
      <w:r w:rsidRPr="009467A5">
        <w:rPr>
          <w:noProof/>
        </w:rPr>
        <w:instrText xml:space="preserve"> PAGEREF _Toc117153198 \h </w:instrText>
      </w:r>
      <w:r w:rsidRPr="009467A5">
        <w:rPr>
          <w:noProof/>
        </w:rPr>
      </w:r>
      <w:r w:rsidRPr="009467A5">
        <w:rPr>
          <w:noProof/>
        </w:rPr>
        <w:fldChar w:fldCharType="separate"/>
      </w:r>
      <w:r w:rsidR="007A559B">
        <w:rPr>
          <w:noProof/>
        </w:rPr>
        <w:t>350</w:t>
      </w:r>
      <w:r w:rsidRPr="009467A5">
        <w:rPr>
          <w:noProof/>
        </w:rPr>
        <w:fldChar w:fldCharType="end"/>
      </w:r>
    </w:p>
    <w:p w14:paraId="56A66891" w14:textId="669A95C3" w:rsidR="009467A5" w:rsidRDefault="009467A5">
      <w:pPr>
        <w:pStyle w:val="TOC4"/>
        <w:rPr>
          <w:rFonts w:asciiTheme="minorHAnsi" w:eastAsiaTheme="minorEastAsia" w:hAnsiTheme="minorHAnsi" w:cstheme="minorBidi"/>
          <w:b w:val="0"/>
          <w:noProof/>
          <w:kern w:val="0"/>
          <w:sz w:val="22"/>
          <w:szCs w:val="22"/>
        </w:rPr>
      </w:pPr>
      <w:r>
        <w:rPr>
          <w:noProof/>
        </w:rPr>
        <w:t>Subdivision D—Renewal</w:t>
      </w:r>
      <w:r w:rsidRPr="009467A5">
        <w:rPr>
          <w:b w:val="0"/>
          <w:noProof/>
          <w:sz w:val="18"/>
        </w:rPr>
        <w:tab/>
      </w:r>
      <w:r w:rsidRPr="009467A5">
        <w:rPr>
          <w:b w:val="0"/>
          <w:noProof/>
          <w:sz w:val="18"/>
        </w:rPr>
        <w:fldChar w:fldCharType="begin"/>
      </w:r>
      <w:r w:rsidRPr="009467A5">
        <w:rPr>
          <w:b w:val="0"/>
          <w:noProof/>
          <w:sz w:val="18"/>
        </w:rPr>
        <w:instrText xml:space="preserve"> PAGEREF _Toc117153199 \h </w:instrText>
      </w:r>
      <w:r w:rsidRPr="009467A5">
        <w:rPr>
          <w:b w:val="0"/>
          <w:noProof/>
          <w:sz w:val="18"/>
        </w:rPr>
      </w:r>
      <w:r w:rsidRPr="009467A5">
        <w:rPr>
          <w:b w:val="0"/>
          <w:noProof/>
          <w:sz w:val="18"/>
        </w:rPr>
        <w:fldChar w:fldCharType="separate"/>
      </w:r>
      <w:r w:rsidR="007A559B">
        <w:rPr>
          <w:b w:val="0"/>
          <w:noProof/>
          <w:sz w:val="18"/>
        </w:rPr>
        <w:t>351</w:t>
      </w:r>
      <w:r w:rsidRPr="009467A5">
        <w:rPr>
          <w:b w:val="0"/>
          <w:noProof/>
          <w:sz w:val="18"/>
        </w:rPr>
        <w:fldChar w:fldCharType="end"/>
      </w:r>
    </w:p>
    <w:p w14:paraId="49067564" w14:textId="175DD3A1"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70</w:t>
      </w:r>
      <w:r>
        <w:rPr>
          <w:noProof/>
        </w:rPr>
        <w:tab/>
        <w:t>Application for renewal</w:t>
      </w:r>
      <w:r w:rsidRPr="009467A5">
        <w:rPr>
          <w:noProof/>
        </w:rPr>
        <w:tab/>
      </w:r>
      <w:r w:rsidRPr="009467A5">
        <w:rPr>
          <w:noProof/>
        </w:rPr>
        <w:fldChar w:fldCharType="begin"/>
      </w:r>
      <w:r w:rsidRPr="009467A5">
        <w:rPr>
          <w:noProof/>
        </w:rPr>
        <w:instrText xml:space="preserve"> PAGEREF _Toc117153200 \h </w:instrText>
      </w:r>
      <w:r w:rsidRPr="009467A5">
        <w:rPr>
          <w:noProof/>
        </w:rPr>
      </w:r>
      <w:r w:rsidRPr="009467A5">
        <w:rPr>
          <w:noProof/>
        </w:rPr>
        <w:fldChar w:fldCharType="separate"/>
      </w:r>
      <w:r w:rsidR="007A559B">
        <w:rPr>
          <w:noProof/>
        </w:rPr>
        <w:t>351</w:t>
      </w:r>
      <w:r w:rsidRPr="009467A5">
        <w:rPr>
          <w:noProof/>
        </w:rPr>
        <w:fldChar w:fldCharType="end"/>
      </w:r>
    </w:p>
    <w:p w14:paraId="17D25AB1" w14:textId="7AD47633"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75</w:t>
      </w:r>
      <w:r>
        <w:rPr>
          <w:noProof/>
        </w:rPr>
        <w:tab/>
        <w:t>Renewal</w:t>
      </w:r>
      <w:r w:rsidRPr="009467A5">
        <w:rPr>
          <w:noProof/>
        </w:rPr>
        <w:tab/>
      </w:r>
      <w:r w:rsidRPr="009467A5">
        <w:rPr>
          <w:noProof/>
        </w:rPr>
        <w:fldChar w:fldCharType="begin"/>
      </w:r>
      <w:r w:rsidRPr="009467A5">
        <w:rPr>
          <w:noProof/>
        </w:rPr>
        <w:instrText xml:space="preserve"> PAGEREF _Toc117153201 \h </w:instrText>
      </w:r>
      <w:r w:rsidRPr="009467A5">
        <w:rPr>
          <w:noProof/>
        </w:rPr>
      </w:r>
      <w:r w:rsidRPr="009467A5">
        <w:rPr>
          <w:noProof/>
        </w:rPr>
        <w:fldChar w:fldCharType="separate"/>
      </w:r>
      <w:r w:rsidR="007A559B">
        <w:rPr>
          <w:noProof/>
        </w:rPr>
        <w:t>351</w:t>
      </w:r>
      <w:r w:rsidRPr="009467A5">
        <w:rPr>
          <w:noProof/>
        </w:rPr>
        <w:fldChar w:fldCharType="end"/>
      </w:r>
    </w:p>
    <w:p w14:paraId="7BEDF836" w14:textId="5637458B" w:rsidR="009467A5" w:rsidRDefault="009467A5">
      <w:pPr>
        <w:pStyle w:val="TOC4"/>
        <w:rPr>
          <w:rFonts w:asciiTheme="minorHAnsi" w:eastAsiaTheme="minorEastAsia" w:hAnsiTheme="minorHAnsi" w:cstheme="minorBidi"/>
          <w:b w:val="0"/>
          <w:noProof/>
          <w:kern w:val="0"/>
          <w:sz w:val="22"/>
          <w:szCs w:val="22"/>
        </w:rPr>
      </w:pPr>
      <w:r>
        <w:rPr>
          <w:noProof/>
        </w:rPr>
        <w:t>Subdivision E—Offences relating to registration</w:t>
      </w:r>
      <w:r w:rsidRPr="009467A5">
        <w:rPr>
          <w:b w:val="0"/>
          <w:noProof/>
          <w:sz w:val="18"/>
        </w:rPr>
        <w:tab/>
      </w:r>
      <w:r w:rsidRPr="009467A5">
        <w:rPr>
          <w:b w:val="0"/>
          <w:noProof/>
          <w:sz w:val="18"/>
        </w:rPr>
        <w:fldChar w:fldCharType="begin"/>
      </w:r>
      <w:r w:rsidRPr="009467A5">
        <w:rPr>
          <w:b w:val="0"/>
          <w:noProof/>
          <w:sz w:val="18"/>
        </w:rPr>
        <w:instrText xml:space="preserve"> PAGEREF _Toc117153202 \h </w:instrText>
      </w:r>
      <w:r w:rsidRPr="009467A5">
        <w:rPr>
          <w:b w:val="0"/>
          <w:noProof/>
          <w:sz w:val="18"/>
        </w:rPr>
      </w:r>
      <w:r w:rsidRPr="009467A5">
        <w:rPr>
          <w:b w:val="0"/>
          <w:noProof/>
          <w:sz w:val="18"/>
        </w:rPr>
        <w:fldChar w:fldCharType="separate"/>
      </w:r>
      <w:r w:rsidR="007A559B">
        <w:rPr>
          <w:b w:val="0"/>
          <w:noProof/>
          <w:sz w:val="18"/>
        </w:rPr>
        <w:t>352</w:t>
      </w:r>
      <w:r w:rsidRPr="009467A5">
        <w:rPr>
          <w:b w:val="0"/>
          <w:noProof/>
          <w:sz w:val="18"/>
        </w:rPr>
        <w:fldChar w:fldCharType="end"/>
      </w:r>
    </w:p>
    <w:p w14:paraId="73582D7E" w14:textId="6F46C602" w:rsidR="009467A5" w:rsidRDefault="009467A5">
      <w:pPr>
        <w:pStyle w:val="TOC5"/>
        <w:rPr>
          <w:rFonts w:asciiTheme="minorHAnsi" w:eastAsiaTheme="minorEastAsia" w:hAnsiTheme="minorHAnsi" w:cstheme="minorBidi"/>
          <w:noProof/>
          <w:kern w:val="0"/>
          <w:sz w:val="22"/>
          <w:szCs w:val="22"/>
        </w:rPr>
      </w:pPr>
      <w:r>
        <w:rPr>
          <w:noProof/>
        </w:rPr>
        <w:t>20</w:t>
      </w:r>
      <w:r w:rsidR="00DA4A26">
        <w:rPr>
          <w:noProof/>
        </w:rPr>
        <w:noBreakHyphen/>
      </w:r>
      <w:r>
        <w:rPr>
          <w:noProof/>
        </w:rPr>
        <w:t>80</w:t>
      </w:r>
      <w:r>
        <w:rPr>
          <w:noProof/>
        </w:rPr>
        <w:tab/>
        <w:t>False representation that a person is a registered liquidator</w:t>
      </w:r>
      <w:r w:rsidRPr="009467A5">
        <w:rPr>
          <w:noProof/>
        </w:rPr>
        <w:tab/>
      </w:r>
      <w:r w:rsidRPr="009467A5">
        <w:rPr>
          <w:noProof/>
        </w:rPr>
        <w:fldChar w:fldCharType="begin"/>
      </w:r>
      <w:r w:rsidRPr="009467A5">
        <w:rPr>
          <w:noProof/>
        </w:rPr>
        <w:instrText xml:space="preserve"> PAGEREF _Toc117153203 \h </w:instrText>
      </w:r>
      <w:r w:rsidRPr="009467A5">
        <w:rPr>
          <w:noProof/>
        </w:rPr>
      </w:r>
      <w:r w:rsidRPr="009467A5">
        <w:rPr>
          <w:noProof/>
        </w:rPr>
        <w:fldChar w:fldCharType="separate"/>
      </w:r>
      <w:r w:rsidR="007A559B">
        <w:rPr>
          <w:noProof/>
        </w:rPr>
        <w:t>352</w:t>
      </w:r>
      <w:r w:rsidRPr="009467A5">
        <w:rPr>
          <w:noProof/>
        </w:rPr>
        <w:fldChar w:fldCharType="end"/>
      </w:r>
    </w:p>
    <w:p w14:paraId="18D640F9" w14:textId="3F4F022E" w:rsidR="009467A5" w:rsidRDefault="009467A5">
      <w:pPr>
        <w:pStyle w:val="TOC3"/>
        <w:rPr>
          <w:rFonts w:asciiTheme="minorHAnsi" w:eastAsiaTheme="minorEastAsia" w:hAnsiTheme="minorHAnsi" w:cstheme="minorBidi"/>
          <w:b w:val="0"/>
          <w:noProof/>
          <w:kern w:val="0"/>
          <w:szCs w:val="22"/>
        </w:rPr>
      </w:pPr>
      <w:r>
        <w:rPr>
          <w:noProof/>
        </w:rPr>
        <w:t>Division 25—Insurance</w:t>
      </w:r>
      <w:r w:rsidRPr="009467A5">
        <w:rPr>
          <w:b w:val="0"/>
          <w:noProof/>
          <w:sz w:val="18"/>
        </w:rPr>
        <w:tab/>
      </w:r>
      <w:r w:rsidRPr="009467A5">
        <w:rPr>
          <w:b w:val="0"/>
          <w:noProof/>
          <w:sz w:val="18"/>
        </w:rPr>
        <w:fldChar w:fldCharType="begin"/>
      </w:r>
      <w:r w:rsidRPr="009467A5">
        <w:rPr>
          <w:b w:val="0"/>
          <w:noProof/>
          <w:sz w:val="18"/>
        </w:rPr>
        <w:instrText xml:space="preserve"> PAGEREF _Toc117153204 \h </w:instrText>
      </w:r>
      <w:r w:rsidRPr="009467A5">
        <w:rPr>
          <w:b w:val="0"/>
          <w:noProof/>
          <w:sz w:val="18"/>
        </w:rPr>
      </w:r>
      <w:r w:rsidRPr="009467A5">
        <w:rPr>
          <w:b w:val="0"/>
          <w:noProof/>
          <w:sz w:val="18"/>
        </w:rPr>
        <w:fldChar w:fldCharType="separate"/>
      </w:r>
      <w:r w:rsidR="007A559B">
        <w:rPr>
          <w:b w:val="0"/>
          <w:noProof/>
          <w:sz w:val="18"/>
        </w:rPr>
        <w:t>353</w:t>
      </w:r>
      <w:r w:rsidRPr="009467A5">
        <w:rPr>
          <w:b w:val="0"/>
          <w:noProof/>
          <w:sz w:val="18"/>
        </w:rPr>
        <w:fldChar w:fldCharType="end"/>
      </w:r>
    </w:p>
    <w:p w14:paraId="6E875038" w14:textId="64F0C2D1" w:rsidR="009467A5" w:rsidRDefault="009467A5">
      <w:pPr>
        <w:pStyle w:val="TOC5"/>
        <w:rPr>
          <w:rFonts w:asciiTheme="minorHAnsi" w:eastAsiaTheme="minorEastAsia" w:hAnsiTheme="minorHAnsi" w:cstheme="minorBidi"/>
          <w:noProof/>
          <w:kern w:val="0"/>
          <w:sz w:val="22"/>
          <w:szCs w:val="22"/>
        </w:rPr>
      </w:pPr>
      <w:r>
        <w:rPr>
          <w:noProof/>
        </w:rPr>
        <w:t>25</w:t>
      </w:r>
      <w:r w:rsidR="00DA4A26">
        <w:rPr>
          <w:noProof/>
        </w:rPr>
        <w:noBreakHyphen/>
      </w:r>
      <w:r>
        <w:rPr>
          <w:noProof/>
        </w:rPr>
        <w:t>1</w:t>
      </w:r>
      <w:r>
        <w:rPr>
          <w:noProof/>
        </w:rPr>
        <w:tab/>
        <w:t>Registered liquidators to maintain insurance</w:t>
      </w:r>
      <w:r w:rsidRPr="009467A5">
        <w:rPr>
          <w:noProof/>
        </w:rPr>
        <w:tab/>
      </w:r>
      <w:r w:rsidRPr="009467A5">
        <w:rPr>
          <w:noProof/>
        </w:rPr>
        <w:fldChar w:fldCharType="begin"/>
      </w:r>
      <w:r w:rsidRPr="009467A5">
        <w:rPr>
          <w:noProof/>
        </w:rPr>
        <w:instrText xml:space="preserve"> PAGEREF _Toc117153205 \h </w:instrText>
      </w:r>
      <w:r w:rsidRPr="009467A5">
        <w:rPr>
          <w:noProof/>
        </w:rPr>
      </w:r>
      <w:r w:rsidRPr="009467A5">
        <w:rPr>
          <w:noProof/>
        </w:rPr>
        <w:fldChar w:fldCharType="separate"/>
      </w:r>
      <w:r w:rsidR="007A559B">
        <w:rPr>
          <w:noProof/>
        </w:rPr>
        <w:t>353</w:t>
      </w:r>
      <w:r w:rsidRPr="009467A5">
        <w:rPr>
          <w:noProof/>
        </w:rPr>
        <w:fldChar w:fldCharType="end"/>
      </w:r>
    </w:p>
    <w:p w14:paraId="581D6449" w14:textId="4BCDC8D8" w:rsidR="009467A5" w:rsidRDefault="009467A5">
      <w:pPr>
        <w:pStyle w:val="TOC3"/>
        <w:rPr>
          <w:rFonts w:asciiTheme="minorHAnsi" w:eastAsiaTheme="minorEastAsia" w:hAnsiTheme="minorHAnsi" w:cstheme="minorBidi"/>
          <w:b w:val="0"/>
          <w:noProof/>
          <w:kern w:val="0"/>
          <w:szCs w:val="22"/>
        </w:rPr>
      </w:pPr>
      <w:r>
        <w:rPr>
          <w:noProof/>
        </w:rPr>
        <w:lastRenderedPageBreak/>
        <w:t>Division 30—Annual liquidator returns</w:t>
      </w:r>
      <w:r w:rsidRPr="009467A5">
        <w:rPr>
          <w:b w:val="0"/>
          <w:noProof/>
          <w:sz w:val="18"/>
        </w:rPr>
        <w:tab/>
      </w:r>
      <w:r w:rsidRPr="009467A5">
        <w:rPr>
          <w:b w:val="0"/>
          <w:noProof/>
          <w:sz w:val="18"/>
        </w:rPr>
        <w:fldChar w:fldCharType="begin"/>
      </w:r>
      <w:r w:rsidRPr="009467A5">
        <w:rPr>
          <w:b w:val="0"/>
          <w:noProof/>
          <w:sz w:val="18"/>
        </w:rPr>
        <w:instrText xml:space="preserve"> PAGEREF _Toc117153206 \h </w:instrText>
      </w:r>
      <w:r w:rsidRPr="009467A5">
        <w:rPr>
          <w:b w:val="0"/>
          <w:noProof/>
          <w:sz w:val="18"/>
        </w:rPr>
      </w:r>
      <w:r w:rsidRPr="009467A5">
        <w:rPr>
          <w:b w:val="0"/>
          <w:noProof/>
          <w:sz w:val="18"/>
        </w:rPr>
        <w:fldChar w:fldCharType="separate"/>
      </w:r>
      <w:r w:rsidR="007A559B">
        <w:rPr>
          <w:b w:val="0"/>
          <w:noProof/>
          <w:sz w:val="18"/>
        </w:rPr>
        <w:t>354</w:t>
      </w:r>
      <w:r w:rsidRPr="009467A5">
        <w:rPr>
          <w:b w:val="0"/>
          <w:noProof/>
          <w:sz w:val="18"/>
        </w:rPr>
        <w:fldChar w:fldCharType="end"/>
      </w:r>
    </w:p>
    <w:p w14:paraId="7A9D2CBE" w14:textId="57D9C1D9" w:rsidR="009467A5" w:rsidRDefault="009467A5">
      <w:pPr>
        <w:pStyle w:val="TOC5"/>
        <w:rPr>
          <w:rFonts w:asciiTheme="minorHAnsi" w:eastAsiaTheme="minorEastAsia" w:hAnsiTheme="minorHAnsi" w:cstheme="minorBidi"/>
          <w:noProof/>
          <w:kern w:val="0"/>
          <w:sz w:val="22"/>
          <w:szCs w:val="22"/>
        </w:rPr>
      </w:pPr>
      <w:r>
        <w:rPr>
          <w:noProof/>
        </w:rPr>
        <w:t>30</w:t>
      </w:r>
      <w:r w:rsidR="00DA4A26">
        <w:rPr>
          <w:noProof/>
        </w:rPr>
        <w:noBreakHyphen/>
      </w:r>
      <w:r>
        <w:rPr>
          <w:noProof/>
        </w:rPr>
        <w:t>1</w:t>
      </w:r>
      <w:r>
        <w:rPr>
          <w:noProof/>
        </w:rPr>
        <w:tab/>
        <w:t>Annual liquidator returns</w:t>
      </w:r>
      <w:r w:rsidRPr="009467A5">
        <w:rPr>
          <w:noProof/>
        </w:rPr>
        <w:tab/>
      </w:r>
      <w:r w:rsidRPr="009467A5">
        <w:rPr>
          <w:noProof/>
        </w:rPr>
        <w:fldChar w:fldCharType="begin"/>
      </w:r>
      <w:r w:rsidRPr="009467A5">
        <w:rPr>
          <w:noProof/>
        </w:rPr>
        <w:instrText xml:space="preserve"> PAGEREF _Toc117153207 \h </w:instrText>
      </w:r>
      <w:r w:rsidRPr="009467A5">
        <w:rPr>
          <w:noProof/>
        </w:rPr>
      </w:r>
      <w:r w:rsidRPr="009467A5">
        <w:rPr>
          <w:noProof/>
        </w:rPr>
        <w:fldChar w:fldCharType="separate"/>
      </w:r>
      <w:r w:rsidR="007A559B">
        <w:rPr>
          <w:noProof/>
        </w:rPr>
        <w:t>354</w:t>
      </w:r>
      <w:r w:rsidRPr="009467A5">
        <w:rPr>
          <w:noProof/>
        </w:rPr>
        <w:fldChar w:fldCharType="end"/>
      </w:r>
    </w:p>
    <w:p w14:paraId="7ACA6843" w14:textId="73E89D32" w:rsidR="009467A5" w:rsidRDefault="009467A5">
      <w:pPr>
        <w:pStyle w:val="TOC3"/>
        <w:rPr>
          <w:rFonts w:asciiTheme="minorHAnsi" w:eastAsiaTheme="minorEastAsia" w:hAnsiTheme="minorHAnsi" w:cstheme="minorBidi"/>
          <w:b w:val="0"/>
          <w:noProof/>
          <w:kern w:val="0"/>
          <w:szCs w:val="22"/>
        </w:rPr>
      </w:pPr>
      <w:r>
        <w:rPr>
          <w:noProof/>
        </w:rPr>
        <w:t>Division 35—Notice requirements</w:t>
      </w:r>
      <w:r w:rsidRPr="009467A5">
        <w:rPr>
          <w:b w:val="0"/>
          <w:noProof/>
          <w:sz w:val="18"/>
        </w:rPr>
        <w:tab/>
      </w:r>
      <w:r w:rsidRPr="009467A5">
        <w:rPr>
          <w:b w:val="0"/>
          <w:noProof/>
          <w:sz w:val="18"/>
        </w:rPr>
        <w:fldChar w:fldCharType="begin"/>
      </w:r>
      <w:r w:rsidRPr="009467A5">
        <w:rPr>
          <w:b w:val="0"/>
          <w:noProof/>
          <w:sz w:val="18"/>
        </w:rPr>
        <w:instrText xml:space="preserve"> PAGEREF _Toc117153208 \h </w:instrText>
      </w:r>
      <w:r w:rsidRPr="009467A5">
        <w:rPr>
          <w:b w:val="0"/>
          <w:noProof/>
          <w:sz w:val="18"/>
        </w:rPr>
      </w:r>
      <w:r w:rsidRPr="009467A5">
        <w:rPr>
          <w:b w:val="0"/>
          <w:noProof/>
          <w:sz w:val="18"/>
        </w:rPr>
        <w:fldChar w:fldCharType="separate"/>
      </w:r>
      <w:r w:rsidR="007A559B">
        <w:rPr>
          <w:b w:val="0"/>
          <w:noProof/>
          <w:sz w:val="18"/>
        </w:rPr>
        <w:t>356</w:t>
      </w:r>
      <w:r w:rsidRPr="009467A5">
        <w:rPr>
          <w:b w:val="0"/>
          <w:noProof/>
          <w:sz w:val="18"/>
        </w:rPr>
        <w:fldChar w:fldCharType="end"/>
      </w:r>
    </w:p>
    <w:p w14:paraId="420EBA44" w14:textId="5B2C25B9" w:rsidR="009467A5" w:rsidRDefault="009467A5">
      <w:pPr>
        <w:pStyle w:val="TOC5"/>
        <w:rPr>
          <w:rFonts w:asciiTheme="minorHAnsi" w:eastAsiaTheme="minorEastAsia" w:hAnsiTheme="minorHAnsi" w:cstheme="minorBidi"/>
          <w:noProof/>
          <w:kern w:val="0"/>
          <w:sz w:val="22"/>
          <w:szCs w:val="22"/>
        </w:rPr>
      </w:pPr>
      <w:r>
        <w:rPr>
          <w:noProof/>
        </w:rPr>
        <w:t>35</w:t>
      </w:r>
      <w:r w:rsidR="00DA4A26">
        <w:rPr>
          <w:noProof/>
        </w:rPr>
        <w:noBreakHyphen/>
      </w:r>
      <w:r>
        <w:rPr>
          <w:noProof/>
        </w:rPr>
        <w:t>1</w:t>
      </w:r>
      <w:r>
        <w:rPr>
          <w:noProof/>
        </w:rPr>
        <w:tab/>
        <w:t>Notice of significant events</w:t>
      </w:r>
      <w:r w:rsidRPr="009467A5">
        <w:rPr>
          <w:noProof/>
        </w:rPr>
        <w:tab/>
      </w:r>
      <w:r w:rsidRPr="009467A5">
        <w:rPr>
          <w:noProof/>
        </w:rPr>
        <w:fldChar w:fldCharType="begin"/>
      </w:r>
      <w:r w:rsidRPr="009467A5">
        <w:rPr>
          <w:noProof/>
        </w:rPr>
        <w:instrText xml:space="preserve"> PAGEREF _Toc117153209 \h </w:instrText>
      </w:r>
      <w:r w:rsidRPr="009467A5">
        <w:rPr>
          <w:noProof/>
        </w:rPr>
      </w:r>
      <w:r w:rsidRPr="009467A5">
        <w:rPr>
          <w:noProof/>
        </w:rPr>
        <w:fldChar w:fldCharType="separate"/>
      </w:r>
      <w:r w:rsidR="007A559B">
        <w:rPr>
          <w:noProof/>
        </w:rPr>
        <w:t>356</w:t>
      </w:r>
      <w:r w:rsidRPr="009467A5">
        <w:rPr>
          <w:noProof/>
        </w:rPr>
        <w:fldChar w:fldCharType="end"/>
      </w:r>
    </w:p>
    <w:p w14:paraId="4A0C9A25" w14:textId="462DB6D1" w:rsidR="009467A5" w:rsidRDefault="009467A5">
      <w:pPr>
        <w:pStyle w:val="TOC5"/>
        <w:rPr>
          <w:rFonts w:asciiTheme="minorHAnsi" w:eastAsiaTheme="minorEastAsia" w:hAnsiTheme="minorHAnsi" w:cstheme="minorBidi"/>
          <w:noProof/>
          <w:kern w:val="0"/>
          <w:sz w:val="22"/>
          <w:szCs w:val="22"/>
        </w:rPr>
      </w:pPr>
      <w:r>
        <w:rPr>
          <w:noProof/>
        </w:rPr>
        <w:t>35</w:t>
      </w:r>
      <w:r w:rsidR="00DA4A26">
        <w:rPr>
          <w:noProof/>
        </w:rPr>
        <w:noBreakHyphen/>
      </w:r>
      <w:r>
        <w:rPr>
          <w:noProof/>
        </w:rPr>
        <w:t>5</w:t>
      </w:r>
      <w:r>
        <w:rPr>
          <w:noProof/>
        </w:rPr>
        <w:tab/>
        <w:t>Notice of other events</w:t>
      </w:r>
      <w:r w:rsidRPr="009467A5">
        <w:rPr>
          <w:noProof/>
        </w:rPr>
        <w:tab/>
      </w:r>
      <w:r w:rsidRPr="009467A5">
        <w:rPr>
          <w:noProof/>
        </w:rPr>
        <w:fldChar w:fldCharType="begin"/>
      </w:r>
      <w:r w:rsidRPr="009467A5">
        <w:rPr>
          <w:noProof/>
        </w:rPr>
        <w:instrText xml:space="preserve"> PAGEREF _Toc117153210 \h </w:instrText>
      </w:r>
      <w:r w:rsidRPr="009467A5">
        <w:rPr>
          <w:noProof/>
        </w:rPr>
      </w:r>
      <w:r w:rsidRPr="009467A5">
        <w:rPr>
          <w:noProof/>
        </w:rPr>
        <w:fldChar w:fldCharType="separate"/>
      </w:r>
      <w:r w:rsidR="007A559B">
        <w:rPr>
          <w:noProof/>
        </w:rPr>
        <w:t>357</w:t>
      </w:r>
      <w:r w:rsidRPr="009467A5">
        <w:rPr>
          <w:noProof/>
        </w:rPr>
        <w:fldChar w:fldCharType="end"/>
      </w:r>
    </w:p>
    <w:p w14:paraId="6082564E" w14:textId="2BA31855" w:rsidR="009467A5" w:rsidRDefault="009467A5">
      <w:pPr>
        <w:pStyle w:val="TOC3"/>
        <w:rPr>
          <w:rFonts w:asciiTheme="minorHAnsi" w:eastAsiaTheme="minorEastAsia" w:hAnsiTheme="minorHAnsi" w:cstheme="minorBidi"/>
          <w:b w:val="0"/>
          <w:noProof/>
          <w:kern w:val="0"/>
          <w:szCs w:val="22"/>
        </w:rPr>
      </w:pPr>
      <w:r>
        <w:rPr>
          <w:noProof/>
        </w:rPr>
        <w:t>Division 40—Disciplinary and other action</w:t>
      </w:r>
      <w:r w:rsidRPr="009467A5">
        <w:rPr>
          <w:b w:val="0"/>
          <w:noProof/>
          <w:sz w:val="18"/>
        </w:rPr>
        <w:tab/>
      </w:r>
      <w:r w:rsidRPr="009467A5">
        <w:rPr>
          <w:b w:val="0"/>
          <w:noProof/>
          <w:sz w:val="18"/>
        </w:rPr>
        <w:fldChar w:fldCharType="begin"/>
      </w:r>
      <w:r w:rsidRPr="009467A5">
        <w:rPr>
          <w:b w:val="0"/>
          <w:noProof/>
          <w:sz w:val="18"/>
        </w:rPr>
        <w:instrText xml:space="preserve"> PAGEREF _Toc117153211 \h </w:instrText>
      </w:r>
      <w:r w:rsidRPr="009467A5">
        <w:rPr>
          <w:b w:val="0"/>
          <w:noProof/>
          <w:sz w:val="18"/>
        </w:rPr>
      </w:r>
      <w:r w:rsidRPr="009467A5">
        <w:rPr>
          <w:b w:val="0"/>
          <w:noProof/>
          <w:sz w:val="18"/>
        </w:rPr>
        <w:fldChar w:fldCharType="separate"/>
      </w:r>
      <w:r w:rsidR="007A559B">
        <w:rPr>
          <w:b w:val="0"/>
          <w:noProof/>
          <w:sz w:val="18"/>
        </w:rPr>
        <w:t>358</w:t>
      </w:r>
      <w:r w:rsidRPr="009467A5">
        <w:rPr>
          <w:b w:val="0"/>
          <w:noProof/>
          <w:sz w:val="18"/>
        </w:rPr>
        <w:fldChar w:fldCharType="end"/>
      </w:r>
    </w:p>
    <w:p w14:paraId="0335D883" w14:textId="53A8D893" w:rsidR="009467A5" w:rsidRDefault="009467A5">
      <w:pPr>
        <w:pStyle w:val="TOC4"/>
        <w:rPr>
          <w:rFonts w:asciiTheme="minorHAnsi" w:eastAsiaTheme="minorEastAsia" w:hAnsiTheme="minorHAnsi" w:cstheme="minorBidi"/>
          <w:b w:val="0"/>
          <w:noProof/>
          <w:kern w:val="0"/>
          <w:sz w:val="22"/>
          <w:szCs w:val="22"/>
        </w:rPr>
      </w:pPr>
      <w:r>
        <w:rPr>
          <w:noProof/>
        </w:rPr>
        <w:t>Subdivision A—Introduction</w:t>
      </w:r>
      <w:r w:rsidRPr="009467A5">
        <w:rPr>
          <w:b w:val="0"/>
          <w:noProof/>
          <w:sz w:val="18"/>
        </w:rPr>
        <w:tab/>
      </w:r>
      <w:r w:rsidRPr="009467A5">
        <w:rPr>
          <w:b w:val="0"/>
          <w:noProof/>
          <w:sz w:val="18"/>
        </w:rPr>
        <w:fldChar w:fldCharType="begin"/>
      </w:r>
      <w:r w:rsidRPr="009467A5">
        <w:rPr>
          <w:b w:val="0"/>
          <w:noProof/>
          <w:sz w:val="18"/>
        </w:rPr>
        <w:instrText xml:space="preserve"> PAGEREF _Toc117153212 \h </w:instrText>
      </w:r>
      <w:r w:rsidRPr="009467A5">
        <w:rPr>
          <w:b w:val="0"/>
          <w:noProof/>
          <w:sz w:val="18"/>
        </w:rPr>
      </w:r>
      <w:r w:rsidRPr="009467A5">
        <w:rPr>
          <w:b w:val="0"/>
          <w:noProof/>
          <w:sz w:val="18"/>
        </w:rPr>
        <w:fldChar w:fldCharType="separate"/>
      </w:r>
      <w:r w:rsidR="007A559B">
        <w:rPr>
          <w:b w:val="0"/>
          <w:noProof/>
          <w:sz w:val="18"/>
        </w:rPr>
        <w:t>358</w:t>
      </w:r>
      <w:r w:rsidRPr="009467A5">
        <w:rPr>
          <w:b w:val="0"/>
          <w:noProof/>
          <w:sz w:val="18"/>
        </w:rPr>
        <w:fldChar w:fldCharType="end"/>
      </w:r>
    </w:p>
    <w:p w14:paraId="43BFDBD4" w14:textId="255C383D"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1</w:t>
      </w:r>
      <w:r>
        <w:rPr>
          <w:noProof/>
        </w:rPr>
        <w:tab/>
        <w:t>Simplified outline of this Division</w:t>
      </w:r>
      <w:r w:rsidRPr="009467A5">
        <w:rPr>
          <w:noProof/>
        </w:rPr>
        <w:tab/>
      </w:r>
      <w:r w:rsidRPr="009467A5">
        <w:rPr>
          <w:noProof/>
        </w:rPr>
        <w:fldChar w:fldCharType="begin"/>
      </w:r>
      <w:r w:rsidRPr="009467A5">
        <w:rPr>
          <w:noProof/>
        </w:rPr>
        <w:instrText xml:space="preserve"> PAGEREF _Toc117153213 \h </w:instrText>
      </w:r>
      <w:r w:rsidRPr="009467A5">
        <w:rPr>
          <w:noProof/>
        </w:rPr>
      </w:r>
      <w:r w:rsidRPr="009467A5">
        <w:rPr>
          <w:noProof/>
        </w:rPr>
        <w:fldChar w:fldCharType="separate"/>
      </w:r>
      <w:r w:rsidR="007A559B">
        <w:rPr>
          <w:noProof/>
        </w:rPr>
        <w:t>358</w:t>
      </w:r>
      <w:r w:rsidRPr="009467A5">
        <w:rPr>
          <w:noProof/>
        </w:rPr>
        <w:fldChar w:fldCharType="end"/>
      </w:r>
    </w:p>
    <w:p w14:paraId="32611D60" w14:textId="6436E0F1" w:rsidR="009467A5" w:rsidRDefault="009467A5">
      <w:pPr>
        <w:pStyle w:val="TOC4"/>
        <w:rPr>
          <w:rFonts w:asciiTheme="minorHAnsi" w:eastAsiaTheme="minorEastAsia" w:hAnsiTheme="minorHAnsi" w:cstheme="minorBidi"/>
          <w:b w:val="0"/>
          <w:noProof/>
          <w:kern w:val="0"/>
          <w:sz w:val="22"/>
          <w:szCs w:val="22"/>
        </w:rPr>
      </w:pPr>
      <w:r>
        <w:rPr>
          <w:noProof/>
        </w:rPr>
        <w:t>Subdivision B—Direction to comply</w:t>
      </w:r>
      <w:r w:rsidRPr="009467A5">
        <w:rPr>
          <w:b w:val="0"/>
          <w:noProof/>
          <w:sz w:val="18"/>
        </w:rPr>
        <w:tab/>
      </w:r>
      <w:r w:rsidRPr="009467A5">
        <w:rPr>
          <w:b w:val="0"/>
          <w:noProof/>
          <w:sz w:val="18"/>
        </w:rPr>
        <w:fldChar w:fldCharType="begin"/>
      </w:r>
      <w:r w:rsidRPr="009467A5">
        <w:rPr>
          <w:b w:val="0"/>
          <w:noProof/>
          <w:sz w:val="18"/>
        </w:rPr>
        <w:instrText xml:space="preserve"> PAGEREF _Toc117153214 \h </w:instrText>
      </w:r>
      <w:r w:rsidRPr="009467A5">
        <w:rPr>
          <w:b w:val="0"/>
          <w:noProof/>
          <w:sz w:val="18"/>
        </w:rPr>
      </w:r>
      <w:r w:rsidRPr="009467A5">
        <w:rPr>
          <w:b w:val="0"/>
          <w:noProof/>
          <w:sz w:val="18"/>
        </w:rPr>
        <w:fldChar w:fldCharType="separate"/>
      </w:r>
      <w:r w:rsidR="007A559B">
        <w:rPr>
          <w:b w:val="0"/>
          <w:noProof/>
          <w:sz w:val="18"/>
        </w:rPr>
        <w:t>359</w:t>
      </w:r>
      <w:r w:rsidRPr="009467A5">
        <w:rPr>
          <w:b w:val="0"/>
          <w:noProof/>
          <w:sz w:val="18"/>
        </w:rPr>
        <w:fldChar w:fldCharType="end"/>
      </w:r>
    </w:p>
    <w:p w14:paraId="52B0AFAF" w14:textId="18498C59"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5</w:t>
      </w:r>
      <w:r>
        <w:rPr>
          <w:noProof/>
        </w:rPr>
        <w:tab/>
        <w:t>Registered liquidator to remedy failure to lodge documents or give information or documents</w:t>
      </w:r>
      <w:r w:rsidRPr="009467A5">
        <w:rPr>
          <w:noProof/>
        </w:rPr>
        <w:tab/>
      </w:r>
      <w:r w:rsidRPr="009467A5">
        <w:rPr>
          <w:noProof/>
        </w:rPr>
        <w:fldChar w:fldCharType="begin"/>
      </w:r>
      <w:r w:rsidRPr="009467A5">
        <w:rPr>
          <w:noProof/>
        </w:rPr>
        <w:instrText xml:space="preserve"> PAGEREF _Toc117153215 \h </w:instrText>
      </w:r>
      <w:r w:rsidRPr="009467A5">
        <w:rPr>
          <w:noProof/>
        </w:rPr>
      </w:r>
      <w:r w:rsidRPr="009467A5">
        <w:rPr>
          <w:noProof/>
        </w:rPr>
        <w:fldChar w:fldCharType="separate"/>
      </w:r>
      <w:r w:rsidR="007A559B">
        <w:rPr>
          <w:noProof/>
        </w:rPr>
        <w:t>359</w:t>
      </w:r>
      <w:r w:rsidRPr="009467A5">
        <w:rPr>
          <w:noProof/>
        </w:rPr>
        <w:fldChar w:fldCharType="end"/>
      </w:r>
    </w:p>
    <w:p w14:paraId="5F50B52C" w14:textId="268FFFA7"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10</w:t>
      </w:r>
      <w:r>
        <w:rPr>
          <w:noProof/>
        </w:rPr>
        <w:tab/>
        <w:t>Registered liquidator to correct inaccuracies etc.</w:t>
      </w:r>
      <w:r w:rsidRPr="009467A5">
        <w:rPr>
          <w:noProof/>
        </w:rPr>
        <w:tab/>
      </w:r>
      <w:r w:rsidRPr="009467A5">
        <w:rPr>
          <w:noProof/>
        </w:rPr>
        <w:fldChar w:fldCharType="begin"/>
      </w:r>
      <w:r w:rsidRPr="009467A5">
        <w:rPr>
          <w:noProof/>
        </w:rPr>
        <w:instrText xml:space="preserve"> PAGEREF _Toc117153216 \h </w:instrText>
      </w:r>
      <w:r w:rsidRPr="009467A5">
        <w:rPr>
          <w:noProof/>
        </w:rPr>
      </w:r>
      <w:r w:rsidRPr="009467A5">
        <w:rPr>
          <w:noProof/>
        </w:rPr>
        <w:fldChar w:fldCharType="separate"/>
      </w:r>
      <w:r w:rsidR="007A559B">
        <w:rPr>
          <w:noProof/>
        </w:rPr>
        <w:t>360</w:t>
      </w:r>
      <w:r w:rsidRPr="009467A5">
        <w:rPr>
          <w:noProof/>
        </w:rPr>
        <w:fldChar w:fldCharType="end"/>
      </w:r>
    </w:p>
    <w:p w14:paraId="364348B4" w14:textId="6C0ADFB3"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15</w:t>
      </w:r>
      <w:r>
        <w:rPr>
          <w:noProof/>
        </w:rPr>
        <w:tab/>
        <w:t>Direction not to accept further appointments</w:t>
      </w:r>
      <w:r w:rsidRPr="009467A5">
        <w:rPr>
          <w:noProof/>
        </w:rPr>
        <w:tab/>
      </w:r>
      <w:r w:rsidRPr="009467A5">
        <w:rPr>
          <w:noProof/>
        </w:rPr>
        <w:fldChar w:fldCharType="begin"/>
      </w:r>
      <w:r w:rsidRPr="009467A5">
        <w:rPr>
          <w:noProof/>
        </w:rPr>
        <w:instrText xml:space="preserve"> PAGEREF _Toc117153217 \h </w:instrText>
      </w:r>
      <w:r w:rsidRPr="009467A5">
        <w:rPr>
          <w:noProof/>
        </w:rPr>
      </w:r>
      <w:r w:rsidRPr="009467A5">
        <w:rPr>
          <w:noProof/>
        </w:rPr>
        <w:fldChar w:fldCharType="separate"/>
      </w:r>
      <w:r w:rsidR="007A559B">
        <w:rPr>
          <w:noProof/>
        </w:rPr>
        <w:t>362</w:t>
      </w:r>
      <w:r w:rsidRPr="009467A5">
        <w:rPr>
          <w:noProof/>
        </w:rPr>
        <w:fldChar w:fldCharType="end"/>
      </w:r>
    </w:p>
    <w:p w14:paraId="4E48F48F" w14:textId="1E89E17E" w:rsidR="009467A5" w:rsidRDefault="009467A5">
      <w:pPr>
        <w:pStyle w:val="TOC4"/>
        <w:rPr>
          <w:rFonts w:asciiTheme="minorHAnsi" w:eastAsiaTheme="minorEastAsia" w:hAnsiTheme="minorHAnsi" w:cstheme="minorBidi"/>
          <w:b w:val="0"/>
          <w:noProof/>
          <w:kern w:val="0"/>
          <w:sz w:val="22"/>
          <w:szCs w:val="22"/>
        </w:rPr>
      </w:pPr>
      <w:r>
        <w:rPr>
          <w:noProof/>
        </w:rPr>
        <w:t>Subdivision C—Automatic cancellation</w:t>
      </w:r>
      <w:r w:rsidRPr="009467A5">
        <w:rPr>
          <w:b w:val="0"/>
          <w:noProof/>
          <w:sz w:val="18"/>
        </w:rPr>
        <w:tab/>
      </w:r>
      <w:r w:rsidRPr="009467A5">
        <w:rPr>
          <w:b w:val="0"/>
          <w:noProof/>
          <w:sz w:val="18"/>
        </w:rPr>
        <w:fldChar w:fldCharType="begin"/>
      </w:r>
      <w:r w:rsidRPr="009467A5">
        <w:rPr>
          <w:b w:val="0"/>
          <w:noProof/>
          <w:sz w:val="18"/>
        </w:rPr>
        <w:instrText xml:space="preserve"> PAGEREF _Toc117153218 \h </w:instrText>
      </w:r>
      <w:r w:rsidRPr="009467A5">
        <w:rPr>
          <w:b w:val="0"/>
          <w:noProof/>
          <w:sz w:val="18"/>
        </w:rPr>
      </w:r>
      <w:r w:rsidRPr="009467A5">
        <w:rPr>
          <w:b w:val="0"/>
          <w:noProof/>
          <w:sz w:val="18"/>
        </w:rPr>
        <w:fldChar w:fldCharType="separate"/>
      </w:r>
      <w:r w:rsidR="007A559B">
        <w:rPr>
          <w:b w:val="0"/>
          <w:noProof/>
          <w:sz w:val="18"/>
        </w:rPr>
        <w:t>363</w:t>
      </w:r>
      <w:r w:rsidRPr="009467A5">
        <w:rPr>
          <w:b w:val="0"/>
          <w:noProof/>
          <w:sz w:val="18"/>
        </w:rPr>
        <w:fldChar w:fldCharType="end"/>
      </w:r>
    </w:p>
    <w:p w14:paraId="5FDB039D" w14:textId="4C9B956F"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20</w:t>
      </w:r>
      <w:r>
        <w:rPr>
          <w:noProof/>
        </w:rPr>
        <w:tab/>
        <w:t>Automatic cancellation</w:t>
      </w:r>
      <w:r w:rsidRPr="009467A5">
        <w:rPr>
          <w:noProof/>
        </w:rPr>
        <w:tab/>
      </w:r>
      <w:r w:rsidRPr="009467A5">
        <w:rPr>
          <w:noProof/>
        </w:rPr>
        <w:fldChar w:fldCharType="begin"/>
      </w:r>
      <w:r w:rsidRPr="009467A5">
        <w:rPr>
          <w:noProof/>
        </w:rPr>
        <w:instrText xml:space="preserve"> PAGEREF _Toc117153219 \h </w:instrText>
      </w:r>
      <w:r w:rsidRPr="009467A5">
        <w:rPr>
          <w:noProof/>
        </w:rPr>
      </w:r>
      <w:r w:rsidRPr="009467A5">
        <w:rPr>
          <w:noProof/>
        </w:rPr>
        <w:fldChar w:fldCharType="separate"/>
      </w:r>
      <w:r w:rsidR="007A559B">
        <w:rPr>
          <w:noProof/>
        </w:rPr>
        <w:t>363</w:t>
      </w:r>
      <w:r w:rsidRPr="009467A5">
        <w:rPr>
          <w:noProof/>
        </w:rPr>
        <w:fldChar w:fldCharType="end"/>
      </w:r>
    </w:p>
    <w:p w14:paraId="70268CED" w14:textId="06344516" w:rsidR="009467A5" w:rsidRDefault="009467A5">
      <w:pPr>
        <w:pStyle w:val="TOC4"/>
        <w:rPr>
          <w:rFonts w:asciiTheme="minorHAnsi" w:eastAsiaTheme="minorEastAsia" w:hAnsiTheme="minorHAnsi" w:cstheme="minorBidi"/>
          <w:b w:val="0"/>
          <w:noProof/>
          <w:kern w:val="0"/>
          <w:sz w:val="22"/>
          <w:szCs w:val="22"/>
        </w:rPr>
      </w:pPr>
      <w:r>
        <w:rPr>
          <w:noProof/>
        </w:rPr>
        <w:t>Subdivision D—ASIC may suspend or cancel registration</w:t>
      </w:r>
      <w:r w:rsidRPr="009467A5">
        <w:rPr>
          <w:b w:val="0"/>
          <w:noProof/>
          <w:sz w:val="18"/>
        </w:rPr>
        <w:tab/>
      </w:r>
      <w:r w:rsidRPr="009467A5">
        <w:rPr>
          <w:b w:val="0"/>
          <w:noProof/>
          <w:sz w:val="18"/>
        </w:rPr>
        <w:fldChar w:fldCharType="begin"/>
      </w:r>
      <w:r w:rsidRPr="009467A5">
        <w:rPr>
          <w:b w:val="0"/>
          <w:noProof/>
          <w:sz w:val="18"/>
        </w:rPr>
        <w:instrText xml:space="preserve"> PAGEREF _Toc117153220 \h </w:instrText>
      </w:r>
      <w:r w:rsidRPr="009467A5">
        <w:rPr>
          <w:b w:val="0"/>
          <w:noProof/>
          <w:sz w:val="18"/>
        </w:rPr>
      </w:r>
      <w:r w:rsidRPr="009467A5">
        <w:rPr>
          <w:b w:val="0"/>
          <w:noProof/>
          <w:sz w:val="18"/>
        </w:rPr>
        <w:fldChar w:fldCharType="separate"/>
      </w:r>
      <w:r w:rsidR="007A559B">
        <w:rPr>
          <w:b w:val="0"/>
          <w:noProof/>
          <w:sz w:val="18"/>
        </w:rPr>
        <w:t>363</w:t>
      </w:r>
      <w:r w:rsidRPr="009467A5">
        <w:rPr>
          <w:b w:val="0"/>
          <w:noProof/>
          <w:sz w:val="18"/>
        </w:rPr>
        <w:fldChar w:fldCharType="end"/>
      </w:r>
    </w:p>
    <w:p w14:paraId="11F959B6" w14:textId="3F0EB0EC"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25</w:t>
      </w:r>
      <w:r>
        <w:rPr>
          <w:noProof/>
        </w:rPr>
        <w:tab/>
        <w:t>ASIC may suspend registration</w:t>
      </w:r>
      <w:r w:rsidRPr="009467A5">
        <w:rPr>
          <w:noProof/>
        </w:rPr>
        <w:tab/>
      </w:r>
      <w:r w:rsidRPr="009467A5">
        <w:rPr>
          <w:noProof/>
        </w:rPr>
        <w:fldChar w:fldCharType="begin"/>
      </w:r>
      <w:r w:rsidRPr="009467A5">
        <w:rPr>
          <w:noProof/>
        </w:rPr>
        <w:instrText xml:space="preserve"> PAGEREF _Toc117153221 \h </w:instrText>
      </w:r>
      <w:r w:rsidRPr="009467A5">
        <w:rPr>
          <w:noProof/>
        </w:rPr>
      </w:r>
      <w:r w:rsidRPr="009467A5">
        <w:rPr>
          <w:noProof/>
        </w:rPr>
        <w:fldChar w:fldCharType="separate"/>
      </w:r>
      <w:r w:rsidR="007A559B">
        <w:rPr>
          <w:noProof/>
        </w:rPr>
        <w:t>363</w:t>
      </w:r>
      <w:r w:rsidRPr="009467A5">
        <w:rPr>
          <w:noProof/>
        </w:rPr>
        <w:fldChar w:fldCharType="end"/>
      </w:r>
    </w:p>
    <w:p w14:paraId="25F3471A" w14:textId="501AAF1F"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30</w:t>
      </w:r>
      <w:r>
        <w:rPr>
          <w:noProof/>
        </w:rPr>
        <w:tab/>
        <w:t>ASIC may cancel registration</w:t>
      </w:r>
      <w:r w:rsidRPr="009467A5">
        <w:rPr>
          <w:noProof/>
        </w:rPr>
        <w:tab/>
      </w:r>
      <w:r w:rsidRPr="009467A5">
        <w:rPr>
          <w:noProof/>
        </w:rPr>
        <w:fldChar w:fldCharType="begin"/>
      </w:r>
      <w:r w:rsidRPr="009467A5">
        <w:rPr>
          <w:noProof/>
        </w:rPr>
        <w:instrText xml:space="preserve"> PAGEREF _Toc117153222 \h </w:instrText>
      </w:r>
      <w:r w:rsidRPr="009467A5">
        <w:rPr>
          <w:noProof/>
        </w:rPr>
      </w:r>
      <w:r w:rsidRPr="009467A5">
        <w:rPr>
          <w:noProof/>
        </w:rPr>
        <w:fldChar w:fldCharType="separate"/>
      </w:r>
      <w:r w:rsidR="007A559B">
        <w:rPr>
          <w:noProof/>
        </w:rPr>
        <w:t>365</w:t>
      </w:r>
      <w:r w:rsidRPr="009467A5">
        <w:rPr>
          <w:noProof/>
        </w:rPr>
        <w:fldChar w:fldCharType="end"/>
      </w:r>
    </w:p>
    <w:p w14:paraId="00FB7BD4" w14:textId="35CA9A52"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35</w:t>
      </w:r>
      <w:r>
        <w:rPr>
          <w:noProof/>
        </w:rPr>
        <w:tab/>
        <w:t>Notice of suspension or cancellation</w:t>
      </w:r>
      <w:r w:rsidRPr="009467A5">
        <w:rPr>
          <w:noProof/>
        </w:rPr>
        <w:tab/>
      </w:r>
      <w:r w:rsidRPr="009467A5">
        <w:rPr>
          <w:noProof/>
        </w:rPr>
        <w:fldChar w:fldCharType="begin"/>
      </w:r>
      <w:r w:rsidRPr="009467A5">
        <w:rPr>
          <w:noProof/>
        </w:rPr>
        <w:instrText xml:space="preserve"> PAGEREF _Toc117153223 \h </w:instrText>
      </w:r>
      <w:r w:rsidRPr="009467A5">
        <w:rPr>
          <w:noProof/>
        </w:rPr>
      </w:r>
      <w:r w:rsidRPr="009467A5">
        <w:rPr>
          <w:noProof/>
        </w:rPr>
        <w:fldChar w:fldCharType="separate"/>
      </w:r>
      <w:r w:rsidR="007A559B">
        <w:rPr>
          <w:noProof/>
        </w:rPr>
        <w:t>366</w:t>
      </w:r>
      <w:r w:rsidRPr="009467A5">
        <w:rPr>
          <w:noProof/>
        </w:rPr>
        <w:fldChar w:fldCharType="end"/>
      </w:r>
    </w:p>
    <w:p w14:paraId="4ACA1D27" w14:textId="62DEE2F0" w:rsidR="009467A5" w:rsidRDefault="009467A5">
      <w:pPr>
        <w:pStyle w:val="TOC4"/>
        <w:rPr>
          <w:rFonts w:asciiTheme="minorHAnsi" w:eastAsiaTheme="minorEastAsia" w:hAnsiTheme="minorHAnsi" w:cstheme="minorBidi"/>
          <w:b w:val="0"/>
          <w:noProof/>
          <w:kern w:val="0"/>
          <w:sz w:val="22"/>
          <w:szCs w:val="22"/>
        </w:rPr>
      </w:pPr>
      <w:r>
        <w:rPr>
          <w:noProof/>
        </w:rPr>
        <w:t>Subdivision E—Disciplinary action by committee</w:t>
      </w:r>
      <w:r w:rsidRPr="009467A5">
        <w:rPr>
          <w:b w:val="0"/>
          <w:noProof/>
          <w:sz w:val="18"/>
        </w:rPr>
        <w:tab/>
      </w:r>
      <w:r w:rsidRPr="009467A5">
        <w:rPr>
          <w:b w:val="0"/>
          <w:noProof/>
          <w:sz w:val="18"/>
        </w:rPr>
        <w:fldChar w:fldCharType="begin"/>
      </w:r>
      <w:r w:rsidRPr="009467A5">
        <w:rPr>
          <w:b w:val="0"/>
          <w:noProof/>
          <w:sz w:val="18"/>
        </w:rPr>
        <w:instrText xml:space="preserve"> PAGEREF _Toc117153224 \h </w:instrText>
      </w:r>
      <w:r w:rsidRPr="009467A5">
        <w:rPr>
          <w:b w:val="0"/>
          <w:noProof/>
          <w:sz w:val="18"/>
        </w:rPr>
      </w:r>
      <w:r w:rsidRPr="009467A5">
        <w:rPr>
          <w:b w:val="0"/>
          <w:noProof/>
          <w:sz w:val="18"/>
        </w:rPr>
        <w:fldChar w:fldCharType="separate"/>
      </w:r>
      <w:r w:rsidR="007A559B">
        <w:rPr>
          <w:b w:val="0"/>
          <w:noProof/>
          <w:sz w:val="18"/>
        </w:rPr>
        <w:t>366</w:t>
      </w:r>
      <w:r w:rsidRPr="009467A5">
        <w:rPr>
          <w:b w:val="0"/>
          <w:noProof/>
          <w:sz w:val="18"/>
        </w:rPr>
        <w:fldChar w:fldCharType="end"/>
      </w:r>
    </w:p>
    <w:p w14:paraId="46CD304B" w14:textId="07333703"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40</w:t>
      </w:r>
      <w:r>
        <w:rPr>
          <w:noProof/>
        </w:rPr>
        <w:tab/>
        <w:t>ASIC may give a show</w:t>
      </w:r>
      <w:r w:rsidR="00DA4A26">
        <w:rPr>
          <w:noProof/>
        </w:rPr>
        <w:noBreakHyphen/>
      </w:r>
      <w:r>
        <w:rPr>
          <w:noProof/>
        </w:rPr>
        <w:t>cause notice</w:t>
      </w:r>
      <w:r w:rsidRPr="009467A5">
        <w:rPr>
          <w:noProof/>
        </w:rPr>
        <w:tab/>
      </w:r>
      <w:r w:rsidRPr="009467A5">
        <w:rPr>
          <w:noProof/>
        </w:rPr>
        <w:fldChar w:fldCharType="begin"/>
      </w:r>
      <w:r w:rsidRPr="009467A5">
        <w:rPr>
          <w:noProof/>
        </w:rPr>
        <w:instrText xml:space="preserve"> PAGEREF _Toc117153225 \h </w:instrText>
      </w:r>
      <w:r w:rsidRPr="009467A5">
        <w:rPr>
          <w:noProof/>
        </w:rPr>
      </w:r>
      <w:r w:rsidRPr="009467A5">
        <w:rPr>
          <w:noProof/>
        </w:rPr>
        <w:fldChar w:fldCharType="separate"/>
      </w:r>
      <w:r w:rsidR="007A559B">
        <w:rPr>
          <w:noProof/>
        </w:rPr>
        <w:t>366</w:t>
      </w:r>
      <w:r w:rsidRPr="009467A5">
        <w:rPr>
          <w:noProof/>
        </w:rPr>
        <w:fldChar w:fldCharType="end"/>
      </w:r>
    </w:p>
    <w:p w14:paraId="48C28B5B" w14:textId="61675478"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45</w:t>
      </w:r>
      <w:r>
        <w:rPr>
          <w:noProof/>
        </w:rPr>
        <w:tab/>
        <w:t>ASIC may convene a committee</w:t>
      </w:r>
      <w:r w:rsidRPr="009467A5">
        <w:rPr>
          <w:noProof/>
        </w:rPr>
        <w:tab/>
      </w:r>
      <w:r w:rsidRPr="009467A5">
        <w:rPr>
          <w:noProof/>
        </w:rPr>
        <w:fldChar w:fldCharType="begin"/>
      </w:r>
      <w:r w:rsidRPr="009467A5">
        <w:rPr>
          <w:noProof/>
        </w:rPr>
        <w:instrText xml:space="preserve"> PAGEREF _Toc117153226 \h </w:instrText>
      </w:r>
      <w:r w:rsidRPr="009467A5">
        <w:rPr>
          <w:noProof/>
        </w:rPr>
      </w:r>
      <w:r w:rsidRPr="009467A5">
        <w:rPr>
          <w:noProof/>
        </w:rPr>
        <w:fldChar w:fldCharType="separate"/>
      </w:r>
      <w:r w:rsidR="007A559B">
        <w:rPr>
          <w:noProof/>
        </w:rPr>
        <w:t>368</w:t>
      </w:r>
      <w:r w:rsidRPr="009467A5">
        <w:rPr>
          <w:noProof/>
        </w:rPr>
        <w:fldChar w:fldCharType="end"/>
      </w:r>
    </w:p>
    <w:p w14:paraId="6A69014A" w14:textId="796139FE"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50</w:t>
      </w:r>
      <w:r>
        <w:rPr>
          <w:noProof/>
        </w:rPr>
        <w:tab/>
        <w:t>ASIC may refer matters to the committee</w:t>
      </w:r>
      <w:r w:rsidRPr="009467A5">
        <w:rPr>
          <w:noProof/>
        </w:rPr>
        <w:tab/>
      </w:r>
      <w:r w:rsidRPr="009467A5">
        <w:rPr>
          <w:noProof/>
        </w:rPr>
        <w:fldChar w:fldCharType="begin"/>
      </w:r>
      <w:r w:rsidRPr="009467A5">
        <w:rPr>
          <w:noProof/>
        </w:rPr>
        <w:instrText xml:space="preserve"> PAGEREF _Toc117153227 \h </w:instrText>
      </w:r>
      <w:r w:rsidRPr="009467A5">
        <w:rPr>
          <w:noProof/>
        </w:rPr>
      </w:r>
      <w:r w:rsidRPr="009467A5">
        <w:rPr>
          <w:noProof/>
        </w:rPr>
        <w:fldChar w:fldCharType="separate"/>
      </w:r>
      <w:r w:rsidR="007A559B">
        <w:rPr>
          <w:noProof/>
        </w:rPr>
        <w:t>368</w:t>
      </w:r>
      <w:r w:rsidRPr="009467A5">
        <w:rPr>
          <w:noProof/>
        </w:rPr>
        <w:fldChar w:fldCharType="end"/>
      </w:r>
    </w:p>
    <w:p w14:paraId="59636EEA" w14:textId="29BF0A5E"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55</w:t>
      </w:r>
      <w:r>
        <w:rPr>
          <w:noProof/>
        </w:rPr>
        <w:tab/>
        <w:t>Decision of the committee</w:t>
      </w:r>
      <w:r w:rsidRPr="009467A5">
        <w:rPr>
          <w:noProof/>
        </w:rPr>
        <w:tab/>
      </w:r>
      <w:r w:rsidRPr="009467A5">
        <w:rPr>
          <w:noProof/>
        </w:rPr>
        <w:fldChar w:fldCharType="begin"/>
      </w:r>
      <w:r w:rsidRPr="009467A5">
        <w:rPr>
          <w:noProof/>
        </w:rPr>
        <w:instrText xml:space="preserve"> PAGEREF _Toc117153228 \h </w:instrText>
      </w:r>
      <w:r w:rsidRPr="009467A5">
        <w:rPr>
          <w:noProof/>
        </w:rPr>
      </w:r>
      <w:r w:rsidRPr="009467A5">
        <w:rPr>
          <w:noProof/>
        </w:rPr>
        <w:fldChar w:fldCharType="separate"/>
      </w:r>
      <w:r w:rsidR="007A559B">
        <w:rPr>
          <w:noProof/>
        </w:rPr>
        <w:t>369</w:t>
      </w:r>
      <w:r w:rsidRPr="009467A5">
        <w:rPr>
          <w:noProof/>
        </w:rPr>
        <w:fldChar w:fldCharType="end"/>
      </w:r>
    </w:p>
    <w:p w14:paraId="56A2EA96" w14:textId="360AFFCE"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60</w:t>
      </w:r>
      <w:r>
        <w:rPr>
          <w:noProof/>
        </w:rPr>
        <w:tab/>
        <w:t>Committee to report</w:t>
      </w:r>
      <w:r w:rsidRPr="009467A5">
        <w:rPr>
          <w:noProof/>
        </w:rPr>
        <w:tab/>
      </w:r>
      <w:r w:rsidRPr="009467A5">
        <w:rPr>
          <w:noProof/>
        </w:rPr>
        <w:fldChar w:fldCharType="begin"/>
      </w:r>
      <w:r w:rsidRPr="009467A5">
        <w:rPr>
          <w:noProof/>
        </w:rPr>
        <w:instrText xml:space="preserve"> PAGEREF _Toc117153229 \h </w:instrText>
      </w:r>
      <w:r w:rsidRPr="009467A5">
        <w:rPr>
          <w:noProof/>
        </w:rPr>
      </w:r>
      <w:r w:rsidRPr="009467A5">
        <w:rPr>
          <w:noProof/>
        </w:rPr>
        <w:fldChar w:fldCharType="separate"/>
      </w:r>
      <w:r w:rsidR="007A559B">
        <w:rPr>
          <w:noProof/>
        </w:rPr>
        <w:t>370</w:t>
      </w:r>
      <w:r w:rsidRPr="009467A5">
        <w:rPr>
          <w:noProof/>
        </w:rPr>
        <w:fldChar w:fldCharType="end"/>
      </w:r>
    </w:p>
    <w:p w14:paraId="430E65B1" w14:textId="446BF6F6"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65</w:t>
      </w:r>
      <w:r>
        <w:rPr>
          <w:noProof/>
        </w:rPr>
        <w:tab/>
        <w:t>ASIC must give effect to the committee’s decision</w:t>
      </w:r>
      <w:r w:rsidRPr="009467A5">
        <w:rPr>
          <w:noProof/>
        </w:rPr>
        <w:tab/>
      </w:r>
      <w:r w:rsidRPr="009467A5">
        <w:rPr>
          <w:noProof/>
        </w:rPr>
        <w:fldChar w:fldCharType="begin"/>
      </w:r>
      <w:r w:rsidRPr="009467A5">
        <w:rPr>
          <w:noProof/>
        </w:rPr>
        <w:instrText xml:space="preserve"> PAGEREF _Toc117153230 \h </w:instrText>
      </w:r>
      <w:r w:rsidRPr="009467A5">
        <w:rPr>
          <w:noProof/>
        </w:rPr>
      </w:r>
      <w:r w:rsidRPr="009467A5">
        <w:rPr>
          <w:noProof/>
        </w:rPr>
        <w:fldChar w:fldCharType="separate"/>
      </w:r>
      <w:r w:rsidR="007A559B">
        <w:rPr>
          <w:noProof/>
        </w:rPr>
        <w:t>371</w:t>
      </w:r>
      <w:r w:rsidRPr="009467A5">
        <w:rPr>
          <w:noProof/>
        </w:rPr>
        <w:fldChar w:fldCharType="end"/>
      </w:r>
    </w:p>
    <w:p w14:paraId="1A60120B" w14:textId="53B64F2D" w:rsidR="009467A5" w:rsidRDefault="009467A5">
      <w:pPr>
        <w:pStyle w:val="TOC4"/>
        <w:rPr>
          <w:rFonts w:asciiTheme="minorHAnsi" w:eastAsiaTheme="minorEastAsia" w:hAnsiTheme="minorHAnsi" w:cstheme="minorBidi"/>
          <w:b w:val="0"/>
          <w:noProof/>
          <w:kern w:val="0"/>
          <w:sz w:val="22"/>
          <w:szCs w:val="22"/>
        </w:rPr>
      </w:pPr>
      <w:r>
        <w:rPr>
          <w:noProof/>
        </w:rPr>
        <w:t>Subdivision F—Lifting or shortening suspension</w:t>
      </w:r>
      <w:r w:rsidRPr="009467A5">
        <w:rPr>
          <w:b w:val="0"/>
          <w:noProof/>
          <w:sz w:val="18"/>
        </w:rPr>
        <w:tab/>
      </w:r>
      <w:r w:rsidRPr="009467A5">
        <w:rPr>
          <w:b w:val="0"/>
          <w:noProof/>
          <w:sz w:val="18"/>
        </w:rPr>
        <w:fldChar w:fldCharType="begin"/>
      </w:r>
      <w:r w:rsidRPr="009467A5">
        <w:rPr>
          <w:b w:val="0"/>
          <w:noProof/>
          <w:sz w:val="18"/>
        </w:rPr>
        <w:instrText xml:space="preserve"> PAGEREF _Toc117153231 \h </w:instrText>
      </w:r>
      <w:r w:rsidRPr="009467A5">
        <w:rPr>
          <w:b w:val="0"/>
          <w:noProof/>
          <w:sz w:val="18"/>
        </w:rPr>
      </w:r>
      <w:r w:rsidRPr="009467A5">
        <w:rPr>
          <w:b w:val="0"/>
          <w:noProof/>
          <w:sz w:val="18"/>
        </w:rPr>
        <w:fldChar w:fldCharType="separate"/>
      </w:r>
      <w:r w:rsidR="007A559B">
        <w:rPr>
          <w:b w:val="0"/>
          <w:noProof/>
          <w:sz w:val="18"/>
        </w:rPr>
        <w:t>371</w:t>
      </w:r>
      <w:r w:rsidRPr="009467A5">
        <w:rPr>
          <w:b w:val="0"/>
          <w:noProof/>
          <w:sz w:val="18"/>
        </w:rPr>
        <w:fldChar w:fldCharType="end"/>
      </w:r>
    </w:p>
    <w:p w14:paraId="72A0E232" w14:textId="1F27ABDE"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70</w:t>
      </w:r>
      <w:r>
        <w:rPr>
          <w:noProof/>
        </w:rPr>
        <w:tab/>
        <w:t>Application to lift or shorten suspension</w:t>
      </w:r>
      <w:r w:rsidRPr="009467A5">
        <w:rPr>
          <w:noProof/>
        </w:rPr>
        <w:tab/>
      </w:r>
      <w:r w:rsidRPr="009467A5">
        <w:rPr>
          <w:noProof/>
        </w:rPr>
        <w:fldChar w:fldCharType="begin"/>
      </w:r>
      <w:r w:rsidRPr="009467A5">
        <w:rPr>
          <w:noProof/>
        </w:rPr>
        <w:instrText xml:space="preserve"> PAGEREF _Toc117153232 \h </w:instrText>
      </w:r>
      <w:r w:rsidRPr="009467A5">
        <w:rPr>
          <w:noProof/>
        </w:rPr>
      </w:r>
      <w:r w:rsidRPr="009467A5">
        <w:rPr>
          <w:noProof/>
        </w:rPr>
        <w:fldChar w:fldCharType="separate"/>
      </w:r>
      <w:r w:rsidR="007A559B">
        <w:rPr>
          <w:noProof/>
        </w:rPr>
        <w:t>371</w:t>
      </w:r>
      <w:r w:rsidRPr="009467A5">
        <w:rPr>
          <w:noProof/>
        </w:rPr>
        <w:fldChar w:fldCharType="end"/>
      </w:r>
    </w:p>
    <w:p w14:paraId="21128CD4" w14:textId="24EA166A"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75</w:t>
      </w:r>
      <w:r>
        <w:rPr>
          <w:noProof/>
        </w:rPr>
        <w:tab/>
        <w:t>ASIC may convene a committee to consider applications</w:t>
      </w:r>
      <w:r w:rsidRPr="009467A5">
        <w:rPr>
          <w:noProof/>
        </w:rPr>
        <w:tab/>
      </w:r>
      <w:r w:rsidRPr="009467A5">
        <w:rPr>
          <w:noProof/>
        </w:rPr>
        <w:fldChar w:fldCharType="begin"/>
      </w:r>
      <w:r w:rsidRPr="009467A5">
        <w:rPr>
          <w:noProof/>
        </w:rPr>
        <w:instrText xml:space="preserve"> PAGEREF _Toc117153233 \h </w:instrText>
      </w:r>
      <w:r w:rsidRPr="009467A5">
        <w:rPr>
          <w:noProof/>
        </w:rPr>
      </w:r>
      <w:r w:rsidRPr="009467A5">
        <w:rPr>
          <w:noProof/>
        </w:rPr>
        <w:fldChar w:fldCharType="separate"/>
      </w:r>
      <w:r w:rsidR="007A559B">
        <w:rPr>
          <w:noProof/>
        </w:rPr>
        <w:t>371</w:t>
      </w:r>
      <w:r w:rsidRPr="009467A5">
        <w:rPr>
          <w:noProof/>
        </w:rPr>
        <w:fldChar w:fldCharType="end"/>
      </w:r>
    </w:p>
    <w:p w14:paraId="5FB173CF" w14:textId="6F95C459"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80</w:t>
      </w:r>
      <w:r>
        <w:rPr>
          <w:noProof/>
        </w:rPr>
        <w:tab/>
        <w:t>ASIC must refer applications to a committee</w:t>
      </w:r>
      <w:r w:rsidRPr="009467A5">
        <w:rPr>
          <w:noProof/>
        </w:rPr>
        <w:tab/>
      </w:r>
      <w:r w:rsidRPr="009467A5">
        <w:rPr>
          <w:noProof/>
        </w:rPr>
        <w:fldChar w:fldCharType="begin"/>
      </w:r>
      <w:r w:rsidRPr="009467A5">
        <w:rPr>
          <w:noProof/>
        </w:rPr>
        <w:instrText xml:space="preserve"> PAGEREF _Toc117153234 \h </w:instrText>
      </w:r>
      <w:r w:rsidRPr="009467A5">
        <w:rPr>
          <w:noProof/>
        </w:rPr>
      </w:r>
      <w:r w:rsidRPr="009467A5">
        <w:rPr>
          <w:noProof/>
        </w:rPr>
        <w:fldChar w:fldCharType="separate"/>
      </w:r>
      <w:r w:rsidR="007A559B">
        <w:rPr>
          <w:noProof/>
        </w:rPr>
        <w:t>372</w:t>
      </w:r>
      <w:r w:rsidRPr="009467A5">
        <w:rPr>
          <w:noProof/>
        </w:rPr>
        <w:fldChar w:fldCharType="end"/>
      </w:r>
    </w:p>
    <w:p w14:paraId="35B4C163" w14:textId="445A5731"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85</w:t>
      </w:r>
      <w:r>
        <w:rPr>
          <w:noProof/>
        </w:rPr>
        <w:tab/>
        <w:t>Committee to consider applications</w:t>
      </w:r>
      <w:r w:rsidRPr="009467A5">
        <w:rPr>
          <w:noProof/>
        </w:rPr>
        <w:tab/>
      </w:r>
      <w:r w:rsidRPr="009467A5">
        <w:rPr>
          <w:noProof/>
        </w:rPr>
        <w:fldChar w:fldCharType="begin"/>
      </w:r>
      <w:r w:rsidRPr="009467A5">
        <w:rPr>
          <w:noProof/>
        </w:rPr>
        <w:instrText xml:space="preserve"> PAGEREF _Toc117153235 \h </w:instrText>
      </w:r>
      <w:r w:rsidRPr="009467A5">
        <w:rPr>
          <w:noProof/>
        </w:rPr>
      </w:r>
      <w:r w:rsidRPr="009467A5">
        <w:rPr>
          <w:noProof/>
        </w:rPr>
        <w:fldChar w:fldCharType="separate"/>
      </w:r>
      <w:r w:rsidR="007A559B">
        <w:rPr>
          <w:noProof/>
        </w:rPr>
        <w:t>372</w:t>
      </w:r>
      <w:r w:rsidRPr="009467A5">
        <w:rPr>
          <w:noProof/>
        </w:rPr>
        <w:fldChar w:fldCharType="end"/>
      </w:r>
    </w:p>
    <w:p w14:paraId="726BD019" w14:textId="37D356C7"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90</w:t>
      </w:r>
      <w:r>
        <w:rPr>
          <w:noProof/>
        </w:rPr>
        <w:tab/>
        <w:t>Committee to report</w:t>
      </w:r>
      <w:r w:rsidRPr="009467A5">
        <w:rPr>
          <w:noProof/>
        </w:rPr>
        <w:tab/>
      </w:r>
      <w:r w:rsidRPr="009467A5">
        <w:rPr>
          <w:noProof/>
        </w:rPr>
        <w:fldChar w:fldCharType="begin"/>
      </w:r>
      <w:r w:rsidRPr="009467A5">
        <w:rPr>
          <w:noProof/>
        </w:rPr>
        <w:instrText xml:space="preserve"> PAGEREF _Toc117153236 \h </w:instrText>
      </w:r>
      <w:r w:rsidRPr="009467A5">
        <w:rPr>
          <w:noProof/>
        </w:rPr>
      </w:r>
      <w:r w:rsidRPr="009467A5">
        <w:rPr>
          <w:noProof/>
        </w:rPr>
        <w:fldChar w:fldCharType="separate"/>
      </w:r>
      <w:r w:rsidR="007A559B">
        <w:rPr>
          <w:noProof/>
        </w:rPr>
        <w:t>372</w:t>
      </w:r>
      <w:r w:rsidRPr="009467A5">
        <w:rPr>
          <w:noProof/>
        </w:rPr>
        <w:fldChar w:fldCharType="end"/>
      </w:r>
    </w:p>
    <w:p w14:paraId="2D1B46D2" w14:textId="506DBB3A"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95</w:t>
      </w:r>
      <w:r>
        <w:rPr>
          <w:noProof/>
        </w:rPr>
        <w:tab/>
        <w:t>Committee’s decision given effect</w:t>
      </w:r>
      <w:r w:rsidRPr="009467A5">
        <w:rPr>
          <w:noProof/>
        </w:rPr>
        <w:tab/>
      </w:r>
      <w:r w:rsidRPr="009467A5">
        <w:rPr>
          <w:noProof/>
        </w:rPr>
        <w:fldChar w:fldCharType="begin"/>
      </w:r>
      <w:r w:rsidRPr="009467A5">
        <w:rPr>
          <w:noProof/>
        </w:rPr>
        <w:instrText xml:space="preserve"> PAGEREF _Toc117153237 \h </w:instrText>
      </w:r>
      <w:r w:rsidRPr="009467A5">
        <w:rPr>
          <w:noProof/>
        </w:rPr>
      </w:r>
      <w:r w:rsidRPr="009467A5">
        <w:rPr>
          <w:noProof/>
        </w:rPr>
        <w:fldChar w:fldCharType="separate"/>
      </w:r>
      <w:r w:rsidR="007A559B">
        <w:rPr>
          <w:noProof/>
        </w:rPr>
        <w:t>373</w:t>
      </w:r>
      <w:r w:rsidRPr="009467A5">
        <w:rPr>
          <w:noProof/>
        </w:rPr>
        <w:fldChar w:fldCharType="end"/>
      </w:r>
    </w:p>
    <w:p w14:paraId="0A78A3F5" w14:textId="53D80441" w:rsidR="009467A5" w:rsidRDefault="009467A5">
      <w:pPr>
        <w:pStyle w:val="TOC4"/>
        <w:rPr>
          <w:rFonts w:asciiTheme="minorHAnsi" w:eastAsiaTheme="minorEastAsia" w:hAnsiTheme="minorHAnsi" w:cstheme="minorBidi"/>
          <w:b w:val="0"/>
          <w:noProof/>
          <w:kern w:val="0"/>
          <w:sz w:val="22"/>
          <w:szCs w:val="22"/>
        </w:rPr>
      </w:pPr>
      <w:r>
        <w:rPr>
          <w:noProof/>
        </w:rPr>
        <w:t>Subdivision G—Action initiated by industry body</w:t>
      </w:r>
      <w:r w:rsidRPr="009467A5">
        <w:rPr>
          <w:b w:val="0"/>
          <w:noProof/>
          <w:sz w:val="18"/>
        </w:rPr>
        <w:tab/>
      </w:r>
      <w:r w:rsidRPr="009467A5">
        <w:rPr>
          <w:b w:val="0"/>
          <w:noProof/>
          <w:sz w:val="18"/>
        </w:rPr>
        <w:fldChar w:fldCharType="begin"/>
      </w:r>
      <w:r w:rsidRPr="009467A5">
        <w:rPr>
          <w:b w:val="0"/>
          <w:noProof/>
          <w:sz w:val="18"/>
        </w:rPr>
        <w:instrText xml:space="preserve"> PAGEREF _Toc117153238 \h </w:instrText>
      </w:r>
      <w:r w:rsidRPr="009467A5">
        <w:rPr>
          <w:b w:val="0"/>
          <w:noProof/>
          <w:sz w:val="18"/>
        </w:rPr>
      </w:r>
      <w:r w:rsidRPr="009467A5">
        <w:rPr>
          <w:b w:val="0"/>
          <w:noProof/>
          <w:sz w:val="18"/>
        </w:rPr>
        <w:fldChar w:fldCharType="separate"/>
      </w:r>
      <w:r w:rsidR="007A559B">
        <w:rPr>
          <w:b w:val="0"/>
          <w:noProof/>
          <w:sz w:val="18"/>
        </w:rPr>
        <w:t>373</w:t>
      </w:r>
      <w:r w:rsidRPr="009467A5">
        <w:rPr>
          <w:b w:val="0"/>
          <w:noProof/>
          <w:sz w:val="18"/>
        </w:rPr>
        <w:fldChar w:fldCharType="end"/>
      </w:r>
    </w:p>
    <w:p w14:paraId="5136B449" w14:textId="191849A2"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100</w:t>
      </w:r>
      <w:r>
        <w:rPr>
          <w:noProof/>
        </w:rPr>
        <w:tab/>
        <w:t>Notice by industry bodies of possible grounds for disciplinary action</w:t>
      </w:r>
      <w:r w:rsidRPr="009467A5">
        <w:rPr>
          <w:noProof/>
        </w:rPr>
        <w:tab/>
      </w:r>
      <w:r w:rsidRPr="009467A5">
        <w:rPr>
          <w:noProof/>
        </w:rPr>
        <w:fldChar w:fldCharType="begin"/>
      </w:r>
      <w:r w:rsidRPr="009467A5">
        <w:rPr>
          <w:noProof/>
        </w:rPr>
        <w:instrText xml:space="preserve"> PAGEREF _Toc117153239 \h </w:instrText>
      </w:r>
      <w:r w:rsidRPr="009467A5">
        <w:rPr>
          <w:noProof/>
        </w:rPr>
      </w:r>
      <w:r w:rsidRPr="009467A5">
        <w:rPr>
          <w:noProof/>
        </w:rPr>
        <w:fldChar w:fldCharType="separate"/>
      </w:r>
      <w:r w:rsidR="007A559B">
        <w:rPr>
          <w:noProof/>
        </w:rPr>
        <w:t>373</w:t>
      </w:r>
      <w:r w:rsidRPr="009467A5">
        <w:rPr>
          <w:noProof/>
        </w:rPr>
        <w:fldChar w:fldCharType="end"/>
      </w:r>
    </w:p>
    <w:p w14:paraId="3AAF3CE5" w14:textId="0FAE5344"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105</w:t>
      </w:r>
      <w:r>
        <w:rPr>
          <w:noProof/>
        </w:rPr>
        <w:tab/>
        <w:t>No liability for notice given in good faith etc.</w:t>
      </w:r>
      <w:r w:rsidRPr="009467A5">
        <w:rPr>
          <w:noProof/>
        </w:rPr>
        <w:tab/>
      </w:r>
      <w:r w:rsidRPr="009467A5">
        <w:rPr>
          <w:noProof/>
        </w:rPr>
        <w:fldChar w:fldCharType="begin"/>
      </w:r>
      <w:r w:rsidRPr="009467A5">
        <w:rPr>
          <w:noProof/>
        </w:rPr>
        <w:instrText xml:space="preserve"> PAGEREF _Toc117153240 \h </w:instrText>
      </w:r>
      <w:r w:rsidRPr="009467A5">
        <w:rPr>
          <w:noProof/>
        </w:rPr>
      </w:r>
      <w:r w:rsidRPr="009467A5">
        <w:rPr>
          <w:noProof/>
        </w:rPr>
        <w:fldChar w:fldCharType="separate"/>
      </w:r>
      <w:r w:rsidR="007A559B">
        <w:rPr>
          <w:noProof/>
        </w:rPr>
        <w:t>375</w:t>
      </w:r>
      <w:r w:rsidRPr="009467A5">
        <w:rPr>
          <w:noProof/>
        </w:rPr>
        <w:fldChar w:fldCharType="end"/>
      </w:r>
    </w:p>
    <w:p w14:paraId="6FBFF800" w14:textId="490C4DC1" w:rsidR="009467A5" w:rsidRDefault="009467A5">
      <w:pPr>
        <w:pStyle w:val="TOC5"/>
        <w:rPr>
          <w:rFonts w:asciiTheme="minorHAnsi" w:eastAsiaTheme="minorEastAsia" w:hAnsiTheme="minorHAnsi" w:cstheme="minorBidi"/>
          <w:noProof/>
          <w:kern w:val="0"/>
          <w:sz w:val="22"/>
          <w:szCs w:val="22"/>
        </w:rPr>
      </w:pPr>
      <w:r>
        <w:rPr>
          <w:noProof/>
        </w:rPr>
        <w:lastRenderedPageBreak/>
        <w:t>40</w:t>
      </w:r>
      <w:r w:rsidR="00DA4A26">
        <w:rPr>
          <w:noProof/>
        </w:rPr>
        <w:noBreakHyphen/>
      </w:r>
      <w:r>
        <w:rPr>
          <w:noProof/>
        </w:rPr>
        <w:t>110</w:t>
      </w:r>
      <w:r>
        <w:rPr>
          <w:noProof/>
        </w:rPr>
        <w:tab/>
        <w:t xml:space="preserve">Meaning of </w:t>
      </w:r>
      <w:r w:rsidRPr="00081785">
        <w:rPr>
          <w:i/>
          <w:noProof/>
        </w:rPr>
        <w:t>industry bodies</w:t>
      </w:r>
      <w:r w:rsidRPr="009467A5">
        <w:rPr>
          <w:noProof/>
        </w:rPr>
        <w:tab/>
      </w:r>
      <w:r w:rsidRPr="009467A5">
        <w:rPr>
          <w:noProof/>
        </w:rPr>
        <w:fldChar w:fldCharType="begin"/>
      </w:r>
      <w:r w:rsidRPr="009467A5">
        <w:rPr>
          <w:noProof/>
        </w:rPr>
        <w:instrText xml:space="preserve"> PAGEREF _Toc117153241 \h </w:instrText>
      </w:r>
      <w:r w:rsidRPr="009467A5">
        <w:rPr>
          <w:noProof/>
        </w:rPr>
      </w:r>
      <w:r w:rsidRPr="009467A5">
        <w:rPr>
          <w:noProof/>
        </w:rPr>
        <w:fldChar w:fldCharType="separate"/>
      </w:r>
      <w:r w:rsidR="007A559B">
        <w:rPr>
          <w:noProof/>
        </w:rPr>
        <w:t>375</w:t>
      </w:r>
      <w:r w:rsidRPr="009467A5">
        <w:rPr>
          <w:noProof/>
        </w:rPr>
        <w:fldChar w:fldCharType="end"/>
      </w:r>
    </w:p>
    <w:p w14:paraId="329A1DE6" w14:textId="0D1ADF77" w:rsidR="009467A5" w:rsidRDefault="009467A5">
      <w:pPr>
        <w:pStyle w:val="TOC4"/>
        <w:rPr>
          <w:rFonts w:asciiTheme="minorHAnsi" w:eastAsiaTheme="minorEastAsia" w:hAnsiTheme="minorHAnsi" w:cstheme="minorBidi"/>
          <w:b w:val="0"/>
          <w:noProof/>
          <w:kern w:val="0"/>
          <w:sz w:val="22"/>
          <w:szCs w:val="22"/>
        </w:rPr>
      </w:pPr>
      <w:r>
        <w:rPr>
          <w:noProof/>
        </w:rPr>
        <w:t>Subdivision H—Consequences of certain disciplinary and other action</w:t>
      </w:r>
      <w:r w:rsidRPr="009467A5">
        <w:rPr>
          <w:b w:val="0"/>
          <w:noProof/>
          <w:sz w:val="18"/>
        </w:rPr>
        <w:tab/>
      </w:r>
      <w:r w:rsidRPr="009467A5">
        <w:rPr>
          <w:b w:val="0"/>
          <w:noProof/>
          <w:sz w:val="18"/>
        </w:rPr>
        <w:fldChar w:fldCharType="begin"/>
      </w:r>
      <w:r w:rsidRPr="009467A5">
        <w:rPr>
          <w:b w:val="0"/>
          <w:noProof/>
          <w:sz w:val="18"/>
        </w:rPr>
        <w:instrText xml:space="preserve"> PAGEREF _Toc117153242 \h </w:instrText>
      </w:r>
      <w:r w:rsidRPr="009467A5">
        <w:rPr>
          <w:b w:val="0"/>
          <w:noProof/>
          <w:sz w:val="18"/>
        </w:rPr>
      </w:r>
      <w:r w:rsidRPr="009467A5">
        <w:rPr>
          <w:b w:val="0"/>
          <w:noProof/>
          <w:sz w:val="18"/>
        </w:rPr>
        <w:fldChar w:fldCharType="separate"/>
      </w:r>
      <w:r w:rsidR="007A559B">
        <w:rPr>
          <w:b w:val="0"/>
          <w:noProof/>
          <w:sz w:val="18"/>
        </w:rPr>
        <w:t>375</w:t>
      </w:r>
      <w:r w:rsidRPr="009467A5">
        <w:rPr>
          <w:b w:val="0"/>
          <w:noProof/>
          <w:sz w:val="18"/>
        </w:rPr>
        <w:fldChar w:fldCharType="end"/>
      </w:r>
    </w:p>
    <w:p w14:paraId="5D79CACF" w14:textId="006D61F2" w:rsidR="009467A5" w:rsidRDefault="009467A5">
      <w:pPr>
        <w:pStyle w:val="TOC5"/>
        <w:rPr>
          <w:rFonts w:asciiTheme="minorHAnsi" w:eastAsiaTheme="minorEastAsia" w:hAnsiTheme="minorHAnsi" w:cstheme="minorBidi"/>
          <w:noProof/>
          <w:kern w:val="0"/>
          <w:sz w:val="22"/>
          <w:szCs w:val="22"/>
        </w:rPr>
      </w:pPr>
      <w:r>
        <w:rPr>
          <w:noProof/>
        </w:rPr>
        <w:t>40</w:t>
      </w:r>
      <w:r w:rsidR="00DA4A26">
        <w:rPr>
          <w:noProof/>
        </w:rPr>
        <w:noBreakHyphen/>
      </w:r>
      <w:r>
        <w:rPr>
          <w:noProof/>
        </w:rPr>
        <w:t>111</w:t>
      </w:r>
      <w:r>
        <w:rPr>
          <w:noProof/>
        </w:rPr>
        <w:tab/>
        <w:t>Appointment of another liquidator if liquidator’s registration is suspended or cancelled</w:t>
      </w:r>
      <w:r w:rsidRPr="009467A5">
        <w:rPr>
          <w:noProof/>
        </w:rPr>
        <w:tab/>
      </w:r>
      <w:r w:rsidRPr="009467A5">
        <w:rPr>
          <w:noProof/>
        </w:rPr>
        <w:fldChar w:fldCharType="begin"/>
      </w:r>
      <w:r w:rsidRPr="009467A5">
        <w:rPr>
          <w:noProof/>
        </w:rPr>
        <w:instrText xml:space="preserve"> PAGEREF _Toc117153243 \h </w:instrText>
      </w:r>
      <w:r w:rsidRPr="009467A5">
        <w:rPr>
          <w:noProof/>
        </w:rPr>
      </w:r>
      <w:r w:rsidRPr="009467A5">
        <w:rPr>
          <w:noProof/>
        </w:rPr>
        <w:fldChar w:fldCharType="separate"/>
      </w:r>
      <w:r w:rsidR="007A559B">
        <w:rPr>
          <w:noProof/>
        </w:rPr>
        <w:t>375</w:t>
      </w:r>
      <w:r w:rsidRPr="009467A5">
        <w:rPr>
          <w:noProof/>
        </w:rPr>
        <w:fldChar w:fldCharType="end"/>
      </w:r>
    </w:p>
    <w:p w14:paraId="24664144" w14:textId="35CE74D9" w:rsidR="009467A5" w:rsidRDefault="009467A5">
      <w:pPr>
        <w:pStyle w:val="TOC3"/>
        <w:rPr>
          <w:rFonts w:asciiTheme="minorHAnsi" w:eastAsiaTheme="minorEastAsia" w:hAnsiTheme="minorHAnsi" w:cstheme="minorBidi"/>
          <w:b w:val="0"/>
          <w:noProof/>
          <w:kern w:val="0"/>
          <w:szCs w:val="22"/>
        </w:rPr>
      </w:pPr>
      <w:r>
        <w:rPr>
          <w:noProof/>
        </w:rPr>
        <w:t>Division 45—Court oversight of registered liquidators</w:t>
      </w:r>
      <w:r w:rsidRPr="009467A5">
        <w:rPr>
          <w:b w:val="0"/>
          <w:noProof/>
          <w:sz w:val="18"/>
        </w:rPr>
        <w:tab/>
      </w:r>
      <w:r w:rsidRPr="009467A5">
        <w:rPr>
          <w:b w:val="0"/>
          <w:noProof/>
          <w:sz w:val="18"/>
        </w:rPr>
        <w:fldChar w:fldCharType="begin"/>
      </w:r>
      <w:r w:rsidRPr="009467A5">
        <w:rPr>
          <w:b w:val="0"/>
          <w:noProof/>
          <w:sz w:val="18"/>
        </w:rPr>
        <w:instrText xml:space="preserve"> PAGEREF _Toc117153244 \h </w:instrText>
      </w:r>
      <w:r w:rsidRPr="009467A5">
        <w:rPr>
          <w:b w:val="0"/>
          <w:noProof/>
          <w:sz w:val="18"/>
        </w:rPr>
      </w:r>
      <w:r w:rsidRPr="009467A5">
        <w:rPr>
          <w:b w:val="0"/>
          <w:noProof/>
          <w:sz w:val="18"/>
        </w:rPr>
        <w:fldChar w:fldCharType="separate"/>
      </w:r>
      <w:r w:rsidR="007A559B">
        <w:rPr>
          <w:b w:val="0"/>
          <w:noProof/>
          <w:sz w:val="18"/>
        </w:rPr>
        <w:t>377</w:t>
      </w:r>
      <w:r w:rsidRPr="009467A5">
        <w:rPr>
          <w:b w:val="0"/>
          <w:noProof/>
          <w:sz w:val="18"/>
        </w:rPr>
        <w:fldChar w:fldCharType="end"/>
      </w:r>
    </w:p>
    <w:p w14:paraId="01E28DEC" w14:textId="6B53292D" w:rsidR="009467A5" w:rsidRDefault="009467A5">
      <w:pPr>
        <w:pStyle w:val="TOC5"/>
        <w:rPr>
          <w:rFonts w:asciiTheme="minorHAnsi" w:eastAsiaTheme="minorEastAsia" w:hAnsiTheme="minorHAnsi" w:cstheme="minorBidi"/>
          <w:noProof/>
          <w:kern w:val="0"/>
          <w:sz w:val="22"/>
          <w:szCs w:val="22"/>
        </w:rPr>
      </w:pPr>
      <w:r>
        <w:rPr>
          <w:noProof/>
        </w:rPr>
        <w:t>45</w:t>
      </w:r>
      <w:r w:rsidR="00DA4A26">
        <w:rPr>
          <w:noProof/>
        </w:rPr>
        <w:noBreakHyphen/>
      </w:r>
      <w:r>
        <w:rPr>
          <w:noProof/>
        </w:rPr>
        <w:t>1</w:t>
      </w:r>
      <w:r>
        <w:rPr>
          <w:noProof/>
        </w:rPr>
        <w:tab/>
        <w:t>Court may make orders in relation to registered liquidators</w:t>
      </w:r>
      <w:r w:rsidRPr="009467A5">
        <w:rPr>
          <w:noProof/>
        </w:rPr>
        <w:tab/>
      </w:r>
      <w:r w:rsidRPr="009467A5">
        <w:rPr>
          <w:noProof/>
        </w:rPr>
        <w:fldChar w:fldCharType="begin"/>
      </w:r>
      <w:r w:rsidRPr="009467A5">
        <w:rPr>
          <w:noProof/>
        </w:rPr>
        <w:instrText xml:space="preserve"> PAGEREF _Toc117153245 \h </w:instrText>
      </w:r>
      <w:r w:rsidRPr="009467A5">
        <w:rPr>
          <w:noProof/>
        </w:rPr>
      </w:r>
      <w:r w:rsidRPr="009467A5">
        <w:rPr>
          <w:noProof/>
        </w:rPr>
        <w:fldChar w:fldCharType="separate"/>
      </w:r>
      <w:r w:rsidR="007A559B">
        <w:rPr>
          <w:noProof/>
        </w:rPr>
        <w:t>377</w:t>
      </w:r>
      <w:r w:rsidRPr="009467A5">
        <w:rPr>
          <w:noProof/>
        </w:rPr>
        <w:fldChar w:fldCharType="end"/>
      </w:r>
    </w:p>
    <w:p w14:paraId="6B6B3D65" w14:textId="1AF364F2" w:rsidR="009467A5" w:rsidRDefault="009467A5">
      <w:pPr>
        <w:pStyle w:val="TOC5"/>
        <w:rPr>
          <w:rFonts w:asciiTheme="minorHAnsi" w:eastAsiaTheme="minorEastAsia" w:hAnsiTheme="minorHAnsi" w:cstheme="minorBidi"/>
          <w:noProof/>
          <w:kern w:val="0"/>
          <w:sz w:val="22"/>
          <w:szCs w:val="22"/>
        </w:rPr>
      </w:pPr>
      <w:r>
        <w:rPr>
          <w:noProof/>
        </w:rPr>
        <w:t>45</w:t>
      </w:r>
      <w:r w:rsidR="00DA4A26">
        <w:rPr>
          <w:noProof/>
        </w:rPr>
        <w:noBreakHyphen/>
      </w:r>
      <w:r>
        <w:rPr>
          <w:noProof/>
        </w:rPr>
        <w:t>5</w:t>
      </w:r>
      <w:r>
        <w:rPr>
          <w:noProof/>
        </w:rPr>
        <w:tab/>
        <w:t>Court may make orders about costs</w:t>
      </w:r>
      <w:r w:rsidRPr="009467A5">
        <w:rPr>
          <w:noProof/>
        </w:rPr>
        <w:tab/>
      </w:r>
      <w:r w:rsidRPr="009467A5">
        <w:rPr>
          <w:noProof/>
        </w:rPr>
        <w:fldChar w:fldCharType="begin"/>
      </w:r>
      <w:r w:rsidRPr="009467A5">
        <w:rPr>
          <w:noProof/>
        </w:rPr>
        <w:instrText xml:space="preserve"> PAGEREF _Toc117153246 \h </w:instrText>
      </w:r>
      <w:r w:rsidRPr="009467A5">
        <w:rPr>
          <w:noProof/>
        </w:rPr>
      </w:r>
      <w:r w:rsidRPr="009467A5">
        <w:rPr>
          <w:noProof/>
        </w:rPr>
        <w:fldChar w:fldCharType="separate"/>
      </w:r>
      <w:r w:rsidR="007A559B">
        <w:rPr>
          <w:noProof/>
        </w:rPr>
        <w:t>378</w:t>
      </w:r>
      <w:r w:rsidRPr="009467A5">
        <w:rPr>
          <w:noProof/>
        </w:rPr>
        <w:fldChar w:fldCharType="end"/>
      </w:r>
    </w:p>
    <w:p w14:paraId="0C1F4169" w14:textId="376302A8" w:rsidR="009467A5" w:rsidRDefault="009467A5">
      <w:pPr>
        <w:pStyle w:val="TOC3"/>
        <w:rPr>
          <w:rFonts w:asciiTheme="minorHAnsi" w:eastAsiaTheme="minorEastAsia" w:hAnsiTheme="minorHAnsi" w:cstheme="minorBidi"/>
          <w:b w:val="0"/>
          <w:noProof/>
          <w:kern w:val="0"/>
          <w:szCs w:val="22"/>
        </w:rPr>
      </w:pPr>
      <w:r>
        <w:rPr>
          <w:noProof/>
        </w:rPr>
        <w:t>Division 50—Committees under this Part</w:t>
      </w:r>
      <w:r w:rsidRPr="009467A5">
        <w:rPr>
          <w:b w:val="0"/>
          <w:noProof/>
          <w:sz w:val="18"/>
        </w:rPr>
        <w:tab/>
      </w:r>
      <w:r w:rsidRPr="009467A5">
        <w:rPr>
          <w:b w:val="0"/>
          <w:noProof/>
          <w:sz w:val="18"/>
        </w:rPr>
        <w:fldChar w:fldCharType="begin"/>
      </w:r>
      <w:r w:rsidRPr="009467A5">
        <w:rPr>
          <w:b w:val="0"/>
          <w:noProof/>
          <w:sz w:val="18"/>
        </w:rPr>
        <w:instrText xml:space="preserve"> PAGEREF _Toc117153247 \h </w:instrText>
      </w:r>
      <w:r w:rsidRPr="009467A5">
        <w:rPr>
          <w:b w:val="0"/>
          <w:noProof/>
          <w:sz w:val="18"/>
        </w:rPr>
      </w:r>
      <w:r w:rsidRPr="009467A5">
        <w:rPr>
          <w:b w:val="0"/>
          <w:noProof/>
          <w:sz w:val="18"/>
        </w:rPr>
        <w:fldChar w:fldCharType="separate"/>
      </w:r>
      <w:r w:rsidR="007A559B">
        <w:rPr>
          <w:b w:val="0"/>
          <w:noProof/>
          <w:sz w:val="18"/>
        </w:rPr>
        <w:t>379</w:t>
      </w:r>
      <w:r w:rsidRPr="009467A5">
        <w:rPr>
          <w:b w:val="0"/>
          <w:noProof/>
          <w:sz w:val="18"/>
        </w:rPr>
        <w:fldChar w:fldCharType="end"/>
      </w:r>
    </w:p>
    <w:p w14:paraId="261D0AF9" w14:textId="2C9DE4C7" w:rsidR="009467A5" w:rsidRDefault="009467A5">
      <w:pPr>
        <w:pStyle w:val="TOC5"/>
        <w:rPr>
          <w:rFonts w:asciiTheme="minorHAnsi" w:eastAsiaTheme="minorEastAsia" w:hAnsiTheme="minorHAnsi" w:cstheme="minorBidi"/>
          <w:noProof/>
          <w:kern w:val="0"/>
          <w:sz w:val="22"/>
          <w:szCs w:val="22"/>
        </w:rPr>
      </w:pPr>
      <w:r>
        <w:rPr>
          <w:noProof/>
        </w:rPr>
        <w:t>50</w:t>
      </w:r>
      <w:r w:rsidR="00DA4A26">
        <w:rPr>
          <w:noProof/>
        </w:rPr>
        <w:noBreakHyphen/>
      </w:r>
      <w:r>
        <w:rPr>
          <w:noProof/>
        </w:rPr>
        <w:t>1</w:t>
      </w:r>
      <w:r>
        <w:rPr>
          <w:noProof/>
        </w:rPr>
        <w:tab/>
        <w:t>Simplified outline of this Division</w:t>
      </w:r>
      <w:r w:rsidRPr="009467A5">
        <w:rPr>
          <w:noProof/>
        </w:rPr>
        <w:tab/>
      </w:r>
      <w:r w:rsidRPr="009467A5">
        <w:rPr>
          <w:noProof/>
        </w:rPr>
        <w:fldChar w:fldCharType="begin"/>
      </w:r>
      <w:r w:rsidRPr="009467A5">
        <w:rPr>
          <w:noProof/>
        </w:rPr>
        <w:instrText xml:space="preserve"> PAGEREF _Toc117153248 \h </w:instrText>
      </w:r>
      <w:r w:rsidRPr="009467A5">
        <w:rPr>
          <w:noProof/>
        </w:rPr>
      </w:r>
      <w:r w:rsidRPr="009467A5">
        <w:rPr>
          <w:noProof/>
        </w:rPr>
        <w:fldChar w:fldCharType="separate"/>
      </w:r>
      <w:r w:rsidR="007A559B">
        <w:rPr>
          <w:noProof/>
        </w:rPr>
        <w:t>379</w:t>
      </w:r>
      <w:r w:rsidRPr="009467A5">
        <w:rPr>
          <w:noProof/>
        </w:rPr>
        <w:fldChar w:fldCharType="end"/>
      </w:r>
    </w:p>
    <w:p w14:paraId="433AC447" w14:textId="0050191A" w:rsidR="009467A5" w:rsidRDefault="009467A5">
      <w:pPr>
        <w:pStyle w:val="TOC5"/>
        <w:rPr>
          <w:rFonts w:asciiTheme="minorHAnsi" w:eastAsiaTheme="minorEastAsia" w:hAnsiTheme="minorHAnsi" w:cstheme="minorBidi"/>
          <w:noProof/>
          <w:kern w:val="0"/>
          <w:sz w:val="22"/>
          <w:szCs w:val="22"/>
        </w:rPr>
      </w:pPr>
      <w:r>
        <w:rPr>
          <w:noProof/>
        </w:rPr>
        <w:t>50</w:t>
      </w:r>
      <w:r w:rsidR="00DA4A26">
        <w:rPr>
          <w:noProof/>
        </w:rPr>
        <w:noBreakHyphen/>
      </w:r>
      <w:r>
        <w:rPr>
          <w:noProof/>
        </w:rPr>
        <w:t>5</w:t>
      </w:r>
      <w:r>
        <w:rPr>
          <w:noProof/>
        </w:rPr>
        <w:tab/>
        <w:t>Prescribed body appointing a person to a committee</w:t>
      </w:r>
      <w:r w:rsidRPr="009467A5">
        <w:rPr>
          <w:noProof/>
        </w:rPr>
        <w:tab/>
      </w:r>
      <w:r w:rsidRPr="009467A5">
        <w:rPr>
          <w:noProof/>
        </w:rPr>
        <w:fldChar w:fldCharType="begin"/>
      </w:r>
      <w:r w:rsidRPr="009467A5">
        <w:rPr>
          <w:noProof/>
        </w:rPr>
        <w:instrText xml:space="preserve"> PAGEREF _Toc117153249 \h </w:instrText>
      </w:r>
      <w:r w:rsidRPr="009467A5">
        <w:rPr>
          <w:noProof/>
        </w:rPr>
      </w:r>
      <w:r w:rsidRPr="009467A5">
        <w:rPr>
          <w:noProof/>
        </w:rPr>
        <w:fldChar w:fldCharType="separate"/>
      </w:r>
      <w:r w:rsidR="007A559B">
        <w:rPr>
          <w:noProof/>
        </w:rPr>
        <w:t>379</w:t>
      </w:r>
      <w:r w:rsidRPr="009467A5">
        <w:rPr>
          <w:noProof/>
        </w:rPr>
        <w:fldChar w:fldCharType="end"/>
      </w:r>
    </w:p>
    <w:p w14:paraId="4088BF1F" w14:textId="6FA44275" w:rsidR="009467A5" w:rsidRDefault="009467A5">
      <w:pPr>
        <w:pStyle w:val="TOC5"/>
        <w:rPr>
          <w:rFonts w:asciiTheme="minorHAnsi" w:eastAsiaTheme="minorEastAsia" w:hAnsiTheme="minorHAnsi" w:cstheme="minorBidi"/>
          <w:noProof/>
          <w:kern w:val="0"/>
          <w:sz w:val="22"/>
          <w:szCs w:val="22"/>
        </w:rPr>
      </w:pPr>
      <w:r>
        <w:rPr>
          <w:noProof/>
        </w:rPr>
        <w:t>50</w:t>
      </w:r>
      <w:r w:rsidR="00DA4A26">
        <w:rPr>
          <w:noProof/>
        </w:rPr>
        <w:noBreakHyphen/>
      </w:r>
      <w:r>
        <w:rPr>
          <w:noProof/>
        </w:rPr>
        <w:t>10</w:t>
      </w:r>
      <w:r>
        <w:rPr>
          <w:noProof/>
        </w:rPr>
        <w:tab/>
        <w:t>Minister appointing a person to a committee</w:t>
      </w:r>
      <w:r w:rsidRPr="009467A5">
        <w:rPr>
          <w:noProof/>
        </w:rPr>
        <w:tab/>
      </w:r>
      <w:r w:rsidRPr="009467A5">
        <w:rPr>
          <w:noProof/>
        </w:rPr>
        <w:fldChar w:fldCharType="begin"/>
      </w:r>
      <w:r w:rsidRPr="009467A5">
        <w:rPr>
          <w:noProof/>
        </w:rPr>
        <w:instrText xml:space="preserve"> PAGEREF _Toc117153250 \h </w:instrText>
      </w:r>
      <w:r w:rsidRPr="009467A5">
        <w:rPr>
          <w:noProof/>
        </w:rPr>
      </w:r>
      <w:r w:rsidRPr="009467A5">
        <w:rPr>
          <w:noProof/>
        </w:rPr>
        <w:fldChar w:fldCharType="separate"/>
      </w:r>
      <w:r w:rsidR="007A559B">
        <w:rPr>
          <w:noProof/>
        </w:rPr>
        <w:t>380</w:t>
      </w:r>
      <w:r w:rsidRPr="009467A5">
        <w:rPr>
          <w:noProof/>
        </w:rPr>
        <w:fldChar w:fldCharType="end"/>
      </w:r>
    </w:p>
    <w:p w14:paraId="5918CE3E" w14:textId="24CE51C8" w:rsidR="009467A5" w:rsidRDefault="009467A5">
      <w:pPr>
        <w:pStyle w:val="TOC5"/>
        <w:rPr>
          <w:rFonts w:asciiTheme="minorHAnsi" w:eastAsiaTheme="minorEastAsia" w:hAnsiTheme="minorHAnsi" w:cstheme="minorBidi"/>
          <w:noProof/>
          <w:kern w:val="0"/>
          <w:sz w:val="22"/>
          <w:szCs w:val="22"/>
        </w:rPr>
      </w:pPr>
      <w:r>
        <w:rPr>
          <w:noProof/>
        </w:rPr>
        <w:t>50</w:t>
      </w:r>
      <w:r w:rsidR="00DA4A26">
        <w:rPr>
          <w:noProof/>
        </w:rPr>
        <w:noBreakHyphen/>
      </w:r>
      <w:r>
        <w:rPr>
          <w:noProof/>
        </w:rPr>
        <w:t>15</w:t>
      </w:r>
      <w:r>
        <w:rPr>
          <w:noProof/>
        </w:rPr>
        <w:tab/>
        <w:t>Single committee may consider more than one matter</w:t>
      </w:r>
      <w:r w:rsidRPr="009467A5">
        <w:rPr>
          <w:noProof/>
        </w:rPr>
        <w:tab/>
      </w:r>
      <w:r w:rsidRPr="009467A5">
        <w:rPr>
          <w:noProof/>
        </w:rPr>
        <w:fldChar w:fldCharType="begin"/>
      </w:r>
      <w:r w:rsidRPr="009467A5">
        <w:rPr>
          <w:noProof/>
        </w:rPr>
        <w:instrText xml:space="preserve"> PAGEREF _Toc117153251 \h </w:instrText>
      </w:r>
      <w:r w:rsidRPr="009467A5">
        <w:rPr>
          <w:noProof/>
        </w:rPr>
      </w:r>
      <w:r w:rsidRPr="009467A5">
        <w:rPr>
          <w:noProof/>
        </w:rPr>
        <w:fldChar w:fldCharType="separate"/>
      </w:r>
      <w:r w:rsidR="007A559B">
        <w:rPr>
          <w:noProof/>
        </w:rPr>
        <w:t>381</w:t>
      </w:r>
      <w:r w:rsidRPr="009467A5">
        <w:rPr>
          <w:noProof/>
        </w:rPr>
        <w:fldChar w:fldCharType="end"/>
      </w:r>
    </w:p>
    <w:p w14:paraId="27AD1364" w14:textId="7B73DF01" w:rsidR="009467A5" w:rsidRDefault="009467A5">
      <w:pPr>
        <w:pStyle w:val="TOC5"/>
        <w:rPr>
          <w:rFonts w:asciiTheme="minorHAnsi" w:eastAsiaTheme="minorEastAsia" w:hAnsiTheme="minorHAnsi" w:cstheme="minorBidi"/>
          <w:noProof/>
          <w:kern w:val="0"/>
          <w:sz w:val="22"/>
          <w:szCs w:val="22"/>
        </w:rPr>
      </w:pPr>
      <w:r>
        <w:rPr>
          <w:noProof/>
        </w:rPr>
        <w:t>50</w:t>
      </w:r>
      <w:r w:rsidR="00DA4A26">
        <w:rPr>
          <w:noProof/>
        </w:rPr>
        <w:noBreakHyphen/>
      </w:r>
      <w:r>
        <w:rPr>
          <w:noProof/>
        </w:rPr>
        <w:t>20</w:t>
      </w:r>
      <w:r>
        <w:rPr>
          <w:noProof/>
        </w:rPr>
        <w:tab/>
        <w:t>Ongoing consideration of matters by committee</w:t>
      </w:r>
      <w:r w:rsidRPr="009467A5">
        <w:rPr>
          <w:noProof/>
        </w:rPr>
        <w:tab/>
      </w:r>
      <w:r w:rsidRPr="009467A5">
        <w:rPr>
          <w:noProof/>
        </w:rPr>
        <w:fldChar w:fldCharType="begin"/>
      </w:r>
      <w:r w:rsidRPr="009467A5">
        <w:rPr>
          <w:noProof/>
        </w:rPr>
        <w:instrText xml:space="preserve"> PAGEREF _Toc117153252 \h </w:instrText>
      </w:r>
      <w:r w:rsidRPr="009467A5">
        <w:rPr>
          <w:noProof/>
        </w:rPr>
      </w:r>
      <w:r w:rsidRPr="009467A5">
        <w:rPr>
          <w:noProof/>
        </w:rPr>
        <w:fldChar w:fldCharType="separate"/>
      </w:r>
      <w:r w:rsidR="007A559B">
        <w:rPr>
          <w:noProof/>
        </w:rPr>
        <w:t>381</w:t>
      </w:r>
      <w:r w:rsidRPr="009467A5">
        <w:rPr>
          <w:noProof/>
        </w:rPr>
        <w:fldChar w:fldCharType="end"/>
      </w:r>
    </w:p>
    <w:p w14:paraId="35CDA843" w14:textId="3C195DA2" w:rsidR="009467A5" w:rsidRDefault="009467A5">
      <w:pPr>
        <w:pStyle w:val="TOC5"/>
        <w:rPr>
          <w:rFonts w:asciiTheme="minorHAnsi" w:eastAsiaTheme="minorEastAsia" w:hAnsiTheme="minorHAnsi" w:cstheme="minorBidi"/>
          <w:noProof/>
          <w:kern w:val="0"/>
          <w:sz w:val="22"/>
          <w:szCs w:val="22"/>
        </w:rPr>
      </w:pPr>
      <w:r>
        <w:rPr>
          <w:noProof/>
        </w:rPr>
        <w:t>50</w:t>
      </w:r>
      <w:r w:rsidR="00DA4A26">
        <w:rPr>
          <w:noProof/>
        </w:rPr>
        <w:noBreakHyphen/>
      </w:r>
      <w:r>
        <w:rPr>
          <w:noProof/>
        </w:rPr>
        <w:t>25</w:t>
      </w:r>
      <w:r>
        <w:rPr>
          <w:noProof/>
        </w:rPr>
        <w:tab/>
        <w:t>Procedure and other rules relating to committees</w:t>
      </w:r>
      <w:r w:rsidRPr="009467A5">
        <w:rPr>
          <w:noProof/>
        </w:rPr>
        <w:tab/>
      </w:r>
      <w:r w:rsidRPr="009467A5">
        <w:rPr>
          <w:noProof/>
        </w:rPr>
        <w:fldChar w:fldCharType="begin"/>
      </w:r>
      <w:r w:rsidRPr="009467A5">
        <w:rPr>
          <w:noProof/>
        </w:rPr>
        <w:instrText xml:space="preserve"> PAGEREF _Toc117153253 \h </w:instrText>
      </w:r>
      <w:r w:rsidRPr="009467A5">
        <w:rPr>
          <w:noProof/>
        </w:rPr>
      </w:r>
      <w:r w:rsidRPr="009467A5">
        <w:rPr>
          <w:noProof/>
        </w:rPr>
        <w:fldChar w:fldCharType="separate"/>
      </w:r>
      <w:r w:rsidR="007A559B">
        <w:rPr>
          <w:noProof/>
        </w:rPr>
        <w:t>382</w:t>
      </w:r>
      <w:r w:rsidRPr="009467A5">
        <w:rPr>
          <w:noProof/>
        </w:rPr>
        <w:fldChar w:fldCharType="end"/>
      </w:r>
    </w:p>
    <w:p w14:paraId="2DBCF060" w14:textId="4813902B" w:rsidR="009467A5" w:rsidRDefault="009467A5">
      <w:pPr>
        <w:pStyle w:val="TOC5"/>
        <w:rPr>
          <w:rFonts w:asciiTheme="minorHAnsi" w:eastAsiaTheme="minorEastAsia" w:hAnsiTheme="minorHAnsi" w:cstheme="minorBidi"/>
          <w:noProof/>
          <w:kern w:val="0"/>
          <w:sz w:val="22"/>
          <w:szCs w:val="22"/>
        </w:rPr>
      </w:pPr>
      <w:r>
        <w:rPr>
          <w:noProof/>
        </w:rPr>
        <w:t>50</w:t>
      </w:r>
      <w:r w:rsidR="00DA4A26">
        <w:rPr>
          <w:noProof/>
        </w:rPr>
        <w:noBreakHyphen/>
      </w:r>
      <w:r>
        <w:rPr>
          <w:noProof/>
        </w:rPr>
        <w:t>30</w:t>
      </w:r>
      <w:r>
        <w:rPr>
          <w:noProof/>
        </w:rPr>
        <w:tab/>
        <w:t>Remuneration of committee members</w:t>
      </w:r>
      <w:r w:rsidRPr="009467A5">
        <w:rPr>
          <w:noProof/>
        </w:rPr>
        <w:tab/>
      </w:r>
      <w:r w:rsidRPr="009467A5">
        <w:rPr>
          <w:noProof/>
        </w:rPr>
        <w:fldChar w:fldCharType="begin"/>
      </w:r>
      <w:r w:rsidRPr="009467A5">
        <w:rPr>
          <w:noProof/>
        </w:rPr>
        <w:instrText xml:space="preserve"> PAGEREF _Toc117153254 \h </w:instrText>
      </w:r>
      <w:r w:rsidRPr="009467A5">
        <w:rPr>
          <w:noProof/>
        </w:rPr>
      </w:r>
      <w:r w:rsidRPr="009467A5">
        <w:rPr>
          <w:noProof/>
        </w:rPr>
        <w:fldChar w:fldCharType="separate"/>
      </w:r>
      <w:r w:rsidR="007A559B">
        <w:rPr>
          <w:noProof/>
        </w:rPr>
        <w:t>382</w:t>
      </w:r>
      <w:r w:rsidRPr="009467A5">
        <w:rPr>
          <w:noProof/>
        </w:rPr>
        <w:fldChar w:fldCharType="end"/>
      </w:r>
    </w:p>
    <w:p w14:paraId="445E6B24" w14:textId="48F71821" w:rsidR="009467A5" w:rsidRDefault="009467A5">
      <w:pPr>
        <w:pStyle w:val="TOC5"/>
        <w:rPr>
          <w:rFonts w:asciiTheme="minorHAnsi" w:eastAsiaTheme="minorEastAsia" w:hAnsiTheme="minorHAnsi" w:cstheme="minorBidi"/>
          <w:noProof/>
          <w:kern w:val="0"/>
          <w:sz w:val="22"/>
          <w:szCs w:val="22"/>
        </w:rPr>
      </w:pPr>
      <w:r>
        <w:rPr>
          <w:noProof/>
        </w:rPr>
        <w:t>50</w:t>
      </w:r>
      <w:r w:rsidR="00DA4A26">
        <w:rPr>
          <w:noProof/>
        </w:rPr>
        <w:noBreakHyphen/>
      </w:r>
      <w:r>
        <w:rPr>
          <w:noProof/>
        </w:rPr>
        <w:t>35</w:t>
      </w:r>
      <w:r>
        <w:rPr>
          <w:noProof/>
        </w:rPr>
        <w:tab/>
        <w:t>Committee must only use information etc. for purposes for which disclosed</w:t>
      </w:r>
      <w:r w:rsidRPr="009467A5">
        <w:rPr>
          <w:noProof/>
        </w:rPr>
        <w:tab/>
      </w:r>
      <w:r w:rsidRPr="009467A5">
        <w:rPr>
          <w:noProof/>
        </w:rPr>
        <w:fldChar w:fldCharType="begin"/>
      </w:r>
      <w:r w:rsidRPr="009467A5">
        <w:rPr>
          <w:noProof/>
        </w:rPr>
        <w:instrText xml:space="preserve"> PAGEREF _Toc117153255 \h </w:instrText>
      </w:r>
      <w:r w:rsidRPr="009467A5">
        <w:rPr>
          <w:noProof/>
        </w:rPr>
      </w:r>
      <w:r w:rsidRPr="009467A5">
        <w:rPr>
          <w:noProof/>
        </w:rPr>
        <w:fldChar w:fldCharType="separate"/>
      </w:r>
      <w:r w:rsidR="007A559B">
        <w:rPr>
          <w:noProof/>
        </w:rPr>
        <w:t>383</w:t>
      </w:r>
      <w:r w:rsidRPr="009467A5">
        <w:rPr>
          <w:noProof/>
        </w:rPr>
        <w:fldChar w:fldCharType="end"/>
      </w:r>
    </w:p>
    <w:p w14:paraId="75411CDD" w14:textId="36A1299B" w:rsidR="009467A5" w:rsidRDefault="009467A5">
      <w:pPr>
        <w:pStyle w:val="TOC2"/>
        <w:rPr>
          <w:rFonts w:asciiTheme="minorHAnsi" w:eastAsiaTheme="minorEastAsia" w:hAnsiTheme="minorHAnsi" w:cstheme="minorBidi"/>
          <w:b w:val="0"/>
          <w:noProof/>
          <w:kern w:val="0"/>
          <w:sz w:val="22"/>
          <w:szCs w:val="22"/>
        </w:rPr>
      </w:pPr>
      <w:r>
        <w:rPr>
          <w:noProof/>
        </w:rPr>
        <w:t>Part 3—General rules relating to external administrations</w:t>
      </w:r>
      <w:r w:rsidRPr="009467A5">
        <w:rPr>
          <w:b w:val="0"/>
          <w:noProof/>
          <w:sz w:val="18"/>
        </w:rPr>
        <w:tab/>
      </w:r>
      <w:r w:rsidRPr="009467A5">
        <w:rPr>
          <w:b w:val="0"/>
          <w:noProof/>
          <w:sz w:val="18"/>
        </w:rPr>
        <w:fldChar w:fldCharType="begin"/>
      </w:r>
      <w:r w:rsidRPr="009467A5">
        <w:rPr>
          <w:b w:val="0"/>
          <w:noProof/>
          <w:sz w:val="18"/>
        </w:rPr>
        <w:instrText xml:space="preserve"> PAGEREF _Toc117153256 \h </w:instrText>
      </w:r>
      <w:r w:rsidRPr="009467A5">
        <w:rPr>
          <w:b w:val="0"/>
          <w:noProof/>
          <w:sz w:val="18"/>
        </w:rPr>
      </w:r>
      <w:r w:rsidRPr="009467A5">
        <w:rPr>
          <w:b w:val="0"/>
          <w:noProof/>
          <w:sz w:val="18"/>
        </w:rPr>
        <w:fldChar w:fldCharType="separate"/>
      </w:r>
      <w:r w:rsidR="007A559B">
        <w:rPr>
          <w:b w:val="0"/>
          <w:noProof/>
          <w:sz w:val="18"/>
        </w:rPr>
        <w:t>385</w:t>
      </w:r>
      <w:r w:rsidRPr="009467A5">
        <w:rPr>
          <w:b w:val="0"/>
          <w:noProof/>
          <w:sz w:val="18"/>
        </w:rPr>
        <w:fldChar w:fldCharType="end"/>
      </w:r>
    </w:p>
    <w:p w14:paraId="5DFD53DA" w14:textId="490DD750" w:rsidR="009467A5" w:rsidRDefault="009467A5">
      <w:pPr>
        <w:pStyle w:val="TOC3"/>
        <w:rPr>
          <w:rFonts w:asciiTheme="minorHAnsi" w:eastAsiaTheme="minorEastAsia" w:hAnsiTheme="minorHAnsi" w:cstheme="minorBidi"/>
          <w:b w:val="0"/>
          <w:noProof/>
          <w:kern w:val="0"/>
          <w:szCs w:val="22"/>
        </w:rPr>
      </w:pPr>
      <w:r>
        <w:rPr>
          <w:noProof/>
        </w:rPr>
        <w:t>Division 55—Introduction</w:t>
      </w:r>
      <w:r w:rsidRPr="009467A5">
        <w:rPr>
          <w:b w:val="0"/>
          <w:noProof/>
          <w:sz w:val="18"/>
        </w:rPr>
        <w:tab/>
      </w:r>
      <w:r w:rsidRPr="009467A5">
        <w:rPr>
          <w:b w:val="0"/>
          <w:noProof/>
          <w:sz w:val="18"/>
        </w:rPr>
        <w:fldChar w:fldCharType="begin"/>
      </w:r>
      <w:r w:rsidRPr="009467A5">
        <w:rPr>
          <w:b w:val="0"/>
          <w:noProof/>
          <w:sz w:val="18"/>
        </w:rPr>
        <w:instrText xml:space="preserve"> PAGEREF _Toc117153257 \h </w:instrText>
      </w:r>
      <w:r w:rsidRPr="009467A5">
        <w:rPr>
          <w:b w:val="0"/>
          <w:noProof/>
          <w:sz w:val="18"/>
        </w:rPr>
      </w:r>
      <w:r w:rsidRPr="009467A5">
        <w:rPr>
          <w:b w:val="0"/>
          <w:noProof/>
          <w:sz w:val="18"/>
        </w:rPr>
        <w:fldChar w:fldCharType="separate"/>
      </w:r>
      <w:r w:rsidR="007A559B">
        <w:rPr>
          <w:b w:val="0"/>
          <w:noProof/>
          <w:sz w:val="18"/>
        </w:rPr>
        <w:t>385</w:t>
      </w:r>
      <w:r w:rsidRPr="009467A5">
        <w:rPr>
          <w:b w:val="0"/>
          <w:noProof/>
          <w:sz w:val="18"/>
        </w:rPr>
        <w:fldChar w:fldCharType="end"/>
      </w:r>
    </w:p>
    <w:p w14:paraId="5A86BEEA" w14:textId="1FB19B2B" w:rsidR="009467A5" w:rsidRDefault="009467A5">
      <w:pPr>
        <w:pStyle w:val="TOC5"/>
        <w:rPr>
          <w:rFonts w:asciiTheme="minorHAnsi" w:eastAsiaTheme="minorEastAsia" w:hAnsiTheme="minorHAnsi" w:cstheme="minorBidi"/>
          <w:noProof/>
          <w:kern w:val="0"/>
          <w:sz w:val="22"/>
          <w:szCs w:val="22"/>
        </w:rPr>
      </w:pPr>
      <w:r>
        <w:rPr>
          <w:noProof/>
        </w:rPr>
        <w:t>55</w:t>
      </w:r>
      <w:r w:rsidR="00DA4A26">
        <w:rPr>
          <w:noProof/>
        </w:rPr>
        <w:noBreakHyphen/>
      </w:r>
      <w:r>
        <w:rPr>
          <w:noProof/>
        </w:rPr>
        <w:t>1</w:t>
      </w:r>
      <w:r>
        <w:rPr>
          <w:noProof/>
        </w:rPr>
        <w:tab/>
        <w:t>Simplified outline of this Part</w:t>
      </w:r>
      <w:r w:rsidRPr="009467A5">
        <w:rPr>
          <w:noProof/>
        </w:rPr>
        <w:tab/>
      </w:r>
      <w:r w:rsidRPr="009467A5">
        <w:rPr>
          <w:noProof/>
        </w:rPr>
        <w:fldChar w:fldCharType="begin"/>
      </w:r>
      <w:r w:rsidRPr="009467A5">
        <w:rPr>
          <w:noProof/>
        </w:rPr>
        <w:instrText xml:space="preserve"> PAGEREF _Toc117153258 \h </w:instrText>
      </w:r>
      <w:r w:rsidRPr="009467A5">
        <w:rPr>
          <w:noProof/>
        </w:rPr>
      </w:r>
      <w:r w:rsidRPr="009467A5">
        <w:rPr>
          <w:noProof/>
        </w:rPr>
        <w:fldChar w:fldCharType="separate"/>
      </w:r>
      <w:r w:rsidR="007A559B">
        <w:rPr>
          <w:noProof/>
        </w:rPr>
        <w:t>385</w:t>
      </w:r>
      <w:r w:rsidRPr="009467A5">
        <w:rPr>
          <w:noProof/>
        </w:rPr>
        <w:fldChar w:fldCharType="end"/>
      </w:r>
    </w:p>
    <w:p w14:paraId="7E570659" w14:textId="7407DF57" w:rsidR="009467A5" w:rsidRDefault="009467A5">
      <w:pPr>
        <w:pStyle w:val="TOC3"/>
        <w:rPr>
          <w:rFonts w:asciiTheme="minorHAnsi" w:eastAsiaTheme="minorEastAsia" w:hAnsiTheme="minorHAnsi" w:cstheme="minorBidi"/>
          <w:b w:val="0"/>
          <w:noProof/>
          <w:kern w:val="0"/>
          <w:szCs w:val="22"/>
        </w:rPr>
      </w:pPr>
      <w:r>
        <w:rPr>
          <w:noProof/>
        </w:rPr>
        <w:t>Division 60—Remuneration and other benefits received by external administrators</w:t>
      </w:r>
      <w:r w:rsidRPr="009467A5">
        <w:rPr>
          <w:b w:val="0"/>
          <w:noProof/>
          <w:sz w:val="18"/>
        </w:rPr>
        <w:tab/>
      </w:r>
      <w:r w:rsidRPr="009467A5">
        <w:rPr>
          <w:b w:val="0"/>
          <w:noProof/>
          <w:sz w:val="18"/>
        </w:rPr>
        <w:fldChar w:fldCharType="begin"/>
      </w:r>
      <w:r w:rsidRPr="009467A5">
        <w:rPr>
          <w:b w:val="0"/>
          <w:noProof/>
          <w:sz w:val="18"/>
        </w:rPr>
        <w:instrText xml:space="preserve"> PAGEREF _Toc117153259 \h </w:instrText>
      </w:r>
      <w:r w:rsidRPr="009467A5">
        <w:rPr>
          <w:b w:val="0"/>
          <w:noProof/>
          <w:sz w:val="18"/>
        </w:rPr>
      </w:r>
      <w:r w:rsidRPr="009467A5">
        <w:rPr>
          <w:b w:val="0"/>
          <w:noProof/>
          <w:sz w:val="18"/>
        </w:rPr>
        <w:fldChar w:fldCharType="separate"/>
      </w:r>
      <w:r w:rsidR="007A559B">
        <w:rPr>
          <w:b w:val="0"/>
          <w:noProof/>
          <w:sz w:val="18"/>
        </w:rPr>
        <w:t>387</w:t>
      </w:r>
      <w:r w:rsidRPr="009467A5">
        <w:rPr>
          <w:b w:val="0"/>
          <w:noProof/>
          <w:sz w:val="18"/>
        </w:rPr>
        <w:fldChar w:fldCharType="end"/>
      </w:r>
    </w:p>
    <w:p w14:paraId="6B9B8163" w14:textId="19A04BC7" w:rsidR="009467A5" w:rsidRDefault="009467A5">
      <w:pPr>
        <w:pStyle w:val="TOC4"/>
        <w:rPr>
          <w:rFonts w:asciiTheme="minorHAnsi" w:eastAsiaTheme="minorEastAsia" w:hAnsiTheme="minorHAnsi" w:cstheme="minorBidi"/>
          <w:b w:val="0"/>
          <w:noProof/>
          <w:kern w:val="0"/>
          <w:sz w:val="22"/>
          <w:szCs w:val="22"/>
        </w:rPr>
      </w:pPr>
      <w:r>
        <w:rPr>
          <w:noProof/>
        </w:rPr>
        <w:t>Subdivision A—Introduction</w:t>
      </w:r>
      <w:r w:rsidRPr="009467A5">
        <w:rPr>
          <w:b w:val="0"/>
          <w:noProof/>
          <w:sz w:val="18"/>
        </w:rPr>
        <w:tab/>
      </w:r>
      <w:r w:rsidRPr="009467A5">
        <w:rPr>
          <w:b w:val="0"/>
          <w:noProof/>
          <w:sz w:val="18"/>
        </w:rPr>
        <w:fldChar w:fldCharType="begin"/>
      </w:r>
      <w:r w:rsidRPr="009467A5">
        <w:rPr>
          <w:b w:val="0"/>
          <w:noProof/>
          <w:sz w:val="18"/>
        </w:rPr>
        <w:instrText xml:space="preserve"> PAGEREF _Toc117153260 \h </w:instrText>
      </w:r>
      <w:r w:rsidRPr="009467A5">
        <w:rPr>
          <w:b w:val="0"/>
          <w:noProof/>
          <w:sz w:val="18"/>
        </w:rPr>
      </w:r>
      <w:r w:rsidRPr="009467A5">
        <w:rPr>
          <w:b w:val="0"/>
          <w:noProof/>
          <w:sz w:val="18"/>
        </w:rPr>
        <w:fldChar w:fldCharType="separate"/>
      </w:r>
      <w:r w:rsidR="007A559B">
        <w:rPr>
          <w:b w:val="0"/>
          <w:noProof/>
          <w:sz w:val="18"/>
        </w:rPr>
        <w:t>387</w:t>
      </w:r>
      <w:r w:rsidRPr="009467A5">
        <w:rPr>
          <w:b w:val="0"/>
          <w:noProof/>
          <w:sz w:val="18"/>
        </w:rPr>
        <w:fldChar w:fldCharType="end"/>
      </w:r>
    </w:p>
    <w:p w14:paraId="47BF92F3" w14:textId="39295679" w:rsidR="009467A5" w:rsidRDefault="009467A5">
      <w:pPr>
        <w:pStyle w:val="TOC5"/>
        <w:rPr>
          <w:rFonts w:asciiTheme="minorHAnsi" w:eastAsiaTheme="minorEastAsia" w:hAnsiTheme="minorHAnsi" w:cstheme="minorBidi"/>
          <w:noProof/>
          <w:kern w:val="0"/>
          <w:sz w:val="22"/>
          <w:szCs w:val="22"/>
        </w:rPr>
      </w:pPr>
      <w:r>
        <w:rPr>
          <w:noProof/>
        </w:rPr>
        <w:t>60</w:t>
      </w:r>
      <w:r w:rsidR="00DA4A26">
        <w:rPr>
          <w:noProof/>
        </w:rPr>
        <w:noBreakHyphen/>
      </w:r>
      <w:r>
        <w:rPr>
          <w:noProof/>
        </w:rPr>
        <w:t>1</w:t>
      </w:r>
      <w:r>
        <w:rPr>
          <w:noProof/>
        </w:rPr>
        <w:tab/>
        <w:t>Simplified outline of this Division</w:t>
      </w:r>
      <w:r w:rsidRPr="009467A5">
        <w:rPr>
          <w:noProof/>
        </w:rPr>
        <w:tab/>
      </w:r>
      <w:r w:rsidRPr="009467A5">
        <w:rPr>
          <w:noProof/>
        </w:rPr>
        <w:fldChar w:fldCharType="begin"/>
      </w:r>
      <w:r w:rsidRPr="009467A5">
        <w:rPr>
          <w:noProof/>
        </w:rPr>
        <w:instrText xml:space="preserve"> PAGEREF _Toc117153261 \h </w:instrText>
      </w:r>
      <w:r w:rsidRPr="009467A5">
        <w:rPr>
          <w:noProof/>
        </w:rPr>
      </w:r>
      <w:r w:rsidRPr="009467A5">
        <w:rPr>
          <w:noProof/>
        </w:rPr>
        <w:fldChar w:fldCharType="separate"/>
      </w:r>
      <w:r w:rsidR="007A559B">
        <w:rPr>
          <w:noProof/>
        </w:rPr>
        <w:t>387</w:t>
      </w:r>
      <w:r w:rsidRPr="009467A5">
        <w:rPr>
          <w:noProof/>
        </w:rPr>
        <w:fldChar w:fldCharType="end"/>
      </w:r>
    </w:p>
    <w:p w14:paraId="1B7541FB" w14:textId="1F8CCE2E" w:rsidR="009467A5" w:rsidRDefault="009467A5">
      <w:pPr>
        <w:pStyle w:val="TOC4"/>
        <w:rPr>
          <w:rFonts w:asciiTheme="minorHAnsi" w:eastAsiaTheme="minorEastAsia" w:hAnsiTheme="minorHAnsi" w:cstheme="minorBidi"/>
          <w:b w:val="0"/>
          <w:noProof/>
          <w:kern w:val="0"/>
          <w:sz w:val="22"/>
          <w:szCs w:val="22"/>
        </w:rPr>
      </w:pPr>
      <w:r>
        <w:rPr>
          <w:noProof/>
        </w:rPr>
        <w:t>Subdivision B—Remuneration of external administrators—general rules</w:t>
      </w:r>
      <w:r w:rsidRPr="009467A5">
        <w:rPr>
          <w:b w:val="0"/>
          <w:noProof/>
          <w:sz w:val="18"/>
        </w:rPr>
        <w:tab/>
      </w:r>
      <w:r w:rsidRPr="009467A5">
        <w:rPr>
          <w:b w:val="0"/>
          <w:noProof/>
          <w:sz w:val="18"/>
        </w:rPr>
        <w:fldChar w:fldCharType="begin"/>
      </w:r>
      <w:r w:rsidRPr="009467A5">
        <w:rPr>
          <w:b w:val="0"/>
          <w:noProof/>
          <w:sz w:val="18"/>
        </w:rPr>
        <w:instrText xml:space="preserve"> PAGEREF _Toc117153262 \h </w:instrText>
      </w:r>
      <w:r w:rsidRPr="009467A5">
        <w:rPr>
          <w:b w:val="0"/>
          <w:noProof/>
          <w:sz w:val="18"/>
        </w:rPr>
      </w:r>
      <w:r w:rsidRPr="009467A5">
        <w:rPr>
          <w:b w:val="0"/>
          <w:noProof/>
          <w:sz w:val="18"/>
        </w:rPr>
        <w:fldChar w:fldCharType="separate"/>
      </w:r>
      <w:r w:rsidR="007A559B">
        <w:rPr>
          <w:b w:val="0"/>
          <w:noProof/>
          <w:sz w:val="18"/>
        </w:rPr>
        <w:t>388</w:t>
      </w:r>
      <w:r w:rsidRPr="009467A5">
        <w:rPr>
          <w:b w:val="0"/>
          <w:noProof/>
          <w:sz w:val="18"/>
        </w:rPr>
        <w:fldChar w:fldCharType="end"/>
      </w:r>
    </w:p>
    <w:p w14:paraId="7C70FB85" w14:textId="466E8437" w:rsidR="009467A5" w:rsidRDefault="009467A5">
      <w:pPr>
        <w:pStyle w:val="TOC5"/>
        <w:rPr>
          <w:rFonts w:asciiTheme="minorHAnsi" w:eastAsiaTheme="minorEastAsia" w:hAnsiTheme="minorHAnsi" w:cstheme="minorBidi"/>
          <w:noProof/>
          <w:kern w:val="0"/>
          <w:sz w:val="22"/>
          <w:szCs w:val="22"/>
        </w:rPr>
      </w:pPr>
      <w:r>
        <w:rPr>
          <w:noProof/>
        </w:rPr>
        <w:t>60</w:t>
      </w:r>
      <w:r w:rsidR="00DA4A26">
        <w:rPr>
          <w:noProof/>
        </w:rPr>
        <w:noBreakHyphen/>
      </w:r>
      <w:r>
        <w:rPr>
          <w:noProof/>
        </w:rPr>
        <w:t>2</w:t>
      </w:r>
      <w:r>
        <w:rPr>
          <w:noProof/>
        </w:rPr>
        <w:tab/>
        <w:t>Application of this Subdivision</w:t>
      </w:r>
      <w:r w:rsidRPr="009467A5">
        <w:rPr>
          <w:noProof/>
        </w:rPr>
        <w:tab/>
      </w:r>
      <w:r w:rsidRPr="009467A5">
        <w:rPr>
          <w:noProof/>
        </w:rPr>
        <w:fldChar w:fldCharType="begin"/>
      </w:r>
      <w:r w:rsidRPr="009467A5">
        <w:rPr>
          <w:noProof/>
        </w:rPr>
        <w:instrText xml:space="preserve"> PAGEREF _Toc117153263 \h </w:instrText>
      </w:r>
      <w:r w:rsidRPr="009467A5">
        <w:rPr>
          <w:noProof/>
        </w:rPr>
      </w:r>
      <w:r w:rsidRPr="009467A5">
        <w:rPr>
          <w:noProof/>
        </w:rPr>
        <w:fldChar w:fldCharType="separate"/>
      </w:r>
      <w:r w:rsidR="007A559B">
        <w:rPr>
          <w:noProof/>
        </w:rPr>
        <w:t>388</w:t>
      </w:r>
      <w:r w:rsidRPr="009467A5">
        <w:rPr>
          <w:noProof/>
        </w:rPr>
        <w:fldChar w:fldCharType="end"/>
      </w:r>
    </w:p>
    <w:p w14:paraId="156E0625" w14:textId="72BB917E" w:rsidR="009467A5" w:rsidRDefault="009467A5">
      <w:pPr>
        <w:pStyle w:val="TOC5"/>
        <w:rPr>
          <w:rFonts w:asciiTheme="minorHAnsi" w:eastAsiaTheme="minorEastAsia" w:hAnsiTheme="minorHAnsi" w:cstheme="minorBidi"/>
          <w:noProof/>
          <w:kern w:val="0"/>
          <w:sz w:val="22"/>
          <w:szCs w:val="22"/>
        </w:rPr>
      </w:pPr>
      <w:r>
        <w:rPr>
          <w:noProof/>
        </w:rPr>
        <w:t>60</w:t>
      </w:r>
      <w:r w:rsidR="00DA4A26">
        <w:rPr>
          <w:noProof/>
        </w:rPr>
        <w:noBreakHyphen/>
      </w:r>
      <w:r>
        <w:rPr>
          <w:noProof/>
        </w:rPr>
        <w:t>5</w:t>
      </w:r>
      <w:r>
        <w:rPr>
          <w:noProof/>
        </w:rPr>
        <w:tab/>
        <w:t>External administrator’s remuneration</w:t>
      </w:r>
      <w:r w:rsidRPr="009467A5">
        <w:rPr>
          <w:noProof/>
        </w:rPr>
        <w:tab/>
      </w:r>
      <w:r w:rsidRPr="009467A5">
        <w:rPr>
          <w:noProof/>
        </w:rPr>
        <w:fldChar w:fldCharType="begin"/>
      </w:r>
      <w:r w:rsidRPr="009467A5">
        <w:rPr>
          <w:noProof/>
        </w:rPr>
        <w:instrText xml:space="preserve"> PAGEREF _Toc117153264 \h </w:instrText>
      </w:r>
      <w:r w:rsidRPr="009467A5">
        <w:rPr>
          <w:noProof/>
        </w:rPr>
      </w:r>
      <w:r w:rsidRPr="009467A5">
        <w:rPr>
          <w:noProof/>
        </w:rPr>
        <w:fldChar w:fldCharType="separate"/>
      </w:r>
      <w:r w:rsidR="007A559B">
        <w:rPr>
          <w:noProof/>
        </w:rPr>
        <w:t>388</w:t>
      </w:r>
      <w:r w:rsidRPr="009467A5">
        <w:rPr>
          <w:noProof/>
        </w:rPr>
        <w:fldChar w:fldCharType="end"/>
      </w:r>
    </w:p>
    <w:p w14:paraId="38EE716A" w14:textId="6FF1D964" w:rsidR="009467A5" w:rsidRDefault="009467A5">
      <w:pPr>
        <w:pStyle w:val="TOC5"/>
        <w:rPr>
          <w:rFonts w:asciiTheme="minorHAnsi" w:eastAsiaTheme="minorEastAsia" w:hAnsiTheme="minorHAnsi" w:cstheme="minorBidi"/>
          <w:noProof/>
          <w:kern w:val="0"/>
          <w:sz w:val="22"/>
          <w:szCs w:val="22"/>
        </w:rPr>
      </w:pPr>
      <w:r>
        <w:rPr>
          <w:noProof/>
        </w:rPr>
        <w:t>60</w:t>
      </w:r>
      <w:r w:rsidR="00DA4A26">
        <w:rPr>
          <w:noProof/>
        </w:rPr>
        <w:noBreakHyphen/>
      </w:r>
      <w:r>
        <w:rPr>
          <w:noProof/>
        </w:rPr>
        <w:t>10</w:t>
      </w:r>
      <w:r>
        <w:rPr>
          <w:noProof/>
        </w:rPr>
        <w:tab/>
        <w:t>Remuneration determinations</w:t>
      </w:r>
      <w:r w:rsidRPr="009467A5">
        <w:rPr>
          <w:noProof/>
        </w:rPr>
        <w:tab/>
      </w:r>
      <w:r w:rsidRPr="009467A5">
        <w:rPr>
          <w:noProof/>
        </w:rPr>
        <w:fldChar w:fldCharType="begin"/>
      </w:r>
      <w:r w:rsidRPr="009467A5">
        <w:rPr>
          <w:noProof/>
        </w:rPr>
        <w:instrText xml:space="preserve"> PAGEREF _Toc117153265 \h </w:instrText>
      </w:r>
      <w:r w:rsidRPr="009467A5">
        <w:rPr>
          <w:noProof/>
        </w:rPr>
      </w:r>
      <w:r w:rsidRPr="009467A5">
        <w:rPr>
          <w:noProof/>
        </w:rPr>
        <w:fldChar w:fldCharType="separate"/>
      </w:r>
      <w:r w:rsidR="007A559B">
        <w:rPr>
          <w:noProof/>
        </w:rPr>
        <w:t>389</w:t>
      </w:r>
      <w:r w:rsidRPr="009467A5">
        <w:rPr>
          <w:noProof/>
        </w:rPr>
        <w:fldChar w:fldCharType="end"/>
      </w:r>
    </w:p>
    <w:p w14:paraId="2E81BD49" w14:textId="741148A2" w:rsidR="009467A5" w:rsidRDefault="009467A5">
      <w:pPr>
        <w:pStyle w:val="TOC5"/>
        <w:rPr>
          <w:rFonts w:asciiTheme="minorHAnsi" w:eastAsiaTheme="minorEastAsia" w:hAnsiTheme="minorHAnsi" w:cstheme="minorBidi"/>
          <w:noProof/>
          <w:kern w:val="0"/>
          <w:sz w:val="22"/>
          <w:szCs w:val="22"/>
        </w:rPr>
      </w:pPr>
      <w:r>
        <w:rPr>
          <w:noProof/>
        </w:rPr>
        <w:t>60</w:t>
      </w:r>
      <w:r w:rsidR="00DA4A26">
        <w:rPr>
          <w:noProof/>
        </w:rPr>
        <w:noBreakHyphen/>
      </w:r>
      <w:r>
        <w:rPr>
          <w:noProof/>
        </w:rPr>
        <w:t>11</w:t>
      </w:r>
      <w:r>
        <w:rPr>
          <w:noProof/>
        </w:rPr>
        <w:tab/>
        <w:t>Review of remuneration determinations</w:t>
      </w:r>
      <w:r w:rsidRPr="009467A5">
        <w:rPr>
          <w:noProof/>
        </w:rPr>
        <w:tab/>
      </w:r>
      <w:r w:rsidRPr="009467A5">
        <w:rPr>
          <w:noProof/>
        </w:rPr>
        <w:fldChar w:fldCharType="begin"/>
      </w:r>
      <w:r w:rsidRPr="009467A5">
        <w:rPr>
          <w:noProof/>
        </w:rPr>
        <w:instrText xml:space="preserve"> PAGEREF _Toc117153266 \h </w:instrText>
      </w:r>
      <w:r w:rsidRPr="009467A5">
        <w:rPr>
          <w:noProof/>
        </w:rPr>
      </w:r>
      <w:r w:rsidRPr="009467A5">
        <w:rPr>
          <w:noProof/>
        </w:rPr>
        <w:fldChar w:fldCharType="separate"/>
      </w:r>
      <w:r w:rsidR="007A559B">
        <w:rPr>
          <w:noProof/>
        </w:rPr>
        <w:t>390</w:t>
      </w:r>
      <w:r w:rsidRPr="009467A5">
        <w:rPr>
          <w:noProof/>
        </w:rPr>
        <w:fldChar w:fldCharType="end"/>
      </w:r>
    </w:p>
    <w:p w14:paraId="424761D3" w14:textId="18090A03" w:rsidR="009467A5" w:rsidRDefault="009467A5">
      <w:pPr>
        <w:pStyle w:val="TOC5"/>
        <w:rPr>
          <w:rFonts w:asciiTheme="minorHAnsi" w:eastAsiaTheme="minorEastAsia" w:hAnsiTheme="minorHAnsi" w:cstheme="minorBidi"/>
          <w:noProof/>
          <w:kern w:val="0"/>
          <w:sz w:val="22"/>
          <w:szCs w:val="22"/>
        </w:rPr>
      </w:pPr>
      <w:r>
        <w:rPr>
          <w:noProof/>
        </w:rPr>
        <w:t>60</w:t>
      </w:r>
      <w:r w:rsidR="00DA4A26">
        <w:rPr>
          <w:noProof/>
        </w:rPr>
        <w:noBreakHyphen/>
      </w:r>
      <w:r>
        <w:rPr>
          <w:noProof/>
        </w:rPr>
        <w:t>12</w:t>
      </w:r>
      <w:r>
        <w:rPr>
          <w:noProof/>
        </w:rPr>
        <w:tab/>
        <w:t>Matters to which the Court must have regard</w:t>
      </w:r>
      <w:r w:rsidRPr="009467A5">
        <w:rPr>
          <w:noProof/>
        </w:rPr>
        <w:tab/>
      </w:r>
      <w:r w:rsidRPr="009467A5">
        <w:rPr>
          <w:noProof/>
        </w:rPr>
        <w:fldChar w:fldCharType="begin"/>
      </w:r>
      <w:r w:rsidRPr="009467A5">
        <w:rPr>
          <w:noProof/>
        </w:rPr>
        <w:instrText xml:space="preserve"> PAGEREF _Toc117153267 \h </w:instrText>
      </w:r>
      <w:r w:rsidRPr="009467A5">
        <w:rPr>
          <w:noProof/>
        </w:rPr>
      </w:r>
      <w:r w:rsidRPr="009467A5">
        <w:rPr>
          <w:noProof/>
        </w:rPr>
        <w:fldChar w:fldCharType="separate"/>
      </w:r>
      <w:r w:rsidR="007A559B">
        <w:rPr>
          <w:noProof/>
        </w:rPr>
        <w:t>391</w:t>
      </w:r>
      <w:r w:rsidRPr="009467A5">
        <w:rPr>
          <w:noProof/>
        </w:rPr>
        <w:fldChar w:fldCharType="end"/>
      </w:r>
    </w:p>
    <w:p w14:paraId="4780C05B" w14:textId="63EE5582" w:rsidR="009467A5" w:rsidRDefault="009467A5">
      <w:pPr>
        <w:pStyle w:val="TOC5"/>
        <w:rPr>
          <w:rFonts w:asciiTheme="minorHAnsi" w:eastAsiaTheme="minorEastAsia" w:hAnsiTheme="minorHAnsi" w:cstheme="minorBidi"/>
          <w:noProof/>
          <w:kern w:val="0"/>
          <w:sz w:val="22"/>
          <w:szCs w:val="22"/>
        </w:rPr>
      </w:pPr>
      <w:r>
        <w:rPr>
          <w:noProof/>
        </w:rPr>
        <w:t>60</w:t>
      </w:r>
      <w:r w:rsidR="00DA4A26">
        <w:rPr>
          <w:noProof/>
        </w:rPr>
        <w:noBreakHyphen/>
      </w:r>
      <w:r>
        <w:rPr>
          <w:noProof/>
        </w:rPr>
        <w:t>15</w:t>
      </w:r>
      <w:r>
        <w:rPr>
          <w:noProof/>
        </w:rPr>
        <w:tab/>
        <w:t>Maximum default amount</w:t>
      </w:r>
      <w:r w:rsidRPr="009467A5">
        <w:rPr>
          <w:noProof/>
        </w:rPr>
        <w:tab/>
      </w:r>
      <w:r w:rsidRPr="009467A5">
        <w:rPr>
          <w:noProof/>
        </w:rPr>
        <w:fldChar w:fldCharType="begin"/>
      </w:r>
      <w:r w:rsidRPr="009467A5">
        <w:rPr>
          <w:noProof/>
        </w:rPr>
        <w:instrText xml:space="preserve"> PAGEREF _Toc117153268 \h </w:instrText>
      </w:r>
      <w:r w:rsidRPr="009467A5">
        <w:rPr>
          <w:noProof/>
        </w:rPr>
      </w:r>
      <w:r w:rsidRPr="009467A5">
        <w:rPr>
          <w:noProof/>
        </w:rPr>
        <w:fldChar w:fldCharType="separate"/>
      </w:r>
      <w:r w:rsidR="007A559B">
        <w:rPr>
          <w:noProof/>
        </w:rPr>
        <w:t>392</w:t>
      </w:r>
      <w:r w:rsidRPr="009467A5">
        <w:rPr>
          <w:noProof/>
        </w:rPr>
        <w:fldChar w:fldCharType="end"/>
      </w:r>
    </w:p>
    <w:p w14:paraId="316041B2" w14:textId="1DCB9C9C" w:rsidR="009467A5" w:rsidRDefault="009467A5">
      <w:pPr>
        <w:pStyle w:val="TOC4"/>
        <w:rPr>
          <w:rFonts w:asciiTheme="minorHAnsi" w:eastAsiaTheme="minorEastAsia" w:hAnsiTheme="minorHAnsi" w:cstheme="minorBidi"/>
          <w:b w:val="0"/>
          <w:noProof/>
          <w:kern w:val="0"/>
          <w:sz w:val="22"/>
          <w:szCs w:val="22"/>
        </w:rPr>
      </w:pPr>
      <w:r>
        <w:rPr>
          <w:noProof/>
        </w:rPr>
        <w:t>Subdivision C—Remuneration of provisional liquidators</w:t>
      </w:r>
      <w:r w:rsidRPr="009467A5">
        <w:rPr>
          <w:b w:val="0"/>
          <w:noProof/>
          <w:sz w:val="18"/>
        </w:rPr>
        <w:tab/>
      </w:r>
      <w:r w:rsidRPr="009467A5">
        <w:rPr>
          <w:b w:val="0"/>
          <w:noProof/>
          <w:sz w:val="18"/>
        </w:rPr>
        <w:fldChar w:fldCharType="begin"/>
      </w:r>
      <w:r w:rsidRPr="009467A5">
        <w:rPr>
          <w:b w:val="0"/>
          <w:noProof/>
          <w:sz w:val="18"/>
        </w:rPr>
        <w:instrText xml:space="preserve"> PAGEREF _Toc117153269 \h </w:instrText>
      </w:r>
      <w:r w:rsidRPr="009467A5">
        <w:rPr>
          <w:b w:val="0"/>
          <w:noProof/>
          <w:sz w:val="18"/>
        </w:rPr>
      </w:r>
      <w:r w:rsidRPr="009467A5">
        <w:rPr>
          <w:b w:val="0"/>
          <w:noProof/>
          <w:sz w:val="18"/>
        </w:rPr>
        <w:fldChar w:fldCharType="separate"/>
      </w:r>
      <w:r w:rsidR="007A559B">
        <w:rPr>
          <w:b w:val="0"/>
          <w:noProof/>
          <w:sz w:val="18"/>
        </w:rPr>
        <w:t>394</w:t>
      </w:r>
      <w:r w:rsidRPr="009467A5">
        <w:rPr>
          <w:b w:val="0"/>
          <w:noProof/>
          <w:sz w:val="18"/>
        </w:rPr>
        <w:fldChar w:fldCharType="end"/>
      </w:r>
    </w:p>
    <w:p w14:paraId="54C50CF3" w14:textId="6FD2C515" w:rsidR="009467A5" w:rsidRDefault="009467A5">
      <w:pPr>
        <w:pStyle w:val="TOC5"/>
        <w:rPr>
          <w:rFonts w:asciiTheme="minorHAnsi" w:eastAsiaTheme="minorEastAsia" w:hAnsiTheme="minorHAnsi" w:cstheme="minorBidi"/>
          <w:noProof/>
          <w:kern w:val="0"/>
          <w:sz w:val="22"/>
          <w:szCs w:val="22"/>
        </w:rPr>
      </w:pPr>
      <w:r>
        <w:rPr>
          <w:noProof/>
        </w:rPr>
        <w:t>60</w:t>
      </w:r>
      <w:r w:rsidR="00DA4A26">
        <w:rPr>
          <w:noProof/>
        </w:rPr>
        <w:noBreakHyphen/>
      </w:r>
      <w:r>
        <w:rPr>
          <w:noProof/>
        </w:rPr>
        <w:t>16</w:t>
      </w:r>
      <w:r>
        <w:rPr>
          <w:noProof/>
        </w:rPr>
        <w:tab/>
        <w:t>Remuneration of provisional liquidators</w:t>
      </w:r>
      <w:r w:rsidRPr="009467A5">
        <w:rPr>
          <w:noProof/>
        </w:rPr>
        <w:tab/>
      </w:r>
      <w:r w:rsidRPr="009467A5">
        <w:rPr>
          <w:noProof/>
        </w:rPr>
        <w:fldChar w:fldCharType="begin"/>
      </w:r>
      <w:r w:rsidRPr="009467A5">
        <w:rPr>
          <w:noProof/>
        </w:rPr>
        <w:instrText xml:space="preserve"> PAGEREF _Toc117153270 \h </w:instrText>
      </w:r>
      <w:r w:rsidRPr="009467A5">
        <w:rPr>
          <w:noProof/>
        </w:rPr>
      </w:r>
      <w:r w:rsidRPr="009467A5">
        <w:rPr>
          <w:noProof/>
        </w:rPr>
        <w:fldChar w:fldCharType="separate"/>
      </w:r>
      <w:r w:rsidR="007A559B">
        <w:rPr>
          <w:noProof/>
        </w:rPr>
        <w:t>394</w:t>
      </w:r>
      <w:r w:rsidRPr="009467A5">
        <w:rPr>
          <w:noProof/>
        </w:rPr>
        <w:fldChar w:fldCharType="end"/>
      </w:r>
    </w:p>
    <w:p w14:paraId="268EA477" w14:textId="36FD4BFE" w:rsidR="009467A5" w:rsidRDefault="009467A5">
      <w:pPr>
        <w:pStyle w:val="TOC4"/>
        <w:rPr>
          <w:rFonts w:asciiTheme="minorHAnsi" w:eastAsiaTheme="minorEastAsia" w:hAnsiTheme="minorHAnsi" w:cstheme="minorBidi"/>
          <w:b w:val="0"/>
          <w:noProof/>
          <w:kern w:val="0"/>
          <w:sz w:val="22"/>
          <w:szCs w:val="22"/>
        </w:rPr>
      </w:pPr>
      <w:r>
        <w:rPr>
          <w:noProof/>
        </w:rPr>
        <w:lastRenderedPageBreak/>
        <w:t>Subdivision D—Remuneration of liquidators in winding up by ASIC</w:t>
      </w:r>
      <w:r w:rsidRPr="009467A5">
        <w:rPr>
          <w:b w:val="0"/>
          <w:noProof/>
          <w:sz w:val="18"/>
        </w:rPr>
        <w:tab/>
      </w:r>
      <w:r w:rsidRPr="009467A5">
        <w:rPr>
          <w:b w:val="0"/>
          <w:noProof/>
          <w:sz w:val="18"/>
        </w:rPr>
        <w:fldChar w:fldCharType="begin"/>
      </w:r>
      <w:r w:rsidRPr="009467A5">
        <w:rPr>
          <w:b w:val="0"/>
          <w:noProof/>
          <w:sz w:val="18"/>
        </w:rPr>
        <w:instrText xml:space="preserve"> PAGEREF _Toc117153271 \h </w:instrText>
      </w:r>
      <w:r w:rsidRPr="009467A5">
        <w:rPr>
          <w:b w:val="0"/>
          <w:noProof/>
          <w:sz w:val="18"/>
        </w:rPr>
      </w:r>
      <w:r w:rsidRPr="009467A5">
        <w:rPr>
          <w:b w:val="0"/>
          <w:noProof/>
          <w:sz w:val="18"/>
        </w:rPr>
        <w:fldChar w:fldCharType="separate"/>
      </w:r>
      <w:r w:rsidR="007A559B">
        <w:rPr>
          <w:b w:val="0"/>
          <w:noProof/>
          <w:sz w:val="18"/>
        </w:rPr>
        <w:t>395</w:t>
      </w:r>
      <w:r w:rsidRPr="009467A5">
        <w:rPr>
          <w:b w:val="0"/>
          <w:noProof/>
          <w:sz w:val="18"/>
        </w:rPr>
        <w:fldChar w:fldCharType="end"/>
      </w:r>
    </w:p>
    <w:p w14:paraId="49482912" w14:textId="2DE42B33" w:rsidR="009467A5" w:rsidRDefault="009467A5">
      <w:pPr>
        <w:pStyle w:val="TOC5"/>
        <w:rPr>
          <w:rFonts w:asciiTheme="minorHAnsi" w:eastAsiaTheme="minorEastAsia" w:hAnsiTheme="minorHAnsi" w:cstheme="minorBidi"/>
          <w:noProof/>
          <w:kern w:val="0"/>
          <w:sz w:val="22"/>
          <w:szCs w:val="22"/>
        </w:rPr>
      </w:pPr>
      <w:r>
        <w:rPr>
          <w:noProof/>
        </w:rPr>
        <w:t>60</w:t>
      </w:r>
      <w:r w:rsidR="00DA4A26">
        <w:rPr>
          <w:noProof/>
        </w:rPr>
        <w:noBreakHyphen/>
      </w:r>
      <w:r>
        <w:rPr>
          <w:noProof/>
        </w:rPr>
        <w:t>17</w:t>
      </w:r>
      <w:r>
        <w:rPr>
          <w:noProof/>
        </w:rPr>
        <w:tab/>
        <w:t>Remuneration of liquidators in winding up by ASIC</w:t>
      </w:r>
      <w:r w:rsidRPr="009467A5">
        <w:rPr>
          <w:noProof/>
        </w:rPr>
        <w:tab/>
      </w:r>
      <w:r w:rsidRPr="009467A5">
        <w:rPr>
          <w:noProof/>
        </w:rPr>
        <w:fldChar w:fldCharType="begin"/>
      </w:r>
      <w:r w:rsidRPr="009467A5">
        <w:rPr>
          <w:noProof/>
        </w:rPr>
        <w:instrText xml:space="preserve"> PAGEREF _Toc117153272 \h </w:instrText>
      </w:r>
      <w:r w:rsidRPr="009467A5">
        <w:rPr>
          <w:noProof/>
        </w:rPr>
      </w:r>
      <w:r w:rsidRPr="009467A5">
        <w:rPr>
          <w:noProof/>
        </w:rPr>
        <w:fldChar w:fldCharType="separate"/>
      </w:r>
      <w:r w:rsidR="007A559B">
        <w:rPr>
          <w:noProof/>
        </w:rPr>
        <w:t>395</w:t>
      </w:r>
      <w:r w:rsidRPr="009467A5">
        <w:rPr>
          <w:noProof/>
        </w:rPr>
        <w:fldChar w:fldCharType="end"/>
      </w:r>
    </w:p>
    <w:p w14:paraId="705C6816" w14:textId="0B2E6775" w:rsidR="009467A5" w:rsidRDefault="009467A5">
      <w:pPr>
        <w:pStyle w:val="TOC4"/>
        <w:rPr>
          <w:rFonts w:asciiTheme="minorHAnsi" w:eastAsiaTheme="minorEastAsia" w:hAnsiTheme="minorHAnsi" w:cstheme="minorBidi"/>
          <w:b w:val="0"/>
          <w:noProof/>
          <w:kern w:val="0"/>
          <w:sz w:val="22"/>
          <w:szCs w:val="22"/>
        </w:rPr>
      </w:pPr>
      <w:r>
        <w:rPr>
          <w:noProof/>
        </w:rPr>
        <w:t>Subdivision DA—Remuneration of restructuring practitioners</w:t>
      </w:r>
      <w:r w:rsidRPr="009467A5">
        <w:rPr>
          <w:b w:val="0"/>
          <w:noProof/>
          <w:sz w:val="18"/>
        </w:rPr>
        <w:tab/>
      </w:r>
      <w:r w:rsidRPr="009467A5">
        <w:rPr>
          <w:b w:val="0"/>
          <w:noProof/>
          <w:sz w:val="18"/>
        </w:rPr>
        <w:fldChar w:fldCharType="begin"/>
      </w:r>
      <w:r w:rsidRPr="009467A5">
        <w:rPr>
          <w:b w:val="0"/>
          <w:noProof/>
          <w:sz w:val="18"/>
        </w:rPr>
        <w:instrText xml:space="preserve"> PAGEREF _Toc117153273 \h </w:instrText>
      </w:r>
      <w:r w:rsidRPr="009467A5">
        <w:rPr>
          <w:b w:val="0"/>
          <w:noProof/>
          <w:sz w:val="18"/>
        </w:rPr>
      </w:r>
      <w:r w:rsidRPr="009467A5">
        <w:rPr>
          <w:b w:val="0"/>
          <w:noProof/>
          <w:sz w:val="18"/>
        </w:rPr>
        <w:fldChar w:fldCharType="separate"/>
      </w:r>
      <w:r w:rsidR="007A559B">
        <w:rPr>
          <w:b w:val="0"/>
          <w:noProof/>
          <w:sz w:val="18"/>
        </w:rPr>
        <w:t>395</w:t>
      </w:r>
      <w:r w:rsidRPr="009467A5">
        <w:rPr>
          <w:b w:val="0"/>
          <w:noProof/>
          <w:sz w:val="18"/>
        </w:rPr>
        <w:fldChar w:fldCharType="end"/>
      </w:r>
    </w:p>
    <w:p w14:paraId="2411F7F3" w14:textId="53306AF3" w:rsidR="009467A5" w:rsidRDefault="009467A5">
      <w:pPr>
        <w:pStyle w:val="TOC5"/>
        <w:rPr>
          <w:rFonts w:asciiTheme="minorHAnsi" w:eastAsiaTheme="minorEastAsia" w:hAnsiTheme="minorHAnsi" w:cstheme="minorBidi"/>
          <w:noProof/>
          <w:kern w:val="0"/>
          <w:sz w:val="22"/>
          <w:szCs w:val="22"/>
        </w:rPr>
      </w:pPr>
      <w:r>
        <w:rPr>
          <w:noProof/>
        </w:rPr>
        <w:t>60</w:t>
      </w:r>
      <w:r w:rsidR="00DA4A26">
        <w:rPr>
          <w:noProof/>
        </w:rPr>
        <w:noBreakHyphen/>
      </w:r>
      <w:r>
        <w:rPr>
          <w:noProof/>
        </w:rPr>
        <w:t>18</w:t>
      </w:r>
      <w:r>
        <w:rPr>
          <w:noProof/>
        </w:rPr>
        <w:tab/>
        <w:t>Insolvency Practice Rules</w:t>
      </w:r>
      <w:r w:rsidRPr="009467A5">
        <w:rPr>
          <w:noProof/>
        </w:rPr>
        <w:tab/>
      </w:r>
      <w:r w:rsidRPr="009467A5">
        <w:rPr>
          <w:noProof/>
        </w:rPr>
        <w:fldChar w:fldCharType="begin"/>
      </w:r>
      <w:r w:rsidRPr="009467A5">
        <w:rPr>
          <w:noProof/>
        </w:rPr>
        <w:instrText xml:space="preserve"> PAGEREF _Toc117153274 \h </w:instrText>
      </w:r>
      <w:r w:rsidRPr="009467A5">
        <w:rPr>
          <w:noProof/>
        </w:rPr>
      </w:r>
      <w:r w:rsidRPr="009467A5">
        <w:rPr>
          <w:noProof/>
        </w:rPr>
        <w:fldChar w:fldCharType="separate"/>
      </w:r>
      <w:r w:rsidR="007A559B">
        <w:rPr>
          <w:noProof/>
        </w:rPr>
        <w:t>395</w:t>
      </w:r>
      <w:r w:rsidRPr="009467A5">
        <w:rPr>
          <w:noProof/>
        </w:rPr>
        <w:fldChar w:fldCharType="end"/>
      </w:r>
    </w:p>
    <w:p w14:paraId="6061E4BD" w14:textId="75567066" w:rsidR="009467A5" w:rsidRDefault="009467A5">
      <w:pPr>
        <w:pStyle w:val="TOC4"/>
        <w:rPr>
          <w:rFonts w:asciiTheme="minorHAnsi" w:eastAsiaTheme="minorEastAsia" w:hAnsiTheme="minorHAnsi" w:cstheme="minorBidi"/>
          <w:b w:val="0"/>
          <w:noProof/>
          <w:kern w:val="0"/>
          <w:sz w:val="22"/>
          <w:szCs w:val="22"/>
        </w:rPr>
      </w:pPr>
      <w:r>
        <w:rPr>
          <w:noProof/>
        </w:rPr>
        <w:t>Subdivision E—Duties of external administrators relating to remuneration and benefits etc.</w:t>
      </w:r>
      <w:r w:rsidRPr="009467A5">
        <w:rPr>
          <w:b w:val="0"/>
          <w:noProof/>
          <w:sz w:val="18"/>
        </w:rPr>
        <w:tab/>
      </w:r>
      <w:r w:rsidRPr="009467A5">
        <w:rPr>
          <w:b w:val="0"/>
          <w:noProof/>
          <w:sz w:val="18"/>
        </w:rPr>
        <w:fldChar w:fldCharType="begin"/>
      </w:r>
      <w:r w:rsidRPr="009467A5">
        <w:rPr>
          <w:b w:val="0"/>
          <w:noProof/>
          <w:sz w:val="18"/>
        </w:rPr>
        <w:instrText xml:space="preserve"> PAGEREF _Toc117153275 \h </w:instrText>
      </w:r>
      <w:r w:rsidRPr="009467A5">
        <w:rPr>
          <w:b w:val="0"/>
          <w:noProof/>
          <w:sz w:val="18"/>
        </w:rPr>
      </w:r>
      <w:r w:rsidRPr="009467A5">
        <w:rPr>
          <w:b w:val="0"/>
          <w:noProof/>
          <w:sz w:val="18"/>
        </w:rPr>
        <w:fldChar w:fldCharType="separate"/>
      </w:r>
      <w:r w:rsidR="007A559B">
        <w:rPr>
          <w:b w:val="0"/>
          <w:noProof/>
          <w:sz w:val="18"/>
        </w:rPr>
        <w:t>395</w:t>
      </w:r>
      <w:r w:rsidRPr="009467A5">
        <w:rPr>
          <w:b w:val="0"/>
          <w:noProof/>
          <w:sz w:val="18"/>
        </w:rPr>
        <w:fldChar w:fldCharType="end"/>
      </w:r>
    </w:p>
    <w:p w14:paraId="26912118" w14:textId="26AD62BA" w:rsidR="009467A5" w:rsidRDefault="009467A5">
      <w:pPr>
        <w:pStyle w:val="TOC5"/>
        <w:rPr>
          <w:rFonts w:asciiTheme="minorHAnsi" w:eastAsiaTheme="minorEastAsia" w:hAnsiTheme="minorHAnsi" w:cstheme="minorBidi"/>
          <w:noProof/>
          <w:kern w:val="0"/>
          <w:sz w:val="22"/>
          <w:szCs w:val="22"/>
        </w:rPr>
      </w:pPr>
      <w:r>
        <w:rPr>
          <w:noProof/>
        </w:rPr>
        <w:t>60</w:t>
      </w:r>
      <w:r w:rsidR="00DA4A26">
        <w:rPr>
          <w:noProof/>
        </w:rPr>
        <w:noBreakHyphen/>
      </w:r>
      <w:r>
        <w:rPr>
          <w:noProof/>
        </w:rPr>
        <w:t>20</w:t>
      </w:r>
      <w:r>
        <w:rPr>
          <w:noProof/>
        </w:rPr>
        <w:tab/>
        <w:t>External administrator must not derive profit or advantage from the administration of the company</w:t>
      </w:r>
      <w:r w:rsidRPr="009467A5">
        <w:rPr>
          <w:noProof/>
        </w:rPr>
        <w:tab/>
      </w:r>
      <w:r w:rsidRPr="009467A5">
        <w:rPr>
          <w:noProof/>
        </w:rPr>
        <w:fldChar w:fldCharType="begin"/>
      </w:r>
      <w:r w:rsidRPr="009467A5">
        <w:rPr>
          <w:noProof/>
        </w:rPr>
        <w:instrText xml:space="preserve"> PAGEREF _Toc117153276 \h </w:instrText>
      </w:r>
      <w:r w:rsidRPr="009467A5">
        <w:rPr>
          <w:noProof/>
        </w:rPr>
      </w:r>
      <w:r w:rsidRPr="009467A5">
        <w:rPr>
          <w:noProof/>
        </w:rPr>
        <w:fldChar w:fldCharType="separate"/>
      </w:r>
      <w:r w:rsidR="007A559B">
        <w:rPr>
          <w:noProof/>
        </w:rPr>
        <w:t>395</w:t>
      </w:r>
      <w:r w:rsidRPr="009467A5">
        <w:rPr>
          <w:noProof/>
        </w:rPr>
        <w:fldChar w:fldCharType="end"/>
      </w:r>
    </w:p>
    <w:p w14:paraId="28AF67EB" w14:textId="7D648828" w:rsidR="009467A5" w:rsidRDefault="009467A5">
      <w:pPr>
        <w:pStyle w:val="TOC3"/>
        <w:rPr>
          <w:rFonts w:asciiTheme="minorHAnsi" w:eastAsiaTheme="minorEastAsia" w:hAnsiTheme="minorHAnsi" w:cstheme="minorBidi"/>
          <w:b w:val="0"/>
          <w:noProof/>
          <w:kern w:val="0"/>
          <w:szCs w:val="22"/>
        </w:rPr>
      </w:pPr>
      <w:r>
        <w:rPr>
          <w:noProof/>
        </w:rPr>
        <w:t>Division 65—Funds handling</w:t>
      </w:r>
      <w:r w:rsidRPr="009467A5">
        <w:rPr>
          <w:b w:val="0"/>
          <w:noProof/>
          <w:sz w:val="18"/>
        </w:rPr>
        <w:tab/>
      </w:r>
      <w:r w:rsidRPr="009467A5">
        <w:rPr>
          <w:b w:val="0"/>
          <w:noProof/>
          <w:sz w:val="18"/>
        </w:rPr>
        <w:fldChar w:fldCharType="begin"/>
      </w:r>
      <w:r w:rsidRPr="009467A5">
        <w:rPr>
          <w:b w:val="0"/>
          <w:noProof/>
          <w:sz w:val="18"/>
        </w:rPr>
        <w:instrText xml:space="preserve"> PAGEREF _Toc117153277 \h </w:instrText>
      </w:r>
      <w:r w:rsidRPr="009467A5">
        <w:rPr>
          <w:b w:val="0"/>
          <w:noProof/>
          <w:sz w:val="18"/>
        </w:rPr>
      </w:r>
      <w:r w:rsidRPr="009467A5">
        <w:rPr>
          <w:b w:val="0"/>
          <w:noProof/>
          <w:sz w:val="18"/>
        </w:rPr>
        <w:fldChar w:fldCharType="separate"/>
      </w:r>
      <w:r w:rsidR="007A559B">
        <w:rPr>
          <w:b w:val="0"/>
          <w:noProof/>
          <w:sz w:val="18"/>
        </w:rPr>
        <w:t>399</w:t>
      </w:r>
      <w:r w:rsidRPr="009467A5">
        <w:rPr>
          <w:b w:val="0"/>
          <w:noProof/>
          <w:sz w:val="18"/>
        </w:rPr>
        <w:fldChar w:fldCharType="end"/>
      </w:r>
    </w:p>
    <w:p w14:paraId="6C325FCF" w14:textId="65008427" w:rsidR="009467A5" w:rsidRDefault="009467A5">
      <w:pPr>
        <w:pStyle w:val="TOC5"/>
        <w:rPr>
          <w:rFonts w:asciiTheme="minorHAnsi" w:eastAsiaTheme="minorEastAsia" w:hAnsiTheme="minorHAnsi" w:cstheme="minorBidi"/>
          <w:noProof/>
          <w:kern w:val="0"/>
          <w:sz w:val="22"/>
          <w:szCs w:val="22"/>
        </w:rPr>
      </w:pPr>
      <w:r>
        <w:rPr>
          <w:noProof/>
        </w:rPr>
        <w:t>65</w:t>
      </w:r>
      <w:r w:rsidR="00DA4A26">
        <w:rPr>
          <w:noProof/>
        </w:rPr>
        <w:noBreakHyphen/>
      </w:r>
      <w:r>
        <w:rPr>
          <w:noProof/>
        </w:rPr>
        <w:t>1</w:t>
      </w:r>
      <w:r>
        <w:rPr>
          <w:noProof/>
        </w:rPr>
        <w:tab/>
        <w:t>Simplified outline of this Division</w:t>
      </w:r>
      <w:r w:rsidRPr="009467A5">
        <w:rPr>
          <w:noProof/>
        </w:rPr>
        <w:tab/>
      </w:r>
      <w:r w:rsidRPr="009467A5">
        <w:rPr>
          <w:noProof/>
        </w:rPr>
        <w:fldChar w:fldCharType="begin"/>
      </w:r>
      <w:r w:rsidRPr="009467A5">
        <w:rPr>
          <w:noProof/>
        </w:rPr>
        <w:instrText xml:space="preserve"> PAGEREF _Toc117153278 \h </w:instrText>
      </w:r>
      <w:r w:rsidRPr="009467A5">
        <w:rPr>
          <w:noProof/>
        </w:rPr>
      </w:r>
      <w:r w:rsidRPr="009467A5">
        <w:rPr>
          <w:noProof/>
        </w:rPr>
        <w:fldChar w:fldCharType="separate"/>
      </w:r>
      <w:r w:rsidR="007A559B">
        <w:rPr>
          <w:noProof/>
        </w:rPr>
        <w:t>399</w:t>
      </w:r>
      <w:r w:rsidRPr="009467A5">
        <w:rPr>
          <w:noProof/>
        </w:rPr>
        <w:fldChar w:fldCharType="end"/>
      </w:r>
    </w:p>
    <w:p w14:paraId="6392864D" w14:textId="628F875A" w:rsidR="009467A5" w:rsidRDefault="009467A5">
      <w:pPr>
        <w:pStyle w:val="TOC5"/>
        <w:rPr>
          <w:rFonts w:asciiTheme="minorHAnsi" w:eastAsiaTheme="minorEastAsia" w:hAnsiTheme="minorHAnsi" w:cstheme="minorBidi"/>
          <w:noProof/>
          <w:kern w:val="0"/>
          <w:sz w:val="22"/>
          <w:szCs w:val="22"/>
        </w:rPr>
      </w:pPr>
      <w:r>
        <w:rPr>
          <w:noProof/>
        </w:rPr>
        <w:t>65</w:t>
      </w:r>
      <w:r w:rsidR="00DA4A26">
        <w:rPr>
          <w:noProof/>
        </w:rPr>
        <w:noBreakHyphen/>
      </w:r>
      <w:r>
        <w:rPr>
          <w:noProof/>
        </w:rPr>
        <w:t>5</w:t>
      </w:r>
      <w:r>
        <w:rPr>
          <w:noProof/>
        </w:rPr>
        <w:tab/>
        <w:t>External administrator must pay all money into an administration account</w:t>
      </w:r>
      <w:r w:rsidRPr="009467A5">
        <w:rPr>
          <w:noProof/>
        </w:rPr>
        <w:tab/>
      </w:r>
      <w:r w:rsidRPr="009467A5">
        <w:rPr>
          <w:noProof/>
        </w:rPr>
        <w:fldChar w:fldCharType="begin"/>
      </w:r>
      <w:r w:rsidRPr="009467A5">
        <w:rPr>
          <w:noProof/>
        </w:rPr>
        <w:instrText xml:space="preserve"> PAGEREF _Toc117153279 \h </w:instrText>
      </w:r>
      <w:r w:rsidRPr="009467A5">
        <w:rPr>
          <w:noProof/>
        </w:rPr>
      </w:r>
      <w:r w:rsidRPr="009467A5">
        <w:rPr>
          <w:noProof/>
        </w:rPr>
        <w:fldChar w:fldCharType="separate"/>
      </w:r>
      <w:r w:rsidR="007A559B">
        <w:rPr>
          <w:noProof/>
        </w:rPr>
        <w:t>399</w:t>
      </w:r>
      <w:r w:rsidRPr="009467A5">
        <w:rPr>
          <w:noProof/>
        </w:rPr>
        <w:fldChar w:fldCharType="end"/>
      </w:r>
    </w:p>
    <w:p w14:paraId="07372CCA" w14:textId="736A418B" w:rsidR="009467A5" w:rsidRDefault="009467A5">
      <w:pPr>
        <w:pStyle w:val="TOC5"/>
        <w:rPr>
          <w:rFonts w:asciiTheme="minorHAnsi" w:eastAsiaTheme="minorEastAsia" w:hAnsiTheme="minorHAnsi" w:cstheme="minorBidi"/>
          <w:noProof/>
          <w:kern w:val="0"/>
          <w:sz w:val="22"/>
          <w:szCs w:val="22"/>
        </w:rPr>
      </w:pPr>
      <w:r>
        <w:rPr>
          <w:noProof/>
        </w:rPr>
        <w:t>65</w:t>
      </w:r>
      <w:r w:rsidR="00DA4A26">
        <w:rPr>
          <w:noProof/>
        </w:rPr>
        <w:noBreakHyphen/>
      </w:r>
      <w:r>
        <w:rPr>
          <w:noProof/>
        </w:rPr>
        <w:t>10</w:t>
      </w:r>
      <w:r>
        <w:rPr>
          <w:noProof/>
        </w:rPr>
        <w:tab/>
        <w:t>Administration accounts</w:t>
      </w:r>
      <w:r w:rsidRPr="009467A5">
        <w:rPr>
          <w:noProof/>
        </w:rPr>
        <w:tab/>
      </w:r>
      <w:r w:rsidRPr="009467A5">
        <w:rPr>
          <w:noProof/>
        </w:rPr>
        <w:fldChar w:fldCharType="begin"/>
      </w:r>
      <w:r w:rsidRPr="009467A5">
        <w:rPr>
          <w:noProof/>
        </w:rPr>
        <w:instrText xml:space="preserve"> PAGEREF _Toc117153280 \h </w:instrText>
      </w:r>
      <w:r w:rsidRPr="009467A5">
        <w:rPr>
          <w:noProof/>
        </w:rPr>
      </w:r>
      <w:r w:rsidRPr="009467A5">
        <w:rPr>
          <w:noProof/>
        </w:rPr>
        <w:fldChar w:fldCharType="separate"/>
      </w:r>
      <w:r w:rsidR="007A559B">
        <w:rPr>
          <w:noProof/>
        </w:rPr>
        <w:t>400</w:t>
      </w:r>
      <w:r w:rsidRPr="009467A5">
        <w:rPr>
          <w:noProof/>
        </w:rPr>
        <w:fldChar w:fldCharType="end"/>
      </w:r>
    </w:p>
    <w:p w14:paraId="6ABDFBAD" w14:textId="0BA14E5C" w:rsidR="009467A5" w:rsidRDefault="009467A5">
      <w:pPr>
        <w:pStyle w:val="TOC5"/>
        <w:rPr>
          <w:rFonts w:asciiTheme="minorHAnsi" w:eastAsiaTheme="minorEastAsia" w:hAnsiTheme="minorHAnsi" w:cstheme="minorBidi"/>
          <w:noProof/>
          <w:kern w:val="0"/>
          <w:sz w:val="22"/>
          <w:szCs w:val="22"/>
        </w:rPr>
      </w:pPr>
      <w:r>
        <w:rPr>
          <w:noProof/>
        </w:rPr>
        <w:t>65</w:t>
      </w:r>
      <w:r w:rsidR="00DA4A26">
        <w:rPr>
          <w:noProof/>
        </w:rPr>
        <w:noBreakHyphen/>
      </w:r>
      <w:r>
        <w:rPr>
          <w:noProof/>
        </w:rPr>
        <w:t>15</w:t>
      </w:r>
      <w:r>
        <w:rPr>
          <w:noProof/>
        </w:rPr>
        <w:tab/>
        <w:t>External administrator must not pay other money into the administration account</w:t>
      </w:r>
      <w:r w:rsidRPr="009467A5">
        <w:rPr>
          <w:noProof/>
        </w:rPr>
        <w:tab/>
      </w:r>
      <w:r w:rsidRPr="009467A5">
        <w:rPr>
          <w:noProof/>
        </w:rPr>
        <w:fldChar w:fldCharType="begin"/>
      </w:r>
      <w:r w:rsidRPr="009467A5">
        <w:rPr>
          <w:noProof/>
        </w:rPr>
        <w:instrText xml:space="preserve"> PAGEREF _Toc117153281 \h </w:instrText>
      </w:r>
      <w:r w:rsidRPr="009467A5">
        <w:rPr>
          <w:noProof/>
        </w:rPr>
      </w:r>
      <w:r w:rsidRPr="009467A5">
        <w:rPr>
          <w:noProof/>
        </w:rPr>
        <w:fldChar w:fldCharType="separate"/>
      </w:r>
      <w:r w:rsidR="007A559B">
        <w:rPr>
          <w:noProof/>
        </w:rPr>
        <w:t>401</w:t>
      </w:r>
      <w:r w:rsidRPr="009467A5">
        <w:rPr>
          <w:noProof/>
        </w:rPr>
        <w:fldChar w:fldCharType="end"/>
      </w:r>
    </w:p>
    <w:p w14:paraId="156D01D4" w14:textId="4F0A955A" w:rsidR="009467A5" w:rsidRDefault="009467A5">
      <w:pPr>
        <w:pStyle w:val="TOC5"/>
        <w:rPr>
          <w:rFonts w:asciiTheme="minorHAnsi" w:eastAsiaTheme="minorEastAsia" w:hAnsiTheme="minorHAnsi" w:cstheme="minorBidi"/>
          <w:noProof/>
          <w:kern w:val="0"/>
          <w:sz w:val="22"/>
          <w:szCs w:val="22"/>
        </w:rPr>
      </w:pPr>
      <w:r>
        <w:rPr>
          <w:noProof/>
        </w:rPr>
        <w:t>65</w:t>
      </w:r>
      <w:r w:rsidR="00DA4A26">
        <w:rPr>
          <w:noProof/>
        </w:rPr>
        <w:noBreakHyphen/>
      </w:r>
      <w:r>
        <w:rPr>
          <w:noProof/>
        </w:rPr>
        <w:t>20</w:t>
      </w:r>
      <w:r>
        <w:rPr>
          <w:noProof/>
        </w:rPr>
        <w:tab/>
        <w:t>Consequences for failure to pay money into administration account</w:t>
      </w:r>
      <w:r w:rsidRPr="009467A5">
        <w:rPr>
          <w:noProof/>
        </w:rPr>
        <w:tab/>
      </w:r>
      <w:r w:rsidRPr="009467A5">
        <w:rPr>
          <w:noProof/>
        </w:rPr>
        <w:fldChar w:fldCharType="begin"/>
      </w:r>
      <w:r w:rsidRPr="009467A5">
        <w:rPr>
          <w:noProof/>
        </w:rPr>
        <w:instrText xml:space="preserve"> PAGEREF _Toc117153282 \h </w:instrText>
      </w:r>
      <w:r w:rsidRPr="009467A5">
        <w:rPr>
          <w:noProof/>
        </w:rPr>
      </w:r>
      <w:r w:rsidRPr="009467A5">
        <w:rPr>
          <w:noProof/>
        </w:rPr>
        <w:fldChar w:fldCharType="separate"/>
      </w:r>
      <w:r w:rsidR="007A559B">
        <w:rPr>
          <w:noProof/>
        </w:rPr>
        <w:t>401</w:t>
      </w:r>
      <w:r w:rsidRPr="009467A5">
        <w:rPr>
          <w:noProof/>
        </w:rPr>
        <w:fldChar w:fldCharType="end"/>
      </w:r>
    </w:p>
    <w:p w14:paraId="11EBDDA9" w14:textId="67C668EE" w:rsidR="009467A5" w:rsidRDefault="009467A5">
      <w:pPr>
        <w:pStyle w:val="TOC5"/>
        <w:rPr>
          <w:rFonts w:asciiTheme="minorHAnsi" w:eastAsiaTheme="minorEastAsia" w:hAnsiTheme="minorHAnsi" w:cstheme="minorBidi"/>
          <w:noProof/>
          <w:kern w:val="0"/>
          <w:sz w:val="22"/>
          <w:szCs w:val="22"/>
        </w:rPr>
      </w:pPr>
      <w:r>
        <w:rPr>
          <w:noProof/>
        </w:rPr>
        <w:t>65</w:t>
      </w:r>
      <w:r w:rsidR="00DA4A26">
        <w:rPr>
          <w:noProof/>
        </w:rPr>
        <w:noBreakHyphen/>
      </w:r>
      <w:r>
        <w:rPr>
          <w:noProof/>
        </w:rPr>
        <w:t>25</w:t>
      </w:r>
      <w:r>
        <w:rPr>
          <w:noProof/>
        </w:rPr>
        <w:tab/>
        <w:t>Paying money out of administration account</w:t>
      </w:r>
      <w:r w:rsidRPr="009467A5">
        <w:rPr>
          <w:noProof/>
        </w:rPr>
        <w:tab/>
      </w:r>
      <w:r w:rsidRPr="009467A5">
        <w:rPr>
          <w:noProof/>
        </w:rPr>
        <w:fldChar w:fldCharType="begin"/>
      </w:r>
      <w:r w:rsidRPr="009467A5">
        <w:rPr>
          <w:noProof/>
        </w:rPr>
        <w:instrText xml:space="preserve"> PAGEREF _Toc117153283 \h </w:instrText>
      </w:r>
      <w:r w:rsidRPr="009467A5">
        <w:rPr>
          <w:noProof/>
        </w:rPr>
      </w:r>
      <w:r w:rsidRPr="009467A5">
        <w:rPr>
          <w:noProof/>
        </w:rPr>
        <w:fldChar w:fldCharType="separate"/>
      </w:r>
      <w:r w:rsidR="007A559B">
        <w:rPr>
          <w:noProof/>
        </w:rPr>
        <w:t>402</w:t>
      </w:r>
      <w:r w:rsidRPr="009467A5">
        <w:rPr>
          <w:noProof/>
        </w:rPr>
        <w:fldChar w:fldCharType="end"/>
      </w:r>
    </w:p>
    <w:p w14:paraId="20A3665A" w14:textId="3F557B53" w:rsidR="009467A5" w:rsidRDefault="009467A5">
      <w:pPr>
        <w:pStyle w:val="TOC5"/>
        <w:rPr>
          <w:rFonts w:asciiTheme="minorHAnsi" w:eastAsiaTheme="minorEastAsia" w:hAnsiTheme="minorHAnsi" w:cstheme="minorBidi"/>
          <w:noProof/>
          <w:kern w:val="0"/>
          <w:sz w:val="22"/>
          <w:szCs w:val="22"/>
        </w:rPr>
      </w:pPr>
      <w:r>
        <w:rPr>
          <w:noProof/>
        </w:rPr>
        <w:t>65</w:t>
      </w:r>
      <w:r w:rsidR="00DA4A26">
        <w:rPr>
          <w:noProof/>
        </w:rPr>
        <w:noBreakHyphen/>
      </w:r>
      <w:r>
        <w:rPr>
          <w:noProof/>
        </w:rPr>
        <w:t>40</w:t>
      </w:r>
      <w:r>
        <w:rPr>
          <w:noProof/>
        </w:rPr>
        <w:tab/>
        <w:t>Handling securities</w:t>
      </w:r>
      <w:r w:rsidRPr="009467A5">
        <w:rPr>
          <w:noProof/>
        </w:rPr>
        <w:tab/>
      </w:r>
      <w:r w:rsidRPr="009467A5">
        <w:rPr>
          <w:noProof/>
        </w:rPr>
        <w:fldChar w:fldCharType="begin"/>
      </w:r>
      <w:r w:rsidRPr="009467A5">
        <w:rPr>
          <w:noProof/>
        </w:rPr>
        <w:instrText xml:space="preserve"> PAGEREF _Toc117153284 \h </w:instrText>
      </w:r>
      <w:r w:rsidRPr="009467A5">
        <w:rPr>
          <w:noProof/>
        </w:rPr>
      </w:r>
      <w:r w:rsidRPr="009467A5">
        <w:rPr>
          <w:noProof/>
        </w:rPr>
        <w:fldChar w:fldCharType="separate"/>
      </w:r>
      <w:r w:rsidR="007A559B">
        <w:rPr>
          <w:noProof/>
        </w:rPr>
        <w:t>403</w:t>
      </w:r>
      <w:r w:rsidRPr="009467A5">
        <w:rPr>
          <w:noProof/>
        </w:rPr>
        <w:fldChar w:fldCharType="end"/>
      </w:r>
    </w:p>
    <w:p w14:paraId="379A48E3" w14:textId="4C0E7D82" w:rsidR="009467A5" w:rsidRDefault="009467A5">
      <w:pPr>
        <w:pStyle w:val="TOC5"/>
        <w:rPr>
          <w:rFonts w:asciiTheme="minorHAnsi" w:eastAsiaTheme="minorEastAsia" w:hAnsiTheme="minorHAnsi" w:cstheme="minorBidi"/>
          <w:noProof/>
          <w:kern w:val="0"/>
          <w:sz w:val="22"/>
          <w:szCs w:val="22"/>
        </w:rPr>
      </w:pPr>
      <w:r>
        <w:rPr>
          <w:noProof/>
        </w:rPr>
        <w:t>65</w:t>
      </w:r>
      <w:r w:rsidR="00DA4A26">
        <w:rPr>
          <w:noProof/>
        </w:rPr>
        <w:noBreakHyphen/>
      </w:r>
      <w:r>
        <w:rPr>
          <w:noProof/>
        </w:rPr>
        <w:t>45</w:t>
      </w:r>
      <w:r>
        <w:rPr>
          <w:noProof/>
        </w:rPr>
        <w:tab/>
        <w:t>Handling of money and securities—Court directions</w:t>
      </w:r>
      <w:r w:rsidRPr="009467A5">
        <w:rPr>
          <w:noProof/>
        </w:rPr>
        <w:tab/>
      </w:r>
      <w:r w:rsidRPr="009467A5">
        <w:rPr>
          <w:noProof/>
        </w:rPr>
        <w:fldChar w:fldCharType="begin"/>
      </w:r>
      <w:r w:rsidRPr="009467A5">
        <w:rPr>
          <w:noProof/>
        </w:rPr>
        <w:instrText xml:space="preserve"> PAGEREF _Toc117153285 \h </w:instrText>
      </w:r>
      <w:r w:rsidRPr="009467A5">
        <w:rPr>
          <w:noProof/>
        </w:rPr>
      </w:r>
      <w:r w:rsidRPr="009467A5">
        <w:rPr>
          <w:noProof/>
        </w:rPr>
        <w:fldChar w:fldCharType="separate"/>
      </w:r>
      <w:r w:rsidR="007A559B">
        <w:rPr>
          <w:noProof/>
        </w:rPr>
        <w:t>404</w:t>
      </w:r>
      <w:r w:rsidRPr="009467A5">
        <w:rPr>
          <w:noProof/>
        </w:rPr>
        <w:fldChar w:fldCharType="end"/>
      </w:r>
    </w:p>
    <w:p w14:paraId="34EAFD2A" w14:textId="722060CC" w:rsidR="009467A5" w:rsidRDefault="009467A5">
      <w:pPr>
        <w:pStyle w:val="TOC5"/>
        <w:rPr>
          <w:rFonts w:asciiTheme="minorHAnsi" w:eastAsiaTheme="minorEastAsia" w:hAnsiTheme="minorHAnsi" w:cstheme="minorBidi"/>
          <w:noProof/>
          <w:kern w:val="0"/>
          <w:sz w:val="22"/>
          <w:szCs w:val="22"/>
        </w:rPr>
      </w:pPr>
      <w:r>
        <w:rPr>
          <w:noProof/>
        </w:rPr>
        <w:t>65</w:t>
      </w:r>
      <w:r w:rsidR="00DA4A26">
        <w:rPr>
          <w:noProof/>
        </w:rPr>
        <w:noBreakHyphen/>
      </w:r>
      <w:r>
        <w:rPr>
          <w:noProof/>
        </w:rPr>
        <w:t>50</w:t>
      </w:r>
      <w:r>
        <w:rPr>
          <w:noProof/>
        </w:rPr>
        <w:tab/>
        <w:t>Rules in relation to consequences for failure to comply with this Division</w:t>
      </w:r>
      <w:r w:rsidRPr="009467A5">
        <w:rPr>
          <w:noProof/>
        </w:rPr>
        <w:tab/>
      </w:r>
      <w:r w:rsidRPr="009467A5">
        <w:rPr>
          <w:noProof/>
        </w:rPr>
        <w:fldChar w:fldCharType="begin"/>
      </w:r>
      <w:r w:rsidRPr="009467A5">
        <w:rPr>
          <w:noProof/>
        </w:rPr>
        <w:instrText xml:space="preserve"> PAGEREF _Toc117153286 \h </w:instrText>
      </w:r>
      <w:r w:rsidRPr="009467A5">
        <w:rPr>
          <w:noProof/>
        </w:rPr>
      </w:r>
      <w:r w:rsidRPr="009467A5">
        <w:rPr>
          <w:noProof/>
        </w:rPr>
        <w:fldChar w:fldCharType="separate"/>
      </w:r>
      <w:r w:rsidR="007A559B">
        <w:rPr>
          <w:noProof/>
        </w:rPr>
        <w:t>405</w:t>
      </w:r>
      <w:r w:rsidRPr="009467A5">
        <w:rPr>
          <w:noProof/>
        </w:rPr>
        <w:fldChar w:fldCharType="end"/>
      </w:r>
    </w:p>
    <w:p w14:paraId="35FEFFC9" w14:textId="132F20E3" w:rsidR="009467A5" w:rsidRDefault="009467A5">
      <w:pPr>
        <w:pStyle w:val="TOC3"/>
        <w:rPr>
          <w:rFonts w:asciiTheme="minorHAnsi" w:eastAsiaTheme="minorEastAsia" w:hAnsiTheme="minorHAnsi" w:cstheme="minorBidi"/>
          <w:b w:val="0"/>
          <w:noProof/>
          <w:kern w:val="0"/>
          <w:szCs w:val="22"/>
        </w:rPr>
      </w:pPr>
      <w:r>
        <w:rPr>
          <w:noProof/>
        </w:rPr>
        <w:t>Division 70—Information</w:t>
      </w:r>
      <w:r w:rsidRPr="009467A5">
        <w:rPr>
          <w:b w:val="0"/>
          <w:noProof/>
          <w:sz w:val="18"/>
        </w:rPr>
        <w:tab/>
      </w:r>
      <w:r w:rsidRPr="009467A5">
        <w:rPr>
          <w:b w:val="0"/>
          <w:noProof/>
          <w:sz w:val="18"/>
        </w:rPr>
        <w:fldChar w:fldCharType="begin"/>
      </w:r>
      <w:r w:rsidRPr="009467A5">
        <w:rPr>
          <w:b w:val="0"/>
          <w:noProof/>
          <w:sz w:val="18"/>
        </w:rPr>
        <w:instrText xml:space="preserve"> PAGEREF _Toc117153287 \h </w:instrText>
      </w:r>
      <w:r w:rsidRPr="009467A5">
        <w:rPr>
          <w:b w:val="0"/>
          <w:noProof/>
          <w:sz w:val="18"/>
        </w:rPr>
      </w:r>
      <w:r w:rsidRPr="009467A5">
        <w:rPr>
          <w:b w:val="0"/>
          <w:noProof/>
          <w:sz w:val="18"/>
        </w:rPr>
        <w:fldChar w:fldCharType="separate"/>
      </w:r>
      <w:r w:rsidR="007A559B">
        <w:rPr>
          <w:b w:val="0"/>
          <w:noProof/>
          <w:sz w:val="18"/>
        </w:rPr>
        <w:t>406</w:t>
      </w:r>
      <w:r w:rsidRPr="009467A5">
        <w:rPr>
          <w:b w:val="0"/>
          <w:noProof/>
          <w:sz w:val="18"/>
        </w:rPr>
        <w:fldChar w:fldCharType="end"/>
      </w:r>
    </w:p>
    <w:p w14:paraId="12A79F75" w14:textId="238C3A64" w:rsidR="009467A5" w:rsidRDefault="009467A5">
      <w:pPr>
        <w:pStyle w:val="TOC4"/>
        <w:rPr>
          <w:rFonts w:asciiTheme="minorHAnsi" w:eastAsiaTheme="minorEastAsia" w:hAnsiTheme="minorHAnsi" w:cstheme="minorBidi"/>
          <w:b w:val="0"/>
          <w:noProof/>
          <w:kern w:val="0"/>
          <w:sz w:val="22"/>
          <w:szCs w:val="22"/>
        </w:rPr>
      </w:pPr>
      <w:r>
        <w:rPr>
          <w:noProof/>
        </w:rPr>
        <w:t>Subdivision A—Introduction</w:t>
      </w:r>
      <w:r w:rsidRPr="009467A5">
        <w:rPr>
          <w:b w:val="0"/>
          <w:noProof/>
          <w:sz w:val="18"/>
        </w:rPr>
        <w:tab/>
      </w:r>
      <w:r w:rsidRPr="009467A5">
        <w:rPr>
          <w:b w:val="0"/>
          <w:noProof/>
          <w:sz w:val="18"/>
        </w:rPr>
        <w:fldChar w:fldCharType="begin"/>
      </w:r>
      <w:r w:rsidRPr="009467A5">
        <w:rPr>
          <w:b w:val="0"/>
          <w:noProof/>
          <w:sz w:val="18"/>
        </w:rPr>
        <w:instrText xml:space="preserve"> PAGEREF _Toc117153288 \h </w:instrText>
      </w:r>
      <w:r w:rsidRPr="009467A5">
        <w:rPr>
          <w:b w:val="0"/>
          <w:noProof/>
          <w:sz w:val="18"/>
        </w:rPr>
      </w:r>
      <w:r w:rsidRPr="009467A5">
        <w:rPr>
          <w:b w:val="0"/>
          <w:noProof/>
          <w:sz w:val="18"/>
        </w:rPr>
        <w:fldChar w:fldCharType="separate"/>
      </w:r>
      <w:r w:rsidR="007A559B">
        <w:rPr>
          <w:b w:val="0"/>
          <w:noProof/>
          <w:sz w:val="18"/>
        </w:rPr>
        <w:t>406</w:t>
      </w:r>
      <w:r w:rsidRPr="009467A5">
        <w:rPr>
          <w:b w:val="0"/>
          <w:noProof/>
          <w:sz w:val="18"/>
        </w:rPr>
        <w:fldChar w:fldCharType="end"/>
      </w:r>
    </w:p>
    <w:p w14:paraId="439D1263" w14:textId="488411F6"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1</w:t>
      </w:r>
      <w:r>
        <w:rPr>
          <w:noProof/>
        </w:rPr>
        <w:tab/>
        <w:t>Simplified outline of this Division</w:t>
      </w:r>
      <w:r w:rsidRPr="009467A5">
        <w:rPr>
          <w:noProof/>
        </w:rPr>
        <w:tab/>
      </w:r>
      <w:r w:rsidRPr="009467A5">
        <w:rPr>
          <w:noProof/>
        </w:rPr>
        <w:fldChar w:fldCharType="begin"/>
      </w:r>
      <w:r w:rsidRPr="009467A5">
        <w:rPr>
          <w:noProof/>
        </w:rPr>
        <w:instrText xml:space="preserve"> PAGEREF _Toc117153289 \h </w:instrText>
      </w:r>
      <w:r w:rsidRPr="009467A5">
        <w:rPr>
          <w:noProof/>
        </w:rPr>
      </w:r>
      <w:r w:rsidRPr="009467A5">
        <w:rPr>
          <w:noProof/>
        </w:rPr>
        <w:fldChar w:fldCharType="separate"/>
      </w:r>
      <w:r w:rsidR="007A559B">
        <w:rPr>
          <w:noProof/>
        </w:rPr>
        <w:t>406</w:t>
      </w:r>
      <w:r w:rsidRPr="009467A5">
        <w:rPr>
          <w:noProof/>
        </w:rPr>
        <w:fldChar w:fldCharType="end"/>
      </w:r>
    </w:p>
    <w:p w14:paraId="7BD7335B" w14:textId="7D2AAFCF" w:rsidR="009467A5" w:rsidRDefault="009467A5">
      <w:pPr>
        <w:pStyle w:val="TOC4"/>
        <w:rPr>
          <w:rFonts w:asciiTheme="minorHAnsi" w:eastAsiaTheme="minorEastAsia" w:hAnsiTheme="minorHAnsi" w:cstheme="minorBidi"/>
          <w:b w:val="0"/>
          <w:noProof/>
          <w:kern w:val="0"/>
          <w:sz w:val="22"/>
          <w:szCs w:val="22"/>
        </w:rPr>
      </w:pPr>
      <w:r>
        <w:rPr>
          <w:noProof/>
        </w:rPr>
        <w:t>Subdivision B—Administration returns</w:t>
      </w:r>
      <w:r w:rsidRPr="009467A5">
        <w:rPr>
          <w:b w:val="0"/>
          <w:noProof/>
          <w:sz w:val="18"/>
        </w:rPr>
        <w:tab/>
      </w:r>
      <w:r w:rsidRPr="009467A5">
        <w:rPr>
          <w:b w:val="0"/>
          <w:noProof/>
          <w:sz w:val="18"/>
        </w:rPr>
        <w:fldChar w:fldCharType="begin"/>
      </w:r>
      <w:r w:rsidRPr="009467A5">
        <w:rPr>
          <w:b w:val="0"/>
          <w:noProof/>
          <w:sz w:val="18"/>
        </w:rPr>
        <w:instrText xml:space="preserve"> PAGEREF _Toc117153290 \h </w:instrText>
      </w:r>
      <w:r w:rsidRPr="009467A5">
        <w:rPr>
          <w:b w:val="0"/>
          <w:noProof/>
          <w:sz w:val="18"/>
        </w:rPr>
      </w:r>
      <w:r w:rsidRPr="009467A5">
        <w:rPr>
          <w:b w:val="0"/>
          <w:noProof/>
          <w:sz w:val="18"/>
        </w:rPr>
        <w:fldChar w:fldCharType="separate"/>
      </w:r>
      <w:r w:rsidR="007A559B">
        <w:rPr>
          <w:b w:val="0"/>
          <w:noProof/>
          <w:sz w:val="18"/>
        </w:rPr>
        <w:t>407</w:t>
      </w:r>
      <w:r w:rsidRPr="009467A5">
        <w:rPr>
          <w:b w:val="0"/>
          <w:noProof/>
          <w:sz w:val="18"/>
        </w:rPr>
        <w:fldChar w:fldCharType="end"/>
      </w:r>
    </w:p>
    <w:p w14:paraId="09DA30A2" w14:textId="5E0453C9"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5</w:t>
      </w:r>
      <w:r>
        <w:rPr>
          <w:noProof/>
        </w:rPr>
        <w:tab/>
        <w:t>Annual administration return</w:t>
      </w:r>
      <w:r w:rsidRPr="009467A5">
        <w:rPr>
          <w:noProof/>
        </w:rPr>
        <w:tab/>
      </w:r>
      <w:r w:rsidRPr="009467A5">
        <w:rPr>
          <w:noProof/>
        </w:rPr>
        <w:fldChar w:fldCharType="begin"/>
      </w:r>
      <w:r w:rsidRPr="009467A5">
        <w:rPr>
          <w:noProof/>
        </w:rPr>
        <w:instrText xml:space="preserve"> PAGEREF _Toc117153291 \h </w:instrText>
      </w:r>
      <w:r w:rsidRPr="009467A5">
        <w:rPr>
          <w:noProof/>
        </w:rPr>
      </w:r>
      <w:r w:rsidRPr="009467A5">
        <w:rPr>
          <w:noProof/>
        </w:rPr>
        <w:fldChar w:fldCharType="separate"/>
      </w:r>
      <w:r w:rsidR="007A559B">
        <w:rPr>
          <w:noProof/>
        </w:rPr>
        <w:t>407</w:t>
      </w:r>
      <w:r w:rsidRPr="009467A5">
        <w:rPr>
          <w:noProof/>
        </w:rPr>
        <w:fldChar w:fldCharType="end"/>
      </w:r>
    </w:p>
    <w:p w14:paraId="12887306" w14:textId="4DA185ED"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6</w:t>
      </w:r>
      <w:r>
        <w:rPr>
          <w:noProof/>
        </w:rPr>
        <w:tab/>
        <w:t>End of administration return</w:t>
      </w:r>
      <w:r w:rsidRPr="009467A5">
        <w:rPr>
          <w:noProof/>
        </w:rPr>
        <w:tab/>
      </w:r>
      <w:r w:rsidRPr="009467A5">
        <w:rPr>
          <w:noProof/>
        </w:rPr>
        <w:fldChar w:fldCharType="begin"/>
      </w:r>
      <w:r w:rsidRPr="009467A5">
        <w:rPr>
          <w:noProof/>
        </w:rPr>
        <w:instrText xml:space="preserve"> PAGEREF _Toc117153292 \h </w:instrText>
      </w:r>
      <w:r w:rsidRPr="009467A5">
        <w:rPr>
          <w:noProof/>
        </w:rPr>
      </w:r>
      <w:r w:rsidRPr="009467A5">
        <w:rPr>
          <w:noProof/>
        </w:rPr>
        <w:fldChar w:fldCharType="separate"/>
      </w:r>
      <w:r w:rsidR="007A559B">
        <w:rPr>
          <w:noProof/>
        </w:rPr>
        <w:t>408</w:t>
      </w:r>
      <w:r w:rsidRPr="009467A5">
        <w:rPr>
          <w:noProof/>
        </w:rPr>
        <w:fldChar w:fldCharType="end"/>
      </w:r>
    </w:p>
    <w:p w14:paraId="17B15B30" w14:textId="16D26787" w:rsidR="009467A5" w:rsidRDefault="009467A5">
      <w:pPr>
        <w:pStyle w:val="TOC4"/>
        <w:rPr>
          <w:rFonts w:asciiTheme="minorHAnsi" w:eastAsiaTheme="minorEastAsia" w:hAnsiTheme="minorHAnsi" w:cstheme="minorBidi"/>
          <w:b w:val="0"/>
          <w:noProof/>
          <w:kern w:val="0"/>
          <w:sz w:val="22"/>
          <w:szCs w:val="22"/>
        </w:rPr>
      </w:pPr>
      <w:r>
        <w:rPr>
          <w:noProof/>
        </w:rPr>
        <w:t>Subdivision C—Record</w:t>
      </w:r>
      <w:r w:rsidR="00DA4A26">
        <w:rPr>
          <w:noProof/>
        </w:rPr>
        <w:noBreakHyphen/>
      </w:r>
      <w:r>
        <w:rPr>
          <w:noProof/>
        </w:rPr>
        <w:t>keeping</w:t>
      </w:r>
      <w:r w:rsidRPr="009467A5">
        <w:rPr>
          <w:b w:val="0"/>
          <w:noProof/>
          <w:sz w:val="18"/>
        </w:rPr>
        <w:tab/>
      </w:r>
      <w:r w:rsidRPr="009467A5">
        <w:rPr>
          <w:b w:val="0"/>
          <w:noProof/>
          <w:sz w:val="18"/>
        </w:rPr>
        <w:fldChar w:fldCharType="begin"/>
      </w:r>
      <w:r w:rsidRPr="009467A5">
        <w:rPr>
          <w:b w:val="0"/>
          <w:noProof/>
          <w:sz w:val="18"/>
        </w:rPr>
        <w:instrText xml:space="preserve"> PAGEREF _Toc117153293 \h </w:instrText>
      </w:r>
      <w:r w:rsidRPr="009467A5">
        <w:rPr>
          <w:b w:val="0"/>
          <w:noProof/>
          <w:sz w:val="18"/>
        </w:rPr>
      </w:r>
      <w:r w:rsidRPr="009467A5">
        <w:rPr>
          <w:b w:val="0"/>
          <w:noProof/>
          <w:sz w:val="18"/>
        </w:rPr>
        <w:fldChar w:fldCharType="separate"/>
      </w:r>
      <w:r w:rsidR="007A559B">
        <w:rPr>
          <w:b w:val="0"/>
          <w:noProof/>
          <w:sz w:val="18"/>
        </w:rPr>
        <w:t>410</w:t>
      </w:r>
      <w:r w:rsidRPr="009467A5">
        <w:rPr>
          <w:b w:val="0"/>
          <w:noProof/>
          <w:sz w:val="18"/>
        </w:rPr>
        <w:fldChar w:fldCharType="end"/>
      </w:r>
    </w:p>
    <w:p w14:paraId="0A040826" w14:textId="74BA28B3"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10</w:t>
      </w:r>
      <w:r>
        <w:rPr>
          <w:noProof/>
        </w:rPr>
        <w:tab/>
        <w:t>Administration books</w:t>
      </w:r>
      <w:r w:rsidRPr="009467A5">
        <w:rPr>
          <w:noProof/>
        </w:rPr>
        <w:tab/>
      </w:r>
      <w:r w:rsidRPr="009467A5">
        <w:rPr>
          <w:noProof/>
        </w:rPr>
        <w:fldChar w:fldCharType="begin"/>
      </w:r>
      <w:r w:rsidRPr="009467A5">
        <w:rPr>
          <w:noProof/>
        </w:rPr>
        <w:instrText xml:space="preserve"> PAGEREF _Toc117153294 \h </w:instrText>
      </w:r>
      <w:r w:rsidRPr="009467A5">
        <w:rPr>
          <w:noProof/>
        </w:rPr>
      </w:r>
      <w:r w:rsidRPr="009467A5">
        <w:rPr>
          <w:noProof/>
        </w:rPr>
        <w:fldChar w:fldCharType="separate"/>
      </w:r>
      <w:r w:rsidR="007A559B">
        <w:rPr>
          <w:noProof/>
        </w:rPr>
        <w:t>410</w:t>
      </w:r>
      <w:r w:rsidRPr="009467A5">
        <w:rPr>
          <w:noProof/>
        </w:rPr>
        <w:fldChar w:fldCharType="end"/>
      </w:r>
    </w:p>
    <w:p w14:paraId="57B946C3" w14:textId="4E51A676"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15</w:t>
      </w:r>
      <w:r>
        <w:rPr>
          <w:noProof/>
        </w:rPr>
        <w:tab/>
        <w:t>Audit of administration books—ASIC</w:t>
      </w:r>
      <w:r w:rsidRPr="009467A5">
        <w:rPr>
          <w:noProof/>
        </w:rPr>
        <w:tab/>
      </w:r>
      <w:r w:rsidRPr="009467A5">
        <w:rPr>
          <w:noProof/>
        </w:rPr>
        <w:fldChar w:fldCharType="begin"/>
      </w:r>
      <w:r w:rsidRPr="009467A5">
        <w:rPr>
          <w:noProof/>
        </w:rPr>
        <w:instrText xml:space="preserve"> PAGEREF _Toc117153295 \h </w:instrText>
      </w:r>
      <w:r w:rsidRPr="009467A5">
        <w:rPr>
          <w:noProof/>
        </w:rPr>
      </w:r>
      <w:r w:rsidRPr="009467A5">
        <w:rPr>
          <w:noProof/>
        </w:rPr>
        <w:fldChar w:fldCharType="separate"/>
      </w:r>
      <w:r w:rsidR="007A559B">
        <w:rPr>
          <w:noProof/>
        </w:rPr>
        <w:t>411</w:t>
      </w:r>
      <w:r w:rsidRPr="009467A5">
        <w:rPr>
          <w:noProof/>
        </w:rPr>
        <w:fldChar w:fldCharType="end"/>
      </w:r>
    </w:p>
    <w:p w14:paraId="79DC8014" w14:textId="1C97553F"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20</w:t>
      </w:r>
      <w:r>
        <w:rPr>
          <w:noProof/>
        </w:rPr>
        <w:tab/>
        <w:t>Audit of administration books—on order of the Court</w:t>
      </w:r>
      <w:r w:rsidRPr="009467A5">
        <w:rPr>
          <w:noProof/>
        </w:rPr>
        <w:tab/>
      </w:r>
      <w:r w:rsidRPr="009467A5">
        <w:rPr>
          <w:noProof/>
        </w:rPr>
        <w:fldChar w:fldCharType="begin"/>
      </w:r>
      <w:r w:rsidRPr="009467A5">
        <w:rPr>
          <w:noProof/>
        </w:rPr>
        <w:instrText xml:space="preserve"> PAGEREF _Toc117153296 \h </w:instrText>
      </w:r>
      <w:r w:rsidRPr="009467A5">
        <w:rPr>
          <w:noProof/>
        </w:rPr>
      </w:r>
      <w:r w:rsidRPr="009467A5">
        <w:rPr>
          <w:noProof/>
        </w:rPr>
        <w:fldChar w:fldCharType="separate"/>
      </w:r>
      <w:r w:rsidR="007A559B">
        <w:rPr>
          <w:noProof/>
        </w:rPr>
        <w:t>412</w:t>
      </w:r>
      <w:r w:rsidRPr="009467A5">
        <w:rPr>
          <w:noProof/>
        </w:rPr>
        <w:fldChar w:fldCharType="end"/>
      </w:r>
    </w:p>
    <w:p w14:paraId="1B2A65EC" w14:textId="57CABC02"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25</w:t>
      </w:r>
      <w:r>
        <w:rPr>
          <w:noProof/>
        </w:rPr>
        <w:tab/>
        <w:t>External administrator to comply with auditor requirements</w:t>
      </w:r>
      <w:r w:rsidRPr="009467A5">
        <w:rPr>
          <w:noProof/>
        </w:rPr>
        <w:tab/>
      </w:r>
      <w:r w:rsidRPr="009467A5">
        <w:rPr>
          <w:noProof/>
        </w:rPr>
        <w:fldChar w:fldCharType="begin"/>
      </w:r>
      <w:r w:rsidRPr="009467A5">
        <w:rPr>
          <w:noProof/>
        </w:rPr>
        <w:instrText xml:space="preserve"> PAGEREF _Toc117153297 \h </w:instrText>
      </w:r>
      <w:r w:rsidRPr="009467A5">
        <w:rPr>
          <w:noProof/>
        </w:rPr>
      </w:r>
      <w:r w:rsidRPr="009467A5">
        <w:rPr>
          <w:noProof/>
        </w:rPr>
        <w:fldChar w:fldCharType="separate"/>
      </w:r>
      <w:r w:rsidR="007A559B">
        <w:rPr>
          <w:noProof/>
        </w:rPr>
        <w:t>412</w:t>
      </w:r>
      <w:r w:rsidRPr="009467A5">
        <w:rPr>
          <w:noProof/>
        </w:rPr>
        <w:fldChar w:fldCharType="end"/>
      </w:r>
    </w:p>
    <w:p w14:paraId="4494BC84" w14:textId="45EDC3A7"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30</w:t>
      </w:r>
      <w:r>
        <w:rPr>
          <w:noProof/>
        </w:rPr>
        <w:tab/>
        <w:t>Transfer of books to new administrator</w:t>
      </w:r>
      <w:r w:rsidRPr="009467A5">
        <w:rPr>
          <w:noProof/>
        </w:rPr>
        <w:tab/>
      </w:r>
      <w:r w:rsidRPr="009467A5">
        <w:rPr>
          <w:noProof/>
        </w:rPr>
        <w:fldChar w:fldCharType="begin"/>
      </w:r>
      <w:r w:rsidRPr="009467A5">
        <w:rPr>
          <w:noProof/>
        </w:rPr>
        <w:instrText xml:space="preserve"> PAGEREF _Toc117153298 \h </w:instrText>
      </w:r>
      <w:r w:rsidRPr="009467A5">
        <w:rPr>
          <w:noProof/>
        </w:rPr>
      </w:r>
      <w:r w:rsidRPr="009467A5">
        <w:rPr>
          <w:noProof/>
        </w:rPr>
        <w:fldChar w:fldCharType="separate"/>
      </w:r>
      <w:r w:rsidR="007A559B">
        <w:rPr>
          <w:noProof/>
        </w:rPr>
        <w:t>413</w:t>
      </w:r>
      <w:r w:rsidRPr="009467A5">
        <w:rPr>
          <w:noProof/>
        </w:rPr>
        <w:fldChar w:fldCharType="end"/>
      </w:r>
    </w:p>
    <w:p w14:paraId="1910ED1F" w14:textId="04158FEC"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31</w:t>
      </w:r>
      <w:r>
        <w:rPr>
          <w:noProof/>
        </w:rPr>
        <w:tab/>
        <w:t>Transfer of books to ASIC etc.</w:t>
      </w:r>
      <w:r w:rsidRPr="009467A5">
        <w:rPr>
          <w:noProof/>
        </w:rPr>
        <w:tab/>
      </w:r>
      <w:r w:rsidRPr="009467A5">
        <w:rPr>
          <w:noProof/>
        </w:rPr>
        <w:fldChar w:fldCharType="begin"/>
      </w:r>
      <w:r w:rsidRPr="009467A5">
        <w:rPr>
          <w:noProof/>
        </w:rPr>
        <w:instrText xml:space="preserve"> PAGEREF _Toc117153299 \h </w:instrText>
      </w:r>
      <w:r w:rsidRPr="009467A5">
        <w:rPr>
          <w:noProof/>
        </w:rPr>
      </w:r>
      <w:r w:rsidRPr="009467A5">
        <w:rPr>
          <w:noProof/>
        </w:rPr>
        <w:fldChar w:fldCharType="separate"/>
      </w:r>
      <w:r w:rsidR="007A559B">
        <w:rPr>
          <w:noProof/>
        </w:rPr>
        <w:t>415</w:t>
      </w:r>
      <w:r w:rsidRPr="009467A5">
        <w:rPr>
          <w:noProof/>
        </w:rPr>
        <w:fldChar w:fldCharType="end"/>
      </w:r>
    </w:p>
    <w:p w14:paraId="39657795" w14:textId="6C8BF491"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35</w:t>
      </w:r>
      <w:r>
        <w:rPr>
          <w:noProof/>
        </w:rPr>
        <w:tab/>
        <w:t>Retention and destruction of books</w:t>
      </w:r>
      <w:r w:rsidRPr="009467A5">
        <w:rPr>
          <w:noProof/>
        </w:rPr>
        <w:tab/>
      </w:r>
      <w:r w:rsidRPr="009467A5">
        <w:rPr>
          <w:noProof/>
        </w:rPr>
        <w:fldChar w:fldCharType="begin"/>
      </w:r>
      <w:r w:rsidRPr="009467A5">
        <w:rPr>
          <w:noProof/>
        </w:rPr>
        <w:instrText xml:space="preserve"> PAGEREF _Toc117153300 \h </w:instrText>
      </w:r>
      <w:r w:rsidRPr="009467A5">
        <w:rPr>
          <w:noProof/>
        </w:rPr>
      </w:r>
      <w:r w:rsidRPr="009467A5">
        <w:rPr>
          <w:noProof/>
        </w:rPr>
        <w:fldChar w:fldCharType="separate"/>
      </w:r>
      <w:r w:rsidR="007A559B">
        <w:rPr>
          <w:noProof/>
        </w:rPr>
        <w:t>417</w:t>
      </w:r>
      <w:r w:rsidRPr="009467A5">
        <w:rPr>
          <w:noProof/>
        </w:rPr>
        <w:fldChar w:fldCharType="end"/>
      </w:r>
    </w:p>
    <w:p w14:paraId="04A96740" w14:textId="338C1C3C"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36</w:t>
      </w:r>
      <w:r>
        <w:rPr>
          <w:noProof/>
        </w:rPr>
        <w:tab/>
        <w:t>Books of company in external administration—evidence</w:t>
      </w:r>
      <w:r w:rsidRPr="009467A5">
        <w:rPr>
          <w:noProof/>
        </w:rPr>
        <w:tab/>
      </w:r>
      <w:r w:rsidRPr="009467A5">
        <w:rPr>
          <w:noProof/>
        </w:rPr>
        <w:fldChar w:fldCharType="begin"/>
      </w:r>
      <w:r w:rsidRPr="009467A5">
        <w:rPr>
          <w:noProof/>
        </w:rPr>
        <w:instrText xml:space="preserve"> PAGEREF _Toc117153301 \h </w:instrText>
      </w:r>
      <w:r w:rsidRPr="009467A5">
        <w:rPr>
          <w:noProof/>
        </w:rPr>
      </w:r>
      <w:r w:rsidRPr="009467A5">
        <w:rPr>
          <w:noProof/>
        </w:rPr>
        <w:fldChar w:fldCharType="separate"/>
      </w:r>
      <w:r w:rsidR="007A559B">
        <w:rPr>
          <w:noProof/>
        </w:rPr>
        <w:t>419</w:t>
      </w:r>
      <w:r w:rsidRPr="009467A5">
        <w:rPr>
          <w:noProof/>
        </w:rPr>
        <w:fldChar w:fldCharType="end"/>
      </w:r>
    </w:p>
    <w:p w14:paraId="71EAA6BD" w14:textId="79DDE1BA" w:rsidR="009467A5" w:rsidRDefault="009467A5">
      <w:pPr>
        <w:pStyle w:val="TOC4"/>
        <w:rPr>
          <w:rFonts w:asciiTheme="minorHAnsi" w:eastAsiaTheme="minorEastAsia" w:hAnsiTheme="minorHAnsi" w:cstheme="minorBidi"/>
          <w:b w:val="0"/>
          <w:noProof/>
          <w:kern w:val="0"/>
          <w:sz w:val="22"/>
          <w:szCs w:val="22"/>
        </w:rPr>
      </w:pPr>
      <w:r>
        <w:rPr>
          <w:noProof/>
        </w:rPr>
        <w:lastRenderedPageBreak/>
        <w:t>Subdivision D—Giving information etc. to creditors and others</w:t>
      </w:r>
      <w:r w:rsidRPr="009467A5">
        <w:rPr>
          <w:b w:val="0"/>
          <w:noProof/>
          <w:sz w:val="18"/>
        </w:rPr>
        <w:tab/>
      </w:r>
      <w:r w:rsidRPr="009467A5">
        <w:rPr>
          <w:b w:val="0"/>
          <w:noProof/>
          <w:sz w:val="18"/>
        </w:rPr>
        <w:fldChar w:fldCharType="begin"/>
      </w:r>
      <w:r w:rsidRPr="009467A5">
        <w:rPr>
          <w:b w:val="0"/>
          <w:noProof/>
          <w:sz w:val="18"/>
        </w:rPr>
        <w:instrText xml:space="preserve"> PAGEREF _Toc117153302 \h </w:instrText>
      </w:r>
      <w:r w:rsidRPr="009467A5">
        <w:rPr>
          <w:b w:val="0"/>
          <w:noProof/>
          <w:sz w:val="18"/>
        </w:rPr>
      </w:r>
      <w:r w:rsidRPr="009467A5">
        <w:rPr>
          <w:b w:val="0"/>
          <w:noProof/>
          <w:sz w:val="18"/>
        </w:rPr>
        <w:fldChar w:fldCharType="separate"/>
      </w:r>
      <w:r w:rsidR="007A559B">
        <w:rPr>
          <w:b w:val="0"/>
          <w:noProof/>
          <w:sz w:val="18"/>
        </w:rPr>
        <w:t>419</w:t>
      </w:r>
      <w:r w:rsidRPr="009467A5">
        <w:rPr>
          <w:b w:val="0"/>
          <w:noProof/>
          <w:sz w:val="18"/>
        </w:rPr>
        <w:fldChar w:fldCharType="end"/>
      </w:r>
    </w:p>
    <w:p w14:paraId="520B8C1B" w14:textId="64037132"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40</w:t>
      </w:r>
      <w:r>
        <w:rPr>
          <w:noProof/>
        </w:rPr>
        <w:tab/>
        <w:t>Right of creditors to request information etc. from external administrator</w:t>
      </w:r>
      <w:r w:rsidRPr="009467A5">
        <w:rPr>
          <w:noProof/>
        </w:rPr>
        <w:tab/>
      </w:r>
      <w:r w:rsidRPr="009467A5">
        <w:rPr>
          <w:noProof/>
        </w:rPr>
        <w:fldChar w:fldCharType="begin"/>
      </w:r>
      <w:r w:rsidRPr="009467A5">
        <w:rPr>
          <w:noProof/>
        </w:rPr>
        <w:instrText xml:space="preserve"> PAGEREF _Toc117153303 \h </w:instrText>
      </w:r>
      <w:r w:rsidRPr="009467A5">
        <w:rPr>
          <w:noProof/>
        </w:rPr>
      </w:r>
      <w:r w:rsidRPr="009467A5">
        <w:rPr>
          <w:noProof/>
        </w:rPr>
        <w:fldChar w:fldCharType="separate"/>
      </w:r>
      <w:r w:rsidR="007A559B">
        <w:rPr>
          <w:noProof/>
        </w:rPr>
        <w:t>419</w:t>
      </w:r>
      <w:r w:rsidRPr="009467A5">
        <w:rPr>
          <w:noProof/>
        </w:rPr>
        <w:fldChar w:fldCharType="end"/>
      </w:r>
    </w:p>
    <w:p w14:paraId="200AD3EF" w14:textId="574B4167"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45</w:t>
      </w:r>
      <w:r>
        <w:rPr>
          <w:noProof/>
        </w:rPr>
        <w:tab/>
        <w:t>Right of individual creditor to request information etc. from external administrator</w:t>
      </w:r>
      <w:r w:rsidRPr="009467A5">
        <w:rPr>
          <w:noProof/>
        </w:rPr>
        <w:tab/>
      </w:r>
      <w:r w:rsidRPr="009467A5">
        <w:rPr>
          <w:noProof/>
        </w:rPr>
        <w:fldChar w:fldCharType="begin"/>
      </w:r>
      <w:r w:rsidRPr="009467A5">
        <w:rPr>
          <w:noProof/>
        </w:rPr>
        <w:instrText xml:space="preserve"> PAGEREF _Toc117153304 \h </w:instrText>
      </w:r>
      <w:r w:rsidRPr="009467A5">
        <w:rPr>
          <w:noProof/>
        </w:rPr>
      </w:r>
      <w:r w:rsidRPr="009467A5">
        <w:rPr>
          <w:noProof/>
        </w:rPr>
        <w:fldChar w:fldCharType="separate"/>
      </w:r>
      <w:r w:rsidR="007A559B">
        <w:rPr>
          <w:noProof/>
        </w:rPr>
        <w:t>420</w:t>
      </w:r>
      <w:r w:rsidRPr="009467A5">
        <w:rPr>
          <w:noProof/>
        </w:rPr>
        <w:fldChar w:fldCharType="end"/>
      </w:r>
    </w:p>
    <w:p w14:paraId="5A712F6B" w14:textId="43065874"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46</w:t>
      </w:r>
      <w:r>
        <w:rPr>
          <w:noProof/>
        </w:rPr>
        <w:tab/>
        <w:t>Right of members to request information etc. from external administrator in a members’ voluntary winding up</w:t>
      </w:r>
      <w:r w:rsidRPr="009467A5">
        <w:rPr>
          <w:noProof/>
        </w:rPr>
        <w:tab/>
      </w:r>
      <w:r w:rsidRPr="009467A5">
        <w:rPr>
          <w:noProof/>
        </w:rPr>
        <w:fldChar w:fldCharType="begin"/>
      </w:r>
      <w:r w:rsidRPr="009467A5">
        <w:rPr>
          <w:noProof/>
        </w:rPr>
        <w:instrText xml:space="preserve"> PAGEREF _Toc117153305 \h </w:instrText>
      </w:r>
      <w:r w:rsidRPr="009467A5">
        <w:rPr>
          <w:noProof/>
        </w:rPr>
      </w:r>
      <w:r w:rsidRPr="009467A5">
        <w:rPr>
          <w:noProof/>
        </w:rPr>
        <w:fldChar w:fldCharType="separate"/>
      </w:r>
      <w:r w:rsidR="007A559B">
        <w:rPr>
          <w:noProof/>
        </w:rPr>
        <w:t>420</w:t>
      </w:r>
      <w:r w:rsidRPr="009467A5">
        <w:rPr>
          <w:noProof/>
        </w:rPr>
        <w:fldChar w:fldCharType="end"/>
      </w:r>
    </w:p>
    <w:p w14:paraId="43351388" w14:textId="6983EE9C"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47</w:t>
      </w:r>
      <w:r>
        <w:rPr>
          <w:noProof/>
        </w:rPr>
        <w:tab/>
        <w:t>Right of individual member to request information etc. from external administrator in a members’ voluntary winding up</w:t>
      </w:r>
      <w:r w:rsidRPr="009467A5">
        <w:rPr>
          <w:noProof/>
        </w:rPr>
        <w:tab/>
      </w:r>
      <w:r w:rsidRPr="009467A5">
        <w:rPr>
          <w:noProof/>
        </w:rPr>
        <w:fldChar w:fldCharType="begin"/>
      </w:r>
      <w:r w:rsidRPr="009467A5">
        <w:rPr>
          <w:noProof/>
        </w:rPr>
        <w:instrText xml:space="preserve"> PAGEREF _Toc117153306 \h </w:instrText>
      </w:r>
      <w:r w:rsidRPr="009467A5">
        <w:rPr>
          <w:noProof/>
        </w:rPr>
      </w:r>
      <w:r w:rsidRPr="009467A5">
        <w:rPr>
          <w:noProof/>
        </w:rPr>
        <w:fldChar w:fldCharType="separate"/>
      </w:r>
      <w:r w:rsidR="007A559B">
        <w:rPr>
          <w:noProof/>
        </w:rPr>
        <w:t>421</w:t>
      </w:r>
      <w:r w:rsidRPr="009467A5">
        <w:rPr>
          <w:noProof/>
        </w:rPr>
        <w:fldChar w:fldCharType="end"/>
      </w:r>
    </w:p>
    <w:p w14:paraId="663B2551" w14:textId="2EC8E2DC"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50</w:t>
      </w:r>
      <w:r>
        <w:rPr>
          <w:noProof/>
        </w:rPr>
        <w:tab/>
        <w:t>Reporting to creditors and members</w:t>
      </w:r>
      <w:r w:rsidRPr="009467A5">
        <w:rPr>
          <w:noProof/>
        </w:rPr>
        <w:tab/>
      </w:r>
      <w:r w:rsidRPr="009467A5">
        <w:rPr>
          <w:noProof/>
        </w:rPr>
        <w:fldChar w:fldCharType="begin"/>
      </w:r>
      <w:r w:rsidRPr="009467A5">
        <w:rPr>
          <w:noProof/>
        </w:rPr>
        <w:instrText xml:space="preserve"> PAGEREF _Toc117153307 \h </w:instrText>
      </w:r>
      <w:r w:rsidRPr="009467A5">
        <w:rPr>
          <w:noProof/>
        </w:rPr>
      </w:r>
      <w:r w:rsidRPr="009467A5">
        <w:rPr>
          <w:noProof/>
        </w:rPr>
        <w:fldChar w:fldCharType="separate"/>
      </w:r>
      <w:r w:rsidR="007A559B">
        <w:rPr>
          <w:noProof/>
        </w:rPr>
        <w:t>422</w:t>
      </w:r>
      <w:r w:rsidRPr="009467A5">
        <w:rPr>
          <w:noProof/>
        </w:rPr>
        <w:fldChar w:fldCharType="end"/>
      </w:r>
    </w:p>
    <w:p w14:paraId="06137743" w14:textId="6D7D0B22" w:rsidR="009467A5" w:rsidRDefault="009467A5">
      <w:pPr>
        <w:pStyle w:val="TOC4"/>
        <w:rPr>
          <w:rFonts w:asciiTheme="minorHAnsi" w:eastAsiaTheme="minorEastAsia" w:hAnsiTheme="minorHAnsi" w:cstheme="minorBidi"/>
          <w:b w:val="0"/>
          <w:noProof/>
          <w:kern w:val="0"/>
          <w:sz w:val="22"/>
          <w:szCs w:val="22"/>
        </w:rPr>
      </w:pPr>
      <w:r>
        <w:rPr>
          <w:noProof/>
        </w:rPr>
        <w:t>Subdivision E—Other requests for information etc.</w:t>
      </w:r>
      <w:r w:rsidRPr="009467A5">
        <w:rPr>
          <w:b w:val="0"/>
          <w:noProof/>
          <w:sz w:val="18"/>
        </w:rPr>
        <w:tab/>
      </w:r>
      <w:r w:rsidRPr="009467A5">
        <w:rPr>
          <w:b w:val="0"/>
          <w:noProof/>
          <w:sz w:val="18"/>
        </w:rPr>
        <w:fldChar w:fldCharType="begin"/>
      </w:r>
      <w:r w:rsidRPr="009467A5">
        <w:rPr>
          <w:b w:val="0"/>
          <w:noProof/>
          <w:sz w:val="18"/>
        </w:rPr>
        <w:instrText xml:space="preserve"> PAGEREF _Toc117153308 \h </w:instrText>
      </w:r>
      <w:r w:rsidRPr="009467A5">
        <w:rPr>
          <w:b w:val="0"/>
          <w:noProof/>
          <w:sz w:val="18"/>
        </w:rPr>
      </w:r>
      <w:r w:rsidRPr="009467A5">
        <w:rPr>
          <w:b w:val="0"/>
          <w:noProof/>
          <w:sz w:val="18"/>
        </w:rPr>
        <w:fldChar w:fldCharType="separate"/>
      </w:r>
      <w:r w:rsidR="007A559B">
        <w:rPr>
          <w:b w:val="0"/>
          <w:noProof/>
          <w:sz w:val="18"/>
        </w:rPr>
        <w:t>423</w:t>
      </w:r>
      <w:r w:rsidRPr="009467A5">
        <w:rPr>
          <w:b w:val="0"/>
          <w:noProof/>
          <w:sz w:val="18"/>
        </w:rPr>
        <w:fldChar w:fldCharType="end"/>
      </w:r>
    </w:p>
    <w:p w14:paraId="33D2E8DB" w14:textId="1D1E7982"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55</w:t>
      </w:r>
      <w:r>
        <w:rPr>
          <w:noProof/>
        </w:rPr>
        <w:tab/>
        <w:t>Commonwealth may request information etc.</w:t>
      </w:r>
      <w:r w:rsidRPr="009467A5">
        <w:rPr>
          <w:noProof/>
        </w:rPr>
        <w:tab/>
      </w:r>
      <w:r w:rsidRPr="009467A5">
        <w:rPr>
          <w:noProof/>
        </w:rPr>
        <w:fldChar w:fldCharType="begin"/>
      </w:r>
      <w:r w:rsidRPr="009467A5">
        <w:rPr>
          <w:noProof/>
        </w:rPr>
        <w:instrText xml:space="preserve"> PAGEREF _Toc117153309 \h </w:instrText>
      </w:r>
      <w:r w:rsidRPr="009467A5">
        <w:rPr>
          <w:noProof/>
        </w:rPr>
      </w:r>
      <w:r w:rsidRPr="009467A5">
        <w:rPr>
          <w:noProof/>
        </w:rPr>
        <w:fldChar w:fldCharType="separate"/>
      </w:r>
      <w:r w:rsidR="007A559B">
        <w:rPr>
          <w:noProof/>
        </w:rPr>
        <w:t>423</w:t>
      </w:r>
      <w:r w:rsidRPr="009467A5">
        <w:rPr>
          <w:noProof/>
        </w:rPr>
        <w:fldChar w:fldCharType="end"/>
      </w:r>
    </w:p>
    <w:p w14:paraId="3D3BF725" w14:textId="62A06306" w:rsidR="009467A5" w:rsidRDefault="009467A5">
      <w:pPr>
        <w:pStyle w:val="TOC4"/>
        <w:rPr>
          <w:rFonts w:asciiTheme="minorHAnsi" w:eastAsiaTheme="minorEastAsia" w:hAnsiTheme="minorHAnsi" w:cstheme="minorBidi"/>
          <w:b w:val="0"/>
          <w:noProof/>
          <w:kern w:val="0"/>
          <w:sz w:val="22"/>
          <w:szCs w:val="22"/>
        </w:rPr>
      </w:pPr>
      <w:r>
        <w:rPr>
          <w:noProof/>
        </w:rPr>
        <w:t>Subdivision F—Reporting to ASIC</w:t>
      </w:r>
      <w:r w:rsidRPr="009467A5">
        <w:rPr>
          <w:b w:val="0"/>
          <w:noProof/>
          <w:sz w:val="18"/>
        </w:rPr>
        <w:tab/>
      </w:r>
      <w:r w:rsidRPr="009467A5">
        <w:rPr>
          <w:b w:val="0"/>
          <w:noProof/>
          <w:sz w:val="18"/>
        </w:rPr>
        <w:fldChar w:fldCharType="begin"/>
      </w:r>
      <w:r w:rsidRPr="009467A5">
        <w:rPr>
          <w:b w:val="0"/>
          <w:noProof/>
          <w:sz w:val="18"/>
        </w:rPr>
        <w:instrText xml:space="preserve"> PAGEREF _Toc117153310 \h </w:instrText>
      </w:r>
      <w:r w:rsidRPr="009467A5">
        <w:rPr>
          <w:b w:val="0"/>
          <w:noProof/>
          <w:sz w:val="18"/>
        </w:rPr>
      </w:r>
      <w:r w:rsidRPr="009467A5">
        <w:rPr>
          <w:b w:val="0"/>
          <w:noProof/>
          <w:sz w:val="18"/>
        </w:rPr>
        <w:fldChar w:fldCharType="separate"/>
      </w:r>
      <w:r w:rsidR="007A559B">
        <w:rPr>
          <w:b w:val="0"/>
          <w:noProof/>
          <w:sz w:val="18"/>
        </w:rPr>
        <w:t>423</w:t>
      </w:r>
      <w:r w:rsidRPr="009467A5">
        <w:rPr>
          <w:b w:val="0"/>
          <w:noProof/>
          <w:sz w:val="18"/>
        </w:rPr>
        <w:fldChar w:fldCharType="end"/>
      </w:r>
    </w:p>
    <w:p w14:paraId="40851B43" w14:textId="30C1BEC8"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60</w:t>
      </w:r>
      <w:r>
        <w:rPr>
          <w:noProof/>
        </w:rPr>
        <w:tab/>
        <w:t>Insolvency Practice Rules may provide for reporting to ASIC</w:t>
      </w:r>
      <w:r w:rsidRPr="009467A5">
        <w:rPr>
          <w:noProof/>
        </w:rPr>
        <w:tab/>
      </w:r>
      <w:r w:rsidRPr="009467A5">
        <w:rPr>
          <w:noProof/>
        </w:rPr>
        <w:fldChar w:fldCharType="begin"/>
      </w:r>
      <w:r w:rsidRPr="009467A5">
        <w:rPr>
          <w:noProof/>
        </w:rPr>
        <w:instrText xml:space="preserve"> PAGEREF _Toc117153311 \h </w:instrText>
      </w:r>
      <w:r w:rsidRPr="009467A5">
        <w:rPr>
          <w:noProof/>
        </w:rPr>
      </w:r>
      <w:r w:rsidRPr="009467A5">
        <w:rPr>
          <w:noProof/>
        </w:rPr>
        <w:fldChar w:fldCharType="separate"/>
      </w:r>
      <w:r w:rsidR="007A559B">
        <w:rPr>
          <w:noProof/>
        </w:rPr>
        <w:t>423</w:t>
      </w:r>
      <w:r w:rsidRPr="009467A5">
        <w:rPr>
          <w:noProof/>
        </w:rPr>
        <w:fldChar w:fldCharType="end"/>
      </w:r>
    </w:p>
    <w:p w14:paraId="4D73A47E" w14:textId="65F3EC30" w:rsidR="009467A5" w:rsidRDefault="009467A5">
      <w:pPr>
        <w:pStyle w:val="TOC4"/>
        <w:rPr>
          <w:rFonts w:asciiTheme="minorHAnsi" w:eastAsiaTheme="minorEastAsia" w:hAnsiTheme="minorHAnsi" w:cstheme="minorBidi"/>
          <w:b w:val="0"/>
          <w:noProof/>
          <w:kern w:val="0"/>
          <w:sz w:val="22"/>
          <w:szCs w:val="22"/>
        </w:rPr>
      </w:pPr>
      <w:r>
        <w:rPr>
          <w:noProof/>
        </w:rPr>
        <w:t>Subdivision G—External administrator may be compelled to comply with requests for information etc.</w:t>
      </w:r>
      <w:r w:rsidRPr="009467A5">
        <w:rPr>
          <w:b w:val="0"/>
          <w:noProof/>
          <w:sz w:val="18"/>
        </w:rPr>
        <w:tab/>
      </w:r>
      <w:r w:rsidRPr="009467A5">
        <w:rPr>
          <w:b w:val="0"/>
          <w:noProof/>
          <w:sz w:val="18"/>
        </w:rPr>
        <w:fldChar w:fldCharType="begin"/>
      </w:r>
      <w:r w:rsidRPr="009467A5">
        <w:rPr>
          <w:b w:val="0"/>
          <w:noProof/>
          <w:sz w:val="18"/>
        </w:rPr>
        <w:instrText xml:space="preserve"> PAGEREF _Toc117153312 \h </w:instrText>
      </w:r>
      <w:r w:rsidRPr="009467A5">
        <w:rPr>
          <w:b w:val="0"/>
          <w:noProof/>
          <w:sz w:val="18"/>
        </w:rPr>
      </w:r>
      <w:r w:rsidRPr="009467A5">
        <w:rPr>
          <w:b w:val="0"/>
          <w:noProof/>
          <w:sz w:val="18"/>
        </w:rPr>
        <w:fldChar w:fldCharType="separate"/>
      </w:r>
      <w:r w:rsidR="007A559B">
        <w:rPr>
          <w:b w:val="0"/>
          <w:noProof/>
          <w:sz w:val="18"/>
        </w:rPr>
        <w:t>424</w:t>
      </w:r>
      <w:r w:rsidRPr="009467A5">
        <w:rPr>
          <w:b w:val="0"/>
          <w:noProof/>
          <w:sz w:val="18"/>
        </w:rPr>
        <w:fldChar w:fldCharType="end"/>
      </w:r>
    </w:p>
    <w:p w14:paraId="687A56BA" w14:textId="25F1C4B8"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65</w:t>
      </w:r>
      <w:r>
        <w:rPr>
          <w:noProof/>
        </w:rPr>
        <w:tab/>
        <w:t>Application of this Subdivision</w:t>
      </w:r>
      <w:r w:rsidRPr="009467A5">
        <w:rPr>
          <w:noProof/>
        </w:rPr>
        <w:tab/>
      </w:r>
      <w:r w:rsidRPr="009467A5">
        <w:rPr>
          <w:noProof/>
        </w:rPr>
        <w:fldChar w:fldCharType="begin"/>
      </w:r>
      <w:r w:rsidRPr="009467A5">
        <w:rPr>
          <w:noProof/>
        </w:rPr>
        <w:instrText xml:space="preserve"> PAGEREF _Toc117153313 \h </w:instrText>
      </w:r>
      <w:r w:rsidRPr="009467A5">
        <w:rPr>
          <w:noProof/>
        </w:rPr>
      </w:r>
      <w:r w:rsidRPr="009467A5">
        <w:rPr>
          <w:noProof/>
        </w:rPr>
        <w:fldChar w:fldCharType="separate"/>
      </w:r>
      <w:r w:rsidR="007A559B">
        <w:rPr>
          <w:noProof/>
        </w:rPr>
        <w:t>424</w:t>
      </w:r>
      <w:r w:rsidRPr="009467A5">
        <w:rPr>
          <w:noProof/>
        </w:rPr>
        <w:fldChar w:fldCharType="end"/>
      </w:r>
    </w:p>
    <w:p w14:paraId="385E1F6C" w14:textId="79B655A9"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70</w:t>
      </w:r>
      <w:r>
        <w:rPr>
          <w:noProof/>
        </w:rPr>
        <w:tab/>
        <w:t>ASIC may direct external administrator to comply with the request for relevant material</w:t>
      </w:r>
      <w:r w:rsidRPr="009467A5">
        <w:rPr>
          <w:noProof/>
        </w:rPr>
        <w:tab/>
      </w:r>
      <w:r w:rsidRPr="009467A5">
        <w:rPr>
          <w:noProof/>
        </w:rPr>
        <w:fldChar w:fldCharType="begin"/>
      </w:r>
      <w:r w:rsidRPr="009467A5">
        <w:rPr>
          <w:noProof/>
        </w:rPr>
        <w:instrText xml:space="preserve"> PAGEREF _Toc117153314 \h </w:instrText>
      </w:r>
      <w:r w:rsidRPr="009467A5">
        <w:rPr>
          <w:noProof/>
        </w:rPr>
      </w:r>
      <w:r w:rsidRPr="009467A5">
        <w:rPr>
          <w:noProof/>
        </w:rPr>
        <w:fldChar w:fldCharType="separate"/>
      </w:r>
      <w:r w:rsidR="007A559B">
        <w:rPr>
          <w:noProof/>
        </w:rPr>
        <w:t>425</w:t>
      </w:r>
      <w:r w:rsidRPr="009467A5">
        <w:rPr>
          <w:noProof/>
        </w:rPr>
        <w:fldChar w:fldCharType="end"/>
      </w:r>
    </w:p>
    <w:p w14:paraId="0DE843C2" w14:textId="41935496"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75</w:t>
      </w:r>
      <w:r>
        <w:rPr>
          <w:noProof/>
        </w:rPr>
        <w:tab/>
        <w:t>ASIC must notify external administrator before giving a direction under section 70</w:t>
      </w:r>
      <w:r w:rsidR="00DA4A26">
        <w:rPr>
          <w:noProof/>
        </w:rPr>
        <w:noBreakHyphen/>
      </w:r>
      <w:r>
        <w:rPr>
          <w:noProof/>
        </w:rPr>
        <w:t>70</w:t>
      </w:r>
      <w:r w:rsidRPr="009467A5">
        <w:rPr>
          <w:noProof/>
        </w:rPr>
        <w:tab/>
      </w:r>
      <w:r w:rsidRPr="009467A5">
        <w:rPr>
          <w:noProof/>
        </w:rPr>
        <w:fldChar w:fldCharType="begin"/>
      </w:r>
      <w:r w:rsidRPr="009467A5">
        <w:rPr>
          <w:noProof/>
        </w:rPr>
        <w:instrText xml:space="preserve"> PAGEREF _Toc117153315 \h </w:instrText>
      </w:r>
      <w:r w:rsidRPr="009467A5">
        <w:rPr>
          <w:noProof/>
        </w:rPr>
      </w:r>
      <w:r w:rsidRPr="009467A5">
        <w:rPr>
          <w:noProof/>
        </w:rPr>
        <w:fldChar w:fldCharType="separate"/>
      </w:r>
      <w:r w:rsidR="007A559B">
        <w:rPr>
          <w:noProof/>
        </w:rPr>
        <w:t>425</w:t>
      </w:r>
      <w:r w:rsidRPr="009467A5">
        <w:rPr>
          <w:noProof/>
        </w:rPr>
        <w:fldChar w:fldCharType="end"/>
      </w:r>
    </w:p>
    <w:p w14:paraId="227C34EE" w14:textId="22A7EB99"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80</w:t>
      </w:r>
      <w:r>
        <w:rPr>
          <w:noProof/>
        </w:rPr>
        <w:tab/>
        <w:t>ASIC must not direct external administrator to give the relevant material if external administrator entitled not to comply with the request</w:t>
      </w:r>
      <w:r w:rsidRPr="009467A5">
        <w:rPr>
          <w:noProof/>
        </w:rPr>
        <w:tab/>
      </w:r>
      <w:r w:rsidRPr="009467A5">
        <w:rPr>
          <w:noProof/>
        </w:rPr>
        <w:fldChar w:fldCharType="begin"/>
      </w:r>
      <w:r w:rsidRPr="009467A5">
        <w:rPr>
          <w:noProof/>
        </w:rPr>
        <w:instrText xml:space="preserve"> PAGEREF _Toc117153316 \h </w:instrText>
      </w:r>
      <w:r w:rsidRPr="009467A5">
        <w:rPr>
          <w:noProof/>
        </w:rPr>
      </w:r>
      <w:r w:rsidRPr="009467A5">
        <w:rPr>
          <w:noProof/>
        </w:rPr>
        <w:fldChar w:fldCharType="separate"/>
      </w:r>
      <w:r w:rsidR="007A559B">
        <w:rPr>
          <w:noProof/>
        </w:rPr>
        <w:t>426</w:t>
      </w:r>
      <w:r w:rsidRPr="009467A5">
        <w:rPr>
          <w:noProof/>
        </w:rPr>
        <w:fldChar w:fldCharType="end"/>
      </w:r>
    </w:p>
    <w:p w14:paraId="120764EE" w14:textId="4542A55A"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85</w:t>
      </w:r>
      <w:r>
        <w:rPr>
          <w:noProof/>
        </w:rPr>
        <w:tab/>
        <w:t>ASIC may impose conditions on use of the relevant material</w:t>
      </w:r>
      <w:r w:rsidRPr="009467A5">
        <w:rPr>
          <w:noProof/>
        </w:rPr>
        <w:tab/>
      </w:r>
      <w:r w:rsidRPr="009467A5">
        <w:rPr>
          <w:noProof/>
        </w:rPr>
        <w:fldChar w:fldCharType="begin"/>
      </w:r>
      <w:r w:rsidRPr="009467A5">
        <w:rPr>
          <w:noProof/>
        </w:rPr>
        <w:instrText xml:space="preserve"> PAGEREF _Toc117153317 \h </w:instrText>
      </w:r>
      <w:r w:rsidRPr="009467A5">
        <w:rPr>
          <w:noProof/>
        </w:rPr>
      </w:r>
      <w:r w:rsidRPr="009467A5">
        <w:rPr>
          <w:noProof/>
        </w:rPr>
        <w:fldChar w:fldCharType="separate"/>
      </w:r>
      <w:r w:rsidR="007A559B">
        <w:rPr>
          <w:noProof/>
        </w:rPr>
        <w:t>426</w:t>
      </w:r>
      <w:r w:rsidRPr="009467A5">
        <w:rPr>
          <w:noProof/>
        </w:rPr>
        <w:fldChar w:fldCharType="end"/>
      </w:r>
    </w:p>
    <w:p w14:paraId="40B7C977" w14:textId="0DD47659" w:rsidR="009467A5" w:rsidRDefault="009467A5">
      <w:pPr>
        <w:pStyle w:val="TOC5"/>
        <w:rPr>
          <w:rFonts w:asciiTheme="minorHAnsi" w:eastAsiaTheme="minorEastAsia" w:hAnsiTheme="minorHAnsi" w:cstheme="minorBidi"/>
          <w:noProof/>
          <w:kern w:val="0"/>
          <w:sz w:val="22"/>
          <w:szCs w:val="22"/>
        </w:rPr>
      </w:pPr>
      <w:r>
        <w:rPr>
          <w:noProof/>
        </w:rPr>
        <w:t>70</w:t>
      </w:r>
      <w:r w:rsidR="00DA4A26">
        <w:rPr>
          <w:noProof/>
        </w:rPr>
        <w:noBreakHyphen/>
      </w:r>
      <w:r>
        <w:rPr>
          <w:noProof/>
        </w:rPr>
        <w:t>90</w:t>
      </w:r>
      <w:r>
        <w:rPr>
          <w:noProof/>
        </w:rPr>
        <w:tab/>
        <w:t>Court may order relevant material to be given</w:t>
      </w:r>
      <w:r w:rsidRPr="009467A5">
        <w:rPr>
          <w:noProof/>
        </w:rPr>
        <w:tab/>
      </w:r>
      <w:r w:rsidRPr="009467A5">
        <w:rPr>
          <w:noProof/>
        </w:rPr>
        <w:fldChar w:fldCharType="begin"/>
      </w:r>
      <w:r w:rsidRPr="009467A5">
        <w:rPr>
          <w:noProof/>
        </w:rPr>
        <w:instrText xml:space="preserve"> PAGEREF _Toc117153318 \h </w:instrText>
      </w:r>
      <w:r w:rsidRPr="009467A5">
        <w:rPr>
          <w:noProof/>
        </w:rPr>
      </w:r>
      <w:r w:rsidRPr="009467A5">
        <w:rPr>
          <w:noProof/>
        </w:rPr>
        <w:fldChar w:fldCharType="separate"/>
      </w:r>
      <w:r w:rsidR="007A559B">
        <w:rPr>
          <w:noProof/>
        </w:rPr>
        <w:t>427</w:t>
      </w:r>
      <w:r w:rsidRPr="009467A5">
        <w:rPr>
          <w:noProof/>
        </w:rPr>
        <w:fldChar w:fldCharType="end"/>
      </w:r>
    </w:p>
    <w:p w14:paraId="65B8AD40" w14:textId="1380CF61" w:rsidR="009467A5" w:rsidRDefault="009467A5">
      <w:pPr>
        <w:pStyle w:val="TOC3"/>
        <w:rPr>
          <w:rFonts w:asciiTheme="minorHAnsi" w:eastAsiaTheme="minorEastAsia" w:hAnsiTheme="minorHAnsi" w:cstheme="minorBidi"/>
          <w:b w:val="0"/>
          <w:noProof/>
          <w:kern w:val="0"/>
          <w:szCs w:val="22"/>
        </w:rPr>
      </w:pPr>
      <w:r>
        <w:rPr>
          <w:noProof/>
        </w:rPr>
        <w:t>Division 75—Meetings</w:t>
      </w:r>
      <w:r w:rsidRPr="009467A5">
        <w:rPr>
          <w:b w:val="0"/>
          <w:noProof/>
          <w:sz w:val="18"/>
        </w:rPr>
        <w:tab/>
      </w:r>
      <w:r w:rsidRPr="009467A5">
        <w:rPr>
          <w:b w:val="0"/>
          <w:noProof/>
          <w:sz w:val="18"/>
        </w:rPr>
        <w:fldChar w:fldCharType="begin"/>
      </w:r>
      <w:r w:rsidRPr="009467A5">
        <w:rPr>
          <w:b w:val="0"/>
          <w:noProof/>
          <w:sz w:val="18"/>
        </w:rPr>
        <w:instrText xml:space="preserve"> PAGEREF _Toc117153319 \h </w:instrText>
      </w:r>
      <w:r w:rsidRPr="009467A5">
        <w:rPr>
          <w:b w:val="0"/>
          <w:noProof/>
          <w:sz w:val="18"/>
        </w:rPr>
      </w:r>
      <w:r w:rsidRPr="009467A5">
        <w:rPr>
          <w:b w:val="0"/>
          <w:noProof/>
          <w:sz w:val="18"/>
        </w:rPr>
        <w:fldChar w:fldCharType="separate"/>
      </w:r>
      <w:r w:rsidR="007A559B">
        <w:rPr>
          <w:b w:val="0"/>
          <w:noProof/>
          <w:sz w:val="18"/>
        </w:rPr>
        <w:t>428</w:t>
      </w:r>
      <w:r w:rsidRPr="009467A5">
        <w:rPr>
          <w:b w:val="0"/>
          <w:noProof/>
          <w:sz w:val="18"/>
        </w:rPr>
        <w:fldChar w:fldCharType="end"/>
      </w:r>
    </w:p>
    <w:p w14:paraId="78DB53FA" w14:textId="5C8547A3"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1</w:t>
      </w:r>
      <w:r>
        <w:rPr>
          <w:noProof/>
        </w:rPr>
        <w:tab/>
        <w:t>Simplified outline of this Division</w:t>
      </w:r>
      <w:r w:rsidRPr="009467A5">
        <w:rPr>
          <w:noProof/>
        </w:rPr>
        <w:tab/>
      </w:r>
      <w:r w:rsidRPr="009467A5">
        <w:rPr>
          <w:noProof/>
        </w:rPr>
        <w:fldChar w:fldCharType="begin"/>
      </w:r>
      <w:r w:rsidRPr="009467A5">
        <w:rPr>
          <w:noProof/>
        </w:rPr>
        <w:instrText xml:space="preserve"> PAGEREF _Toc117153320 \h </w:instrText>
      </w:r>
      <w:r w:rsidRPr="009467A5">
        <w:rPr>
          <w:noProof/>
        </w:rPr>
      </w:r>
      <w:r w:rsidRPr="009467A5">
        <w:rPr>
          <w:noProof/>
        </w:rPr>
        <w:fldChar w:fldCharType="separate"/>
      </w:r>
      <w:r w:rsidR="007A559B">
        <w:rPr>
          <w:noProof/>
        </w:rPr>
        <w:t>428</w:t>
      </w:r>
      <w:r w:rsidRPr="009467A5">
        <w:rPr>
          <w:noProof/>
        </w:rPr>
        <w:fldChar w:fldCharType="end"/>
      </w:r>
    </w:p>
    <w:p w14:paraId="113194F6" w14:textId="061BF344"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5</w:t>
      </w:r>
      <w:r>
        <w:rPr>
          <w:noProof/>
        </w:rPr>
        <w:tab/>
        <w:t>Other obligations to convene meetings not affected</w:t>
      </w:r>
      <w:r w:rsidRPr="009467A5">
        <w:rPr>
          <w:noProof/>
        </w:rPr>
        <w:tab/>
      </w:r>
      <w:r w:rsidRPr="009467A5">
        <w:rPr>
          <w:noProof/>
        </w:rPr>
        <w:fldChar w:fldCharType="begin"/>
      </w:r>
      <w:r w:rsidRPr="009467A5">
        <w:rPr>
          <w:noProof/>
        </w:rPr>
        <w:instrText xml:space="preserve"> PAGEREF _Toc117153321 \h </w:instrText>
      </w:r>
      <w:r w:rsidRPr="009467A5">
        <w:rPr>
          <w:noProof/>
        </w:rPr>
      </w:r>
      <w:r w:rsidRPr="009467A5">
        <w:rPr>
          <w:noProof/>
        </w:rPr>
        <w:fldChar w:fldCharType="separate"/>
      </w:r>
      <w:r w:rsidR="007A559B">
        <w:rPr>
          <w:noProof/>
        </w:rPr>
        <w:t>428</w:t>
      </w:r>
      <w:r w:rsidRPr="009467A5">
        <w:rPr>
          <w:noProof/>
        </w:rPr>
        <w:fldChar w:fldCharType="end"/>
      </w:r>
    </w:p>
    <w:p w14:paraId="362C4DA7" w14:textId="1489B8C4"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10</w:t>
      </w:r>
      <w:r>
        <w:rPr>
          <w:noProof/>
        </w:rPr>
        <w:tab/>
        <w:t>External administrator may convene meetings</w:t>
      </w:r>
      <w:r w:rsidRPr="009467A5">
        <w:rPr>
          <w:noProof/>
        </w:rPr>
        <w:tab/>
      </w:r>
      <w:r w:rsidRPr="009467A5">
        <w:rPr>
          <w:noProof/>
        </w:rPr>
        <w:fldChar w:fldCharType="begin"/>
      </w:r>
      <w:r w:rsidRPr="009467A5">
        <w:rPr>
          <w:noProof/>
        </w:rPr>
        <w:instrText xml:space="preserve"> PAGEREF _Toc117153322 \h </w:instrText>
      </w:r>
      <w:r w:rsidRPr="009467A5">
        <w:rPr>
          <w:noProof/>
        </w:rPr>
      </w:r>
      <w:r w:rsidRPr="009467A5">
        <w:rPr>
          <w:noProof/>
        </w:rPr>
        <w:fldChar w:fldCharType="separate"/>
      </w:r>
      <w:r w:rsidR="007A559B">
        <w:rPr>
          <w:noProof/>
        </w:rPr>
        <w:t>428</w:t>
      </w:r>
      <w:r w:rsidRPr="009467A5">
        <w:rPr>
          <w:noProof/>
        </w:rPr>
        <w:fldChar w:fldCharType="end"/>
      </w:r>
    </w:p>
    <w:p w14:paraId="5CABC08E" w14:textId="4DDE1DD4"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15</w:t>
      </w:r>
      <w:r>
        <w:rPr>
          <w:noProof/>
        </w:rPr>
        <w:tab/>
        <w:t>External administrator must convene meeting in certain circumstances</w:t>
      </w:r>
      <w:r w:rsidRPr="009467A5">
        <w:rPr>
          <w:noProof/>
        </w:rPr>
        <w:tab/>
      </w:r>
      <w:r w:rsidRPr="009467A5">
        <w:rPr>
          <w:noProof/>
        </w:rPr>
        <w:fldChar w:fldCharType="begin"/>
      </w:r>
      <w:r w:rsidRPr="009467A5">
        <w:rPr>
          <w:noProof/>
        </w:rPr>
        <w:instrText xml:space="preserve"> PAGEREF _Toc117153323 \h </w:instrText>
      </w:r>
      <w:r w:rsidRPr="009467A5">
        <w:rPr>
          <w:noProof/>
        </w:rPr>
      </w:r>
      <w:r w:rsidRPr="009467A5">
        <w:rPr>
          <w:noProof/>
        </w:rPr>
        <w:fldChar w:fldCharType="separate"/>
      </w:r>
      <w:r w:rsidR="007A559B">
        <w:rPr>
          <w:noProof/>
        </w:rPr>
        <w:t>429</w:t>
      </w:r>
      <w:r w:rsidRPr="009467A5">
        <w:rPr>
          <w:noProof/>
        </w:rPr>
        <w:fldChar w:fldCharType="end"/>
      </w:r>
    </w:p>
    <w:p w14:paraId="4406ECF7" w14:textId="5E56C632"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20</w:t>
      </w:r>
      <w:r>
        <w:rPr>
          <w:noProof/>
        </w:rPr>
        <w:tab/>
        <w:t>External administrator must convene meeting if required by ASIC</w:t>
      </w:r>
      <w:r w:rsidRPr="009467A5">
        <w:rPr>
          <w:noProof/>
        </w:rPr>
        <w:tab/>
      </w:r>
      <w:r w:rsidRPr="009467A5">
        <w:rPr>
          <w:noProof/>
        </w:rPr>
        <w:fldChar w:fldCharType="begin"/>
      </w:r>
      <w:r w:rsidRPr="009467A5">
        <w:rPr>
          <w:noProof/>
        </w:rPr>
        <w:instrText xml:space="preserve"> PAGEREF _Toc117153324 \h </w:instrText>
      </w:r>
      <w:r w:rsidRPr="009467A5">
        <w:rPr>
          <w:noProof/>
        </w:rPr>
      </w:r>
      <w:r w:rsidRPr="009467A5">
        <w:rPr>
          <w:noProof/>
        </w:rPr>
        <w:fldChar w:fldCharType="separate"/>
      </w:r>
      <w:r w:rsidR="007A559B">
        <w:rPr>
          <w:noProof/>
        </w:rPr>
        <w:t>430</w:t>
      </w:r>
      <w:r w:rsidRPr="009467A5">
        <w:rPr>
          <w:noProof/>
        </w:rPr>
        <w:fldChar w:fldCharType="end"/>
      </w:r>
    </w:p>
    <w:p w14:paraId="58BD905A" w14:textId="52A547F9"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21</w:t>
      </w:r>
      <w:r>
        <w:rPr>
          <w:noProof/>
        </w:rPr>
        <w:tab/>
        <w:t>Restructuring and restructuring plans</w:t>
      </w:r>
      <w:r w:rsidRPr="009467A5">
        <w:rPr>
          <w:noProof/>
        </w:rPr>
        <w:tab/>
      </w:r>
      <w:r w:rsidRPr="009467A5">
        <w:rPr>
          <w:noProof/>
        </w:rPr>
        <w:fldChar w:fldCharType="begin"/>
      </w:r>
      <w:r w:rsidRPr="009467A5">
        <w:rPr>
          <w:noProof/>
        </w:rPr>
        <w:instrText xml:space="preserve"> PAGEREF _Toc117153325 \h </w:instrText>
      </w:r>
      <w:r w:rsidRPr="009467A5">
        <w:rPr>
          <w:noProof/>
        </w:rPr>
      </w:r>
      <w:r w:rsidRPr="009467A5">
        <w:rPr>
          <w:noProof/>
        </w:rPr>
        <w:fldChar w:fldCharType="separate"/>
      </w:r>
      <w:r w:rsidR="007A559B">
        <w:rPr>
          <w:noProof/>
        </w:rPr>
        <w:t>430</w:t>
      </w:r>
      <w:r w:rsidRPr="009467A5">
        <w:rPr>
          <w:noProof/>
        </w:rPr>
        <w:fldChar w:fldCharType="end"/>
      </w:r>
    </w:p>
    <w:p w14:paraId="7B57B79D" w14:textId="542FAE94"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25</w:t>
      </w:r>
      <w:r>
        <w:rPr>
          <w:noProof/>
        </w:rPr>
        <w:tab/>
        <w:t>External administrator’s representative at meetings</w:t>
      </w:r>
      <w:r w:rsidRPr="009467A5">
        <w:rPr>
          <w:noProof/>
        </w:rPr>
        <w:tab/>
      </w:r>
      <w:r w:rsidRPr="009467A5">
        <w:rPr>
          <w:noProof/>
        </w:rPr>
        <w:fldChar w:fldCharType="begin"/>
      </w:r>
      <w:r w:rsidRPr="009467A5">
        <w:rPr>
          <w:noProof/>
        </w:rPr>
        <w:instrText xml:space="preserve"> PAGEREF _Toc117153326 \h </w:instrText>
      </w:r>
      <w:r w:rsidRPr="009467A5">
        <w:rPr>
          <w:noProof/>
        </w:rPr>
      </w:r>
      <w:r w:rsidRPr="009467A5">
        <w:rPr>
          <w:noProof/>
        </w:rPr>
        <w:fldChar w:fldCharType="separate"/>
      </w:r>
      <w:r w:rsidR="007A559B">
        <w:rPr>
          <w:noProof/>
        </w:rPr>
        <w:t>431</w:t>
      </w:r>
      <w:r w:rsidRPr="009467A5">
        <w:rPr>
          <w:noProof/>
        </w:rPr>
        <w:fldChar w:fldCharType="end"/>
      </w:r>
    </w:p>
    <w:p w14:paraId="6F2C09F4" w14:textId="48DB9455"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30</w:t>
      </w:r>
      <w:r>
        <w:rPr>
          <w:noProof/>
        </w:rPr>
        <w:tab/>
        <w:t>ASIC may attend meetings</w:t>
      </w:r>
      <w:r w:rsidRPr="009467A5">
        <w:rPr>
          <w:noProof/>
        </w:rPr>
        <w:tab/>
      </w:r>
      <w:r w:rsidRPr="009467A5">
        <w:rPr>
          <w:noProof/>
        </w:rPr>
        <w:fldChar w:fldCharType="begin"/>
      </w:r>
      <w:r w:rsidRPr="009467A5">
        <w:rPr>
          <w:noProof/>
        </w:rPr>
        <w:instrText xml:space="preserve"> PAGEREF _Toc117153327 \h </w:instrText>
      </w:r>
      <w:r w:rsidRPr="009467A5">
        <w:rPr>
          <w:noProof/>
        </w:rPr>
      </w:r>
      <w:r w:rsidRPr="009467A5">
        <w:rPr>
          <w:noProof/>
        </w:rPr>
        <w:fldChar w:fldCharType="separate"/>
      </w:r>
      <w:r w:rsidR="007A559B">
        <w:rPr>
          <w:noProof/>
        </w:rPr>
        <w:t>431</w:t>
      </w:r>
      <w:r w:rsidRPr="009467A5">
        <w:rPr>
          <w:noProof/>
        </w:rPr>
        <w:fldChar w:fldCharType="end"/>
      </w:r>
    </w:p>
    <w:p w14:paraId="0786C2AA" w14:textId="7EFB18A3"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35</w:t>
      </w:r>
      <w:r>
        <w:rPr>
          <w:noProof/>
        </w:rPr>
        <w:tab/>
        <w:t>Commonwealth may attend certain meetings etc.</w:t>
      </w:r>
      <w:r w:rsidRPr="009467A5">
        <w:rPr>
          <w:noProof/>
        </w:rPr>
        <w:tab/>
      </w:r>
      <w:r w:rsidRPr="009467A5">
        <w:rPr>
          <w:noProof/>
        </w:rPr>
        <w:fldChar w:fldCharType="begin"/>
      </w:r>
      <w:r w:rsidRPr="009467A5">
        <w:rPr>
          <w:noProof/>
        </w:rPr>
        <w:instrText xml:space="preserve"> PAGEREF _Toc117153328 \h </w:instrText>
      </w:r>
      <w:r w:rsidRPr="009467A5">
        <w:rPr>
          <w:noProof/>
        </w:rPr>
      </w:r>
      <w:r w:rsidRPr="009467A5">
        <w:rPr>
          <w:noProof/>
        </w:rPr>
        <w:fldChar w:fldCharType="separate"/>
      </w:r>
      <w:r w:rsidR="007A559B">
        <w:rPr>
          <w:noProof/>
        </w:rPr>
        <w:t>431</w:t>
      </w:r>
      <w:r w:rsidRPr="009467A5">
        <w:rPr>
          <w:noProof/>
        </w:rPr>
        <w:fldChar w:fldCharType="end"/>
      </w:r>
    </w:p>
    <w:p w14:paraId="57E6B252" w14:textId="02C12009"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40</w:t>
      </w:r>
      <w:r>
        <w:rPr>
          <w:noProof/>
        </w:rPr>
        <w:tab/>
        <w:t>Proposals to creditors or contributories without meeting</w:t>
      </w:r>
      <w:r w:rsidRPr="009467A5">
        <w:rPr>
          <w:noProof/>
        </w:rPr>
        <w:tab/>
      </w:r>
      <w:r w:rsidRPr="009467A5">
        <w:rPr>
          <w:noProof/>
        </w:rPr>
        <w:fldChar w:fldCharType="begin"/>
      </w:r>
      <w:r w:rsidRPr="009467A5">
        <w:rPr>
          <w:noProof/>
        </w:rPr>
        <w:instrText xml:space="preserve"> PAGEREF _Toc117153329 \h </w:instrText>
      </w:r>
      <w:r w:rsidRPr="009467A5">
        <w:rPr>
          <w:noProof/>
        </w:rPr>
      </w:r>
      <w:r w:rsidRPr="009467A5">
        <w:rPr>
          <w:noProof/>
        </w:rPr>
        <w:fldChar w:fldCharType="separate"/>
      </w:r>
      <w:r w:rsidR="007A559B">
        <w:rPr>
          <w:noProof/>
        </w:rPr>
        <w:t>432</w:t>
      </w:r>
      <w:r w:rsidRPr="009467A5">
        <w:rPr>
          <w:noProof/>
        </w:rPr>
        <w:fldChar w:fldCharType="end"/>
      </w:r>
    </w:p>
    <w:p w14:paraId="4853E754" w14:textId="25C387BD" w:rsidR="009467A5" w:rsidRDefault="009467A5">
      <w:pPr>
        <w:pStyle w:val="TOC5"/>
        <w:rPr>
          <w:rFonts w:asciiTheme="minorHAnsi" w:eastAsiaTheme="minorEastAsia" w:hAnsiTheme="minorHAnsi" w:cstheme="minorBidi"/>
          <w:noProof/>
          <w:kern w:val="0"/>
          <w:sz w:val="22"/>
          <w:szCs w:val="22"/>
        </w:rPr>
      </w:pPr>
      <w:r>
        <w:rPr>
          <w:noProof/>
        </w:rPr>
        <w:lastRenderedPageBreak/>
        <w:t>75</w:t>
      </w:r>
      <w:r w:rsidR="00DA4A26">
        <w:rPr>
          <w:noProof/>
        </w:rPr>
        <w:noBreakHyphen/>
      </w:r>
      <w:r>
        <w:rPr>
          <w:noProof/>
        </w:rPr>
        <w:t>41</w:t>
      </w:r>
      <w:r>
        <w:rPr>
          <w:noProof/>
        </w:rPr>
        <w:tab/>
        <w:t>Outcome of voting at creditors’ meeting determined by related entity—Court powers</w:t>
      </w:r>
      <w:r w:rsidRPr="009467A5">
        <w:rPr>
          <w:noProof/>
        </w:rPr>
        <w:tab/>
      </w:r>
      <w:r w:rsidRPr="009467A5">
        <w:rPr>
          <w:noProof/>
        </w:rPr>
        <w:fldChar w:fldCharType="begin"/>
      </w:r>
      <w:r w:rsidRPr="009467A5">
        <w:rPr>
          <w:noProof/>
        </w:rPr>
        <w:instrText xml:space="preserve"> PAGEREF _Toc117153330 \h </w:instrText>
      </w:r>
      <w:r w:rsidRPr="009467A5">
        <w:rPr>
          <w:noProof/>
        </w:rPr>
      </w:r>
      <w:r w:rsidRPr="009467A5">
        <w:rPr>
          <w:noProof/>
        </w:rPr>
        <w:fldChar w:fldCharType="separate"/>
      </w:r>
      <w:r w:rsidR="007A559B">
        <w:rPr>
          <w:noProof/>
        </w:rPr>
        <w:t>433</w:t>
      </w:r>
      <w:r w:rsidRPr="009467A5">
        <w:rPr>
          <w:noProof/>
        </w:rPr>
        <w:fldChar w:fldCharType="end"/>
      </w:r>
    </w:p>
    <w:p w14:paraId="55DE5ECD" w14:textId="4A357B93"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42</w:t>
      </w:r>
      <w:r>
        <w:rPr>
          <w:noProof/>
        </w:rPr>
        <w:tab/>
        <w:t>Creditors’ resolution passed because of casting vote—Court review</w:t>
      </w:r>
      <w:r w:rsidRPr="009467A5">
        <w:rPr>
          <w:noProof/>
        </w:rPr>
        <w:tab/>
      </w:r>
      <w:r w:rsidRPr="009467A5">
        <w:rPr>
          <w:noProof/>
        </w:rPr>
        <w:fldChar w:fldCharType="begin"/>
      </w:r>
      <w:r w:rsidRPr="009467A5">
        <w:rPr>
          <w:noProof/>
        </w:rPr>
        <w:instrText xml:space="preserve"> PAGEREF _Toc117153331 \h </w:instrText>
      </w:r>
      <w:r w:rsidRPr="009467A5">
        <w:rPr>
          <w:noProof/>
        </w:rPr>
      </w:r>
      <w:r w:rsidRPr="009467A5">
        <w:rPr>
          <w:noProof/>
        </w:rPr>
        <w:fldChar w:fldCharType="separate"/>
      </w:r>
      <w:r w:rsidR="007A559B">
        <w:rPr>
          <w:noProof/>
        </w:rPr>
        <w:t>435</w:t>
      </w:r>
      <w:r w:rsidRPr="009467A5">
        <w:rPr>
          <w:noProof/>
        </w:rPr>
        <w:fldChar w:fldCharType="end"/>
      </w:r>
    </w:p>
    <w:p w14:paraId="4EE7BDC8" w14:textId="2BBD4C20"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43</w:t>
      </w:r>
      <w:r>
        <w:rPr>
          <w:noProof/>
        </w:rPr>
        <w:tab/>
        <w:t>Proposed creditors’ resolution not passed because of casting vote—Court’s powers</w:t>
      </w:r>
      <w:r w:rsidRPr="009467A5">
        <w:rPr>
          <w:noProof/>
        </w:rPr>
        <w:tab/>
      </w:r>
      <w:r w:rsidRPr="009467A5">
        <w:rPr>
          <w:noProof/>
        </w:rPr>
        <w:fldChar w:fldCharType="begin"/>
      </w:r>
      <w:r w:rsidRPr="009467A5">
        <w:rPr>
          <w:noProof/>
        </w:rPr>
        <w:instrText xml:space="preserve"> PAGEREF _Toc117153332 \h </w:instrText>
      </w:r>
      <w:r w:rsidRPr="009467A5">
        <w:rPr>
          <w:noProof/>
        </w:rPr>
      </w:r>
      <w:r w:rsidRPr="009467A5">
        <w:rPr>
          <w:noProof/>
        </w:rPr>
        <w:fldChar w:fldCharType="separate"/>
      </w:r>
      <w:r w:rsidR="007A559B">
        <w:rPr>
          <w:noProof/>
        </w:rPr>
        <w:t>436</w:t>
      </w:r>
      <w:r w:rsidRPr="009467A5">
        <w:rPr>
          <w:noProof/>
        </w:rPr>
        <w:fldChar w:fldCharType="end"/>
      </w:r>
    </w:p>
    <w:p w14:paraId="2B687D4C" w14:textId="58023A99"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44</w:t>
      </w:r>
      <w:r>
        <w:rPr>
          <w:noProof/>
        </w:rPr>
        <w:tab/>
        <w:t>Interim order on application under section 75</w:t>
      </w:r>
      <w:r w:rsidR="00DA4A26">
        <w:rPr>
          <w:noProof/>
        </w:rPr>
        <w:noBreakHyphen/>
      </w:r>
      <w:r>
        <w:rPr>
          <w:noProof/>
        </w:rPr>
        <w:t>41, 75</w:t>
      </w:r>
      <w:r w:rsidR="00DA4A26">
        <w:rPr>
          <w:noProof/>
        </w:rPr>
        <w:noBreakHyphen/>
      </w:r>
      <w:r>
        <w:rPr>
          <w:noProof/>
        </w:rPr>
        <w:t>42 or 75</w:t>
      </w:r>
      <w:r w:rsidR="00DA4A26">
        <w:rPr>
          <w:noProof/>
        </w:rPr>
        <w:noBreakHyphen/>
      </w:r>
      <w:r>
        <w:rPr>
          <w:noProof/>
        </w:rPr>
        <w:t>43</w:t>
      </w:r>
      <w:r w:rsidRPr="009467A5">
        <w:rPr>
          <w:noProof/>
        </w:rPr>
        <w:tab/>
      </w:r>
      <w:r w:rsidRPr="009467A5">
        <w:rPr>
          <w:noProof/>
        </w:rPr>
        <w:fldChar w:fldCharType="begin"/>
      </w:r>
      <w:r w:rsidRPr="009467A5">
        <w:rPr>
          <w:noProof/>
        </w:rPr>
        <w:instrText xml:space="preserve"> PAGEREF _Toc117153333 \h </w:instrText>
      </w:r>
      <w:r w:rsidRPr="009467A5">
        <w:rPr>
          <w:noProof/>
        </w:rPr>
      </w:r>
      <w:r w:rsidRPr="009467A5">
        <w:rPr>
          <w:noProof/>
        </w:rPr>
        <w:fldChar w:fldCharType="separate"/>
      </w:r>
      <w:r w:rsidR="007A559B">
        <w:rPr>
          <w:noProof/>
        </w:rPr>
        <w:t>437</w:t>
      </w:r>
      <w:r w:rsidRPr="009467A5">
        <w:rPr>
          <w:noProof/>
        </w:rPr>
        <w:fldChar w:fldCharType="end"/>
      </w:r>
    </w:p>
    <w:p w14:paraId="629B85B4" w14:textId="4CA65574"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45</w:t>
      </w:r>
      <w:r>
        <w:rPr>
          <w:noProof/>
        </w:rPr>
        <w:tab/>
        <w:t>Order under section 75</w:t>
      </w:r>
      <w:r w:rsidR="00DA4A26">
        <w:rPr>
          <w:noProof/>
        </w:rPr>
        <w:noBreakHyphen/>
      </w:r>
      <w:r>
        <w:rPr>
          <w:noProof/>
        </w:rPr>
        <w:t>41 or 75</w:t>
      </w:r>
      <w:r w:rsidR="00DA4A26">
        <w:rPr>
          <w:noProof/>
        </w:rPr>
        <w:noBreakHyphen/>
      </w:r>
      <w:r>
        <w:rPr>
          <w:noProof/>
        </w:rPr>
        <w:t>42 does not affect act already done pursuant to resolution</w:t>
      </w:r>
      <w:r w:rsidRPr="009467A5">
        <w:rPr>
          <w:noProof/>
        </w:rPr>
        <w:tab/>
      </w:r>
      <w:r w:rsidRPr="009467A5">
        <w:rPr>
          <w:noProof/>
        </w:rPr>
        <w:fldChar w:fldCharType="begin"/>
      </w:r>
      <w:r w:rsidRPr="009467A5">
        <w:rPr>
          <w:noProof/>
        </w:rPr>
        <w:instrText xml:space="preserve"> PAGEREF _Toc117153334 \h </w:instrText>
      </w:r>
      <w:r w:rsidRPr="009467A5">
        <w:rPr>
          <w:noProof/>
        </w:rPr>
      </w:r>
      <w:r w:rsidRPr="009467A5">
        <w:rPr>
          <w:noProof/>
        </w:rPr>
        <w:fldChar w:fldCharType="separate"/>
      </w:r>
      <w:r w:rsidR="007A559B">
        <w:rPr>
          <w:noProof/>
        </w:rPr>
        <w:t>437</w:t>
      </w:r>
      <w:r w:rsidRPr="009467A5">
        <w:rPr>
          <w:noProof/>
        </w:rPr>
        <w:fldChar w:fldCharType="end"/>
      </w:r>
    </w:p>
    <w:p w14:paraId="036533F8" w14:textId="5A7D0182" w:rsidR="009467A5" w:rsidRDefault="009467A5">
      <w:pPr>
        <w:pStyle w:val="TOC5"/>
        <w:rPr>
          <w:rFonts w:asciiTheme="minorHAnsi" w:eastAsiaTheme="minorEastAsia" w:hAnsiTheme="minorHAnsi" w:cstheme="minorBidi"/>
          <w:noProof/>
          <w:kern w:val="0"/>
          <w:sz w:val="22"/>
          <w:szCs w:val="22"/>
        </w:rPr>
      </w:pPr>
      <w:r>
        <w:rPr>
          <w:noProof/>
        </w:rPr>
        <w:t>75</w:t>
      </w:r>
      <w:r w:rsidR="00DA4A26">
        <w:rPr>
          <w:noProof/>
        </w:rPr>
        <w:noBreakHyphen/>
      </w:r>
      <w:r>
        <w:rPr>
          <w:noProof/>
        </w:rPr>
        <w:t>50</w:t>
      </w:r>
      <w:r>
        <w:rPr>
          <w:noProof/>
        </w:rPr>
        <w:tab/>
        <w:t>Rules relating to meetings</w:t>
      </w:r>
      <w:r w:rsidRPr="009467A5">
        <w:rPr>
          <w:noProof/>
        </w:rPr>
        <w:tab/>
      </w:r>
      <w:r w:rsidRPr="009467A5">
        <w:rPr>
          <w:noProof/>
        </w:rPr>
        <w:fldChar w:fldCharType="begin"/>
      </w:r>
      <w:r w:rsidRPr="009467A5">
        <w:rPr>
          <w:noProof/>
        </w:rPr>
        <w:instrText xml:space="preserve"> PAGEREF _Toc117153335 \h </w:instrText>
      </w:r>
      <w:r w:rsidRPr="009467A5">
        <w:rPr>
          <w:noProof/>
        </w:rPr>
      </w:r>
      <w:r w:rsidRPr="009467A5">
        <w:rPr>
          <w:noProof/>
        </w:rPr>
        <w:fldChar w:fldCharType="separate"/>
      </w:r>
      <w:r w:rsidR="007A559B">
        <w:rPr>
          <w:noProof/>
        </w:rPr>
        <w:t>437</w:t>
      </w:r>
      <w:r w:rsidRPr="009467A5">
        <w:rPr>
          <w:noProof/>
        </w:rPr>
        <w:fldChar w:fldCharType="end"/>
      </w:r>
    </w:p>
    <w:p w14:paraId="5C8761F2" w14:textId="56ED4C3E" w:rsidR="009467A5" w:rsidRDefault="009467A5">
      <w:pPr>
        <w:pStyle w:val="TOC3"/>
        <w:rPr>
          <w:rFonts w:asciiTheme="minorHAnsi" w:eastAsiaTheme="minorEastAsia" w:hAnsiTheme="minorHAnsi" w:cstheme="minorBidi"/>
          <w:b w:val="0"/>
          <w:noProof/>
          <w:kern w:val="0"/>
          <w:szCs w:val="22"/>
        </w:rPr>
      </w:pPr>
      <w:r>
        <w:rPr>
          <w:noProof/>
        </w:rPr>
        <w:t>Division 80—Committees of inspection</w:t>
      </w:r>
      <w:r w:rsidRPr="009467A5">
        <w:rPr>
          <w:b w:val="0"/>
          <w:noProof/>
          <w:sz w:val="18"/>
        </w:rPr>
        <w:tab/>
      </w:r>
      <w:r w:rsidRPr="009467A5">
        <w:rPr>
          <w:b w:val="0"/>
          <w:noProof/>
          <w:sz w:val="18"/>
        </w:rPr>
        <w:fldChar w:fldCharType="begin"/>
      </w:r>
      <w:r w:rsidRPr="009467A5">
        <w:rPr>
          <w:b w:val="0"/>
          <w:noProof/>
          <w:sz w:val="18"/>
        </w:rPr>
        <w:instrText xml:space="preserve"> PAGEREF _Toc117153336 \h </w:instrText>
      </w:r>
      <w:r w:rsidRPr="009467A5">
        <w:rPr>
          <w:b w:val="0"/>
          <w:noProof/>
          <w:sz w:val="18"/>
        </w:rPr>
      </w:r>
      <w:r w:rsidRPr="009467A5">
        <w:rPr>
          <w:b w:val="0"/>
          <w:noProof/>
          <w:sz w:val="18"/>
        </w:rPr>
        <w:fldChar w:fldCharType="separate"/>
      </w:r>
      <w:r w:rsidR="007A559B">
        <w:rPr>
          <w:b w:val="0"/>
          <w:noProof/>
          <w:sz w:val="18"/>
        </w:rPr>
        <w:t>439</w:t>
      </w:r>
      <w:r w:rsidRPr="009467A5">
        <w:rPr>
          <w:b w:val="0"/>
          <w:noProof/>
          <w:sz w:val="18"/>
        </w:rPr>
        <w:fldChar w:fldCharType="end"/>
      </w:r>
    </w:p>
    <w:p w14:paraId="50C56B3D" w14:textId="64995709"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1</w:t>
      </w:r>
      <w:r>
        <w:rPr>
          <w:noProof/>
        </w:rPr>
        <w:tab/>
        <w:t>Simplified outline of this Division</w:t>
      </w:r>
      <w:r w:rsidRPr="009467A5">
        <w:rPr>
          <w:noProof/>
        </w:rPr>
        <w:tab/>
      </w:r>
      <w:r w:rsidRPr="009467A5">
        <w:rPr>
          <w:noProof/>
        </w:rPr>
        <w:fldChar w:fldCharType="begin"/>
      </w:r>
      <w:r w:rsidRPr="009467A5">
        <w:rPr>
          <w:noProof/>
        </w:rPr>
        <w:instrText xml:space="preserve"> PAGEREF _Toc117153337 \h </w:instrText>
      </w:r>
      <w:r w:rsidRPr="009467A5">
        <w:rPr>
          <w:noProof/>
        </w:rPr>
      </w:r>
      <w:r w:rsidRPr="009467A5">
        <w:rPr>
          <w:noProof/>
        </w:rPr>
        <w:fldChar w:fldCharType="separate"/>
      </w:r>
      <w:r w:rsidR="007A559B">
        <w:rPr>
          <w:noProof/>
        </w:rPr>
        <w:t>439</w:t>
      </w:r>
      <w:r w:rsidRPr="009467A5">
        <w:rPr>
          <w:noProof/>
        </w:rPr>
        <w:fldChar w:fldCharType="end"/>
      </w:r>
    </w:p>
    <w:p w14:paraId="40AFD355" w14:textId="29C167ED"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5</w:t>
      </w:r>
      <w:r>
        <w:rPr>
          <w:noProof/>
        </w:rPr>
        <w:tab/>
        <w:t>Application</w:t>
      </w:r>
      <w:r w:rsidRPr="009467A5">
        <w:rPr>
          <w:noProof/>
        </w:rPr>
        <w:tab/>
      </w:r>
      <w:r w:rsidRPr="009467A5">
        <w:rPr>
          <w:noProof/>
        </w:rPr>
        <w:fldChar w:fldCharType="begin"/>
      </w:r>
      <w:r w:rsidRPr="009467A5">
        <w:rPr>
          <w:noProof/>
        </w:rPr>
        <w:instrText xml:space="preserve"> PAGEREF _Toc117153338 \h </w:instrText>
      </w:r>
      <w:r w:rsidRPr="009467A5">
        <w:rPr>
          <w:noProof/>
        </w:rPr>
      </w:r>
      <w:r w:rsidRPr="009467A5">
        <w:rPr>
          <w:noProof/>
        </w:rPr>
        <w:fldChar w:fldCharType="separate"/>
      </w:r>
      <w:r w:rsidR="007A559B">
        <w:rPr>
          <w:noProof/>
        </w:rPr>
        <w:t>440</w:t>
      </w:r>
      <w:r w:rsidRPr="009467A5">
        <w:rPr>
          <w:noProof/>
        </w:rPr>
        <w:fldChar w:fldCharType="end"/>
      </w:r>
    </w:p>
    <w:p w14:paraId="344B4B5B" w14:textId="11B8106B"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10</w:t>
      </w:r>
      <w:r>
        <w:rPr>
          <w:noProof/>
        </w:rPr>
        <w:tab/>
        <w:t>Committee of inspection—company not a member of a pooled group</w:t>
      </w:r>
      <w:r w:rsidRPr="009467A5">
        <w:rPr>
          <w:noProof/>
        </w:rPr>
        <w:tab/>
      </w:r>
      <w:r w:rsidRPr="009467A5">
        <w:rPr>
          <w:noProof/>
        </w:rPr>
        <w:fldChar w:fldCharType="begin"/>
      </w:r>
      <w:r w:rsidRPr="009467A5">
        <w:rPr>
          <w:noProof/>
        </w:rPr>
        <w:instrText xml:space="preserve"> PAGEREF _Toc117153339 \h </w:instrText>
      </w:r>
      <w:r w:rsidRPr="009467A5">
        <w:rPr>
          <w:noProof/>
        </w:rPr>
      </w:r>
      <w:r w:rsidRPr="009467A5">
        <w:rPr>
          <w:noProof/>
        </w:rPr>
        <w:fldChar w:fldCharType="separate"/>
      </w:r>
      <w:r w:rsidR="007A559B">
        <w:rPr>
          <w:noProof/>
        </w:rPr>
        <w:t>441</w:t>
      </w:r>
      <w:r w:rsidRPr="009467A5">
        <w:rPr>
          <w:noProof/>
        </w:rPr>
        <w:fldChar w:fldCharType="end"/>
      </w:r>
    </w:p>
    <w:p w14:paraId="4796B5FA" w14:textId="76F1F68D"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15</w:t>
      </w:r>
      <w:r>
        <w:rPr>
          <w:noProof/>
        </w:rPr>
        <w:tab/>
        <w:t>Appointment and removal of members of committee of inspection by creditors generally</w:t>
      </w:r>
      <w:r w:rsidRPr="009467A5">
        <w:rPr>
          <w:noProof/>
        </w:rPr>
        <w:tab/>
      </w:r>
      <w:r w:rsidRPr="009467A5">
        <w:rPr>
          <w:noProof/>
        </w:rPr>
        <w:fldChar w:fldCharType="begin"/>
      </w:r>
      <w:r w:rsidRPr="009467A5">
        <w:rPr>
          <w:noProof/>
        </w:rPr>
        <w:instrText xml:space="preserve"> PAGEREF _Toc117153340 \h </w:instrText>
      </w:r>
      <w:r w:rsidRPr="009467A5">
        <w:rPr>
          <w:noProof/>
        </w:rPr>
      </w:r>
      <w:r w:rsidRPr="009467A5">
        <w:rPr>
          <w:noProof/>
        </w:rPr>
        <w:fldChar w:fldCharType="separate"/>
      </w:r>
      <w:r w:rsidR="007A559B">
        <w:rPr>
          <w:noProof/>
        </w:rPr>
        <w:t>441</w:t>
      </w:r>
      <w:r w:rsidRPr="009467A5">
        <w:rPr>
          <w:noProof/>
        </w:rPr>
        <w:fldChar w:fldCharType="end"/>
      </w:r>
    </w:p>
    <w:p w14:paraId="7BD02271" w14:textId="16F31681"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20</w:t>
      </w:r>
      <w:r>
        <w:rPr>
          <w:noProof/>
        </w:rPr>
        <w:tab/>
        <w:t>Appointment of committee member by large creditor</w:t>
      </w:r>
      <w:r w:rsidRPr="009467A5">
        <w:rPr>
          <w:noProof/>
        </w:rPr>
        <w:tab/>
      </w:r>
      <w:r w:rsidRPr="009467A5">
        <w:rPr>
          <w:noProof/>
        </w:rPr>
        <w:fldChar w:fldCharType="begin"/>
      </w:r>
      <w:r w:rsidRPr="009467A5">
        <w:rPr>
          <w:noProof/>
        </w:rPr>
        <w:instrText xml:space="preserve"> PAGEREF _Toc117153341 \h </w:instrText>
      </w:r>
      <w:r w:rsidRPr="009467A5">
        <w:rPr>
          <w:noProof/>
        </w:rPr>
      </w:r>
      <w:r w:rsidRPr="009467A5">
        <w:rPr>
          <w:noProof/>
        </w:rPr>
        <w:fldChar w:fldCharType="separate"/>
      </w:r>
      <w:r w:rsidR="007A559B">
        <w:rPr>
          <w:noProof/>
        </w:rPr>
        <w:t>441</w:t>
      </w:r>
      <w:r w:rsidRPr="009467A5">
        <w:rPr>
          <w:noProof/>
        </w:rPr>
        <w:fldChar w:fldCharType="end"/>
      </w:r>
    </w:p>
    <w:p w14:paraId="7AC63518" w14:textId="1E90D790"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25</w:t>
      </w:r>
      <w:r>
        <w:rPr>
          <w:noProof/>
        </w:rPr>
        <w:tab/>
        <w:t>Appointment of committee member by employees</w:t>
      </w:r>
      <w:r w:rsidRPr="009467A5">
        <w:rPr>
          <w:noProof/>
        </w:rPr>
        <w:tab/>
      </w:r>
      <w:r w:rsidRPr="009467A5">
        <w:rPr>
          <w:noProof/>
        </w:rPr>
        <w:fldChar w:fldCharType="begin"/>
      </w:r>
      <w:r w:rsidRPr="009467A5">
        <w:rPr>
          <w:noProof/>
        </w:rPr>
        <w:instrText xml:space="preserve"> PAGEREF _Toc117153342 \h </w:instrText>
      </w:r>
      <w:r w:rsidRPr="009467A5">
        <w:rPr>
          <w:noProof/>
        </w:rPr>
      </w:r>
      <w:r w:rsidRPr="009467A5">
        <w:rPr>
          <w:noProof/>
        </w:rPr>
        <w:fldChar w:fldCharType="separate"/>
      </w:r>
      <w:r w:rsidR="007A559B">
        <w:rPr>
          <w:noProof/>
        </w:rPr>
        <w:t>442</w:t>
      </w:r>
      <w:r w:rsidRPr="009467A5">
        <w:rPr>
          <w:noProof/>
        </w:rPr>
        <w:fldChar w:fldCharType="end"/>
      </w:r>
    </w:p>
    <w:p w14:paraId="20EFD73A" w14:textId="662C3F14"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26</w:t>
      </w:r>
      <w:r>
        <w:rPr>
          <w:noProof/>
        </w:rPr>
        <w:tab/>
        <w:t>Committee of inspection—pooled groups</w:t>
      </w:r>
      <w:r w:rsidRPr="009467A5">
        <w:rPr>
          <w:noProof/>
        </w:rPr>
        <w:tab/>
      </w:r>
      <w:r w:rsidRPr="009467A5">
        <w:rPr>
          <w:noProof/>
        </w:rPr>
        <w:fldChar w:fldCharType="begin"/>
      </w:r>
      <w:r w:rsidRPr="009467A5">
        <w:rPr>
          <w:noProof/>
        </w:rPr>
        <w:instrText xml:space="preserve"> PAGEREF _Toc117153343 \h </w:instrText>
      </w:r>
      <w:r w:rsidRPr="009467A5">
        <w:rPr>
          <w:noProof/>
        </w:rPr>
      </w:r>
      <w:r w:rsidRPr="009467A5">
        <w:rPr>
          <w:noProof/>
        </w:rPr>
        <w:fldChar w:fldCharType="separate"/>
      </w:r>
      <w:r w:rsidR="007A559B">
        <w:rPr>
          <w:noProof/>
        </w:rPr>
        <w:t>443</w:t>
      </w:r>
      <w:r w:rsidRPr="009467A5">
        <w:rPr>
          <w:noProof/>
        </w:rPr>
        <w:fldChar w:fldCharType="end"/>
      </w:r>
    </w:p>
    <w:p w14:paraId="2C208923" w14:textId="2E9C85BB"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27</w:t>
      </w:r>
      <w:r>
        <w:rPr>
          <w:noProof/>
        </w:rPr>
        <w:tab/>
        <w:t>External administrator must convene meeting in certain circumstances</w:t>
      </w:r>
      <w:r w:rsidRPr="009467A5">
        <w:rPr>
          <w:noProof/>
        </w:rPr>
        <w:tab/>
      </w:r>
      <w:r w:rsidRPr="009467A5">
        <w:rPr>
          <w:noProof/>
        </w:rPr>
        <w:fldChar w:fldCharType="begin"/>
      </w:r>
      <w:r w:rsidRPr="009467A5">
        <w:rPr>
          <w:noProof/>
        </w:rPr>
        <w:instrText xml:space="preserve"> PAGEREF _Toc117153344 \h </w:instrText>
      </w:r>
      <w:r w:rsidRPr="009467A5">
        <w:rPr>
          <w:noProof/>
        </w:rPr>
      </w:r>
      <w:r w:rsidRPr="009467A5">
        <w:rPr>
          <w:noProof/>
        </w:rPr>
        <w:fldChar w:fldCharType="separate"/>
      </w:r>
      <w:r w:rsidR="007A559B">
        <w:rPr>
          <w:noProof/>
        </w:rPr>
        <w:t>445</w:t>
      </w:r>
      <w:r w:rsidRPr="009467A5">
        <w:rPr>
          <w:noProof/>
        </w:rPr>
        <w:fldChar w:fldCharType="end"/>
      </w:r>
    </w:p>
    <w:p w14:paraId="7739DEF9" w14:textId="6B781601"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30</w:t>
      </w:r>
      <w:r>
        <w:rPr>
          <w:noProof/>
        </w:rPr>
        <w:tab/>
        <w:t>Committees of inspection—procedures etc.</w:t>
      </w:r>
      <w:r w:rsidRPr="009467A5">
        <w:rPr>
          <w:noProof/>
        </w:rPr>
        <w:tab/>
      </w:r>
      <w:r w:rsidRPr="009467A5">
        <w:rPr>
          <w:noProof/>
        </w:rPr>
        <w:fldChar w:fldCharType="begin"/>
      </w:r>
      <w:r w:rsidRPr="009467A5">
        <w:rPr>
          <w:noProof/>
        </w:rPr>
        <w:instrText xml:space="preserve"> PAGEREF _Toc117153345 \h </w:instrText>
      </w:r>
      <w:r w:rsidRPr="009467A5">
        <w:rPr>
          <w:noProof/>
        </w:rPr>
      </w:r>
      <w:r w:rsidRPr="009467A5">
        <w:rPr>
          <w:noProof/>
        </w:rPr>
        <w:fldChar w:fldCharType="separate"/>
      </w:r>
      <w:r w:rsidR="007A559B">
        <w:rPr>
          <w:noProof/>
        </w:rPr>
        <w:t>446</w:t>
      </w:r>
      <w:r w:rsidRPr="009467A5">
        <w:rPr>
          <w:noProof/>
        </w:rPr>
        <w:fldChar w:fldCharType="end"/>
      </w:r>
    </w:p>
    <w:p w14:paraId="022BFFCE" w14:textId="55E98249"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35</w:t>
      </w:r>
      <w:r>
        <w:rPr>
          <w:noProof/>
        </w:rPr>
        <w:tab/>
        <w:t>Functions of committee of inspection</w:t>
      </w:r>
      <w:r w:rsidRPr="009467A5">
        <w:rPr>
          <w:noProof/>
        </w:rPr>
        <w:tab/>
      </w:r>
      <w:r w:rsidRPr="009467A5">
        <w:rPr>
          <w:noProof/>
        </w:rPr>
        <w:fldChar w:fldCharType="begin"/>
      </w:r>
      <w:r w:rsidRPr="009467A5">
        <w:rPr>
          <w:noProof/>
        </w:rPr>
        <w:instrText xml:space="preserve"> PAGEREF _Toc117153346 \h </w:instrText>
      </w:r>
      <w:r w:rsidRPr="009467A5">
        <w:rPr>
          <w:noProof/>
        </w:rPr>
      </w:r>
      <w:r w:rsidRPr="009467A5">
        <w:rPr>
          <w:noProof/>
        </w:rPr>
        <w:fldChar w:fldCharType="separate"/>
      </w:r>
      <w:r w:rsidR="007A559B">
        <w:rPr>
          <w:noProof/>
        </w:rPr>
        <w:t>446</w:t>
      </w:r>
      <w:r w:rsidRPr="009467A5">
        <w:rPr>
          <w:noProof/>
        </w:rPr>
        <w:fldChar w:fldCharType="end"/>
      </w:r>
    </w:p>
    <w:p w14:paraId="6D01335C" w14:textId="55816743"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40</w:t>
      </w:r>
      <w:r>
        <w:rPr>
          <w:noProof/>
        </w:rPr>
        <w:tab/>
        <w:t>Committee of inspection may request information etc.</w:t>
      </w:r>
      <w:r w:rsidRPr="009467A5">
        <w:rPr>
          <w:noProof/>
        </w:rPr>
        <w:tab/>
      </w:r>
      <w:r w:rsidRPr="009467A5">
        <w:rPr>
          <w:noProof/>
        </w:rPr>
        <w:fldChar w:fldCharType="begin"/>
      </w:r>
      <w:r w:rsidRPr="009467A5">
        <w:rPr>
          <w:noProof/>
        </w:rPr>
        <w:instrText xml:space="preserve"> PAGEREF _Toc117153347 \h </w:instrText>
      </w:r>
      <w:r w:rsidRPr="009467A5">
        <w:rPr>
          <w:noProof/>
        </w:rPr>
      </w:r>
      <w:r w:rsidRPr="009467A5">
        <w:rPr>
          <w:noProof/>
        </w:rPr>
        <w:fldChar w:fldCharType="separate"/>
      </w:r>
      <w:r w:rsidR="007A559B">
        <w:rPr>
          <w:noProof/>
        </w:rPr>
        <w:t>447</w:t>
      </w:r>
      <w:r w:rsidRPr="009467A5">
        <w:rPr>
          <w:noProof/>
        </w:rPr>
        <w:fldChar w:fldCharType="end"/>
      </w:r>
    </w:p>
    <w:p w14:paraId="621C5319" w14:textId="5C576F97"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45</w:t>
      </w:r>
      <w:r>
        <w:rPr>
          <w:noProof/>
        </w:rPr>
        <w:tab/>
        <w:t>Reporting to committee of inspection</w:t>
      </w:r>
      <w:r w:rsidRPr="009467A5">
        <w:rPr>
          <w:noProof/>
        </w:rPr>
        <w:tab/>
      </w:r>
      <w:r w:rsidRPr="009467A5">
        <w:rPr>
          <w:noProof/>
        </w:rPr>
        <w:fldChar w:fldCharType="begin"/>
      </w:r>
      <w:r w:rsidRPr="009467A5">
        <w:rPr>
          <w:noProof/>
        </w:rPr>
        <w:instrText xml:space="preserve"> PAGEREF _Toc117153348 \h </w:instrText>
      </w:r>
      <w:r w:rsidRPr="009467A5">
        <w:rPr>
          <w:noProof/>
        </w:rPr>
      </w:r>
      <w:r w:rsidRPr="009467A5">
        <w:rPr>
          <w:noProof/>
        </w:rPr>
        <w:fldChar w:fldCharType="separate"/>
      </w:r>
      <w:r w:rsidR="007A559B">
        <w:rPr>
          <w:noProof/>
        </w:rPr>
        <w:t>448</w:t>
      </w:r>
      <w:r w:rsidRPr="009467A5">
        <w:rPr>
          <w:noProof/>
        </w:rPr>
        <w:fldChar w:fldCharType="end"/>
      </w:r>
    </w:p>
    <w:p w14:paraId="73ACCE9B" w14:textId="1A94ADC5"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50</w:t>
      </w:r>
      <w:r>
        <w:rPr>
          <w:noProof/>
        </w:rPr>
        <w:tab/>
        <w:t>Committee of inspection may obtain specialist advice or assistance</w:t>
      </w:r>
      <w:r w:rsidRPr="009467A5">
        <w:rPr>
          <w:noProof/>
        </w:rPr>
        <w:tab/>
      </w:r>
      <w:r w:rsidRPr="009467A5">
        <w:rPr>
          <w:noProof/>
        </w:rPr>
        <w:fldChar w:fldCharType="begin"/>
      </w:r>
      <w:r w:rsidRPr="009467A5">
        <w:rPr>
          <w:noProof/>
        </w:rPr>
        <w:instrText xml:space="preserve"> PAGEREF _Toc117153349 \h </w:instrText>
      </w:r>
      <w:r w:rsidRPr="009467A5">
        <w:rPr>
          <w:noProof/>
        </w:rPr>
      </w:r>
      <w:r w:rsidRPr="009467A5">
        <w:rPr>
          <w:noProof/>
        </w:rPr>
        <w:fldChar w:fldCharType="separate"/>
      </w:r>
      <w:r w:rsidR="007A559B">
        <w:rPr>
          <w:noProof/>
        </w:rPr>
        <w:t>449</w:t>
      </w:r>
      <w:r w:rsidRPr="009467A5">
        <w:rPr>
          <w:noProof/>
        </w:rPr>
        <w:fldChar w:fldCharType="end"/>
      </w:r>
    </w:p>
    <w:p w14:paraId="477EF90F" w14:textId="73897F14"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55</w:t>
      </w:r>
      <w:r>
        <w:rPr>
          <w:noProof/>
        </w:rPr>
        <w:tab/>
        <w:t>Obligations of members of committee of inspection</w:t>
      </w:r>
      <w:r w:rsidRPr="009467A5">
        <w:rPr>
          <w:noProof/>
        </w:rPr>
        <w:tab/>
      </w:r>
      <w:r w:rsidRPr="009467A5">
        <w:rPr>
          <w:noProof/>
        </w:rPr>
        <w:fldChar w:fldCharType="begin"/>
      </w:r>
      <w:r w:rsidRPr="009467A5">
        <w:rPr>
          <w:noProof/>
        </w:rPr>
        <w:instrText xml:space="preserve"> PAGEREF _Toc117153350 \h </w:instrText>
      </w:r>
      <w:r w:rsidRPr="009467A5">
        <w:rPr>
          <w:noProof/>
        </w:rPr>
      </w:r>
      <w:r w:rsidRPr="009467A5">
        <w:rPr>
          <w:noProof/>
        </w:rPr>
        <w:fldChar w:fldCharType="separate"/>
      </w:r>
      <w:r w:rsidR="007A559B">
        <w:rPr>
          <w:noProof/>
        </w:rPr>
        <w:t>449</w:t>
      </w:r>
      <w:r w:rsidRPr="009467A5">
        <w:rPr>
          <w:noProof/>
        </w:rPr>
        <w:fldChar w:fldCharType="end"/>
      </w:r>
    </w:p>
    <w:p w14:paraId="6D258BE3" w14:textId="499471F2"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60</w:t>
      </w:r>
      <w:r>
        <w:rPr>
          <w:noProof/>
        </w:rPr>
        <w:tab/>
        <w:t>Obligations of creditor appointing a member of committee of inspection</w:t>
      </w:r>
      <w:r w:rsidRPr="009467A5">
        <w:rPr>
          <w:noProof/>
        </w:rPr>
        <w:tab/>
      </w:r>
      <w:r w:rsidRPr="009467A5">
        <w:rPr>
          <w:noProof/>
        </w:rPr>
        <w:fldChar w:fldCharType="begin"/>
      </w:r>
      <w:r w:rsidRPr="009467A5">
        <w:rPr>
          <w:noProof/>
        </w:rPr>
        <w:instrText xml:space="preserve"> PAGEREF _Toc117153351 \h </w:instrText>
      </w:r>
      <w:r w:rsidRPr="009467A5">
        <w:rPr>
          <w:noProof/>
        </w:rPr>
      </w:r>
      <w:r w:rsidRPr="009467A5">
        <w:rPr>
          <w:noProof/>
        </w:rPr>
        <w:fldChar w:fldCharType="separate"/>
      </w:r>
      <w:r w:rsidR="007A559B">
        <w:rPr>
          <w:noProof/>
        </w:rPr>
        <w:t>451</w:t>
      </w:r>
      <w:r w:rsidRPr="009467A5">
        <w:rPr>
          <w:noProof/>
        </w:rPr>
        <w:fldChar w:fldCharType="end"/>
      </w:r>
    </w:p>
    <w:p w14:paraId="547482B1" w14:textId="722C4113"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65</w:t>
      </w:r>
      <w:r>
        <w:rPr>
          <w:noProof/>
        </w:rPr>
        <w:tab/>
        <w:t>ASIC may attend committee meetings</w:t>
      </w:r>
      <w:r w:rsidRPr="009467A5">
        <w:rPr>
          <w:noProof/>
        </w:rPr>
        <w:tab/>
      </w:r>
      <w:r w:rsidRPr="009467A5">
        <w:rPr>
          <w:noProof/>
        </w:rPr>
        <w:fldChar w:fldCharType="begin"/>
      </w:r>
      <w:r w:rsidRPr="009467A5">
        <w:rPr>
          <w:noProof/>
        </w:rPr>
        <w:instrText xml:space="preserve"> PAGEREF _Toc117153352 \h </w:instrText>
      </w:r>
      <w:r w:rsidRPr="009467A5">
        <w:rPr>
          <w:noProof/>
        </w:rPr>
      </w:r>
      <w:r w:rsidRPr="009467A5">
        <w:rPr>
          <w:noProof/>
        </w:rPr>
        <w:fldChar w:fldCharType="separate"/>
      </w:r>
      <w:r w:rsidR="007A559B">
        <w:rPr>
          <w:noProof/>
        </w:rPr>
        <w:t>452</w:t>
      </w:r>
      <w:r w:rsidRPr="009467A5">
        <w:rPr>
          <w:noProof/>
        </w:rPr>
        <w:fldChar w:fldCharType="end"/>
      </w:r>
    </w:p>
    <w:p w14:paraId="14C6AAA1" w14:textId="1A20B76B" w:rsidR="009467A5" w:rsidRDefault="009467A5">
      <w:pPr>
        <w:pStyle w:val="TOC5"/>
        <w:rPr>
          <w:rFonts w:asciiTheme="minorHAnsi" w:eastAsiaTheme="minorEastAsia" w:hAnsiTheme="minorHAnsi" w:cstheme="minorBidi"/>
          <w:noProof/>
          <w:kern w:val="0"/>
          <w:sz w:val="22"/>
          <w:szCs w:val="22"/>
        </w:rPr>
      </w:pPr>
      <w:r>
        <w:rPr>
          <w:noProof/>
        </w:rPr>
        <w:t>80</w:t>
      </w:r>
      <w:r w:rsidR="00DA4A26">
        <w:rPr>
          <w:noProof/>
        </w:rPr>
        <w:noBreakHyphen/>
      </w:r>
      <w:r>
        <w:rPr>
          <w:noProof/>
        </w:rPr>
        <w:t>70</w:t>
      </w:r>
      <w:r>
        <w:rPr>
          <w:noProof/>
        </w:rPr>
        <w:tab/>
        <w:t>The Court may inquire into conduct of the committee</w:t>
      </w:r>
      <w:r w:rsidRPr="009467A5">
        <w:rPr>
          <w:noProof/>
        </w:rPr>
        <w:tab/>
      </w:r>
      <w:r w:rsidRPr="009467A5">
        <w:rPr>
          <w:noProof/>
        </w:rPr>
        <w:fldChar w:fldCharType="begin"/>
      </w:r>
      <w:r w:rsidRPr="009467A5">
        <w:rPr>
          <w:noProof/>
        </w:rPr>
        <w:instrText xml:space="preserve"> PAGEREF _Toc117153353 \h </w:instrText>
      </w:r>
      <w:r w:rsidRPr="009467A5">
        <w:rPr>
          <w:noProof/>
        </w:rPr>
      </w:r>
      <w:r w:rsidRPr="009467A5">
        <w:rPr>
          <w:noProof/>
        </w:rPr>
        <w:fldChar w:fldCharType="separate"/>
      </w:r>
      <w:r w:rsidR="007A559B">
        <w:rPr>
          <w:noProof/>
        </w:rPr>
        <w:t>452</w:t>
      </w:r>
      <w:r w:rsidRPr="009467A5">
        <w:rPr>
          <w:noProof/>
        </w:rPr>
        <w:fldChar w:fldCharType="end"/>
      </w:r>
    </w:p>
    <w:p w14:paraId="248C8C4D" w14:textId="70731281" w:rsidR="009467A5" w:rsidRDefault="009467A5">
      <w:pPr>
        <w:pStyle w:val="TOC3"/>
        <w:rPr>
          <w:rFonts w:asciiTheme="minorHAnsi" w:eastAsiaTheme="minorEastAsia" w:hAnsiTheme="minorHAnsi" w:cstheme="minorBidi"/>
          <w:b w:val="0"/>
          <w:noProof/>
          <w:kern w:val="0"/>
          <w:szCs w:val="22"/>
        </w:rPr>
      </w:pPr>
      <w:r>
        <w:rPr>
          <w:noProof/>
        </w:rPr>
        <w:t>Division 85—Directions by creditors</w:t>
      </w:r>
      <w:r w:rsidRPr="009467A5">
        <w:rPr>
          <w:b w:val="0"/>
          <w:noProof/>
          <w:sz w:val="18"/>
        </w:rPr>
        <w:tab/>
      </w:r>
      <w:r w:rsidRPr="009467A5">
        <w:rPr>
          <w:b w:val="0"/>
          <w:noProof/>
          <w:sz w:val="18"/>
        </w:rPr>
        <w:fldChar w:fldCharType="begin"/>
      </w:r>
      <w:r w:rsidRPr="009467A5">
        <w:rPr>
          <w:b w:val="0"/>
          <w:noProof/>
          <w:sz w:val="18"/>
        </w:rPr>
        <w:instrText xml:space="preserve"> PAGEREF _Toc117153354 \h </w:instrText>
      </w:r>
      <w:r w:rsidRPr="009467A5">
        <w:rPr>
          <w:b w:val="0"/>
          <w:noProof/>
          <w:sz w:val="18"/>
        </w:rPr>
      </w:r>
      <w:r w:rsidRPr="009467A5">
        <w:rPr>
          <w:b w:val="0"/>
          <w:noProof/>
          <w:sz w:val="18"/>
        </w:rPr>
        <w:fldChar w:fldCharType="separate"/>
      </w:r>
      <w:r w:rsidR="007A559B">
        <w:rPr>
          <w:b w:val="0"/>
          <w:noProof/>
          <w:sz w:val="18"/>
        </w:rPr>
        <w:t>453</w:t>
      </w:r>
      <w:r w:rsidRPr="009467A5">
        <w:rPr>
          <w:b w:val="0"/>
          <w:noProof/>
          <w:sz w:val="18"/>
        </w:rPr>
        <w:fldChar w:fldCharType="end"/>
      </w:r>
    </w:p>
    <w:p w14:paraId="3EEF2716" w14:textId="6D603452" w:rsidR="009467A5" w:rsidRDefault="009467A5">
      <w:pPr>
        <w:pStyle w:val="TOC5"/>
        <w:rPr>
          <w:rFonts w:asciiTheme="minorHAnsi" w:eastAsiaTheme="minorEastAsia" w:hAnsiTheme="minorHAnsi" w:cstheme="minorBidi"/>
          <w:noProof/>
          <w:kern w:val="0"/>
          <w:sz w:val="22"/>
          <w:szCs w:val="22"/>
        </w:rPr>
      </w:pPr>
      <w:r>
        <w:rPr>
          <w:noProof/>
        </w:rPr>
        <w:t>85</w:t>
      </w:r>
      <w:r w:rsidR="00DA4A26">
        <w:rPr>
          <w:noProof/>
        </w:rPr>
        <w:noBreakHyphen/>
      </w:r>
      <w:r>
        <w:rPr>
          <w:noProof/>
        </w:rPr>
        <w:t>1</w:t>
      </w:r>
      <w:r>
        <w:rPr>
          <w:noProof/>
        </w:rPr>
        <w:tab/>
        <w:t>Simplified outline of this Division</w:t>
      </w:r>
      <w:r w:rsidRPr="009467A5">
        <w:rPr>
          <w:noProof/>
        </w:rPr>
        <w:tab/>
      </w:r>
      <w:r w:rsidRPr="009467A5">
        <w:rPr>
          <w:noProof/>
        </w:rPr>
        <w:fldChar w:fldCharType="begin"/>
      </w:r>
      <w:r w:rsidRPr="009467A5">
        <w:rPr>
          <w:noProof/>
        </w:rPr>
        <w:instrText xml:space="preserve"> PAGEREF _Toc117153355 \h </w:instrText>
      </w:r>
      <w:r w:rsidRPr="009467A5">
        <w:rPr>
          <w:noProof/>
        </w:rPr>
      </w:r>
      <w:r w:rsidRPr="009467A5">
        <w:rPr>
          <w:noProof/>
        </w:rPr>
        <w:fldChar w:fldCharType="separate"/>
      </w:r>
      <w:r w:rsidR="007A559B">
        <w:rPr>
          <w:noProof/>
        </w:rPr>
        <w:t>453</w:t>
      </w:r>
      <w:r w:rsidRPr="009467A5">
        <w:rPr>
          <w:noProof/>
        </w:rPr>
        <w:fldChar w:fldCharType="end"/>
      </w:r>
    </w:p>
    <w:p w14:paraId="77BB4AE9" w14:textId="63064A68" w:rsidR="009467A5" w:rsidRDefault="009467A5">
      <w:pPr>
        <w:pStyle w:val="TOC5"/>
        <w:rPr>
          <w:rFonts w:asciiTheme="minorHAnsi" w:eastAsiaTheme="minorEastAsia" w:hAnsiTheme="minorHAnsi" w:cstheme="minorBidi"/>
          <w:noProof/>
          <w:kern w:val="0"/>
          <w:sz w:val="22"/>
          <w:szCs w:val="22"/>
        </w:rPr>
      </w:pPr>
      <w:r>
        <w:rPr>
          <w:noProof/>
        </w:rPr>
        <w:t>85</w:t>
      </w:r>
      <w:r w:rsidR="00DA4A26">
        <w:rPr>
          <w:noProof/>
        </w:rPr>
        <w:noBreakHyphen/>
      </w:r>
      <w:r>
        <w:rPr>
          <w:noProof/>
        </w:rPr>
        <w:t>5</w:t>
      </w:r>
      <w:r>
        <w:rPr>
          <w:noProof/>
        </w:rPr>
        <w:tab/>
        <w:t>External administrator to have regard to directions given by creditors</w:t>
      </w:r>
      <w:r w:rsidRPr="009467A5">
        <w:rPr>
          <w:noProof/>
        </w:rPr>
        <w:tab/>
      </w:r>
      <w:r w:rsidRPr="009467A5">
        <w:rPr>
          <w:noProof/>
        </w:rPr>
        <w:fldChar w:fldCharType="begin"/>
      </w:r>
      <w:r w:rsidRPr="009467A5">
        <w:rPr>
          <w:noProof/>
        </w:rPr>
        <w:instrText xml:space="preserve"> PAGEREF _Toc117153356 \h </w:instrText>
      </w:r>
      <w:r w:rsidRPr="009467A5">
        <w:rPr>
          <w:noProof/>
        </w:rPr>
      </w:r>
      <w:r w:rsidRPr="009467A5">
        <w:rPr>
          <w:noProof/>
        </w:rPr>
        <w:fldChar w:fldCharType="separate"/>
      </w:r>
      <w:r w:rsidR="007A559B">
        <w:rPr>
          <w:noProof/>
        </w:rPr>
        <w:t>453</w:t>
      </w:r>
      <w:r w:rsidRPr="009467A5">
        <w:rPr>
          <w:noProof/>
        </w:rPr>
        <w:fldChar w:fldCharType="end"/>
      </w:r>
    </w:p>
    <w:p w14:paraId="6735B744" w14:textId="49E39725" w:rsidR="009467A5" w:rsidRDefault="009467A5">
      <w:pPr>
        <w:pStyle w:val="TOC3"/>
        <w:rPr>
          <w:rFonts w:asciiTheme="minorHAnsi" w:eastAsiaTheme="minorEastAsia" w:hAnsiTheme="minorHAnsi" w:cstheme="minorBidi"/>
          <w:b w:val="0"/>
          <w:noProof/>
          <w:kern w:val="0"/>
          <w:szCs w:val="22"/>
        </w:rPr>
      </w:pPr>
      <w:r>
        <w:rPr>
          <w:noProof/>
        </w:rPr>
        <w:lastRenderedPageBreak/>
        <w:t>Division 90—Review of the external administration of a company</w:t>
      </w:r>
      <w:r w:rsidRPr="009467A5">
        <w:rPr>
          <w:b w:val="0"/>
          <w:noProof/>
          <w:sz w:val="18"/>
        </w:rPr>
        <w:tab/>
      </w:r>
      <w:r w:rsidRPr="009467A5">
        <w:rPr>
          <w:b w:val="0"/>
          <w:noProof/>
          <w:sz w:val="18"/>
        </w:rPr>
        <w:fldChar w:fldCharType="begin"/>
      </w:r>
      <w:r w:rsidRPr="009467A5">
        <w:rPr>
          <w:b w:val="0"/>
          <w:noProof/>
          <w:sz w:val="18"/>
        </w:rPr>
        <w:instrText xml:space="preserve"> PAGEREF _Toc117153357 \h </w:instrText>
      </w:r>
      <w:r w:rsidRPr="009467A5">
        <w:rPr>
          <w:b w:val="0"/>
          <w:noProof/>
          <w:sz w:val="18"/>
        </w:rPr>
      </w:r>
      <w:r w:rsidRPr="009467A5">
        <w:rPr>
          <w:b w:val="0"/>
          <w:noProof/>
          <w:sz w:val="18"/>
        </w:rPr>
        <w:fldChar w:fldCharType="separate"/>
      </w:r>
      <w:r w:rsidR="007A559B">
        <w:rPr>
          <w:b w:val="0"/>
          <w:noProof/>
          <w:sz w:val="18"/>
        </w:rPr>
        <w:t>454</w:t>
      </w:r>
      <w:r w:rsidRPr="009467A5">
        <w:rPr>
          <w:b w:val="0"/>
          <w:noProof/>
          <w:sz w:val="18"/>
        </w:rPr>
        <w:fldChar w:fldCharType="end"/>
      </w:r>
    </w:p>
    <w:p w14:paraId="12C497D4" w14:textId="60CB267D" w:rsidR="009467A5" w:rsidRDefault="009467A5">
      <w:pPr>
        <w:pStyle w:val="TOC4"/>
        <w:rPr>
          <w:rFonts w:asciiTheme="minorHAnsi" w:eastAsiaTheme="minorEastAsia" w:hAnsiTheme="minorHAnsi" w:cstheme="minorBidi"/>
          <w:b w:val="0"/>
          <w:noProof/>
          <w:kern w:val="0"/>
          <w:sz w:val="22"/>
          <w:szCs w:val="22"/>
        </w:rPr>
      </w:pPr>
      <w:r>
        <w:rPr>
          <w:noProof/>
        </w:rPr>
        <w:t>Subdivision A—Introduction</w:t>
      </w:r>
      <w:r w:rsidRPr="009467A5">
        <w:rPr>
          <w:b w:val="0"/>
          <w:noProof/>
          <w:sz w:val="18"/>
        </w:rPr>
        <w:tab/>
      </w:r>
      <w:r w:rsidRPr="009467A5">
        <w:rPr>
          <w:b w:val="0"/>
          <w:noProof/>
          <w:sz w:val="18"/>
        </w:rPr>
        <w:fldChar w:fldCharType="begin"/>
      </w:r>
      <w:r w:rsidRPr="009467A5">
        <w:rPr>
          <w:b w:val="0"/>
          <w:noProof/>
          <w:sz w:val="18"/>
        </w:rPr>
        <w:instrText xml:space="preserve"> PAGEREF _Toc117153358 \h </w:instrText>
      </w:r>
      <w:r w:rsidRPr="009467A5">
        <w:rPr>
          <w:b w:val="0"/>
          <w:noProof/>
          <w:sz w:val="18"/>
        </w:rPr>
      </w:r>
      <w:r w:rsidRPr="009467A5">
        <w:rPr>
          <w:b w:val="0"/>
          <w:noProof/>
          <w:sz w:val="18"/>
        </w:rPr>
        <w:fldChar w:fldCharType="separate"/>
      </w:r>
      <w:r w:rsidR="007A559B">
        <w:rPr>
          <w:b w:val="0"/>
          <w:noProof/>
          <w:sz w:val="18"/>
        </w:rPr>
        <w:t>454</w:t>
      </w:r>
      <w:r w:rsidRPr="009467A5">
        <w:rPr>
          <w:b w:val="0"/>
          <w:noProof/>
          <w:sz w:val="18"/>
        </w:rPr>
        <w:fldChar w:fldCharType="end"/>
      </w:r>
    </w:p>
    <w:p w14:paraId="1B01579D" w14:textId="7BC06E76"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1</w:t>
      </w:r>
      <w:r>
        <w:rPr>
          <w:noProof/>
        </w:rPr>
        <w:tab/>
        <w:t>Simplified outline of this Division</w:t>
      </w:r>
      <w:r w:rsidRPr="009467A5">
        <w:rPr>
          <w:noProof/>
        </w:rPr>
        <w:tab/>
      </w:r>
      <w:r w:rsidRPr="009467A5">
        <w:rPr>
          <w:noProof/>
        </w:rPr>
        <w:fldChar w:fldCharType="begin"/>
      </w:r>
      <w:r w:rsidRPr="009467A5">
        <w:rPr>
          <w:noProof/>
        </w:rPr>
        <w:instrText xml:space="preserve"> PAGEREF _Toc117153359 \h </w:instrText>
      </w:r>
      <w:r w:rsidRPr="009467A5">
        <w:rPr>
          <w:noProof/>
        </w:rPr>
      </w:r>
      <w:r w:rsidRPr="009467A5">
        <w:rPr>
          <w:noProof/>
        </w:rPr>
        <w:fldChar w:fldCharType="separate"/>
      </w:r>
      <w:r w:rsidR="007A559B">
        <w:rPr>
          <w:noProof/>
        </w:rPr>
        <w:t>454</w:t>
      </w:r>
      <w:r w:rsidRPr="009467A5">
        <w:rPr>
          <w:noProof/>
        </w:rPr>
        <w:fldChar w:fldCharType="end"/>
      </w:r>
    </w:p>
    <w:p w14:paraId="1D8AF356" w14:textId="4D8A572B" w:rsidR="009467A5" w:rsidRDefault="009467A5">
      <w:pPr>
        <w:pStyle w:val="TOC4"/>
        <w:rPr>
          <w:rFonts w:asciiTheme="minorHAnsi" w:eastAsiaTheme="minorEastAsia" w:hAnsiTheme="minorHAnsi" w:cstheme="minorBidi"/>
          <w:b w:val="0"/>
          <w:noProof/>
          <w:kern w:val="0"/>
          <w:sz w:val="22"/>
          <w:szCs w:val="22"/>
        </w:rPr>
      </w:pPr>
      <w:r>
        <w:rPr>
          <w:noProof/>
        </w:rPr>
        <w:t>Subdivision B—Court powers to inquire and make orders</w:t>
      </w:r>
      <w:r w:rsidRPr="009467A5">
        <w:rPr>
          <w:b w:val="0"/>
          <w:noProof/>
          <w:sz w:val="18"/>
        </w:rPr>
        <w:tab/>
      </w:r>
      <w:r w:rsidRPr="009467A5">
        <w:rPr>
          <w:b w:val="0"/>
          <w:noProof/>
          <w:sz w:val="18"/>
        </w:rPr>
        <w:fldChar w:fldCharType="begin"/>
      </w:r>
      <w:r w:rsidRPr="009467A5">
        <w:rPr>
          <w:b w:val="0"/>
          <w:noProof/>
          <w:sz w:val="18"/>
        </w:rPr>
        <w:instrText xml:space="preserve"> PAGEREF _Toc117153360 \h </w:instrText>
      </w:r>
      <w:r w:rsidRPr="009467A5">
        <w:rPr>
          <w:b w:val="0"/>
          <w:noProof/>
          <w:sz w:val="18"/>
        </w:rPr>
      </w:r>
      <w:r w:rsidRPr="009467A5">
        <w:rPr>
          <w:b w:val="0"/>
          <w:noProof/>
          <w:sz w:val="18"/>
        </w:rPr>
        <w:fldChar w:fldCharType="separate"/>
      </w:r>
      <w:r w:rsidR="007A559B">
        <w:rPr>
          <w:b w:val="0"/>
          <w:noProof/>
          <w:sz w:val="18"/>
        </w:rPr>
        <w:t>455</w:t>
      </w:r>
      <w:r w:rsidRPr="009467A5">
        <w:rPr>
          <w:b w:val="0"/>
          <w:noProof/>
          <w:sz w:val="18"/>
        </w:rPr>
        <w:fldChar w:fldCharType="end"/>
      </w:r>
    </w:p>
    <w:p w14:paraId="76A5E0C9" w14:textId="3CEAD9B8"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5</w:t>
      </w:r>
      <w:r>
        <w:rPr>
          <w:noProof/>
        </w:rPr>
        <w:tab/>
        <w:t>Court may inquire on own initiative</w:t>
      </w:r>
      <w:r w:rsidRPr="009467A5">
        <w:rPr>
          <w:noProof/>
        </w:rPr>
        <w:tab/>
      </w:r>
      <w:r w:rsidRPr="009467A5">
        <w:rPr>
          <w:noProof/>
        </w:rPr>
        <w:fldChar w:fldCharType="begin"/>
      </w:r>
      <w:r w:rsidRPr="009467A5">
        <w:rPr>
          <w:noProof/>
        </w:rPr>
        <w:instrText xml:space="preserve"> PAGEREF _Toc117153361 \h </w:instrText>
      </w:r>
      <w:r w:rsidRPr="009467A5">
        <w:rPr>
          <w:noProof/>
        </w:rPr>
      </w:r>
      <w:r w:rsidRPr="009467A5">
        <w:rPr>
          <w:noProof/>
        </w:rPr>
        <w:fldChar w:fldCharType="separate"/>
      </w:r>
      <w:r w:rsidR="007A559B">
        <w:rPr>
          <w:noProof/>
        </w:rPr>
        <w:t>455</w:t>
      </w:r>
      <w:r w:rsidRPr="009467A5">
        <w:rPr>
          <w:noProof/>
        </w:rPr>
        <w:fldChar w:fldCharType="end"/>
      </w:r>
    </w:p>
    <w:p w14:paraId="54AD8836" w14:textId="14B45C8E"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10</w:t>
      </w:r>
      <w:r>
        <w:rPr>
          <w:noProof/>
        </w:rPr>
        <w:tab/>
        <w:t>Court may inquire on application of creditors etc.</w:t>
      </w:r>
      <w:r w:rsidRPr="009467A5">
        <w:rPr>
          <w:noProof/>
        </w:rPr>
        <w:tab/>
      </w:r>
      <w:r w:rsidRPr="009467A5">
        <w:rPr>
          <w:noProof/>
        </w:rPr>
        <w:fldChar w:fldCharType="begin"/>
      </w:r>
      <w:r w:rsidRPr="009467A5">
        <w:rPr>
          <w:noProof/>
        </w:rPr>
        <w:instrText xml:space="preserve"> PAGEREF _Toc117153362 \h </w:instrText>
      </w:r>
      <w:r w:rsidRPr="009467A5">
        <w:rPr>
          <w:noProof/>
        </w:rPr>
      </w:r>
      <w:r w:rsidRPr="009467A5">
        <w:rPr>
          <w:noProof/>
        </w:rPr>
        <w:fldChar w:fldCharType="separate"/>
      </w:r>
      <w:r w:rsidR="007A559B">
        <w:rPr>
          <w:noProof/>
        </w:rPr>
        <w:t>455</w:t>
      </w:r>
      <w:r w:rsidRPr="009467A5">
        <w:rPr>
          <w:noProof/>
        </w:rPr>
        <w:fldChar w:fldCharType="end"/>
      </w:r>
    </w:p>
    <w:p w14:paraId="204F6FF0" w14:textId="0E5A0C30"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15</w:t>
      </w:r>
      <w:r>
        <w:rPr>
          <w:noProof/>
        </w:rPr>
        <w:tab/>
        <w:t>Court may make orders in relation to external administration</w:t>
      </w:r>
      <w:r w:rsidRPr="009467A5">
        <w:rPr>
          <w:noProof/>
        </w:rPr>
        <w:tab/>
      </w:r>
      <w:r w:rsidRPr="009467A5">
        <w:rPr>
          <w:noProof/>
        </w:rPr>
        <w:fldChar w:fldCharType="begin"/>
      </w:r>
      <w:r w:rsidRPr="009467A5">
        <w:rPr>
          <w:noProof/>
        </w:rPr>
        <w:instrText xml:space="preserve"> PAGEREF _Toc117153363 \h </w:instrText>
      </w:r>
      <w:r w:rsidRPr="009467A5">
        <w:rPr>
          <w:noProof/>
        </w:rPr>
      </w:r>
      <w:r w:rsidRPr="009467A5">
        <w:rPr>
          <w:noProof/>
        </w:rPr>
        <w:fldChar w:fldCharType="separate"/>
      </w:r>
      <w:r w:rsidR="007A559B">
        <w:rPr>
          <w:noProof/>
        </w:rPr>
        <w:t>456</w:t>
      </w:r>
      <w:r w:rsidRPr="009467A5">
        <w:rPr>
          <w:noProof/>
        </w:rPr>
        <w:fldChar w:fldCharType="end"/>
      </w:r>
    </w:p>
    <w:p w14:paraId="22860861" w14:textId="19133FB5"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20</w:t>
      </w:r>
      <w:r>
        <w:rPr>
          <w:noProof/>
        </w:rPr>
        <w:tab/>
        <w:t>Application for Court order</w:t>
      </w:r>
      <w:r w:rsidRPr="009467A5">
        <w:rPr>
          <w:noProof/>
        </w:rPr>
        <w:tab/>
      </w:r>
      <w:r w:rsidRPr="009467A5">
        <w:rPr>
          <w:noProof/>
        </w:rPr>
        <w:fldChar w:fldCharType="begin"/>
      </w:r>
      <w:r w:rsidRPr="009467A5">
        <w:rPr>
          <w:noProof/>
        </w:rPr>
        <w:instrText xml:space="preserve"> PAGEREF _Toc117153364 \h </w:instrText>
      </w:r>
      <w:r w:rsidRPr="009467A5">
        <w:rPr>
          <w:noProof/>
        </w:rPr>
      </w:r>
      <w:r w:rsidRPr="009467A5">
        <w:rPr>
          <w:noProof/>
        </w:rPr>
        <w:fldChar w:fldCharType="separate"/>
      </w:r>
      <w:r w:rsidR="007A559B">
        <w:rPr>
          <w:noProof/>
        </w:rPr>
        <w:t>459</w:t>
      </w:r>
      <w:r w:rsidRPr="009467A5">
        <w:rPr>
          <w:noProof/>
        </w:rPr>
        <w:fldChar w:fldCharType="end"/>
      </w:r>
    </w:p>
    <w:p w14:paraId="0AFC41F1" w14:textId="4B7884D5"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21</w:t>
      </w:r>
      <w:r>
        <w:rPr>
          <w:noProof/>
        </w:rPr>
        <w:tab/>
        <w:t>Meetings to ascertain wishes of creditors or contributories</w:t>
      </w:r>
      <w:r w:rsidRPr="009467A5">
        <w:rPr>
          <w:noProof/>
        </w:rPr>
        <w:tab/>
      </w:r>
      <w:r w:rsidRPr="009467A5">
        <w:rPr>
          <w:noProof/>
        </w:rPr>
        <w:fldChar w:fldCharType="begin"/>
      </w:r>
      <w:r w:rsidRPr="009467A5">
        <w:rPr>
          <w:noProof/>
        </w:rPr>
        <w:instrText xml:space="preserve"> PAGEREF _Toc117153365 \h </w:instrText>
      </w:r>
      <w:r w:rsidRPr="009467A5">
        <w:rPr>
          <w:noProof/>
        </w:rPr>
      </w:r>
      <w:r w:rsidRPr="009467A5">
        <w:rPr>
          <w:noProof/>
        </w:rPr>
        <w:fldChar w:fldCharType="separate"/>
      </w:r>
      <w:r w:rsidR="007A559B">
        <w:rPr>
          <w:noProof/>
        </w:rPr>
        <w:t>459</w:t>
      </w:r>
      <w:r w:rsidRPr="009467A5">
        <w:rPr>
          <w:noProof/>
        </w:rPr>
        <w:fldChar w:fldCharType="end"/>
      </w:r>
    </w:p>
    <w:p w14:paraId="0A7A5FB8" w14:textId="59A9E87C" w:rsidR="009467A5" w:rsidRDefault="009467A5">
      <w:pPr>
        <w:pStyle w:val="TOC4"/>
        <w:rPr>
          <w:rFonts w:asciiTheme="minorHAnsi" w:eastAsiaTheme="minorEastAsia" w:hAnsiTheme="minorHAnsi" w:cstheme="minorBidi"/>
          <w:b w:val="0"/>
          <w:noProof/>
          <w:kern w:val="0"/>
          <w:sz w:val="22"/>
          <w:szCs w:val="22"/>
        </w:rPr>
      </w:pPr>
      <w:r>
        <w:rPr>
          <w:noProof/>
        </w:rPr>
        <w:t>Subdivision C—Review by another registered liquidator</w:t>
      </w:r>
      <w:r w:rsidRPr="009467A5">
        <w:rPr>
          <w:b w:val="0"/>
          <w:noProof/>
          <w:sz w:val="18"/>
        </w:rPr>
        <w:tab/>
      </w:r>
      <w:r w:rsidRPr="009467A5">
        <w:rPr>
          <w:b w:val="0"/>
          <w:noProof/>
          <w:sz w:val="18"/>
        </w:rPr>
        <w:fldChar w:fldCharType="begin"/>
      </w:r>
      <w:r w:rsidRPr="009467A5">
        <w:rPr>
          <w:b w:val="0"/>
          <w:noProof/>
          <w:sz w:val="18"/>
        </w:rPr>
        <w:instrText xml:space="preserve"> PAGEREF _Toc117153366 \h </w:instrText>
      </w:r>
      <w:r w:rsidRPr="009467A5">
        <w:rPr>
          <w:b w:val="0"/>
          <w:noProof/>
          <w:sz w:val="18"/>
        </w:rPr>
      </w:r>
      <w:r w:rsidRPr="009467A5">
        <w:rPr>
          <w:b w:val="0"/>
          <w:noProof/>
          <w:sz w:val="18"/>
        </w:rPr>
        <w:fldChar w:fldCharType="separate"/>
      </w:r>
      <w:r w:rsidR="007A559B">
        <w:rPr>
          <w:b w:val="0"/>
          <w:noProof/>
          <w:sz w:val="18"/>
        </w:rPr>
        <w:t>460</w:t>
      </w:r>
      <w:r w:rsidRPr="009467A5">
        <w:rPr>
          <w:b w:val="0"/>
          <w:noProof/>
          <w:sz w:val="18"/>
        </w:rPr>
        <w:fldChar w:fldCharType="end"/>
      </w:r>
    </w:p>
    <w:p w14:paraId="13B6CCEB" w14:textId="10603FD6"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22</w:t>
      </w:r>
      <w:r>
        <w:rPr>
          <w:noProof/>
        </w:rPr>
        <w:tab/>
        <w:t>Application of this Subdivision</w:t>
      </w:r>
      <w:r w:rsidRPr="009467A5">
        <w:rPr>
          <w:noProof/>
        </w:rPr>
        <w:tab/>
      </w:r>
      <w:r w:rsidRPr="009467A5">
        <w:rPr>
          <w:noProof/>
        </w:rPr>
        <w:fldChar w:fldCharType="begin"/>
      </w:r>
      <w:r w:rsidRPr="009467A5">
        <w:rPr>
          <w:noProof/>
        </w:rPr>
        <w:instrText xml:space="preserve"> PAGEREF _Toc117153367 \h </w:instrText>
      </w:r>
      <w:r w:rsidRPr="009467A5">
        <w:rPr>
          <w:noProof/>
        </w:rPr>
      </w:r>
      <w:r w:rsidRPr="009467A5">
        <w:rPr>
          <w:noProof/>
        </w:rPr>
        <w:fldChar w:fldCharType="separate"/>
      </w:r>
      <w:r w:rsidR="007A559B">
        <w:rPr>
          <w:noProof/>
        </w:rPr>
        <w:t>460</w:t>
      </w:r>
      <w:r w:rsidRPr="009467A5">
        <w:rPr>
          <w:noProof/>
        </w:rPr>
        <w:fldChar w:fldCharType="end"/>
      </w:r>
    </w:p>
    <w:p w14:paraId="66E01A40" w14:textId="0B6055DF"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23</w:t>
      </w:r>
      <w:r>
        <w:rPr>
          <w:noProof/>
        </w:rPr>
        <w:tab/>
        <w:t>Appointment of reviewing liquidator by ASIC or the Court</w:t>
      </w:r>
      <w:r w:rsidRPr="009467A5">
        <w:rPr>
          <w:noProof/>
        </w:rPr>
        <w:tab/>
      </w:r>
      <w:r w:rsidRPr="009467A5">
        <w:rPr>
          <w:noProof/>
        </w:rPr>
        <w:fldChar w:fldCharType="begin"/>
      </w:r>
      <w:r w:rsidRPr="009467A5">
        <w:rPr>
          <w:noProof/>
        </w:rPr>
        <w:instrText xml:space="preserve"> PAGEREF _Toc117153368 \h </w:instrText>
      </w:r>
      <w:r w:rsidRPr="009467A5">
        <w:rPr>
          <w:noProof/>
        </w:rPr>
      </w:r>
      <w:r w:rsidRPr="009467A5">
        <w:rPr>
          <w:noProof/>
        </w:rPr>
        <w:fldChar w:fldCharType="separate"/>
      </w:r>
      <w:r w:rsidR="007A559B">
        <w:rPr>
          <w:noProof/>
        </w:rPr>
        <w:t>460</w:t>
      </w:r>
      <w:r w:rsidRPr="009467A5">
        <w:rPr>
          <w:noProof/>
        </w:rPr>
        <w:fldChar w:fldCharType="end"/>
      </w:r>
    </w:p>
    <w:p w14:paraId="3E5C0302" w14:textId="4CFD0178"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24</w:t>
      </w:r>
      <w:r>
        <w:rPr>
          <w:noProof/>
        </w:rPr>
        <w:tab/>
        <w:t>Appointment of reviewing liquidator by creditors etc.</w:t>
      </w:r>
      <w:r w:rsidRPr="009467A5">
        <w:rPr>
          <w:noProof/>
        </w:rPr>
        <w:tab/>
      </w:r>
      <w:r w:rsidRPr="009467A5">
        <w:rPr>
          <w:noProof/>
        </w:rPr>
        <w:fldChar w:fldCharType="begin"/>
      </w:r>
      <w:r w:rsidRPr="009467A5">
        <w:rPr>
          <w:noProof/>
        </w:rPr>
        <w:instrText xml:space="preserve"> PAGEREF _Toc117153369 \h </w:instrText>
      </w:r>
      <w:r w:rsidRPr="009467A5">
        <w:rPr>
          <w:noProof/>
        </w:rPr>
      </w:r>
      <w:r w:rsidRPr="009467A5">
        <w:rPr>
          <w:noProof/>
        </w:rPr>
        <w:fldChar w:fldCharType="separate"/>
      </w:r>
      <w:r w:rsidR="007A559B">
        <w:rPr>
          <w:noProof/>
        </w:rPr>
        <w:t>462</w:t>
      </w:r>
      <w:r w:rsidRPr="009467A5">
        <w:rPr>
          <w:noProof/>
        </w:rPr>
        <w:fldChar w:fldCharType="end"/>
      </w:r>
    </w:p>
    <w:p w14:paraId="6AEC43EF" w14:textId="037447F5"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25</w:t>
      </w:r>
      <w:r>
        <w:rPr>
          <w:noProof/>
        </w:rPr>
        <w:tab/>
        <w:t>Reviewing liquidator must consent to appointment</w:t>
      </w:r>
      <w:r w:rsidRPr="009467A5">
        <w:rPr>
          <w:noProof/>
        </w:rPr>
        <w:tab/>
      </w:r>
      <w:r w:rsidRPr="009467A5">
        <w:rPr>
          <w:noProof/>
        </w:rPr>
        <w:fldChar w:fldCharType="begin"/>
      </w:r>
      <w:r w:rsidRPr="009467A5">
        <w:rPr>
          <w:noProof/>
        </w:rPr>
        <w:instrText xml:space="preserve"> PAGEREF _Toc117153370 \h </w:instrText>
      </w:r>
      <w:r w:rsidRPr="009467A5">
        <w:rPr>
          <w:noProof/>
        </w:rPr>
      </w:r>
      <w:r w:rsidRPr="009467A5">
        <w:rPr>
          <w:noProof/>
        </w:rPr>
        <w:fldChar w:fldCharType="separate"/>
      </w:r>
      <w:r w:rsidR="007A559B">
        <w:rPr>
          <w:noProof/>
        </w:rPr>
        <w:t>463</w:t>
      </w:r>
      <w:r w:rsidRPr="009467A5">
        <w:rPr>
          <w:noProof/>
        </w:rPr>
        <w:fldChar w:fldCharType="end"/>
      </w:r>
    </w:p>
    <w:p w14:paraId="04F70A5C" w14:textId="5B03D027"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26</w:t>
      </w:r>
      <w:r>
        <w:rPr>
          <w:noProof/>
        </w:rPr>
        <w:tab/>
        <w:t>Review</w:t>
      </w:r>
      <w:r w:rsidRPr="009467A5">
        <w:rPr>
          <w:noProof/>
        </w:rPr>
        <w:tab/>
      </w:r>
      <w:r w:rsidRPr="009467A5">
        <w:rPr>
          <w:noProof/>
        </w:rPr>
        <w:fldChar w:fldCharType="begin"/>
      </w:r>
      <w:r w:rsidRPr="009467A5">
        <w:rPr>
          <w:noProof/>
        </w:rPr>
        <w:instrText xml:space="preserve"> PAGEREF _Toc117153371 \h </w:instrText>
      </w:r>
      <w:r w:rsidRPr="009467A5">
        <w:rPr>
          <w:noProof/>
        </w:rPr>
      </w:r>
      <w:r w:rsidRPr="009467A5">
        <w:rPr>
          <w:noProof/>
        </w:rPr>
        <w:fldChar w:fldCharType="separate"/>
      </w:r>
      <w:r w:rsidR="007A559B">
        <w:rPr>
          <w:noProof/>
        </w:rPr>
        <w:t>463</w:t>
      </w:r>
      <w:r w:rsidRPr="009467A5">
        <w:rPr>
          <w:noProof/>
        </w:rPr>
        <w:fldChar w:fldCharType="end"/>
      </w:r>
    </w:p>
    <w:p w14:paraId="14551981" w14:textId="31DA09F9"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27</w:t>
      </w:r>
      <w:r>
        <w:rPr>
          <w:noProof/>
        </w:rPr>
        <w:tab/>
        <w:t>Who pays for a review?</w:t>
      </w:r>
      <w:r w:rsidRPr="009467A5">
        <w:rPr>
          <w:noProof/>
        </w:rPr>
        <w:tab/>
      </w:r>
      <w:r w:rsidRPr="009467A5">
        <w:rPr>
          <w:noProof/>
        </w:rPr>
        <w:fldChar w:fldCharType="begin"/>
      </w:r>
      <w:r w:rsidRPr="009467A5">
        <w:rPr>
          <w:noProof/>
        </w:rPr>
        <w:instrText xml:space="preserve"> PAGEREF _Toc117153372 \h </w:instrText>
      </w:r>
      <w:r w:rsidRPr="009467A5">
        <w:rPr>
          <w:noProof/>
        </w:rPr>
      </w:r>
      <w:r w:rsidRPr="009467A5">
        <w:rPr>
          <w:noProof/>
        </w:rPr>
        <w:fldChar w:fldCharType="separate"/>
      </w:r>
      <w:r w:rsidR="007A559B">
        <w:rPr>
          <w:noProof/>
        </w:rPr>
        <w:t>464</w:t>
      </w:r>
      <w:r w:rsidRPr="009467A5">
        <w:rPr>
          <w:noProof/>
        </w:rPr>
        <w:fldChar w:fldCharType="end"/>
      </w:r>
    </w:p>
    <w:p w14:paraId="1FC0388A" w14:textId="3F138E6F"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28</w:t>
      </w:r>
      <w:r>
        <w:rPr>
          <w:noProof/>
        </w:rPr>
        <w:tab/>
        <w:t>Court orders in relation to review</w:t>
      </w:r>
      <w:r w:rsidRPr="009467A5">
        <w:rPr>
          <w:noProof/>
        </w:rPr>
        <w:tab/>
      </w:r>
      <w:r w:rsidRPr="009467A5">
        <w:rPr>
          <w:noProof/>
        </w:rPr>
        <w:fldChar w:fldCharType="begin"/>
      </w:r>
      <w:r w:rsidRPr="009467A5">
        <w:rPr>
          <w:noProof/>
        </w:rPr>
        <w:instrText xml:space="preserve"> PAGEREF _Toc117153373 \h </w:instrText>
      </w:r>
      <w:r w:rsidRPr="009467A5">
        <w:rPr>
          <w:noProof/>
        </w:rPr>
      </w:r>
      <w:r w:rsidRPr="009467A5">
        <w:rPr>
          <w:noProof/>
        </w:rPr>
        <w:fldChar w:fldCharType="separate"/>
      </w:r>
      <w:r w:rsidR="007A559B">
        <w:rPr>
          <w:noProof/>
        </w:rPr>
        <w:t>465</w:t>
      </w:r>
      <w:r w:rsidRPr="009467A5">
        <w:rPr>
          <w:noProof/>
        </w:rPr>
        <w:fldChar w:fldCharType="end"/>
      </w:r>
    </w:p>
    <w:p w14:paraId="2C45D555" w14:textId="3B875C45"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29</w:t>
      </w:r>
      <w:r>
        <w:rPr>
          <w:noProof/>
        </w:rPr>
        <w:tab/>
        <w:t>Rules about reviews</w:t>
      </w:r>
      <w:r w:rsidRPr="009467A5">
        <w:rPr>
          <w:noProof/>
        </w:rPr>
        <w:tab/>
      </w:r>
      <w:r w:rsidRPr="009467A5">
        <w:rPr>
          <w:noProof/>
        </w:rPr>
        <w:fldChar w:fldCharType="begin"/>
      </w:r>
      <w:r w:rsidRPr="009467A5">
        <w:rPr>
          <w:noProof/>
        </w:rPr>
        <w:instrText xml:space="preserve"> PAGEREF _Toc117153374 \h </w:instrText>
      </w:r>
      <w:r w:rsidRPr="009467A5">
        <w:rPr>
          <w:noProof/>
        </w:rPr>
      </w:r>
      <w:r w:rsidRPr="009467A5">
        <w:rPr>
          <w:noProof/>
        </w:rPr>
        <w:fldChar w:fldCharType="separate"/>
      </w:r>
      <w:r w:rsidR="007A559B">
        <w:rPr>
          <w:noProof/>
        </w:rPr>
        <w:t>466</w:t>
      </w:r>
      <w:r w:rsidRPr="009467A5">
        <w:rPr>
          <w:noProof/>
        </w:rPr>
        <w:fldChar w:fldCharType="end"/>
      </w:r>
    </w:p>
    <w:p w14:paraId="0E15F77F" w14:textId="324B94D6" w:rsidR="009467A5" w:rsidRDefault="009467A5">
      <w:pPr>
        <w:pStyle w:val="TOC4"/>
        <w:rPr>
          <w:rFonts w:asciiTheme="minorHAnsi" w:eastAsiaTheme="minorEastAsia" w:hAnsiTheme="minorHAnsi" w:cstheme="minorBidi"/>
          <w:b w:val="0"/>
          <w:noProof/>
          <w:kern w:val="0"/>
          <w:sz w:val="22"/>
          <w:szCs w:val="22"/>
        </w:rPr>
      </w:pPr>
      <w:r>
        <w:rPr>
          <w:noProof/>
        </w:rPr>
        <w:t>Subdivision D—Removal by creditors</w:t>
      </w:r>
      <w:r w:rsidRPr="009467A5">
        <w:rPr>
          <w:b w:val="0"/>
          <w:noProof/>
          <w:sz w:val="18"/>
        </w:rPr>
        <w:tab/>
      </w:r>
      <w:r w:rsidRPr="009467A5">
        <w:rPr>
          <w:b w:val="0"/>
          <w:noProof/>
          <w:sz w:val="18"/>
        </w:rPr>
        <w:fldChar w:fldCharType="begin"/>
      </w:r>
      <w:r w:rsidRPr="009467A5">
        <w:rPr>
          <w:b w:val="0"/>
          <w:noProof/>
          <w:sz w:val="18"/>
        </w:rPr>
        <w:instrText xml:space="preserve"> PAGEREF _Toc117153375 \h </w:instrText>
      </w:r>
      <w:r w:rsidRPr="009467A5">
        <w:rPr>
          <w:b w:val="0"/>
          <w:noProof/>
          <w:sz w:val="18"/>
        </w:rPr>
      </w:r>
      <w:r w:rsidRPr="009467A5">
        <w:rPr>
          <w:b w:val="0"/>
          <w:noProof/>
          <w:sz w:val="18"/>
        </w:rPr>
        <w:fldChar w:fldCharType="separate"/>
      </w:r>
      <w:r w:rsidR="007A559B">
        <w:rPr>
          <w:b w:val="0"/>
          <w:noProof/>
          <w:sz w:val="18"/>
        </w:rPr>
        <w:t>467</w:t>
      </w:r>
      <w:r w:rsidRPr="009467A5">
        <w:rPr>
          <w:b w:val="0"/>
          <w:noProof/>
          <w:sz w:val="18"/>
        </w:rPr>
        <w:fldChar w:fldCharType="end"/>
      </w:r>
    </w:p>
    <w:p w14:paraId="7BC47FE6" w14:textId="590ECE87"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30</w:t>
      </w:r>
      <w:r>
        <w:rPr>
          <w:noProof/>
        </w:rPr>
        <w:tab/>
        <w:t>Application of this Subdivision</w:t>
      </w:r>
      <w:r w:rsidRPr="009467A5">
        <w:rPr>
          <w:noProof/>
        </w:rPr>
        <w:tab/>
      </w:r>
      <w:r w:rsidRPr="009467A5">
        <w:rPr>
          <w:noProof/>
        </w:rPr>
        <w:fldChar w:fldCharType="begin"/>
      </w:r>
      <w:r w:rsidRPr="009467A5">
        <w:rPr>
          <w:noProof/>
        </w:rPr>
        <w:instrText xml:space="preserve"> PAGEREF _Toc117153376 \h </w:instrText>
      </w:r>
      <w:r w:rsidRPr="009467A5">
        <w:rPr>
          <w:noProof/>
        </w:rPr>
      </w:r>
      <w:r w:rsidRPr="009467A5">
        <w:rPr>
          <w:noProof/>
        </w:rPr>
        <w:fldChar w:fldCharType="separate"/>
      </w:r>
      <w:r w:rsidR="007A559B">
        <w:rPr>
          <w:noProof/>
        </w:rPr>
        <w:t>467</w:t>
      </w:r>
      <w:r w:rsidRPr="009467A5">
        <w:rPr>
          <w:noProof/>
        </w:rPr>
        <w:fldChar w:fldCharType="end"/>
      </w:r>
    </w:p>
    <w:p w14:paraId="3C6BA6AC" w14:textId="6C146F71" w:rsidR="009467A5" w:rsidRDefault="009467A5">
      <w:pPr>
        <w:pStyle w:val="TOC5"/>
        <w:rPr>
          <w:rFonts w:asciiTheme="minorHAnsi" w:eastAsiaTheme="minorEastAsia" w:hAnsiTheme="minorHAnsi" w:cstheme="minorBidi"/>
          <w:noProof/>
          <w:kern w:val="0"/>
          <w:sz w:val="22"/>
          <w:szCs w:val="22"/>
        </w:rPr>
      </w:pPr>
      <w:r>
        <w:rPr>
          <w:noProof/>
        </w:rPr>
        <w:t>90</w:t>
      </w:r>
      <w:r w:rsidR="00DA4A26">
        <w:rPr>
          <w:noProof/>
        </w:rPr>
        <w:noBreakHyphen/>
      </w:r>
      <w:r>
        <w:rPr>
          <w:noProof/>
        </w:rPr>
        <w:t>35</w:t>
      </w:r>
      <w:r>
        <w:rPr>
          <w:noProof/>
        </w:rPr>
        <w:tab/>
        <w:t>Removal by creditors</w:t>
      </w:r>
      <w:r w:rsidRPr="009467A5">
        <w:rPr>
          <w:noProof/>
        </w:rPr>
        <w:tab/>
      </w:r>
      <w:r w:rsidRPr="009467A5">
        <w:rPr>
          <w:noProof/>
        </w:rPr>
        <w:fldChar w:fldCharType="begin"/>
      </w:r>
      <w:r w:rsidRPr="009467A5">
        <w:rPr>
          <w:noProof/>
        </w:rPr>
        <w:instrText xml:space="preserve"> PAGEREF _Toc117153377 \h </w:instrText>
      </w:r>
      <w:r w:rsidRPr="009467A5">
        <w:rPr>
          <w:noProof/>
        </w:rPr>
      </w:r>
      <w:r w:rsidRPr="009467A5">
        <w:rPr>
          <w:noProof/>
        </w:rPr>
        <w:fldChar w:fldCharType="separate"/>
      </w:r>
      <w:r w:rsidR="007A559B">
        <w:rPr>
          <w:noProof/>
        </w:rPr>
        <w:t>467</w:t>
      </w:r>
      <w:r w:rsidRPr="009467A5">
        <w:rPr>
          <w:noProof/>
        </w:rPr>
        <w:fldChar w:fldCharType="end"/>
      </w:r>
    </w:p>
    <w:p w14:paraId="08E5E1BD" w14:textId="29BF05BE" w:rsidR="009467A5" w:rsidRDefault="009467A5">
      <w:pPr>
        <w:pStyle w:val="TOC2"/>
        <w:rPr>
          <w:rFonts w:asciiTheme="minorHAnsi" w:eastAsiaTheme="minorEastAsia" w:hAnsiTheme="minorHAnsi" w:cstheme="minorBidi"/>
          <w:b w:val="0"/>
          <w:noProof/>
          <w:kern w:val="0"/>
          <w:sz w:val="22"/>
          <w:szCs w:val="22"/>
        </w:rPr>
      </w:pPr>
      <w:r>
        <w:rPr>
          <w:noProof/>
        </w:rPr>
        <w:t>Part 4—Other matters</w:t>
      </w:r>
      <w:r w:rsidRPr="009467A5">
        <w:rPr>
          <w:b w:val="0"/>
          <w:noProof/>
          <w:sz w:val="18"/>
        </w:rPr>
        <w:tab/>
      </w:r>
      <w:r w:rsidRPr="009467A5">
        <w:rPr>
          <w:b w:val="0"/>
          <w:noProof/>
          <w:sz w:val="18"/>
        </w:rPr>
        <w:fldChar w:fldCharType="begin"/>
      </w:r>
      <w:r w:rsidRPr="009467A5">
        <w:rPr>
          <w:b w:val="0"/>
          <w:noProof/>
          <w:sz w:val="18"/>
        </w:rPr>
        <w:instrText xml:space="preserve"> PAGEREF _Toc117153378 \h </w:instrText>
      </w:r>
      <w:r w:rsidRPr="009467A5">
        <w:rPr>
          <w:b w:val="0"/>
          <w:noProof/>
          <w:sz w:val="18"/>
        </w:rPr>
      </w:r>
      <w:r w:rsidRPr="009467A5">
        <w:rPr>
          <w:b w:val="0"/>
          <w:noProof/>
          <w:sz w:val="18"/>
        </w:rPr>
        <w:fldChar w:fldCharType="separate"/>
      </w:r>
      <w:r w:rsidR="007A559B">
        <w:rPr>
          <w:b w:val="0"/>
          <w:noProof/>
          <w:sz w:val="18"/>
        </w:rPr>
        <w:t>469</w:t>
      </w:r>
      <w:r w:rsidRPr="009467A5">
        <w:rPr>
          <w:b w:val="0"/>
          <w:noProof/>
          <w:sz w:val="18"/>
        </w:rPr>
        <w:fldChar w:fldCharType="end"/>
      </w:r>
    </w:p>
    <w:p w14:paraId="7611CD8C" w14:textId="1F377E71" w:rsidR="009467A5" w:rsidRDefault="009467A5">
      <w:pPr>
        <w:pStyle w:val="TOC3"/>
        <w:rPr>
          <w:rFonts w:asciiTheme="minorHAnsi" w:eastAsiaTheme="minorEastAsia" w:hAnsiTheme="minorHAnsi" w:cstheme="minorBidi"/>
          <w:b w:val="0"/>
          <w:noProof/>
          <w:kern w:val="0"/>
          <w:szCs w:val="22"/>
        </w:rPr>
      </w:pPr>
      <w:r>
        <w:rPr>
          <w:noProof/>
        </w:rPr>
        <w:t>Division 95—Introduction</w:t>
      </w:r>
      <w:r w:rsidRPr="009467A5">
        <w:rPr>
          <w:b w:val="0"/>
          <w:noProof/>
          <w:sz w:val="18"/>
        </w:rPr>
        <w:tab/>
      </w:r>
      <w:r w:rsidRPr="009467A5">
        <w:rPr>
          <w:b w:val="0"/>
          <w:noProof/>
          <w:sz w:val="18"/>
        </w:rPr>
        <w:fldChar w:fldCharType="begin"/>
      </w:r>
      <w:r w:rsidRPr="009467A5">
        <w:rPr>
          <w:b w:val="0"/>
          <w:noProof/>
          <w:sz w:val="18"/>
        </w:rPr>
        <w:instrText xml:space="preserve"> PAGEREF _Toc117153379 \h </w:instrText>
      </w:r>
      <w:r w:rsidRPr="009467A5">
        <w:rPr>
          <w:b w:val="0"/>
          <w:noProof/>
          <w:sz w:val="18"/>
        </w:rPr>
      </w:r>
      <w:r w:rsidRPr="009467A5">
        <w:rPr>
          <w:b w:val="0"/>
          <w:noProof/>
          <w:sz w:val="18"/>
        </w:rPr>
        <w:fldChar w:fldCharType="separate"/>
      </w:r>
      <w:r w:rsidR="007A559B">
        <w:rPr>
          <w:b w:val="0"/>
          <w:noProof/>
          <w:sz w:val="18"/>
        </w:rPr>
        <w:t>469</w:t>
      </w:r>
      <w:r w:rsidRPr="009467A5">
        <w:rPr>
          <w:b w:val="0"/>
          <w:noProof/>
          <w:sz w:val="18"/>
        </w:rPr>
        <w:fldChar w:fldCharType="end"/>
      </w:r>
    </w:p>
    <w:p w14:paraId="2407756A" w14:textId="57F32FEE" w:rsidR="009467A5" w:rsidRDefault="009467A5">
      <w:pPr>
        <w:pStyle w:val="TOC5"/>
        <w:rPr>
          <w:rFonts w:asciiTheme="minorHAnsi" w:eastAsiaTheme="minorEastAsia" w:hAnsiTheme="minorHAnsi" w:cstheme="minorBidi"/>
          <w:noProof/>
          <w:kern w:val="0"/>
          <w:sz w:val="22"/>
          <w:szCs w:val="22"/>
        </w:rPr>
      </w:pPr>
      <w:r>
        <w:rPr>
          <w:noProof/>
        </w:rPr>
        <w:t>95</w:t>
      </w:r>
      <w:r w:rsidR="00DA4A26">
        <w:rPr>
          <w:noProof/>
        </w:rPr>
        <w:noBreakHyphen/>
      </w:r>
      <w:r>
        <w:rPr>
          <w:noProof/>
        </w:rPr>
        <w:t>1</w:t>
      </w:r>
      <w:r>
        <w:rPr>
          <w:noProof/>
        </w:rPr>
        <w:tab/>
        <w:t>Simplified outline of this Part</w:t>
      </w:r>
      <w:r w:rsidRPr="009467A5">
        <w:rPr>
          <w:noProof/>
        </w:rPr>
        <w:tab/>
      </w:r>
      <w:r w:rsidRPr="009467A5">
        <w:rPr>
          <w:noProof/>
        </w:rPr>
        <w:fldChar w:fldCharType="begin"/>
      </w:r>
      <w:r w:rsidRPr="009467A5">
        <w:rPr>
          <w:noProof/>
        </w:rPr>
        <w:instrText xml:space="preserve"> PAGEREF _Toc117153380 \h </w:instrText>
      </w:r>
      <w:r w:rsidRPr="009467A5">
        <w:rPr>
          <w:noProof/>
        </w:rPr>
      </w:r>
      <w:r w:rsidRPr="009467A5">
        <w:rPr>
          <w:noProof/>
        </w:rPr>
        <w:fldChar w:fldCharType="separate"/>
      </w:r>
      <w:r w:rsidR="007A559B">
        <w:rPr>
          <w:noProof/>
        </w:rPr>
        <w:t>469</w:t>
      </w:r>
      <w:r w:rsidRPr="009467A5">
        <w:rPr>
          <w:noProof/>
        </w:rPr>
        <w:fldChar w:fldCharType="end"/>
      </w:r>
    </w:p>
    <w:p w14:paraId="4D30193B" w14:textId="580755BD" w:rsidR="009467A5" w:rsidRDefault="009467A5">
      <w:pPr>
        <w:pStyle w:val="TOC3"/>
        <w:rPr>
          <w:rFonts w:asciiTheme="minorHAnsi" w:eastAsiaTheme="minorEastAsia" w:hAnsiTheme="minorHAnsi" w:cstheme="minorBidi"/>
          <w:b w:val="0"/>
          <w:noProof/>
          <w:kern w:val="0"/>
          <w:szCs w:val="22"/>
        </w:rPr>
      </w:pPr>
      <w:r>
        <w:rPr>
          <w:noProof/>
        </w:rPr>
        <w:t>Division 100—Other matters</w:t>
      </w:r>
      <w:r w:rsidRPr="009467A5">
        <w:rPr>
          <w:b w:val="0"/>
          <w:noProof/>
          <w:sz w:val="18"/>
        </w:rPr>
        <w:tab/>
      </w:r>
      <w:r w:rsidRPr="009467A5">
        <w:rPr>
          <w:b w:val="0"/>
          <w:noProof/>
          <w:sz w:val="18"/>
        </w:rPr>
        <w:fldChar w:fldCharType="begin"/>
      </w:r>
      <w:r w:rsidRPr="009467A5">
        <w:rPr>
          <w:b w:val="0"/>
          <w:noProof/>
          <w:sz w:val="18"/>
        </w:rPr>
        <w:instrText xml:space="preserve"> PAGEREF _Toc117153381 \h </w:instrText>
      </w:r>
      <w:r w:rsidRPr="009467A5">
        <w:rPr>
          <w:b w:val="0"/>
          <w:noProof/>
          <w:sz w:val="18"/>
        </w:rPr>
      </w:r>
      <w:r w:rsidRPr="009467A5">
        <w:rPr>
          <w:b w:val="0"/>
          <w:noProof/>
          <w:sz w:val="18"/>
        </w:rPr>
        <w:fldChar w:fldCharType="separate"/>
      </w:r>
      <w:r w:rsidR="007A559B">
        <w:rPr>
          <w:b w:val="0"/>
          <w:noProof/>
          <w:sz w:val="18"/>
        </w:rPr>
        <w:t>470</w:t>
      </w:r>
      <w:r w:rsidRPr="009467A5">
        <w:rPr>
          <w:b w:val="0"/>
          <w:noProof/>
          <w:sz w:val="18"/>
        </w:rPr>
        <w:fldChar w:fldCharType="end"/>
      </w:r>
    </w:p>
    <w:p w14:paraId="4944CF57" w14:textId="097B8987" w:rsidR="009467A5" w:rsidRDefault="009467A5">
      <w:pPr>
        <w:pStyle w:val="TOC5"/>
        <w:rPr>
          <w:rFonts w:asciiTheme="minorHAnsi" w:eastAsiaTheme="minorEastAsia" w:hAnsiTheme="minorHAnsi" w:cstheme="minorBidi"/>
          <w:noProof/>
          <w:kern w:val="0"/>
          <w:sz w:val="22"/>
          <w:szCs w:val="22"/>
        </w:rPr>
      </w:pPr>
      <w:r>
        <w:rPr>
          <w:noProof/>
        </w:rPr>
        <w:t>100</w:t>
      </w:r>
      <w:r w:rsidR="00DA4A26">
        <w:rPr>
          <w:noProof/>
        </w:rPr>
        <w:noBreakHyphen/>
      </w:r>
      <w:r>
        <w:rPr>
          <w:noProof/>
        </w:rPr>
        <w:t>5</w:t>
      </w:r>
      <w:r>
        <w:rPr>
          <w:noProof/>
        </w:rPr>
        <w:tab/>
        <w:t>External administrator may assign right to sue under this Act</w:t>
      </w:r>
      <w:r w:rsidRPr="009467A5">
        <w:rPr>
          <w:noProof/>
        </w:rPr>
        <w:tab/>
      </w:r>
      <w:r w:rsidRPr="009467A5">
        <w:rPr>
          <w:noProof/>
        </w:rPr>
        <w:fldChar w:fldCharType="begin"/>
      </w:r>
      <w:r w:rsidRPr="009467A5">
        <w:rPr>
          <w:noProof/>
        </w:rPr>
        <w:instrText xml:space="preserve"> PAGEREF _Toc117153382 \h </w:instrText>
      </w:r>
      <w:r w:rsidRPr="009467A5">
        <w:rPr>
          <w:noProof/>
        </w:rPr>
      </w:r>
      <w:r w:rsidRPr="009467A5">
        <w:rPr>
          <w:noProof/>
        </w:rPr>
        <w:fldChar w:fldCharType="separate"/>
      </w:r>
      <w:r w:rsidR="007A559B">
        <w:rPr>
          <w:noProof/>
        </w:rPr>
        <w:t>470</w:t>
      </w:r>
      <w:r w:rsidRPr="009467A5">
        <w:rPr>
          <w:noProof/>
        </w:rPr>
        <w:fldChar w:fldCharType="end"/>
      </w:r>
    </w:p>
    <w:p w14:paraId="6FD30D73" w14:textId="368067A3" w:rsidR="009467A5" w:rsidRDefault="009467A5">
      <w:pPr>
        <w:pStyle w:val="TOC5"/>
        <w:rPr>
          <w:rFonts w:asciiTheme="minorHAnsi" w:eastAsiaTheme="minorEastAsia" w:hAnsiTheme="minorHAnsi" w:cstheme="minorBidi"/>
          <w:noProof/>
          <w:kern w:val="0"/>
          <w:sz w:val="22"/>
          <w:szCs w:val="22"/>
        </w:rPr>
      </w:pPr>
      <w:r>
        <w:rPr>
          <w:noProof/>
        </w:rPr>
        <w:t>100</w:t>
      </w:r>
      <w:r w:rsidR="00DA4A26">
        <w:rPr>
          <w:noProof/>
        </w:rPr>
        <w:noBreakHyphen/>
      </w:r>
      <w:r>
        <w:rPr>
          <w:noProof/>
        </w:rPr>
        <w:t>6</w:t>
      </w:r>
      <w:r>
        <w:rPr>
          <w:noProof/>
        </w:rPr>
        <w:tab/>
        <w:t>Approved forms</w:t>
      </w:r>
      <w:r w:rsidRPr="009467A5">
        <w:rPr>
          <w:noProof/>
        </w:rPr>
        <w:tab/>
      </w:r>
      <w:r w:rsidRPr="009467A5">
        <w:rPr>
          <w:noProof/>
        </w:rPr>
        <w:fldChar w:fldCharType="begin"/>
      </w:r>
      <w:r w:rsidRPr="009467A5">
        <w:rPr>
          <w:noProof/>
        </w:rPr>
        <w:instrText xml:space="preserve"> PAGEREF _Toc117153383 \h </w:instrText>
      </w:r>
      <w:r w:rsidRPr="009467A5">
        <w:rPr>
          <w:noProof/>
        </w:rPr>
      </w:r>
      <w:r w:rsidRPr="009467A5">
        <w:rPr>
          <w:noProof/>
        </w:rPr>
        <w:fldChar w:fldCharType="separate"/>
      </w:r>
      <w:r w:rsidR="007A559B">
        <w:rPr>
          <w:noProof/>
        </w:rPr>
        <w:t>470</w:t>
      </w:r>
      <w:r w:rsidRPr="009467A5">
        <w:rPr>
          <w:noProof/>
        </w:rPr>
        <w:fldChar w:fldCharType="end"/>
      </w:r>
    </w:p>
    <w:p w14:paraId="0EB7F49C" w14:textId="6D45142E" w:rsidR="009467A5" w:rsidRDefault="009467A5">
      <w:pPr>
        <w:pStyle w:val="TOC3"/>
        <w:rPr>
          <w:rFonts w:asciiTheme="minorHAnsi" w:eastAsiaTheme="minorEastAsia" w:hAnsiTheme="minorHAnsi" w:cstheme="minorBidi"/>
          <w:b w:val="0"/>
          <w:noProof/>
          <w:kern w:val="0"/>
          <w:szCs w:val="22"/>
        </w:rPr>
      </w:pPr>
      <w:r>
        <w:rPr>
          <w:noProof/>
        </w:rPr>
        <w:t>Division 105—The Insolvency Practice Rules</w:t>
      </w:r>
      <w:r w:rsidRPr="009467A5">
        <w:rPr>
          <w:b w:val="0"/>
          <w:noProof/>
          <w:sz w:val="18"/>
        </w:rPr>
        <w:tab/>
      </w:r>
      <w:r w:rsidRPr="009467A5">
        <w:rPr>
          <w:b w:val="0"/>
          <w:noProof/>
          <w:sz w:val="18"/>
        </w:rPr>
        <w:fldChar w:fldCharType="begin"/>
      </w:r>
      <w:r w:rsidRPr="009467A5">
        <w:rPr>
          <w:b w:val="0"/>
          <w:noProof/>
          <w:sz w:val="18"/>
        </w:rPr>
        <w:instrText xml:space="preserve"> PAGEREF _Toc117153384 \h </w:instrText>
      </w:r>
      <w:r w:rsidRPr="009467A5">
        <w:rPr>
          <w:b w:val="0"/>
          <w:noProof/>
          <w:sz w:val="18"/>
        </w:rPr>
      </w:r>
      <w:r w:rsidRPr="009467A5">
        <w:rPr>
          <w:b w:val="0"/>
          <w:noProof/>
          <w:sz w:val="18"/>
        </w:rPr>
        <w:fldChar w:fldCharType="separate"/>
      </w:r>
      <w:r w:rsidR="007A559B">
        <w:rPr>
          <w:b w:val="0"/>
          <w:noProof/>
          <w:sz w:val="18"/>
        </w:rPr>
        <w:t>472</w:t>
      </w:r>
      <w:r w:rsidRPr="009467A5">
        <w:rPr>
          <w:b w:val="0"/>
          <w:noProof/>
          <w:sz w:val="18"/>
        </w:rPr>
        <w:fldChar w:fldCharType="end"/>
      </w:r>
    </w:p>
    <w:p w14:paraId="422FB3A7" w14:textId="1CCC648D" w:rsidR="009467A5" w:rsidRDefault="009467A5">
      <w:pPr>
        <w:pStyle w:val="TOC5"/>
        <w:rPr>
          <w:rFonts w:asciiTheme="minorHAnsi" w:eastAsiaTheme="minorEastAsia" w:hAnsiTheme="minorHAnsi" w:cstheme="minorBidi"/>
          <w:noProof/>
          <w:kern w:val="0"/>
          <w:sz w:val="22"/>
          <w:szCs w:val="22"/>
        </w:rPr>
      </w:pPr>
      <w:r>
        <w:rPr>
          <w:noProof/>
        </w:rPr>
        <w:t>105</w:t>
      </w:r>
      <w:r w:rsidR="00DA4A26">
        <w:rPr>
          <w:noProof/>
        </w:rPr>
        <w:noBreakHyphen/>
      </w:r>
      <w:r>
        <w:rPr>
          <w:noProof/>
        </w:rPr>
        <w:t>1</w:t>
      </w:r>
      <w:r>
        <w:rPr>
          <w:noProof/>
        </w:rPr>
        <w:tab/>
        <w:t>The Insolvency Practice Rules</w:t>
      </w:r>
      <w:r w:rsidRPr="009467A5">
        <w:rPr>
          <w:noProof/>
        </w:rPr>
        <w:tab/>
      </w:r>
      <w:r w:rsidRPr="009467A5">
        <w:rPr>
          <w:noProof/>
        </w:rPr>
        <w:fldChar w:fldCharType="begin"/>
      </w:r>
      <w:r w:rsidRPr="009467A5">
        <w:rPr>
          <w:noProof/>
        </w:rPr>
        <w:instrText xml:space="preserve"> PAGEREF _Toc117153385 \h </w:instrText>
      </w:r>
      <w:r w:rsidRPr="009467A5">
        <w:rPr>
          <w:noProof/>
        </w:rPr>
      </w:r>
      <w:r w:rsidRPr="009467A5">
        <w:rPr>
          <w:noProof/>
        </w:rPr>
        <w:fldChar w:fldCharType="separate"/>
      </w:r>
      <w:r w:rsidR="007A559B">
        <w:rPr>
          <w:noProof/>
        </w:rPr>
        <w:t>472</w:t>
      </w:r>
      <w:r w:rsidRPr="009467A5">
        <w:rPr>
          <w:noProof/>
        </w:rPr>
        <w:fldChar w:fldCharType="end"/>
      </w:r>
    </w:p>
    <w:p w14:paraId="3B0BE33D" w14:textId="1A4C4BCC" w:rsidR="009467A5" w:rsidRDefault="009467A5">
      <w:pPr>
        <w:pStyle w:val="TOC1"/>
        <w:rPr>
          <w:rFonts w:asciiTheme="minorHAnsi" w:eastAsiaTheme="minorEastAsia" w:hAnsiTheme="minorHAnsi" w:cstheme="minorBidi"/>
          <w:b w:val="0"/>
          <w:noProof/>
          <w:kern w:val="0"/>
          <w:sz w:val="22"/>
          <w:szCs w:val="22"/>
        </w:rPr>
      </w:pPr>
      <w:r>
        <w:rPr>
          <w:noProof/>
        </w:rPr>
        <w:lastRenderedPageBreak/>
        <w:t>Schedule 3—Penalties</w:t>
      </w:r>
      <w:r w:rsidRPr="009467A5">
        <w:rPr>
          <w:b w:val="0"/>
          <w:noProof/>
          <w:sz w:val="18"/>
        </w:rPr>
        <w:tab/>
      </w:r>
      <w:r w:rsidRPr="009467A5">
        <w:rPr>
          <w:b w:val="0"/>
          <w:noProof/>
          <w:sz w:val="18"/>
        </w:rPr>
        <w:fldChar w:fldCharType="begin"/>
      </w:r>
      <w:r w:rsidRPr="009467A5">
        <w:rPr>
          <w:b w:val="0"/>
          <w:noProof/>
          <w:sz w:val="18"/>
        </w:rPr>
        <w:instrText xml:space="preserve"> PAGEREF _Toc117153386 \h </w:instrText>
      </w:r>
      <w:r w:rsidRPr="009467A5">
        <w:rPr>
          <w:b w:val="0"/>
          <w:noProof/>
          <w:sz w:val="18"/>
        </w:rPr>
      </w:r>
      <w:r w:rsidRPr="009467A5">
        <w:rPr>
          <w:b w:val="0"/>
          <w:noProof/>
          <w:sz w:val="18"/>
        </w:rPr>
        <w:fldChar w:fldCharType="separate"/>
      </w:r>
      <w:r w:rsidR="007A559B">
        <w:rPr>
          <w:b w:val="0"/>
          <w:noProof/>
          <w:sz w:val="18"/>
        </w:rPr>
        <w:t>473</w:t>
      </w:r>
      <w:r w:rsidRPr="009467A5">
        <w:rPr>
          <w:b w:val="0"/>
          <w:noProof/>
          <w:sz w:val="18"/>
        </w:rPr>
        <w:fldChar w:fldCharType="end"/>
      </w:r>
    </w:p>
    <w:p w14:paraId="52195F45" w14:textId="55BB1084" w:rsidR="009467A5" w:rsidRDefault="009467A5">
      <w:pPr>
        <w:pStyle w:val="TOC1"/>
        <w:rPr>
          <w:rFonts w:asciiTheme="minorHAnsi" w:eastAsiaTheme="minorEastAsia" w:hAnsiTheme="minorHAnsi" w:cstheme="minorBidi"/>
          <w:b w:val="0"/>
          <w:noProof/>
          <w:kern w:val="0"/>
          <w:sz w:val="22"/>
          <w:szCs w:val="22"/>
        </w:rPr>
      </w:pPr>
      <w:r>
        <w:rPr>
          <w:noProof/>
        </w:rPr>
        <w:t>Schedule 4—Transfer of financial institutions and friendly societies</w:t>
      </w:r>
      <w:r w:rsidRPr="009467A5">
        <w:rPr>
          <w:b w:val="0"/>
          <w:noProof/>
          <w:sz w:val="18"/>
        </w:rPr>
        <w:tab/>
      </w:r>
      <w:r w:rsidRPr="009467A5">
        <w:rPr>
          <w:b w:val="0"/>
          <w:noProof/>
          <w:sz w:val="18"/>
        </w:rPr>
        <w:fldChar w:fldCharType="begin"/>
      </w:r>
      <w:r w:rsidRPr="009467A5">
        <w:rPr>
          <w:b w:val="0"/>
          <w:noProof/>
          <w:sz w:val="18"/>
        </w:rPr>
        <w:instrText xml:space="preserve"> PAGEREF _Toc117153387 \h </w:instrText>
      </w:r>
      <w:r w:rsidRPr="009467A5">
        <w:rPr>
          <w:b w:val="0"/>
          <w:noProof/>
          <w:sz w:val="18"/>
        </w:rPr>
      </w:r>
      <w:r w:rsidRPr="009467A5">
        <w:rPr>
          <w:b w:val="0"/>
          <w:noProof/>
          <w:sz w:val="18"/>
        </w:rPr>
        <w:fldChar w:fldCharType="separate"/>
      </w:r>
      <w:r w:rsidR="007A559B">
        <w:rPr>
          <w:b w:val="0"/>
          <w:noProof/>
          <w:sz w:val="18"/>
        </w:rPr>
        <w:t>504</w:t>
      </w:r>
      <w:r w:rsidRPr="009467A5">
        <w:rPr>
          <w:b w:val="0"/>
          <w:noProof/>
          <w:sz w:val="18"/>
        </w:rPr>
        <w:fldChar w:fldCharType="end"/>
      </w:r>
    </w:p>
    <w:p w14:paraId="3268B82D" w14:textId="288FCAF0" w:rsidR="009467A5" w:rsidRDefault="009467A5">
      <w:pPr>
        <w:pStyle w:val="TOC2"/>
        <w:rPr>
          <w:rFonts w:asciiTheme="minorHAnsi" w:eastAsiaTheme="minorEastAsia" w:hAnsiTheme="minorHAnsi" w:cstheme="minorBidi"/>
          <w:b w:val="0"/>
          <w:noProof/>
          <w:kern w:val="0"/>
          <w:sz w:val="22"/>
          <w:szCs w:val="22"/>
        </w:rPr>
      </w:pPr>
      <w:r>
        <w:rPr>
          <w:noProof/>
        </w:rPr>
        <w:t>Part 1—Preliminary</w:t>
      </w:r>
      <w:r w:rsidRPr="009467A5">
        <w:rPr>
          <w:b w:val="0"/>
          <w:noProof/>
          <w:sz w:val="18"/>
        </w:rPr>
        <w:tab/>
      </w:r>
      <w:r w:rsidRPr="009467A5">
        <w:rPr>
          <w:b w:val="0"/>
          <w:noProof/>
          <w:sz w:val="18"/>
        </w:rPr>
        <w:fldChar w:fldCharType="begin"/>
      </w:r>
      <w:r w:rsidRPr="009467A5">
        <w:rPr>
          <w:b w:val="0"/>
          <w:noProof/>
          <w:sz w:val="18"/>
        </w:rPr>
        <w:instrText xml:space="preserve"> PAGEREF _Toc117153388 \h </w:instrText>
      </w:r>
      <w:r w:rsidRPr="009467A5">
        <w:rPr>
          <w:b w:val="0"/>
          <w:noProof/>
          <w:sz w:val="18"/>
        </w:rPr>
      </w:r>
      <w:r w:rsidRPr="009467A5">
        <w:rPr>
          <w:b w:val="0"/>
          <w:noProof/>
          <w:sz w:val="18"/>
        </w:rPr>
        <w:fldChar w:fldCharType="separate"/>
      </w:r>
      <w:r w:rsidR="007A559B">
        <w:rPr>
          <w:b w:val="0"/>
          <w:noProof/>
          <w:sz w:val="18"/>
        </w:rPr>
        <w:t>504</w:t>
      </w:r>
      <w:r w:rsidRPr="009467A5">
        <w:rPr>
          <w:b w:val="0"/>
          <w:noProof/>
          <w:sz w:val="18"/>
        </w:rPr>
        <w:fldChar w:fldCharType="end"/>
      </w:r>
    </w:p>
    <w:p w14:paraId="766E7594" w14:textId="6E7ECBC0" w:rsidR="009467A5" w:rsidRDefault="009467A5">
      <w:pPr>
        <w:pStyle w:val="TOC5"/>
        <w:rPr>
          <w:rFonts w:asciiTheme="minorHAnsi" w:eastAsiaTheme="minorEastAsia" w:hAnsiTheme="minorHAnsi" w:cstheme="minorBidi"/>
          <w:noProof/>
          <w:kern w:val="0"/>
          <w:sz w:val="22"/>
          <w:szCs w:val="22"/>
        </w:rPr>
      </w:pPr>
      <w:r>
        <w:rPr>
          <w:noProof/>
        </w:rPr>
        <w:t>1</w:t>
      </w:r>
      <w:r>
        <w:rPr>
          <w:noProof/>
        </w:rPr>
        <w:tab/>
        <w:t>Definitions</w:t>
      </w:r>
      <w:r w:rsidRPr="009467A5">
        <w:rPr>
          <w:noProof/>
        </w:rPr>
        <w:tab/>
      </w:r>
      <w:r w:rsidRPr="009467A5">
        <w:rPr>
          <w:noProof/>
        </w:rPr>
        <w:fldChar w:fldCharType="begin"/>
      </w:r>
      <w:r w:rsidRPr="009467A5">
        <w:rPr>
          <w:noProof/>
        </w:rPr>
        <w:instrText xml:space="preserve"> PAGEREF _Toc117153389 \h </w:instrText>
      </w:r>
      <w:r w:rsidRPr="009467A5">
        <w:rPr>
          <w:noProof/>
        </w:rPr>
      </w:r>
      <w:r w:rsidRPr="009467A5">
        <w:rPr>
          <w:noProof/>
        </w:rPr>
        <w:fldChar w:fldCharType="separate"/>
      </w:r>
      <w:r w:rsidR="007A559B">
        <w:rPr>
          <w:noProof/>
        </w:rPr>
        <w:t>504</w:t>
      </w:r>
      <w:r w:rsidRPr="009467A5">
        <w:rPr>
          <w:noProof/>
        </w:rPr>
        <w:fldChar w:fldCharType="end"/>
      </w:r>
    </w:p>
    <w:p w14:paraId="06A1A9CD" w14:textId="7F085662" w:rsidR="009467A5" w:rsidRDefault="009467A5">
      <w:pPr>
        <w:pStyle w:val="TOC2"/>
        <w:rPr>
          <w:rFonts w:asciiTheme="minorHAnsi" w:eastAsiaTheme="minorEastAsia" w:hAnsiTheme="minorHAnsi" w:cstheme="minorBidi"/>
          <w:b w:val="0"/>
          <w:noProof/>
          <w:kern w:val="0"/>
          <w:sz w:val="22"/>
          <w:szCs w:val="22"/>
        </w:rPr>
      </w:pPr>
      <w:r>
        <w:rPr>
          <w:noProof/>
        </w:rPr>
        <w:t>Part 2—Financial institutions that became companies</w:t>
      </w:r>
      <w:r w:rsidRPr="009467A5">
        <w:rPr>
          <w:b w:val="0"/>
          <w:noProof/>
          <w:sz w:val="18"/>
        </w:rPr>
        <w:tab/>
      </w:r>
      <w:r w:rsidRPr="009467A5">
        <w:rPr>
          <w:b w:val="0"/>
          <w:noProof/>
          <w:sz w:val="18"/>
        </w:rPr>
        <w:fldChar w:fldCharType="begin"/>
      </w:r>
      <w:r w:rsidRPr="009467A5">
        <w:rPr>
          <w:b w:val="0"/>
          <w:noProof/>
          <w:sz w:val="18"/>
        </w:rPr>
        <w:instrText xml:space="preserve"> PAGEREF _Toc117153390 \h </w:instrText>
      </w:r>
      <w:r w:rsidRPr="009467A5">
        <w:rPr>
          <w:b w:val="0"/>
          <w:noProof/>
          <w:sz w:val="18"/>
        </w:rPr>
      </w:r>
      <w:r w:rsidRPr="009467A5">
        <w:rPr>
          <w:b w:val="0"/>
          <w:noProof/>
          <w:sz w:val="18"/>
        </w:rPr>
        <w:fldChar w:fldCharType="separate"/>
      </w:r>
      <w:r w:rsidR="007A559B">
        <w:rPr>
          <w:b w:val="0"/>
          <w:noProof/>
          <w:sz w:val="18"/>
        </w:rPr>
        <w:t>508</w:t>
      </w:r>
      <w:r w:rsidRPr="009467A5">
        <w:rPr>
          <w:b w:val="0"/>
          <w:noProof/>
          <w:sz w:val="18"/>
        </w:rPr>
        <w:fldChar w:fldCharType="end"/>
      </w:r>
    </w:p>
    <w:p w14:paraId="02FBDAD8" w14:textId="2037DE69" w:rsidR="009467A5" w:rsidRDefault="009467A5">
      <w:pPr>
        <w:pStyle w:val="TOC3"/>
        <w:rPr>
          <w:rFonts w:asciiTheme="minorHAnsi" w:eastAsiaTheme="minorEastAsia" w:hAnsiTheme="minorHAnsi" w:cstheme="minorBidi"/>
          <w:b w:val="0"/>
          <w:noProof/>
          <w:kern w:val="0"/>
          <w:szCs w:val="22"/>
        </w:rPr>
      </w:pPr>
      <w:r>
        <w:rPr>
          <w:noProof/>
        </w:rPr>
        <w:t>Division 1—Registration and its consequences</w:t>
      </w:r>
      <w:r w:rsidRPr="009467A5">
        <w:rPr>
          <w:b w:val="0"/>
          <w:noProof/>
          <w:sz w:val="18"/>
        </w:rPr>
        <w:tab/>
      </w:r>
      <w:r w:rsidRPr="009467A5">
        <w:rPr>
          <w:b w:val="0"/>
          <w:noProof/>
          <w:sz w:val="18"/>
        </w:rPr>
        <w:fldChar w:fldCharType="begin"/>
      </w:r>
      <w:r w:rsidRPr="009467A5">
        <w:rPr>
          <w:b w:val="0"/>
          <w:noProof/>
          <w:sz w:val="18"/>
        </w:rPr>
        <w:instrText xml:space="preserve"> PAGEREF _Toc117153391 \h </w:instrText>
      </w:r>
      <w:r w:rsidRPr="009467A5">
        <w:rPr>
          <w:b w:val="0"/>
          <w:noProof/>
          <w:sz w:val="18"/>
        </w:rPr>
      </w:r>
      <w:r w:rsidRPr="009467A5">
        <w:rPr>
          <w:b w:val="0"/>
          <w:noProof/>
          <w:sz w:val="18"/>
        </w:rPr>
        <w:fldChar w:fldCharType="separate"/>
      </w:r>
      <w:r w:rsidR="007A559B">
        <w:rPr>
          <w:b w:val="0"/>
          <w:noProof/>
          <w:sz w:val="18"/>
        </w:rPr>
        <w:t>508</w:t>
      </w:r>
      <w:r w:rsidRPr="009467A5">
        <w:rPr>
          <w:b w:val="0"/>
          <w:noProof/>
          <w:sz w:val="18"/>
        </w:rPr>
        <w:fldChar w:fldCharType="end"/>
      </w:r>
    </w:p>
    <w:p w14:paraId="13073AE2" w14:textId="59C1C5EA" w:rsidR="009467A5" w:rsidRDefault="009467A5">
      <w:pPr>
        <w:pStyle w:val="TOC5"/>
        <w:rPr>
          <w:rFonts w:asciiTheme="minorHAnsi" w:eastAsiaTheme="minorEastAsia" w:hAnsiTheme="minorHAnsi" w:cstheme="minorBidi"/>
          <w:noProof/>
          <w:kern w:val="0"/>
          <w:sz w:val="22"/>
          <w:szCs w:val="22"/>
        </w:rPr>
      </w:pPr>
      <w:r>
        <w:rPr>
          <w:noProof/>
        </w:rPr>
        <w:t>3</w:t>
      </w:r>
      <w:r>
        <w:rPr>
          <w:noProof/>
        </w:rPr>
        <w:tab/>
        <w:t>Background (registration of transferring financial institution as company)</w:t>
      </w:r>
      <w:r w:rsidRPr="009467A5">
        <w:rPr>
          <w:noProof/>
        </w:rPr>
        <w:tab/>
      </w:r>
      <w:r w:rsidRPr="009467A5">
        <w:rPr>
          <w:noProof/>
        </w:rPr>
        <w:fldChar w:fldCharType="begin"/>
      </w:r>
      <w:r w:rsidRPr="009467A5">
        <w:rPr>
          <w:noProof/>
        </w:rPr>
        <w:instrText xml:space="preserve"> PAGEREF _Toc117153392 \h </w:instrText>
      </w:r>
      <w:r w:rsidRPr="009467A5">
        <w:rPr>
          <w:noProof/>
        </w:rPr>
      </w:r>
      <w:r w:rsidRPr="009467A5">
        <w:rPr>
          <w:noProof/>
        </w:rPr>
        <w:fldChar w:fldCharType="separate"/>
      </w:r>
      <w:r w:rsidR="007A559B">
        <w:rPr>
          <w:noProof/>
        </w:rPr>
        <w:t>508</w:t>
      </w:r>
      <w:r w:rsidRPr="009467A5">
        <w:rPr>
          <w:noProof/>
        </w:rPr>
        <w:fldChar w:fldCharType="end"/>
      </w:r>
    </w:p>
    <w:p w14:paraId="176A9C3D" w14:textId="1E1C2085" w:rsidR="009467A5" w:rsidRDefault="009467A5">
      <w:pPr>
        <w:pStyle w:val="TOC5"/>
        <w:rPr>
          <w:rFonts w:asciiTheme="minorHAnsi" w:eastAsiaTheme="minorEastAsia" w:hAnsiTheme="minorHAnsi" w:cstheme="minorBidi"/>
          <w:noProof/>
          <w:kern w:val="0"/>
          <w:sz w:val="22"/>
          <w:szCs w:val="22"/>
        </w:rPr>
      </w:pPr>
      <w:r>
        <w:rPr>
          <w:noProof/>
        </w:rPr>
        <w:t>4</w:t>
      </w:r>
      <w:r>
        <w:rPr>
          <w:noProof/>
        </w:rPr>
        <w:tab/>
        <w:t>Rules applied to transferring institution that was registered as a company under the transfer provisions</w:t>
      </w:r>
      <w:r w:rsidRPr="009467A5">
        <w:rPr>
          <w:noProof/>
        </w:rPr>
        <w:tab/>
      </w:r>
      <w:r w:rsidRPr="009467A5">
        <w:rPr>
          <w:noProof/>
        </w:rPr>
        <w:fldChar w:fldCharType="begin"/>
      </w:r>
      <w:r w:rsidRPr="009467A5">
        <w:rPr>
          <w:noProof/>
        </w:rPr>
        <w:instrText xml:space="preserve"> PAGEREF _Toc117153393 \h </w:instrText>
      </w:r>
      <w:r w:rsidRPr="009467A5">
        <w:rPr>
          <w:noProof/>
        </w:rPr>
      </w:r>
      <w:r w:rsidRPr="009467A5">
        <w:rPr>
          <w:noProof/>
        </w:rPr>
        <w:fldChar w:fldCharType="separate"/>
      </w:r>
      <w:r w:rsidR="007A559B">
        <w:rPr>
          <w:noProof/>
        </w:rPr>
        <w:t>508</w:t>
      </w:r>
      <w:r w:rsidRPr="009467A5">
        <w:rPr>
          <w:noProof/>
        </w:rPr>
        <w:fldChar w:fldCharType="end"/>
      </w:r>
    </w:p>
    <w:p w14:paraId="6FF89A1D" w14:textId="1727C8D5" w:rsidR="009467A5" w:rsidRDefault="009467A5">
      <w:pPr>
        <w:pStyle w:val="TOC5"/>
        <w:rPr>
          <w:rFonts w:asciiTheme="minorHAnsi" w:eastAsiaTheme="minorEastAsia" w:hAnsiTheme="minorHAnsi" w:cstheme="minorBidi"/>
          <w:noProof/>
          <w:kern w:val="0"/>
          <w:sz w:val="22"/>
          <w:szCs w:val="22"/>
        </w:rPr>
      </w:pPr>
      <w:r>
        <w:rPr>
          <w:noProof/>
        </w:rPr>
        <w:t>11</w:t>
      </w:r>
      <w:r>
        <w:rPr>
          <w:noProof/>
        </w:rPr>
        <w:tab/>
        <w:t>Transferring financial institution under external administration</w:t>
      </w:r>
      <w:r w:rsidRPr="009467A5">
        <w:rPr>
          <w:noProof/>
        </w:rPr>
        <w:tab/>
      </w:r>
      <w:r w:rsidRPr="009467A5">
        <w:rPr>
          <w:noProof/>
        </w:rPr>
        <w:fldChar w:fldCharType="begin"/>
      </w:r>
      <w:r w:rsidRPr="009467A5">
        <w:rPr>
          <w:noProof/>
        </w:rPr>
        <w:instrText xml:space="preserve"> PAGEREF _Toc117153394 \h </w:instrText>
      </w:r>
      <w:r w:rsidRPr="009467A5">
        <w:rPr>
          <w:noProof/>
        </w:rPr>
      </w:r>
      <w:r w:rsidRPr="009467A5">
        <w:rPr>
          <w:noProof/>
        </w:rPr>
        <w:fldChar w:fldCharType="separate"/>
      </w:r>
      <w:r w:rsidR="007A559B">
        <w:rPr>
          <w:noProof/>
        </w:rPr>
        <w:t>509</w:t>
      </w:r>
      <w:r w:rsidRPr="009467A5">
        <w:rPr>
          <w:noProof/>
        </w:rPr>
        <w:fldChar w:fldCharType="end"/>
      </w:r>
    </w:p>
    <w:p w14:paraId="2F3D2F17" w14:textId="60E8B824" w:rsidR="009467A5" w:rsidRDefault="009467A5">
      <w:pPr>
        <w:pStyle w:val="TOC3"/>
        <w:rPr>
          <w:rFonts w:asciiTheme="minorHAnsi" w:eastAsiaTheme="minorEastAsia" w:hAnsiTheme="minorHAnsi" w:cstheme="minorBidi"/>
          <w:b w:val="0"/>
          <w:noProof/>
          <w:kern w:val="0"/>
          <w:szCs w:val="22"/>
        </w:rPr>
      </w:pPr>
      <w:r>
        <w:rPr>
          <w:noProof/>
        </w:rPr>
        <w:t>Division 2—Membership</w:t>
      </w:r>
      <w:r w:rsidRPr="009467A5">
        <w:rPr>
          <w:b w:val="0"/>
          <w:noProof/>
          <w:sz w:val="18"/>
        </w:rPr>
        <w:tab/>
      </w:r>
      <w:r w:rsidRPr="009467A5">
        <w:rPr>
          <w:b w:val="0"/>
          <w:noProof/>
          <w:sz w:val="18"/>
        </w:rPr>
        <w:fldChar w:fldCharType="begin"/>
      </w:r>
      <w:r w:rsidRPr="009467A5">
        <w:rPr>
          <w:b w:val="0"/>
          <w:noProof/>
          <w:sz w:val="18"/>
        </w:rPr>
        <w:instrText xml:space="preserve"> PAGEREF _Toc117153395 \h </w:instrText>
      </w:r>
      <w:r w:rsidRPr="009467A5">
        <w:rPr>
          <w:b w:val="0"/>
          <w:noProof/>
          <w:sz w:val="18"/>
        </w:rPr>
      </w:r>
      <w:r w:rsidRPr="009467A5">
        <w:rPr>
          <w:b w:val="0"/>
          <w:noProof/>
          <w:sz w:val="18"/>
        </w:rPr>
        <w:fldChar w:fldCharType="separate"/>
      </w:r>
      <w:r w:rsidR="007A559B">
        <w:rPr>
          <w:b w:val="0"/>
          <w:noProof/>
          <w:sz w:val="18"/>
        </w:rPr>
        <w:t>512</w:t>
      </w:r>
      <w:r w:rsidRPr="009467A5">
        <w:rPr>
          <w:b w:val="0"/>
          <w:noProof/>
          <w:sz w:val="18"/>
        </w:rPr>
        <w:fldChar w:fldCharType="end"/>
      </w:r>
    </w:p>
    <w:p w14:paraId="59445634" w14:textId="556F7D37" w:rsidR="009467A5" w:rsidRDefault="009467A5">
      <w:pPr>
        <w:pStyle w:val="TOC5"/>
        <w:rPr>
          <w:rFonts w:asciiTheme="minorHAnsi" w:eastAsiaTheme="minorEastAsia" w:hAnsiTheme="minorHAnsi" w:cstheme="minorBidi"/>
          <w:noProof/>
          <w:kern w:val="0"/>
          <w:sz w:val="22"/>
          <w:szCs w:val="22"/>
        </w:rPr>
      </w:pPr>
      <w:r>
        <w:rPr>
          <w:noProof/>
        </w:rPr>
        <w:t>12</w:t>
      </w:r>
      <w:r>
        <w:rPr>
          <w:noProof/>
        </w:rPr>
        <w:tab/>
        <w:t>Institution that became a company limited by shares</w:t>
      </w:r>
      <w:r w:rsidRPr="009467A5">
        <w:rPr>
          <w:noProof/>
        </w:rPr>
        <w:tab/>
      </w:r>
      <w:r w:rsidRPr="009467A5">
        <w:rPr>
          <w:noProof/>
        </w:rPr>
        <w:fldChar w:fldCharType="begin"/>
      </w:r>
      <w:r w:rsidRPr="009467A5">
        <w:rPr>
          <w:noProof/>
        </w:rPr>
        <w:instrText xml:space="preserve"> PAGEREF _Toc117153396 \h </w:instrText>
      </w:r>
      <w:r w:rsidRPr="009467A5">
        <w:rPr>
          <w:noProof/>
        </w:rPr>
      </w:r>
      <w:r w:rsidRPr="009467A5">
        <w:rPr>
          <w:noProof/>
        </w:rPr>
        <w:fldChar w:fldCharType="separate"/>
      </w:r>
      <w:r w:rsidR="007A559B">
        <w:rPr>
          <w:noProof/>
        </w:rPr>
        <w:t>512</w:t>
      </w:r>
      <w:r w:rsidRPr="009467A5">
        <w:rPr>
          <w:noProof/>
        </w:rPr>
        <w:fldChar w:fldCharType="end"/>
      </w:r>
    </w:p>
    <w:p w14:paraId="2DABE25B" w14:textId="390F159A" w:rsidR="009467A5" w:rsidRDefault="009467A5">
      <w:pPr>
        <w:pStyle w:val="TOC5"/>
        <w:rPr>
          <w:rFonts w:asciiTheme="minorHAnsi" w:eastAsiaTheme="minorEastAsia" w:hAnsiTheme="minorHAnsi" w:cstheme="minorBidi"/>
          <w:noProof/>
          <w:kern w:val="0"/>
          <w:sz w:val="22"/>
          <w:szCs w:val="22"/>
        </w:rPr>
      </w:pPr>
      <w:r>
        <w:rPr>
          <w:noProof/>
        </w:rPr>
        <w:t>13</w:t>
      </w:r>
      <w:r>
        <w:rPr>
          <w:noProof/>
        </w:rPr>
        <w:tab/>
        <w:t>Institution that became a company limited by guarantee</w:t>
      </w:r>
      <w:r w:rsidRPr="009467A5">
        <w:rPr>
          <w:noProof/>
        </w:rPr>
        <w:tab/>
      </w:r>
      <w:r w:rsidRPr="009467A5">
        <w:rPr>
          <w:noProof/>
        </w:rPr>
        <w:fldChar w:fldCharType="begin"/>
      </w:r>
      <w:r w:rsidRPr="009467A5">
        <w:rPr>
          <w:noProof/>
        </w:rPr>
        <w:instrText xml:space="preserve"> PAGEREF _Toc117153397 \h </w:instrText>
      </w:r>
      <w:r w:rsidRPr="009467A5">
        <w:rPr>
          <w:noProof/>
        </w:rPr>
      </w:r>
      <w:r w:rsidRPr="009467A5">
        <w:rPr>
          <w:noProof/>
        </w:rPr>
        <w:fldChar w:fldCharType="separate"/>
      </w:r>
      <w:r w:rsidR="007A559B">
        <w:rPr>
          <w:noProof/>
        </w:rPr>
        <w:t>513</w:t>
      </w:r>
      <w:r w:rsidRPr="009467A5">
        <w:rPr>
          <w:noProof/>
        </w:rPr>
        <w:fldChar w:fldCharType="end"/>
      </w:r>
    </w:p>
    <w:p w14:paraId="36179241" w14:textId="64C49D73" w:rsidR="009467A5" w:rsidRDefault="009467A5">
      <w:pPr>
        <w:pStyle w:val="TOC5"/>
        <w:rPr>
          <w:rFonts w:asciiTheme="minorHAnsi" w:eastAsiaTheme="minorEastAsia" w:hAnsiTheme="minorHAnsi" w:cstheme="minorBidi"/>
          <w:noProof/>
          <w:kern w:val="0"/>
          <w:sz w:val="22"/>
          <w:szCs w:val="22"/>
        </w:rPr>
      </w:pPr>
      <w:r>
        <w:rPr>
          <w:noProof/>
        </w:rPr>
        <w:t>14</w:t>
      </w:r>
      <w:r>
        <w:rPr>
          <w:noProof/>
        </w:rPr>
        <w:tab/>
        <w:t>Institution becoming a company limited by shares and guarantee</w:t>
      </w:r>
      <w:r w:rsidRPr="009467A5">
        <w:rPr>
          <w:noProof/>
        </w:rPr>
        <w:tab/>
      </w:r>
      <w:r w:rsidRPr="009467A5">
        <w:rPr>
          <w:noProof/>
        </w:rPr>
        <w:fldChar w:fldCharType="begin"/>
      </w:r>
      <w:r w:rsidRPr="009467A5">
        <w:rPr>
          <w:noProof/>
        </w:rPr>
        <w:instrText xml:space="preserve"> PAGEREF _Toc117153398 \h </w:instrText>
      </w:r>
      <w:r w:rsidRPr="009467A5">
        <w:rPr>
          <w:noProof/>
        </w:rPr>
      </w:r>
      <w:r w:rsidRPr="009467A5">
        <w:rPr>
          <w:noProof/>
        </w:rPr>
        <w:fldChar w:fldCharType="separate"/>
      </w:r>
      <w:r w:rsidR="007A559B">
        <w:rPr>
          <w:noProof/>
        </w:rPr>
        <w:t>514</w:t>
      </w:r>
      <w:r w:rsidRPr="009467A5">
        <w:rPr>
          <w:noProof/>
        </w:rPr>
        <w:fldChar w:fldCharType="end"/>
      </w:r>
    </w:p>
    <w:p w14:paraId="41528F3F" w14:textId="5A9CE9D6" w:rsidR="009467A5" w:rsidRDefault="009467A5">
      <w:pPr>
        <w:pStyle w:val="TOC5"/>
        <w:rPr>
          <w:rFonts w:asciiTheme="minorHAnsi" w:eastAsiaTheme="minorEastAsia" w:hAnsiTheme="minorHAnsi" w:cstheme="minorBidi"/>
          <w:noProof/>
          <w:kern w:val="0"/>
          <w:sz w:val="22"/>
          <w:szCs w:val="22"/>
        </w:rPr>
      </w:pPr>
      <w:r>
        <w:rPr>
          <w:noProof/>
        </w:rPr>
        <w:t>15</w:t>
      </w:r>
      <w:r>
        <w:rPr>
          <w:noProof/>
        </w:rPr>
        <w:tab/>
        <w:t>Redeemable preference shares that were withdrawable shares</w:t>
      </w:r>
      <w:r w:rsidRPr="009467A5">
        <w:rPr>
          <w:noProof/>
        </w:rPr>
        <w:tab/>
      </w:r>
      <w:r w:rsidRPr="009467A5">
        <w:rPr>
          <w:noProof/>
        </w:rPr>
        <w:fldChar w:fldCharType="begin"/>
      </w:r>
      <w:r w:rsidRPr="009467A5">
        <w:rPr>
          <w:noProof/>
        </w:rPr>
        <w:instrText xml:space="preserve"> PAGEREF _Toc117153399 \h </w:instrText>
      </w:r>
      <w:r w:rsidRPr="009467A5">
        <w:rPr>
          <w:noProof/>
        </w:rPr>
      </w:r>
      <w:r w:rsidRPr="009467A5">
        <w:rPr>
          <w:noProof/>
        </w:rPr>
        <w:fldChar w:fldCharType="separate"/>
      </w:r>
      <w:r w:rsidR="007A559B">
        <w:rPr>
          <w:noProof/>
        </w:rPr>
        <w:t>515</w:t>
      </w:r>
      <w:r w:rsidRPr="009467A5">
        <w:rPr>
          <w:noProof/>
        </w:rPr>
        <w:fldChar w:fldCharType="end"/>
      </w:r>
    </w:p>
    <w:p w14:paraId="174E303E" w14:textId="7E17C18D" w:rsidR="009467A5" w:rsidRDefault="009467A5">
      <w:pPr>
        <w:pStyle w:val="TOC5"/>
        <w:rPr>
          <w:rFonts w:asciiTheme="minorHAnsi" w:eastAsiaTheme="minorEastAsia" w:hAnsiTheme="minorHAnsi" w:cstheme="minorBidi"/>
          <w:noProof/>
          <w:kern w:val="0"/>
          <w:sz w:val="22"/>
          <w:szCs w:val="22"/>
        </w:rPr>
      </w:pPr>
      <w:r>
        <w:rPr>
          <w:noProof/>
        </w:rPr>
        <w:t>16</w:t>
      </w:r>
      <w:r>
        <w:rPr>
          <w:noProof/>
        </w:rPr>
        <w:tab/>
        <w:t>Liability of members on winding up</w:t>
      </w:r>
      <w:r w:rsidRPr="009467A5">
        <w:rPr>
          <w:noProof/>
        </w:rPr>
        <w:tab/>
      </w:r>
      <w:r w:rsidRPr="009467A5">
        <w:rPr>
          <w:noProof/>
        </w:rPr>
        <w:fldChar w:fldCharType="begin"/>
      </w:r>
      <w:r w:rsidRPr="009467A5">
        <w:rPr>
          <w:noProof/>
        </w:rPr>
        <w:instrText xml:space="preserve"> PAGEREF _Toc117153400 \h </w:instrText>
      </w:r>
      <w:r w:rsidRPr="009467A5">
        <w:rPr>
          <w:noProof/>
        </w:rPr>
      </w:r>
      <w:r w:rsidRPr="009467A5">
        <w:rPr>
          <w:noProof/>
        </w:rPr>
        <w:fldChar w:fldCharType="separate"/>
      </w:r>
      <w:r w:rsidR="007A559B">
        <w:rPr>
          <w:noProof/>
        </w:rPr>
        <w:t>515</w:t>
      </w:r>
      <w:r w:rsidRPr="009467A5">
        <w:rPr>
          <w:noProof/>
        </w:rPr>
        <w:fldChar w:fldCharType="end"/>
      </w:r>
    </w:p>
    <w:p w14:paraId="2D9D7186" w14:textId="0E310882" w:rsidR="009467A5" w:rsidRDefault="009467A5">
      <w:pPr>
        <w:pStyle w:val="TOC3"/>
        <w:rPr>
          <w:rFonts w:asciiTheme="minorHAnsi" w:eastAsiaTheme="minorEastAsia" w:hAnsiTheme="minorHAnsi" w:cstheme="minorBidi"/>
          <w:b w:val="0"/>
          <w:noProof/>
          <w:kern w:val="0"/>
          <w:szCs w:val="22"/>
        </w:rPr>
      </w:pPr>
      <w:r>
        <w:rPr>
          <w:noProof/>
        </w:rPr>
        <w:t>Division 3—Share capital</w:t>
      </w:r>
      <w:r w:rsidRPr="009467A5">
        <w:rPr>
          <w:b w:val="0"/>
          <w:noProof/>
          <w:sz w:val="18"/>
        </w:rPr>
        <w:tab/>
      </w:r>
      <w:r w:rsidRPr="009467A5">
        <w:rPr>
          <w:b w:val="0"/>
          <w:noProof/>
          <w:sz w:val="18"/>
        </w:rPr>
        <w:fldChar w:fldCharType="begin"/>
      </w:r>
      <w:r w:rsidRPr="009467A5">
        <w:rPr>
          <w:b w:val="0"/>
          <w:noProof/>
          <w:sz w:val="18"/>
        </w:rPr>
        <w:instrText xml:space="preserve"> PAGEREF _Toc117153401 \h </w:instrText>
      </w:r>
      <w:r w:rsidRPr="009467A5">
        <w:rPr>
          <w:b w:val="0"/>
          <w:noProof/>
          <w:sz w:val="18"/>
        </w:rPr>
      </w:r>
      <w:r w:rsidRPr="009467A5">
        <w:rPr>
          <w:b w:val="0"/>
          <w:noProof/>
          <w:sz w:val="18"/>
        </w:rPr>
        <w:fldChar w:fldCharType="separate"/>
      </w:r>
      <w:r w:rsidR="007A559B">
        <w:rPr>
          <w:b w:val="0"/>
          <w:noProof/>
          <w:sz w:val="18"/>
        </w:rPr>
        <w:t>517</w:t>
      </w:r>
      <w:r w:rsidRPr="009467A5">
        <w:rPr>
          <w:b w:val="0"/>
          <w:noProof/>
          <w:sz w:val="18"/>
        </w:rPr>
        <w:fldChar w:fldCharType="end"/>
      </w:r>
    </w:p>
    <w:p w14:paraId="0C18E199" w14:textId="0A871AEA" w:rsidR="009467A5" w:rsidRDefault="009467A5">
      <w:pPr>
        <w:pStyle w:val="TOC5"/>
        <w:rPr>
          <w:rFonts w:asciiTheme="minorHAnsi" w:eastAsiaTheme="minorEastAsia" w:hAnsiTheme="minorHAnsi" w:cstheme="minorBidi"/>
          <w:noProof/>
          <w:kern w:val="0"/>
          <w:sz w:val="22"/>
          <w:szCs w:val="22"/>
        </w:rPr>
      </w:pPr>
      <w:r>
        <w:rPr>
          <w:noProof/>
        </w:rPr>
        <w:t>17</w:t>
      </w:r>
      <w:r>
        <w:rPr>
          <w:noProof/>
        </w:rPr>
        <w:tab/>
        <w:t>Share capital</w:t>
      </w:r>
      <w:r w:rsidRPr="009467A5">
        <w:rPr>
          <w:noProof/>
        </w:rPr>
        <w:tab/>
      </w:r>
      <w:r w:rsidRPr="009467A5">
        <w:rPr>
          <w:noProof/>
        </w:rPr>
        <w:fldChar w:fldCharType="begin"/>
      </w:r>
      <w:r w:rsidRPr="009467A5">
        <w:rPr>
          <w:noProof/>
        </w:rPr>
        <w:instrText xml:space="preserve"> PAGEREF _Toc117153402 \h </w:instrText>
      </w:r>
      <w:r w:rsidRPr="009467A5">
        <w:rPr>
          <w:noProof/>
        </w:rPr>
      </w:r>
      <w:r w:rsidRPr="009467A5">
        <w:rPr>
          <w:noProof/>
        </w:rPr>
        <w:fldChar w:fldCharType="separate"/>
      </w:r>
      <w:r w:rsidR="007A559B">
        <w:rPr>
          <w:noProof/>
        </w:rPr>
        <w:t>517</w:t>
      </w:r>
      <w:r w:rsidRPr="009467A5">
        <w:rPr>
          <w:noProof/>
        </w:rPr>
        <w:fldChar w:fldCharType="end"/>
      </w:r>
    </w:p>
    <w:p w14:paraId="31935BBC" w14:textId="79C31121" w:rsidR="009467A5" w:rsidRDefault="009467A5">
      <w:pPr>
        <w:pStyle w:val="TOC5"/>
        <w:rPr>
          <w:rFonts w:asciiTheme="minorHAnsi" w:eastAsiaTheme="minorEastAsia" w:hAnsiTheme="minorHAnsi" w:cstheme="minorBidi"/>
          <w:noProof/>
          <w:kern w:val="0"/>
          <w:sz w:val="22"/>
          <w:szCs w:val="22"/>
        </w:rPr>
      </w:pPr>
      <w:r>
        <w:rPr>
          <w:noProof/>
        </w:rPr>
        <w:t>18</w:t>
      </w:r>
      <w:r>
        <w:rPr>
          <w:noProof/>
        </w:rPr>
        <w:tab/>
        <w:t>Application of no par value rule</w:t>
      </w:r>
      <w:r w:rsidRPr="009467A5">
        <w:rPr>
          <w:noProof/>
        </w:rPr>
        <w:tab/>
      </w:r>
      <w:r w:rsidRPr="009467A5">
        <w:rPr>
          <w:noProof/>
        </w:rPr>
        <w:fldChar w:fldCharType="begin"/>
      </w:r>
      <w:r w:rsidRPr="009467A5">
        <w:rPr>
          <w:noProof/>
        </w:rPr>
        <w:instrText xml:space="preserve"> PAGEREF _Toc117153403 \h </w:instrText>
      </w:r>
      <w:r w:rsidRPr="009467A5">
        <w:rPr>
          <w:noProof/>
        </w:rPr>
      </w:r>
      <w:r w:rsidRPr="009467A5">
        <w:rPr>
          <w:noProof/>
        </w:rPr>
        <w:fldChar w:fldCharType="separate"/>
      </w:r>
      <w:r w:rsidR="007A559B">
        <w:rPr>
          <w:noProof/>
        </w:rPr>
        <w:t>518</w:t>
      </w:r>
      <w:r w:rsidRPr="009467A5">
        <w:rPr>
          <w:noProof/>
        </w:rPr>
        <w:fldChar w:fldCharType="end"/>
      </w:r>
    </w:p>
    <w:p w14:paraId="7D331B20" w14:textId="68FAD85F" w:rsidR="009467A5" w:rsidRDefault="009467A5">
      <w:pPr>
        <w:pStyle w:val="TOC5"/>
        <w:rPr>
          <w:rFonts w:asciiTheme="minorHAnsi" w:eastAsiaTheme="minorEastAsia" w:hAnsiTheme="minorHAnsi" w:cstheme="minorBidi"/>
          <w:noProof/>
          <w:kern w:val="0"/>
          <w:sz w:val="22"/>
          <w:szCs w:val="22"/>
        </w:rPr>
      </w:pPr>
      <w:r>
        <w:rPr>
          <w:noProof/>
        </w:rPr>
        <w:t>19</w:t>
      </w:r>
      <w:r>
        <w:rPr>
          <w:noProof/>
        </w:rPr>
        <w:tab/>
        <w:t>Calls on partly</w:t>
      </w:r>
      <w:r w:rsidR="00DA4A26">
        <w:rPr>
          <w:noProof/>
        </w:rPr>
        <w:noBreakHyphen/>
      </w:r>
      <w:r>
        <w:rPr>
          <w:noProof/>
        </w:rPr>
        <w:t>paid shares</w:t>
      </w:r>
      <w:r w:rsidRPr="009467A5">
        <w:rPr>
          <w:noProof/>
        </w:rPr>
        <w:tab/>
      </w:r>
      <w:r w:rsidRPr="009467A5">
        <w:rPr>
          <w:noProof/>
        </w:rPr>
        <w:fldChar w:fldCharType="begin"/>
      </w:r>
      <w:r w:rsidRPr="009467A5">
        <w:rPr>
          <w:noProof/>
        </w:rPr>
        <w:instrText xml:space="preserve"> PAGEREF _Toc117153404 \h </w:instrText>
      </w:r>
      <w:r w:rsidRPr="009467A5">
        <w:rPr>
          <w:noProof/>
        </w:rPr>
      </w:r>
      <w:r w:rsidRPr="009467A5">
        <w:rPr>
          <w:noProof/>
        </w:rPr>
        <w:fldChar w:fldCharType="separate"/>
      </w:r>
      <w:r w:rsidR="007A559B">
        <w:rPr>
          <w:noProof/>
        </w:rPr>
        <w:t>518</w:t>
      </w:r>
      <w:r w:rsidRPr="009467A5">
        <w:rPr>
          <w:noProof/>
        </w:rPr>
        <w:fldChar w:fldCharType="end"/>
      </w:r>
    </w:p>
    <w:p w14:paraId="2CA4A70B" w14:textId="41FF6914" w:rsidR="009467A5" w:rsidRDefault="009467A5">
      <w:pPr>
        <w:pStyle w:val="TOC5"/>
        <w:rPr>
          <w:rFonts w:asciiTheme="minorHAnsi" w:eastAsiaTheme="minorEastAsia" w:hAnsiTheme="minorHAnsi" w:cstheme="minorBidi"/>
          <w:noProof/>
          <w:kern w:val="0"/>
          <w:sz w:val="22"/>
          <w:szCs w:val="22"/>
        </w:rPr>
      </w:pPr>
      <w:r>
        <w:rPr>
          <w:noProof/>
        </w:rPr>
        <w:t>20</w:t>
      </w:r>
      <w:r>
        <w:rPr>
          <w:noProof/>
        </w:rPr>
        <w:tab/>
        <w:t>References in contracts and other documents to par value</w:t>
      </w:r>
      <w:r w:rsidRPr="009467A5">
        <w:rPr>
          <w:noProof/>
        </w:rPr>
        <w:tab/>
      </w:r>
      <w:r w:rsidRPr="009467A5">
        <w:rPr>
          <w:noProof/>
        </w:rPr>
        <w:fldChar w:fldCharType="begin"/>
      </w:r>
      <w:r w:rsidRPr="009467A5">
        <w:rPr>
          <w:noProof/>
        </w:rPr>
        <w:instrText xml:space="preserve"> PAGEREF _Toc117153405 \h </w:instrText>
      </w:r>
      <w:r w:rsidRPr="009467A5">
        <w:rPr>
          <w:noProof/>
        </w:rPr>
      </w:r>
      <w:r w:rsidRPr="009467A5">
        <w:rPr>
          <w:noProof/>
        </w:rPr>
        <w:fldChar w:fldCharType="separate"/>
      </w:r>
      <w:r w:rsidR="007A559B">
        <w:rPr>
          <w:noProof/>
        </w:rPr>
        <w:t>518</w:t>
      </w:r>
      <w:r w:rsidRPr="009467A5">
        <w:rPr>
          <w:noProof/>
        </w:rPr>
        <w:fldChar w:fldCharType="end"/>
      </w:r>
    </w:p>
    <w:p w14:paraId="43A913C2" w14:textId="04F44E04" w:rsidR="009467A5" w:rsidRDefault="009467A5">
      <w:pPr>
        <w:pStyle w:val="TOC2"/>
        <w:rPr>
          <w:rFonts w:asciiTheme="minorHAnsi" w:eastAsiaTheme="minorEastAsia" w:hAnsiTheme="minorHAnsi" w:cstheme="minorBidi"/>
          <w:b w:val="0"/>
          <w:noProof/>
          <w:kern w:val="0"/>
          <w:sz w:val="22"/>
          <w:szCs w:val="22"/>
        </w:rPr>
      </w:pPr>
      <w:r>
        <w:rPr>
          <w:noProof/>
        </w:rPr>
        <w:t>Part 4—The transition period</w:t>
      </w:r>
      <w:r w:rsidRPr="009467A5">
        <w:rPr>
          <w:b w:val="0"/>
          <w:noProof/>
          <w:sz w:val="18"/>
        </w:rPr>
        <w:tab/>
      </w:r>
      <w:r w:rsidRPr="009467A5">
        <w:rPr>
          <w:b w:val="0"/>
          <w:noProof/>
          <w:sz w:val="18"/>
        </w:rPr>
        <w:fldChar w:fldCharType="begin"/>
      </w:r>
      <w:r w:rsidRPr="009467A5">
        <w:rPr>
          <w:b w:val="0"/>
          <w:noProof/>
          <w:sz w:val="18"/>
        </w:rPr>
        <w:instrText xml:space="preserve"> PAGEREF _Toc117153406 \h </w:instrText>
      </w:r>
      <w:r w:rsidRPr="009467A5">
        <w:rPr>
          <w:b w:val="0"/>
          <w:noProof/>
          <w:sz w:val="18"/>
        </w:rPr>
      </w:r>
      <w:r w:rsidRPr="009467A5">
        <w:rPr>
          <w:b w:val="0"/>
          <w:noProof/>
          <w:sz w:val="18"/>
        </w:rPr>
        <w:fldChar w:fldCharType="separate"/>
      </w:r>
      <w:r w:rsidR="007A559B">
        <w:rPr>
          <w:b w:val="0"/>
          <w:noProof/>
          <w:sz w:val="18"/>
        </w:rPr>
        <w:t>520</w:t>
      </w:r>
      <w:r w:rsidRPr="009467A5">
        <w:rPr>
          <w:b w:val="0"/>
          <w:noProof/>
          <w:sz w:val="18"/>
        </w:rPr>
        <w:fldChar w:fldCharType="end"/>
      </w:r>
    </w:p>
    <w:p w14:paraId="4867CD3F" w14:textId="5C9A4BC9" w:rsidR="009467A5" w:rsidRDefault="009467A5">
      <w:pPr>
        <w:pStyle w:val="TOC5"/>
        <w:rPr>
          <w:rFonts w:asciiTheme="minorHAnsi" w:eastAsiaTheme="minorEastAsia" w:hAnsiTheme="minorHAnsi" w:cstheme="minorBidi"/>
          <w:noProof/>
          <w:kern w:val="0"/>
          <w:sz w:val="22"/>
          <w:szCs w:val="22"/>
        </w:rPr>
      </w:pPr>
      <w:r>
        <w:rPr>
          <w:noProof/>
        </w:rPr>
        <w:t>25</w:t>
      </w:r>
      <w:r>
        <w:rPr>
          <w:noProof/>
        </w:rPr>
        <w:tab/>
        <w:t>ASIC may direct directors of a company to modify its constitution</w:t>
      </w:r>
      <w:r w:rsidRPr="009467A5">
        <w:rPr>
          <w:noProof/>
        </w:rPr>
        <w:tab/>
      </w:r>
      <w:r w:rsidRPr="009467A5">
        <w:rPr>
          <w:noProof/>
        </w:rPr>
        <w:fldChar w:fldCharType="begin"/>
      </w:r>
      <w:r w:rsidRPr="009467A5">
        <w:rPr>
          <w:noProof/>
        </w:rPr>
        <w:instrText xml:space="preserve"> PAGEREF _Toc117153407 \h </w:instrText>
      </w:r>
      <w:r w:rsidRPr="009467A5">
        <w:rPr>
          <w:noProof/>
        </w:rPr>
      </w:r>
      <w:r w:rsidRPr="009467A5">
        <w:rPr>
          <w:noProof/>
        </w:rPr>
        <w:fldChar w:fldCharType="separate"/>
      </w:r>
      <w:r w:rsidR="007A559B">
        <w:rPr>
          <w:noProof/>
        </w:rPr>
        <w:t>520</w:t>
      </w:r>
      <w:r w:rsidRPr="009467A5">
        <w:rPr>
          <w:noProof/>
        </w:rPr>
        <w:fldChar w:fldCharType="end"/>
      </w:r>
    </w:p>
    <w:p w14:paraId="5139C693" w14:textId="70626A78" w:rsidR="009467A5" w:rsidRDefault="009467A5">
      <w:pPr>
        <w:pStyle w:val="TOC5"/>
        <w:rPr>
          <w:rFonts w:asciiTheme="minorHAnsi" w:eastAsiaTheme="minorEastAsia" w:hAnsiTheme="minorHAnsi" w:cstheme="minorBidi"/>
          <w:noProof/>
          <w:kern w:val="0"/>
          <w:sz w:val="22"/>
          <w:szCs w:val="22"/>
        </w:rPr>
      </w:pPr>
      <w:r>
        <w:rPr>
          <w:noProof/>
        </w:rPr>
        <w:t>27</w:t>
      </w:r>
      <w:r>
        <w:rPr>
          <w:noProof/>
        </w:rPr>
        <w:tab/>
        <w:t>When certain modifications of a company’s constitution under an exemption or declaration take effect</w:t>
      </w:r>
      <w:r w:rsidRPr="009467A5">
        <w:rPr>
          <w:noProof/>
        </w:rPr>
        <w:tab/>
      </w:r>
      <w:r w:rsidRPr="009467A5">
        <w:rPr>
          <w:noProof/>
        </w:rPr>
        <w:fldChar w:fldCharType="begin"/>
      </w:r>
      <w:r w:rsidRPr="009467A5">
        <w:rPr>
          <w:noProof/>
        </w:rPr>
        <w:instrText xml:space="preserve"> PAGEREF _Toc117153408 \h </w:instrText>
      </w:r>
      <w:r w:rsidRPr="009467A5">
        <w:rPr>
          <w:noProof/>
        </w:rPr>
      </w:r>
      <w:r w:rsidRPr="009467A5">
        <w:rPr>
          <w:noProof/>
        </w:rPr>
        <w:fldChar w:fldCharType="separate"/>
      </w:r>
      <w:r w:rsidR="007A559B">
        <w:rPr>
          <w:noProof/>
        </w:rPr>
        <w:t>521</w:t>
      </w:r>
      <w:r w:rsidRPr="009467A5">
        <w:rPr>
          <w:noProof/>
        </w:rPr>
        <w:fldChar w:fldCharType="end"/>
      </w:r>
    </w:p>
    <w:p w14:paraId="3083C354" w14:textId="061F7BEF" w:rsidR="009467A5" w:rsidRDefault="009467A5">
      <w:pPr>
        <w:pStyle w:val="TOC2"/>
        <w:rPr>
          <w:rFonts w:asciiTheme="minorHAnsi" w:eastAsiaTheme="minorEastAsia" w:hAnsiTheme="minorHAnsi" w:cstheme="minorBidi"/>
          <w:b w:val="0"/>
          <w:noProof/>
          <w:kern w:val="0"/>
          <w:sz w:val="22"/>
          <w:szCs w:val="22"/>
        </w:rPr>
      </w:pPr>
      <w:r>
        <w:rPr>
          <w:noProof/>
        </w:rPr>
        <w:t>Part 5—Disclosure of the proposed demutualisation</w:t>
      </w:r>
      <w:r w:rsidRPr="009467A5">
        <w:rPr>
          <w:b w:val="0"/>
          <w:noProof/>
          <w:sz w:val="18"/>
        </w:rPr>
        <w:tab/>
      </w:r>
      <w:r w:rsidRPr="009467A5">
        <w:rPr>
          <w:b w:val="0"/>
          <w:noProof/>
          <w:sz w:val="18"/>
        </w:rPr>
        <w:fldChar w:fldCharType="begin"/>
      </w:r>
      <w:r w:rsidRPr="009467A5">
        <w:rPr>
          <w:b w:val="0"/>
          <w:noProof/>
          <w:sz w:val="18"/>
        </w:rPr>
        <w:instrText xml:space="preserve"> PAGEREF _Toc117153409 \h </w:instrText>
      </w:r>
      <w:r w:rsidRPr="009467A5">
        <w:rPr>
          <w:b w:val="0"/>
          <w:noProof/>
          <w:sz w:val="18"/>
        </w:rPr>
      </w:r>
      <w:r w:rsidRPr="009467A5">
        <w:rPr>
          <w:b w:val="0"/>
          <w:noProof/>
          <w:sz w:val="18"/>
        </w:rPr>
        <w:fldChar w:fldCharType="separate"/>
      </w:r>
      <w:r w:rsidR="007A559B">
        <w:rPr>
          <w:b w:val="0"/>
          <w:noProof/>
          <w:sz w:val="18"/>
        </w:rPr>
        <w:t>523</w:t>
      </w:r>
      <w:r w:rsidRPr="009467A5">
        <w:rPr>
          <w:b w:val="0"/>
          <w:noProof/>
          <w:sz w:val="18"/>
        </w:rPr>
        <w:fldChar w:fldCharType="end"/>
      </w:r>
    </w:p>
    <w:p w14:paraId="49E943C2" w14:textId="026670AC" w:rsidR="009467A5" w:rsidRDefault="009467A5">
      <w:pPr>
        <w:pStyle w:val="TOC5"/>
        <w:rPr>
          <w:rFonts w:asciiTheme="minorHAnsi" w:eastAsiaTheme="minorEastAsia" w:hAnsiTheme="minorHAnsi" w:cstheme="minorBidi"/>
          <w:noProof/>
          <w:kern w:val="0"/>
          <w:sz w:val="22"/>
          <w:szCs w:val="22"/>
        </w:rPr>
      </w:pPr>
      <w:r>
        <w:rPr>
          <w:noProof/>
        </w:rPr>
        <w:t>29</w:t>
      </w:r>
      <w:r>
        <w:rPr>
          <w:noProof/>
        </w:rPr>
        <w:tab/>
        <w:t>Disclosure for proposed demutualisation</w:t>
      </w:r>
      <w:r w:rsidRPr="009467A5">
        <w:rPr>
          <w:noProof/>
        </w:rPr>
        <w:tab/>
      </w:r>
      <w:r w:rsidRPr="009467A5">
        <w:rPr>
          <w:noProof/>
        </w:rPr>
        <w:fldChar w:fldCharType="begin"/>
      </w:r>
      <w:r w:rsidRPr="009467A5">
        <w:rPr>
          <w:noProof/>
        </w:rPr>
        <w:instrText xml:space="preserve"> PAGEREF _Toc117153410 \h </w:instrText>
      </w:r>
      <w:r w:rsidRPr="009467A5">
        <w:rPr>
          <w:noProof/>
        </w:rPr>
      </w:r>
      <w:r w:rsidRPr="009467A5">
        <w:rPr>
          <w:noProof/>
        </w:rPr>
        <w:fldChar w:fldCharType="separate"/>
      </w:r>
      <w:r w:rsidR="007A559B">
        <w:rPr>
          <w:noProof/>
        </w:rPr>
        <w:t>523</w:t>
      </w:r>
      <w:r w:rsidRPr="009467A5">
        <w:rPr>
          <w:noProof/>
        </w:rPr>
        <w:fldChar w:fldCharType="end"/>
      </w:r>
    </w:p>
    <w:p w14:paraId="14D945F1" w14:textId="4192FBCA" w:rsidR="009467A5" w:rsidRDefault="009467A5">
      <w:pPr>
        <w:pStyle w:val="TOC5"/>
        <w:rPr>
          <w:rFonts w:asciiTheme="minorHAnsi" w:eastAsiaTheme="minorEastAsia" w:hAnsiTheme="minorHAnsi" w:cstheme="minorBidi"/>
          <w:noProof/>
          <w:kern w:val="0"/>
          <w:sz w:val="22"/>
          <w:szCs w:val="22"/>
        </w:rPr>
      </w:pPr>
      <w:r>
        <w:rPr>
          <w:noProof/>
        </w:rPr>
        <w:t>30</w:t>
      </w:r>
      <w:r>
        <w:rPr>
          <w:noProof/>
        </w:rPr>
        <w:tab/>
        <w:t>ASIC’s exemption power</w:t>
      </w:r>
      <w:r w:rsidRPr="009467A5">
        <w:rPr>
          <w:noProof/>
        </w:rPr>
        <w:tab/>
      </w:r>
      <w:r w:rsidRPr="009467A5">
        <w:rPr>
          <w:noProof/>
        </w:rPr>
        <w:fldChar w:fldCharType="begin"/>
      </w:r>
      <w:r w:rsidRPr="009467A5">
        <w:rPr>
          <w:noProof/>
        </w:rPr>
        <w:instrText xml:space="preserve"> PAGEREF _Toc117153411 \h </w:instrText>
      </w:r>
      <w:r w:rsidRPr="009467A5">
        <w:rPr>
          <w:noProof/>
        </w:rPr>
      </w:r>
      <w:r w:rsidRPr="009467A5">
        <w:rPr>
          <w:noProof/>
        </w:rPr>
        <w:fldChar w:fldCharType="separate"/>
      </w:r>
      <w:r w:rsidR="007A559B">
        <w:rPr>
          <w:noProof/>
        </w:rPr>
        <w:t>524</w:t>
      </w:r>
      <w:r w:rsidRPr="009467A5">
        <w:rPr>
          <w:noProof/>
        </w:rPr>
        <w:fldChar w:fldCharType="end"/>
      </w:r>
    </w:p>
    <w:p w14:paraId="6E5CE792" w14:textId="2314593F" w:rsidR="009467A5" w:rsidRDefault="009467A5">
      <w:pPr>
        <w:pStyle w:val="TOC5"/>
        <w:rPr>
          <w:rFonts w:asciiTheme="minorHAnsi" w:eastAsiaTheme="minorEastAsia" w:hAnsiTheme="minorHAnsi" w:cstheme="minorBidi"/>
          <w:noProof/>
          <w:kern w:val="0"/>
          <w:sz w:val="22"/>
          <w:szCs w:val="22"/>
        </w:rPr>
      </w:pPr>
      <w:r>
        <w:rPr>
          <w:noProof/>
        </w:rPr>
        <w:t>31</w:t>
      </w:r>
      <w:r>
        <w:rPr>
          <w:noProof/>
        </w:rPr>
        <w:tab/>
        <w:t>Coverage of disclosure statement</w:t>
      </w:r>
      <w:r w:rsidRPr="009467A5">
        <w:rPr>
          <w:noProof/>
        </w:rPr>
        <w:tab/>
      </w:r>
      <w:r w:rsidRPr="009467A5">
        <w:rPr>
          <w:noProof/>
        </w:rPr>
        <w:fldChar w:fldCharType="begin"/>
      </w:r>
      <w:r w:rsidRPr="009467A5">
        <w:rPr>
          <w:noProof/>
        </w:rPr>
        <w:instrText xml:space="preserve"> PAGEREF _Toc117153412 \h </w:instrText>
      </w:r>
      <w:r w:rsidRPr="009467A5">
        <w:rPr>
          <w:noProof/>
        </w:rPr>
      </w:r>
      <w:r w:rsidRPr="009467A5">
        <w:rPr>
          <w:noProof/>
        </w:rPr>
        <w:fldChar w:fldCharType="separate"/>
      </w:r>
      <w:r w:rsidR="007A559B">
        <w:rPr>
          <w:noProof/>
        </w:rPr>
        <w:t>524</w:t>
      </w:r>
      <w:r w:rsidRPr="009467A5">
        <w:rPr>
          <w:noProof/>
        </w:rPr>
        <w:fldChar w:fldCharType="end"/>
      </w:r>
    </w:p>
    <w:p w14:paraId="7D2CAEA4" w14:textId="336633DF" w:rsidR="009467A5" w:rsidRDefault="009467A5">
      <w:pPr>
        <w:pStyle w:val="TOC5"/>
        <w:rPr>
          <w:rFonts w:asciiTheme="minorHAnsi" w:eastAsiaTheme="minorEastAsia" w:hAnsiTheme="minorHAnsi" w:cstheme="minorBidi"/>
          <w:noProof/>
          <w:kern w:val="0"/>
          <w:sz w:val="22"/>
          <w:szCs w:val="22"/>
        </w:rPr>
      </w:pPr>
      <w:r>
        <w:rPr>
          <w:noProof/>
        </w:rPr>
        <w:t>32</w:t>
      </w:r>
      <w:r>
        <w:rPr>
          <w:noProof/>
        </w:rPr>
        <w:tab/>
        <w:t>Registration of disclosure statement</w:t>
      </w:r>
      <w:r w:rsidRPr="009467A5">
        <w:rPr>
          <w:noProof/>
        </w:rPr>
        <w:tab/>
      </w:r>
      <w:r w:rsidRPr="009467A5">
        <w:rPr>
          <w:noProof/>
        </w:rPr>
        <w:fldChar w:fldCharType="begin"/>
      </w:r>
      <w:r w:rsidRPr="009467A5">
        <w:rPr>
          <w:noProof/>
        </w:rPr>
        <w:instrText xml:space="preserve"> PAGEREF _Toc117153413 \h </w:instrText>
      </w:r>
      <w:r w:rsidRPr="009467A5">
        <w:rPr>
          <w:noProof/>
        </w:rPr>
      </w:r>
      <w:r w:rsidRPr="009467A5">
        <w:rPr>
          <w:noProof/>
        </w:rPr>
        <w:fldChar w:fldCharType="separate"/>
      </w:r>
      <w:r w:rsidR="007A559B">
        <w:rPr>
          <w:noProof/>
        </w:rPr>
        <w:t>525</w:t>
      </w:r>
      <w:r w:rsidRPr="009467A5">
        <w:rPr>
          <w:noProof/>
        </w:rPr>
        <w:fldChar w:fldCharType="end"/>
      </w:r>
    </w:p>
    <w:p w14:paraId="3634CB48" w14:textId="340D8679" w:rsidR="009467A5" w:rsidRDefault="009467A5">
      <w:pPr>
        <w:pStyle w:val="TOC5"/>
        <w:rPr>
          <w:rFonts w:asciiTheme="minorHAnsi" w:eastAsiaTheme="minorEastAsia" w:hAnsiTheme="minorHAnsi" w:cstheme="minorBidi"/>
          <w:noProof/>
          <w:kern w:val="0"/>
          <w:sz w:val="22"/>
          <w:szCs w:val="22"/>
        </w:rPr>
      </w:pPr>
      <w:r>
        <w:rPr>
          <w:noProof/>
        </w:rPr>
        <w:lastRenderedPageBreak/>
        <w:t>33</w:t>
      </w:r>
      <w:r>
        <w:rPr>
          <w:noProof/>
        </w:rPr>
        <w:tab/>
        <w:t>Expert’s report</w:t>
      </w:r>
      <w:r w:rsidRPr="009467A5">
        <w:rPr>
          <w:noProof/>
        </w:rPr>
        <w:tab/>
      </w:r>
      <w:r w:rsidRPr="009467A5">
        <w:rPr>
          <w:noProof/>
        </w:rPr>
        <w:fldChar w:fldCharType="begin"/>
      </w:r>
      <w:r w:rsidRPr="009467A5">
        <w:rPr>
          <w:noProof/>
        </w:rPr>
        <w:instrText xml:space="preserve"> PAGEREF _Toc117153414 \h </w:instrText>
      </w:r>
      <w:r w:rsidRPr="009467A5">
        <w:rPr>
          <w:noProof/>
        </w:rPr>
      </w:r>
      <w:r w:rsidRPr="009467A5">
        <w:rPr>
          <w:noProof/>
        </w:rPr>
        <w:fldChar w:fldCharType="separate"/>
      </w:r>
      <w:r w:rsidR="007A559B">
        <w:rPr>
          <w:noProof/>
        </w:rPr>
        <w:t>526</w:t>
      </w:r>
      <w:r w:rsidRPr="009467A5">
        <w:rPr>
          <w:noProof/>
        </w:rPr>
        <w:fldChar w:fldCharType="end"/>
      </w:r>
    </w:p>
    <w:p w14:paraId="22674CD2" w14:textId="620FD63B" w:rsidR="009467A5" w:rsidRDefault="009467A5">
      <w:pPr>
        <w:pStyle w:val="TOC5"/>
        <w:rPr>
          <w:rFonts w:asciiTheme="minorHAnsi" w:eastAsiaTheme="minorEastAsia" w:hAnsiTheme="minorHAnsi" w:cstheme="minorBidi"/>
          <w:noProof/>
          <w:kern w:val="0"/>
          <w:sz w:val="22"/>
          <w:szCs w:val="22"/>
        </w:rPr>
      </w:pPr>
      <w:r>
        <w:rPr>
          <w:noProof/>
        </w:rPr>
        <w:t>34</w:t>
      </w:r>
      <w:r>
        <w:rPr>
          <w:noProof/>
        </w:rPr>
        <w:tab/>
        <w:t>Unconscionable conduct in relation to demutualisations</w:t>
      </w:r>
      <w:r w:rsidRPr="009467A5">
        <w:rPr>
          <w:noProof/>
        </w:rPr>
        <w:tab/>
      </w:r>
      <w:r w:rsidRPr="009467A5">
        <w:rPr>
          <w:noProof/>
        </w:rPr>
        <w:fldChar w:fldCharType="begin"/>
      </w:r>
      <w:r w:rsidRPr="009467A5">
        <w:rPr>
          <w:noProof/>
        </w:rPr>
        <w:instrText xml:space="preserve"> PAGEREF _Toc117153415 \h </w:instrText>
      </w:r>
      <w:r w:rsidRPr="009467A5">
        <w:rPr>
          <w:noProof/>
        </w:rPr>
      </w:r>
      <w:r w:rsidRPr="009467A5">
        <w:rPr>
          <w:noProof/>
        </w:rPr>
        <w:fldChar w:fldCharType="separate"/>
      </w:r>
      <w:r w:rsidR="007A559B">
        <w:rPr>
          <w:noProof/>
        </w:rPr>
        <w:t>527</w:t>
      </w:r>
      <w:r w:rsidRPr="009467A5">
        <w:rPr>
          <w:noProof/>
        </w:rPr>
        <w:fldChar w:fldCharType="end"/>
      </w:r>
    </w:p>
    <w:p w14:paraId="6FFAC896" w14:textId="04975780" w:rsidR="009467A5" w:rsidRDefault="009467A5">
      <w:pPr>
        <w:pStyle w:val="TOC5"/>
        <w:rPr>
          <w:rFonts w:asciiTheme="minorHAnsi" w:eastAsiaTheme="minorEastAsia" w:hAnsiTheme="minorHAnsi" w:cstheme="minorBidi"/>
          <w:noProof/>
          <w:kern w:val="0"/>
          <w:sz w:val="22"/>
          <w:szCs w:val="22"/>
        </w:rPr>
      </w:pPr>
      <w:r>
        <w:rPr>
          <w:noProof/>
        </w:rPr>
        <w:t>35</w:t>
      </w:r>
      <w:r>
        <w:rPr>
          <w:noProof/>
        </w:rPr>
        <w:tab/>
        <w:t>Orders the Court may make</w:t>
      </w:r>
      <w:r w:rsidRPr="009467A5">
        <w:rPr>
          <w:noProof/>
        </w:rPr>
        <w:tab/>
      </w:r>
      <w:r w:rsidRPr="009467A5">
        <w:rPr>
          <w:noProof/>
        </w:rPr>
        <w:fldChar w:fldCharType="begin"/>
      </w:r>
      <w:r w:rsidRPr="009467A5">
        <w:rPr>
          <w:noProof/>
        </w:rPr>
        <w:instrText xml:space="preserve"> PAGEREF _Toc117153416 \h </w:instrText>
      </w:r>
      <w:r w:rsidRPr="009467A5">
        <w:rPr>
          <w:noProof/>
        </w:rPr>
      </w:r>
      <w:r w:rsidRPr="009467A5">
        <w:rPr>
          <w:noProof/>
        </w:rPr>
        <w:fldChar w:fldCharType="separate"/>
      </w:r>
      <w:r w:rsidR="007A559B">
        <w:rPr>
          <w:noProof/>
        </w:rPr>
        <w:t>527</w:t>
      </w:r>
      <w:r w:rsidRPr="009467A5">
        <w:rPr>
          <w:noProof/>
        </w:rPr>
        <w:fldChar w:fldCharType="end"/>
      </w:r>
    </w:p>
    <w:p w14:paraId="02EE1A75" w14:textId="7143C897" w:rsidR="009467A5" w:rsidRDefault="009467A5">
      <w:pPr>
        <w:pStyle w:val="TOC2"/>
        <w:rPr>
          <w:rFonts w:asciiTheme="minorHAnsi" w:eastAsiaTheme="minorEastAsia" w:hAnsiTheme="minorHAnsi" w:cstheme="minorBidi"/>
          <w:b w:val="0"/>
          <w:noProof/>
          <w:kern w:val="0"/>
          <w:sz w:val="22"/>
          <w:szCs w:val="22"/>
        </w:rPr>
      </w:pPr>
      <w:r>
        <w:rPr>
          <w:noProof/>
        </w:rPr>
        <w:t>Part 6—Continued application of fundraising provisions of the Friendly Societies Code</w:t>
      </w:r>
      <w:r w:rsidRPr="009467A5">
        <w:rPr>
          <w:b w:val="0"/>
          <w:noProof/>
          <w:sz w:val="18"/>
        </w:rPr>
        <w:tab/>
      </w:r>
      <w:r w:rsidRPr="009467A5">
        <w:rPr>
          <w:b w:val="0"/>
          <w:noProof/>
          <w:sz w:val="18"/>
        </w:rPr>
        <w:fldChar w:fldCharType="begin"/>
      </w:r>
      <w:r w:rsidRPr="009467A5">
        <w:rPr>
          <w:b w:val="0"/>
          <w:noProof/>
          <w:sz w:val="18"/>
        </w:rPr>
        <w:instrText xml:space="preserve"> PAGEREF _Toc117153417 \h </w:instrText>
      </w:r>
      <w:r w:rsidRPr="009467A5">
        <w:rPr>
          <w:b w:val="0"/>
          <w:noProof/>
          <w:sz w:val="18"/>
        </w:rPr>
      </w:r>
      <w:r w:rsidRPr="009467A5">
        <w:rPr>
          <w:b w:val="0"/>
          <w:noProof/>
          <w:sz w:val="18"/>
        </w:rPr>
        <w:fldChar w:fldCharType="separate"/>
      </w:r>
      <w:r w:rsidR="007A559B">
        <w:rPr>
          <w:b w:val="0"/>
          <w:noProof/>
          <w:sz w:val="18"/>
        </w:rPr>
        <w:t>530</w:t>
      </w:r>
      <w:r w:rsidRPr="009467A5">
        <w:rPr>
          <w:b w:val="0"/>
          <w:noProof/>
          <w:sz w:val="18"/>
        </w:rPr>
        <w:fldChar w:fldCharType="end"/>
      </w:r>
    </w:p>
    <w:p w14:paraId="0379A6A4" w14:textId="7261CF36" w:rsidR="009467A5" w:rsidRDefault="009467A5">
      <w:pPr>
        <w:pStyle w:val="TOC5"/>
        <w:rPr>
          <w:rFonts w:asciiTheme="minorHAnsi" w:eastAsiaTheme="minorEastAsia" w:hAnsiTheme="minorHAnsi" w:cstheme="minorBidi"/>
          <w:noProof/>
          <w:kern w:val="0"/>
          <w:sz w:val="22"/>
          <w:szCs w:val="22"/>
        </w:rPr>
      </w:pPr>
      <w:r>
        <w:rPr>
          <w:noProof/>
        </w:rPr>
        <w:t>36</w:t>
      </w:r>
      <w:r>
        <w:rPr>
          <w:noProof/>
        </w:rPr>
        <w:tab/>
        <w:t>Friendly Societies Code to apply to offers of interests in benefit funds</w:t>
      </w:r>
      <w:r w:rsidRPr="009467A5">
        <w:rPr>
          <w:noProof/>
        </w:rPr>
        <w:tab/>
      </w:r>
      <w:r w:rsidRPr="009467A5">
        <w:rPr>
          <w:noProof/>
        </w:rPr>
        <w:fldChar w:fldCharType="begin"/>
      </w:r>
      <w:r w:rsidRPr="009467A5">
        <w:rPr>
          <w:noProof/>
        </w:rPr>
        <w:instrText xml:space="preserve"> PAGEREF _Toc117153418 \h </w:instrText>
      </w:r>
      <w:r w:rsidRPr="009467A5">
        <w:rPr>
          <w:noProof/>
        </w:rPr>
      </w:r>
      <w:r w:rsidRPr="009467A5">
        <w:rPr>
          <w:noProof/>
        </w:rPr>
        <w:fldChar w:fldCharType="separate"/>
      </w:r>
      <w:r w:rsidR="007A559B">
        <w:rPr>
          <w:noProof/>
        </w:rPr>
        <w:t>530</w:t>
      </w:r>
      <w:r w:rsidRPr="009467A5">
        <w:rPr>
          <w:noProof/>
        </w:rPr>
        <w:fldChar w:fldCharType="end"/>
      </w:r>
    </w:p>
    <w:p w14:paraId="6CFA9487" w14:textId="053DB5BD" w:rsidR="009467A5" w:rsidRDefault="009467A5">
      <w:pPr>
        <w:pStyle w:val="TOC2"/>
        <w:rPr>
          <w:rFonts w:asciiTheme="minorHAnsi" w:eastAsiaTheme="minorEastAsia" w:hAnsiTheme="minorHAnsi" w:cstheme="minorBidi"/>
          <w:b w:val="0"/>
          <w:noProof/>
          <w:kern w:val="0"/>
          <w:sz w:val="22"/>
          <w:szCs w:val="22"/>
        </w:rPr>
      </w:pPr>
      <w:r>
        <w:rPr>
          <w:noProof/>
        </w:rPr>
        <w:t>Part 7—Transitional provisions</w:t>
      </w:r>
      <w:r w:rsidRPr="009467A5">
        <w:rPr>
          <w:b w:val="0"/>
          <w:noProof/>
          <w:sz w:val="18"/>
        </w:rPr>
        <w:tab/>
      </w:r>
      <w:r w:rsidRPr="009467A5">
        <w:rPr>
          <w:b w:val="0"/>
          <w:noProof/>
          <w:sz w:val="18"/>
        </w:rPr>
        <w:fldChar w:fldCharType="begin"/>
      </w:r>
      <w:r w:rsidRPr="009467A5">
        <w:rPr>
          <w:b w:val="0"/>
          <w:noProof/>
          <w:sz w:val="18"/>
        </w:rPr>
        <w:instrText xml:space="preserve"> PAGEREF _Toc117153419 \h </w:instrText>
      </w:r>
      <w:r w:rsidRPr="009467A5">
        <w:rPr>
          <w:b w:val="0"/>
          <w:noProof/>
          <w:sz w:val="18"/>
        </w:rPr>
      </w:r>
      <w:r w:rsidRPr="009467A5">
        <w:rPr>
          <w:b w:val="0"/>
          <w:noProof/>
          <w:sz w:val="18"/>
        </w:rPr>
        <w:fldChar w:fldCharType="separate"/>
      </w:r>
      <w:r w:rsidR="007A559B">
        <w:rPr>
          <w:b w:val="0"/>
          <w:noProof/>
          <w:sz w:val="18"/>
        </w:rPr>
        <w:t>532</w:t>
      </w:r>
      <w:r w:rsidRPr="009467A5">
        <w:rPr>
          <w:b w:val="0"/>
          <w:noProof/>
          <w:sz w:val="18"/>
        </w:rPr>
        <w:fldChar w:fldCharType="end"/>
      </w:r>
    </w:p>
    <w:p w14:paraId="642103A8" w14:textId="45229035" w:rsidR="009467A5" w:rsidRDefault="009467A5">
      <w:pPr>
        <w:pStyle w:val="TOC5"/>
        <w:rPr>
          <w:rFonts w:asciiTheme="minorHAnsi" w:eastAsiaTheme="minorEastAsia" w:hAnsiTheme="minorHAnsi" w:cstheme="minorBidi"/>
          <w:noProof/>
          <w:kern w:val="0"/>
          <w:sz w:val="22"/>
          <w:szCs w:val="22"/>
        </w:rPr>
      </w:pPr>
      <w:r>
        <w:rPr>
          <w:noProof/>
        </w:rPr>
        <w:t>37</w:t>
      </w:r>
      <w:r>
        <w:rPr>
          <w:noProof/>
        </w:rPr>
        <w:tab/>
        <w:t>Unclaimed money</w:t>
      </w:r>
      <w:r w:rsidRPr="009467A5">
        <w:rPr>
          <w:noProof/>
        </w:rPr>
        <w:tab/>
      </w:r>
      <w:r w:rsidRPr="009467A5">
        <w:rPr>
          <w:noProof/>
        </w:rPr>
        <w:fldChar w:fldCharType="begin"/>
      </w:r>
      <w:r w:rsidRPr="009467A5">
        <w:rPr>
          <w:noProof/>
        </w:rPr>
        <w:instrText xml:space="preserve"> PAGEREF _Toc117153420 \h </w:instrText>
      </w:r>
      <w:r w:rsidRPr="009467A5">
        <w:rPr>
          <w:noProof/>
        </w:rPr>
      </w:r>
      <w:r w:rsidRPr="009467A5">
        <w:rPr>
          <w:noProof/>
        </w:rPr>
        <w:fldChar w:fldCharType="separate"/>
      </w:r>
      <w:r w:rsidR="007A559B">
        <w:rPr>
          <w:noProof/>
        </w:rPr>
        <w:t>532</w:t>
      </w:r>
      <w:r w:rsidRPr="009467A5">
        <w:rPr>
          <w:noProof/>
        </w:rPr>
        <w:fldChar w:fldCharType="end"/>
      </w:r>
    </w:p>
    <w:p w14:paraId="61962211" w14:textId="45D406A3" w:rsidR="009467A5" w:rsidRDefault="009467A5">
      <w:pPr>
        <w:pStyle w:val="TOC5"/>
        <w:rPr>
          <w:rFonts w:asciiTheme="minorHAnsi" w:eastAsiaTheme="minorEastAsia" w:hAnsiTheme="minorHAnsi" w:cstheme="minorBidi"/>
          <w:noProof/>
          <w:kern w:val="0"/>
          <w:sz w:val="22"/>
          <w:szCs w:val="22"/>
        </w:rPr>
      </w:pPr>
      <w:r>
        <w:rPr>
          <w:noProof/>
        </w:rPr>
        <w:t>38</w:t>
      </w:r>
      <w:r>
        <w:rPr>
          <w:noProof/>
        </w:rPr>
        <w:tab/>
        <w:t>Modification by regulations</w:t>
      </w:r>
      <w:r w:rsidRPr="009467A5">
        <w:rPr>
          <w:noProof/>
        </w:rPr>
        <w:tab/>
      </w:r>
      <w:r w:rsidRPr="009467A5">
        <w:rPr>
          <w:noProof/>
        </w:rPr>
        <w:fldChar w:fldCharType="begin"/>
      </w:r>
      <w:r w:rsidRPr="009467A5">
        <w:rPr>
          <w:noProof/>
        </w:rPr>
        <w:instrText xml:space="preserve"> PAGEREF _Toc117153421 \h </w:instrText>
      </w:r>
      <w:r w:rsidRPr="009467A5">
        <w:rPr>
          <w:noProof/>
        </w:rPr>
      </w:r>
      <w:r w:rsidRPr="009467A5">
        <w:rPr>
          <w:noProof/>
        </w:rPr>
        <w:fldChar w:fldCharType="separate"/>
      </w:r>
      <w:r w:rsidR="007A559B">
        <w:rPr>
          <w:noProof/>
        </w:rPr>
        <w:t>533</w:t>
      </w:r>
      <w:r w:rsidRPr="009467A5">
        <w:rPr>
          <w:noProof/>
        </w:rPr>
        <w:fldChar w:fldCharType="end"/>
      </w:r>
    </w:p>
    <w:p w14:paraId="57A5BE71" w14:textId="5868F078" w:rsidR="009467A5" w:rsidRDefault="009467A5">
      <w:pPr>
        <w:pStyle w:val="TOC5"/>
        <w:rPr>
          <w:rFonts w:asciiTheme="minorHAnsi" w:eastAsiaTheme="minorEastAsia" w:hAnsiTheme="minorHAnsi" w:cstheme="minorBidi"/>
          <w:noProof/>
          <w:kern w:val="0"/>
          <w:sz w:val="22"/>
          <w:szCs w:val="22"/>
        </w:rPr>
      </w:pPr>
      <w:r>
        <w:rPr>
          <w:noProof/>
        </w:rPr>
        <w:t>39</w:t>
      </w:r>
      <w:r>
        <w:rPr>
          <w:noProof/>
        </w:rPr>
        <w:tab/>
        <w:t>Regulations may deal with transitional, saving or application matters</w:t>
      </w:r>
      <w:r w:rsidRPr="009467A5">
        <w:rPr>
          <w:noProof/>
        </w:rPr>
        <w:tab/>
      </w:r>
      <w:r w:rsidRPr="009467A5">
        <w:rPr>
          <w:noProof/>
        </w:rPr>
        <w:fldChar w:fldCharType="begin"/>
      </w:r>
      <w:r w:rsidRPr="009467A5">
        <w:rPr>
          <w:noProof/>
        </w:rPr>
        <w:instrText xml:space="preserve"> PAGEREF _Toc117153422 \h </w:instrText>
      </w:r>
      <w:r w:rsidRPr="009467A5">
        <w:rPr>
          <w:noProof/>
        </w:rPr>
      </w:r>
      <w:r w:rsidRPr="009467A5">
        <w:rPr>
          <w:noProof/>
        </w:rPr>
        <w:fldChar w:fldCharType="separate"/>
      </w:r>
      <w:r w:rsidR="007A559B">
        <w:rPr>
          <w:noProof/>
        </w:rPr>
        <w:t>534</w:t>
      </w:r>
      <w:r w:rsidRPr="009467A5">
        <w:rPr>
          <w:noProof/>
        </w:rPr>
        <w:fldChar w:fldCharType="end"/>
      </w:r>
    </w:p>
    <w:p w14:paraId="4F9170C5" w14:textId="25ED453F" w:rsidR="00DB1391" w:rsidRPr="00282117" w:rsidRDefault="00983B52" w:rsidP="00DB1391">
      <w:pPr>
        <w:sectPr w:rsidR="00DB1391" w:rsidRPr="00282117" w:rsidSect="002B5B4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82117">
        <w:rPr>
          <w:rFonts w:cs="Times New Roman"/>
          <w:sz w:val="18"/>
        </w:rPr>
        <w:fldChar w:fldCharType="end"/>
      </w:r>
    </w:p>
    <w:p w14:paraId="19A01208" w14:textId="77777777" w:rsidR="00983B52" w:rsidRPr="00282117" w:rsidRDefault="00983B52" w:rsidP="00983B52">
      <w:pPr>
        <w:pStyle w:val="ActHead1"/>
        <w:pageBreakBefore/>
      </w:pPr>
      <w:bookmarkStart w:id="1" w:name="_Toc117152616"/>
      <w:r w:rsidRPr="00DA4A26">
        <w:rPr>
          <w:rStyle w:val="CharChapNo"/>
        </w:rPr>
        <w:lastRenderedPageBreak/>
        <w:t>Chapter</w:t>
      </w:r>
      <w:r w:rsidR="000C0E49" w:rsidRPr="00DA4A26">
        <w:rPr>
          <w:rStyle w:val="CharChapNo"/>
        </w:rPr>
        <w:t> </w:t>
      </w:r>
      <w:r w:rsidRPr="00DA4A26">
        <w:rPr>
          <w:rStyle w:val="CharChapNo"/>
        </w:rPr>
        <w:t>10</w:t>
      </w:r>
      <w:r w:rsidRPr="00282117">
        <w:t>—</w:t>
      </w:r>
      <w:r w:rsidRPr="00DA4A26">
        <w:rPr>
          <w:rStyle w:val="CharChapText"/>
        </w:rPr>
        <w:t>Transitional provisions</w:t>
      </w:r>
      <w:bookmarkEnd w:id="1"/>
    </w:p>
    <w:p w14:paraId="2CE075EE" w14:textId="77777777" w:rsidR="00983B52" w:rsidRPr="00282117" w:rsidRDefault="00444B39" w:rsidP="00983B52">
      <w:pPr>
        <w:pStyle w:val="ActHead2"/>
      </w:pPr>
      <w:bookmarkStart w:id="2" w:name="_Toc117152617"/>
      <w:r w:rsidRPr="00DA4A26">
        <w:rPr>
          <w:rStyle w:val="CharPartNo"/>
        </w:rPr>
        <w:t>Part 1</w:t>
      </w:r>
      <w:r w:rsidR="00983B52" w:rsidRPr="00DA4A26">
        <w:rPr>
          <w:rStyle w:val="CharPartNo"/>
        </w:rPr>
        <w:t>0.1</w:t>
      </w:r>
      <w:r w:rsidR="00983B52" w:rsidRPr="00282117">
        <w:t>—</w:t>
      </w:r>
      <w:r w:rsidR="00983B52" w:rsidRPr="00DA4A26">
        <w:rPr>
          <w:rStyle w:val="CharPartText"/>
        </w:rPr>
        <w:t>Transition from the old corporations legislation</w:t>
      </w:r>
      <w:bookmarkEnd w:id="2"/>
    </w:p>
    <w:p w14:paraId="3A18E7B4" w14:textId="77777777" w:rsidR="00983B52" w:rsidRPr="00282117" w:rsidRDefault="00444B39" w:rsidP="00983B52">
      <w:pPr>
        <w:pStyle w:val="ActHead3"/>
      </w:pPr>
      <w:bookmarkStart w:id="3" w:name="_Toc117152618"/>
      <w:r w:rsidRPr="00DA4A26">
        <w:rPr>
          <w:rStyle w:val="CharDivNo"/>
        </w:rPr>
        <w:t>Division 1</w:t>
      </w:r>
      <w:r w:rsidR="00983B52" w:rsidRPr="00282117">
        <w:t>—</w:t>
      </w:r>
      <w:r w:rsidR="00983B52" w:rsidRPr="00DA4A26">
        <w:rPr>
          <w:rStyle w:val="CharDivText"/>
        </w:rPr>
        <w:t>Preliminary</w:t>
      </w:r>
      <w:bookmarkEnd w:id="3"/>
    </w:p>
    <w:p w14:paraId="687DBFBA" w14:textId="77777777" w:rsidR="00983B52" w:rsidRPr="00282117" w:rsidRDefault="00983B52" w:rsidP="00983B52">
      <w:pPr>
        <w:pStyle w:val="ActHead5"/>
      </w:pPr>
      <w:bookmarkStart w:id="4" w:name="_Toc117152619"/>
      <w:r w:rsidRPr="00DA4A26">
        <w:rPr>
          <w:rStyle w:val="CharSectno"/>
        </w:rPr>
        <w:t>1370</w:t>
      </w:r>
      <w:r w:rsidRPr="00282117">
        <w:t xml:space="preserve">  Object of Part</w:t>
      </w:r>
      <w:bookmarkEnd w:id="4"/>
    </w:p>
    <w:p w14:paraId="3B312C85" w14:textId="77777777" w:rsidR="00983B52" w:rsidRPr="00282117" w:rsidRDefault="00983B52" w:rsidP="00983B52">
      <w:pPr>
        <w:pStyle w:val="subsection"/>
      </w:pPr>
      <w:r w:rsidRPr="00282117">
        <w:tab/>
        <w:t>(1)</w:t>
      </w:r>
      <w:r w:rsidRPr="00282117">
        <w:tab/>
        <w:t xml:space="preserve">Subject to </w:t>
      </w:r>
      <w:r w:rsidR="000C0E49" w:rsidRPr="00282117">
        <w:t>subsection (</w:t>
      </w:r>
      <w:r w:rsidRPr="00282117">
        <w:t xml:space="preserve">3), the object of this </w:t>
      </w:r>
      <w:r w:rsidR="00BD5F66" w:rsidRPr="00282117">
        <w:t>Part i</w:t>
      </w:r>
      <w:r w:rsidRPr="00282117">
        <w:t>s to provide for a smooth transition from the regime provided for in the old corporations legislation of the States and Territories in this jurisdiction to the regime provided for in the new corporations legislation, so that individuals, bodies corporate and other bodies are, to the greatest extent possible, put in the same position immediately after the commencement as they would have been if:</w:t>
      </w:r>
    </w:p>
    <w:p w14:paraId="6885BE02" w14:textId="77777777" w:rsidR="00983B52" w:rsidRPr="00282117" w:rsidRDefault="00983B52" w:rsidP="00983B52">
      <w:pPr>
        <w:pStyle w:val="paragraph"/>
      </w:pPr>
      <w:r w:rsidRPr="00282117">
        <w:tab/>
        <w:t>(a)</w:t>
      </w:r>
      <w:r w:rsidRPr="00282117">
        <w:tab/>
        <w:t>that old corporations legislation had, from time to time when it was in force, been valid Commonwealth legislation applying throughout those States and Territories; and</w:t>
      </w:r>
    </w:p>
    <w:p w14:paraId="6DD74ECE" w14:textId="77777777" w:rsidR="00983B52" w:rsidRPr="00282117" w:rsidRDefault="00983B52" w:rsidP="00983B52">
      <w:pPr>
        <w:pStyle w:val="paragraph"/>
      </w:pPr>
      <w:r w:rsidRPr="00282117">
        <w:tab/>
        <w:t>(b)</w:t>
      </w:r>
      <w:r w:rsidRPr="00282117">
        <w:tab/>
        <w:t>the new corporations legislation (to the extent it contains provisions that correspond to provisions of the old corporations legislation as in force immediately before the commencement) were a continuation of that old corporations legislation as so applying.</w:t>
      </w:r>
    </w:p>
    <w:p w14:paraId="77F72D3E" w14:textId="77777777" w:rsidR="00983B52" w:rsidRPr="00282117" w:rsidRDefault="00983B52" w:rsidP="00983B52">
      <w:pPr>
        <w:pStyle w:val="notetext"/>
      </w:pPr>
      <w:r w:rsidRPr="00282117">
        <w:t>Note:</w:t>
      </w:r>
      <w:r w:rsidRPr="00282117">
        <w:tab/>
        <w:t>The new corporations legislation contains provisions that correspond to most of the provisions of the old corporations legislation. Generally, the only exceptions to this are provisions of the old corporations legislation that related to the fact that the Corporations Law operated separately in each of the States and Territories (rather than as a single national law).</w:t>
      </w:r>
    </w:p>
    <w:p w14:paraId="608F9FD4" w14:textId="77777777" w:rsidR="00983B52" w:rsidRPr="00282117" w:rsidRDefault="00983B52" w:rsidP="00983B52">
      <w:pPr>
        <w:pStyle w:val="subsection"/>
      </w:pPr>
      <w:r w:rsidRPr="00282117">
        <w:tab/>
        <w:t>(2)</w:t>
      </w:r>
      <w:r w:rsidRPr="00282117">
        <w:tab/>
        <w:t xml:space="preserve">In resolving any ambiguity as to the meaning of any of the other provisions of this Part, an interpretation that is consistent with the object of this </w:t>
      </w:r>
      <w:r w:rsidR="00BD5F66" w:rsidRPr="00282117">
        <w:t>Part i</w:t>
      </w:r>
      <w:r w:rsidRPr="00282117">
        <w:t>s to be preferred to an interpretation that is not consistent with that object.</w:t>
      </w:r>
    </w:p>
    <w:p w14:paraId="00F36F0C" w14:textId="5575EC97" w:rsidR="00983B52" w:rsidRPr="00282117" w:rsidRDefault="00983B52" w:rsidP="00983B52">
      <w:pPr>
        <w:pStyle w:val="subsection"/>
      </w:pPr>
      <w:r w:rsidRPr="00282117">
        <w:lastRenderedPageBreak/>
        <w:tab/>
        <w:t>(3)</w:t>
      </w:r>
      <w:r w:rsidRPr="00282117">
        <w:tab/>
        <w:t xml:space="preserve">This Part does contain some provisions (for example, </w:t>
      </w:r>
      <w:r w:rsidR="003445BF">
        <w:t>sub</w:t>
      </w:r>
      <w:r w:rsidR="004B04EF">
        <w:t>section 1</w:t>
      </w:r>
      <w:r w:rsidRPr="00282117">
        <w:t>400(4)) which apply or extend to matters under the old corporations legislation of any non</w:t>
      </w:r>
      <w:r w:rsidR="00DA4A26">
        <w:noBreakHyphen/>
      </w:r>
      <w:r w:rsidRPr="00282117">
        <w:t>referring State.</w:t>
      </w:r>
    </w:p>
    <w:p w14:paraId="15F7C979" w14:textId="77777777" w:rsidR="00983B52" w:rsidRPr="00282117" w:rsidRDefault="00983B52" w:rsidP="00983B52">
      <w:pPr>
        <w:pStyle w:val="ActHead5"/>
      </w:pPr>
      <w:bookmarkStart w:id="5" w:name="_Toc117152620"/>
      <w:r w:rsidRPr="00DA4A26">
        <w:rPr>
          <w:rStyle w:val="CharSectno"/>
        </w:rPr>
        <w:t>1371</w:t>
      </w:r>
      <w:r w:rsidRPr="00282117">
        <w:t xml:space="preserve">  Definitions</w:t>
      </w:r>
      <w:bookmarkEnd w:id="5"/>
    </w:p>
    <w:p w14:paraId="5DF8DD94" w14:textId="77777777" w:rsidR="00983B52" w:rsidRPr="00282117" w:rsidRDefault="00983B52" w:rsidP="00983B52">
      <w:pPr>
        <w:pStyle w:val="subsection"/>
      </w:pPr>
      <w:r w:rsidRPr="00282117">
        <w:tab/>
        <w:t>(1)</w:t>
      </w:r>
      <w:r w:rsidRPr="00282117">
        <w:tab/>
        <w:t>In this Part:</w:t>
      </w:r>
    </w:p>
    <w:p w14:paraId="2F596C11" w14:textId="77777777" w:rsidR="00983B52" w:rsidRPr="00282117" w:rsidRDefault="00983B52" w:rsidP="00983B52">
      <w:pPr>
        <w:pStyle w:val="Definition"/>
      </w:pPr>
      <w:r w:rsidRPr="00282117">
        <w:rPr>
          <w:b/>
          <w:i/>
        </w:rPr>
        <w:t>carried over provision</w:t>
      </w:r>
      <w:r w:rsidRPr="00282117">
        <w:t xml:space="preserve"> of the old corporations legislation of a State or Territory in this jurisdiction means a provision of the old corporations legislation of that State or Territory that:</w:t>
      </w:r>
    </w:p>
    <w:p w14:paraId="14939C8C" w14:textId="77777777" w:rsidR="00983B52" w:rsidRPr="00282117" w:rsidRDefault="00983B52" w:rsidP="00983B52">
      <w:pPr>
        <w:pStyle w:val="paragraph"/>
      </w:pPr>
      <w:r w:rsidRPr="00282117">
        <w:tab/>
        <w:t>(a)</w:t>
      </w:r>
      <w:r w:rsidRPr="00282117">
        <w:tab/>
        <w:t>was in force immediately before the commencement; and</w:t>
      </w:r>
    </w:p>
    <w:p w14:paraId="7DE96E90" w14:textId="77777777" w:rsidR="00983B52" w:rsidRPr="00282117" w:rsidRDefault="00983B52" w:rsidP="00983B52">
      <w:pPr>
        <w:pStyle w:val="paragraph"/>
      </w:pPr>
      <w:r w:rsidRPr="00282117">
        <w:tab/>
        <w:t>(b)</w:t>
      </w:r>
      <w:r w:rsidRPr="00282117">
        <w:tab/>
        <w:t>corresponds to a provision of the new corporations legislation.</w:t>
      </w:r>
    </w:p>
    <w:p w14:paraId="7F4383FE" w14:textId="77777777" w:rsidR="00983B52" w:rsidRPr="00282117" w:rsidRDefault="00983B52" w:rsidP="00983B52">
      <w:pPr>
        <w:pStyle w:val="Definition"/>
      </w:pPr>
      <w:r w:rsidRPr="00282117">
        <w:rPr>
          <w:b/>
          <w:i/>
        </w:rPr>
        <w:t>commencement</w:t>
      </w:r>
      <w:r w:rsidRPr="00282117">
        <w:t xml:space="preserve"> means the commencement of this Act.</w:t>
      </w:r>
    </w:p>
    <w:p w14:paraId="5C2BA6E0" w14:textId="77777777" w:rsidR="00983B52" w:rsidRPr="00282117" w:rsidRDefault="00983B52" w:rsidP="00983B52">
      <w:pPr>
        <w:pStyle w:val="Definition"/>
      </w:pPr>
      <w:r w:rsidRPr="00282117">
        <w:rPr>
          <w:b/>
          <w:i/>
        </w:rPr>
        <w:t xml:space="preserve">corresponds </w:t>
      </w:r>
      <w:r w:rsidRPr="00282117">
        <w:t xml:space="preserve">has a meaning affected by </w:t>
      </w:r>
      <w:r w:rsidR="000C0E49" w:rsidRPr="00282117">
        <w:t>subsections (</w:t>
      </w:r>
      <w:r w:rsidRPr="00282117">
        <w:t>2), (3) and (4).</w:t>
      </w:r>
    </w:p>
    <w:p w14:paraId="11ADC61B" w14:textId="77777777" w:rsidR="00983B52" w:rsidRPr="00282117" w:rsidRDefault="00983B52" w:rsidP="00983B52">
      <w:pPr>
        <w:pStyle w:val="Definition"/>
      </w:pPr>
      <w:r w:rsidRPr="00282117">
        <w:rPr>
          <w:b/>
          <w:i/>
        </w:rPr>
        <w:t>instrument</w:t>
      </w:r>
      <w:r w:rsidRPr="00282117">
        <w:t xml:space="preserve"> means:</w:t>
      </w:r>
    </w:p>
    <w:p w14:paraId="5295AE68" w14:textId="77777777" w:rsidR="00983B52" w:rsidRPr="00282117" w:rsidRDefault="00983B52" w:rsidP="00983B52">
      <w:pPr>
        <w:pStyle w:val="paragraph"/>
      </w:pPr>
      <w:r w:rsidRPr="00282117">
        <w:tab/>
        <w:t>(a)</w:t>
      </w:r>
      <w:r w:rsidRPr="00282117">
        <w:tab/>
        <w:t>any instrument of a legislative character (including an Act or regulations) or of an administrative character; or</w:t>
      </w:r>
    </w:p>
    <w:p w14:paraId="5350B940" w14:textId="77777777" w:rsidR="00983B52" w:rsidRPr="00282117" w:rsidRDefault="00983B52" w:rsidP="00983B52">
      <w:pPr>
        <w:pStyle w:val="paragraph"/>
      </w:pPr>
      <w:r w:rsidRPr="00282117">
        <w:tab/>
        <w:t>(b)</w:t>
      </w:r>
      <w:r w:rsidRPr="00282117">
        <w:tab/>
        <w:t>any other document.</w:t>
      </w:r>
    </w:p>
    <w:p w14:paraId="5ADFB48D" w14:textId="77777777" w:rsidR="00983B52" w:rsidRPr="00282117" w:rsidRDefault="00983B52" w:rsidP="00983B52">
      <w:pPr>
        <w:pStyle w:val="Definition"/>
      </w:pPr>
      <w:r w:rsidRPr="00282117">
        <w:rPr>
          <w:b/>
          <w:i/>
        </w:rPr>
        <w:t xml:space="preserve">liability </w:t>
      </w:r>
      <w:r w:rsidRPr="00282117">
        <w:t>includes a duty or obligation.</w:t>
      </w:r>
    </w:p>
    <w:p w14:paraId="531E5911" w14:textId="77777777" w:rsidR="00983B52" w:rsidRPr="00282117" w:rsidRDefault="00983B52" w:rsidP="00983B52">
      <w:pPr>
        <w:pStyle w:val="Definition"/>
      </w:pPr>
      <w:r w:rsidRPr="00282117">
        <w:rPr>
          <w:b/>
          <w:i/>
        </w:rPr>
        <w:t xml:space="preserve">made </w:t>
      </w:r>
      <w:r w:rsidRPr="00282117">
        <w:t>includes issued, given or published.</w:t>
      </w:r>
    </w:p>
    <w:p w14:paraId="4E4BC4D4" w14:textId="77777777" w:rsidR="00983B52" w:rsidRPr="00282117" w:rsidRDefault="00983B52" w:rsidP="00983B52">
      <w:pPr>
        <w:pStyle w:val="Definition"/>
      </w:pPr>
      <w:r w:rsidRPr="00282117">
        <w:rPr>
          <w:b/>
          <w:i/>
        </w:rPr>
        <w:t xml:space="preserve">new corporations legislation </w:t>
      </w:r>
      <w:r w:rsidRPr="00282117">
        <w:t>means:</w:t>
      </w:r>
    </w:p>
    <w:p w14:paraId="4BCAE92F" w14:textId="77777777" w:rsidR="00983B52" w:rsidRPr="00282117" w:rsidRDefault="00983B52" w:rsidP="00983B52">
      <w:pPr>
        <w:pStyle w:val="paragraph"/>
      </w:pPr>
      <w:r w:rsidRPr="00282117">
        <w:tab/>
        <w:t>(a)</w:t>
      </w:r>
      <w:r w:rsidRPr="00282117">
        <w:tab/>
        <w:t>this Act; and</w:t>
      </w:r>
    </w:p>
    <w:p w14:paraId="426086B1" w14:textId="77777777" w:rsidR="00983B52" w:rsidRPr="00282117" w:rsidRDefault="00983B52" w:rsidP="00983B52">
      <w:pPr>
        <w:pStyle w:val="paragraph"/>
      </w:pPr>
      <w:r w:rsidRPr="00282117">
        <w:tab/>
        <w:t>(b)</w:t>
      </w:r>
      <w:r w:rsidRPr="00282117">
        <w:tab/>
        <w:t>the new Corporations Regulations (as amended and in force from time to time) and any other regulations made under this Act; and</w:t>
      </w:r>
    </w:p>
    <w:p w14:paraId="0C1C0D3F" w14:textId="77777777" w:rsidR="00983B52" w:rsidRPr="00282117" w:rsidRDefault="00983B52" w:rsidP="00983B52">
      <w:pPr>
        <w:pStyle w:val="paragraph"/>
      </w:pPr>
      <w:r w:rsidRPr="00282117">
        <w:tab/>
        <w:t>(c)</w:t>
      </w:r>
      <w:r w:rsidRPr="00282117">
        <w:tab/>
        <w:t xml:space="preserve">the laws of the Commonwealth referred to in </w:t>
      </w:r>
      <w:r w:rsidR="000C0E49" w:rsidRPr="00282117">
        <w:t>paragraph (</w:t>
      </w:r>
      <w:r w:rsidRPr="00282117">
        <w:t xml:space="preserve">c) of the definition of </w:t>
      </w:r>
      <w:r w:rsidRPr="00282117">
        <w:rPr>
          <w:b/>
          <w:i/>
        </w:rPr>
        <w:t>old corporations legislation</w:t>
      </w:r>
      <w:r w:rsidRPr="00282117">
        <w:t>, being those laws as they apply after the commencement; and</w:t>
      </w:r>
    </w:p>
    <w:p w14:paraId="2B34CE4E" w14:textId="77777777" w:rsidR="00983B52" w:rsidRPr="00282117" w:rsidRDefault="00983B52" w:rsidP="00983B52">
      <w:pPr>
        <w:pStyle w:val="paragraph"/>
      </w:pPr>
      <w:r w:rsidRPr="00282117">
        <w:tab/>
        <w:t>(d)</w:t>
      </w:r>
      <w:r w:rsidRPr="00282117">
        <w:tab/>
        <w:t>the preserved instruments.</w:t>
      </w:r>
    </w:p>
    <w:p w14:paraId="23DB4474" w14:textId="13800C19" w:rsidR="00983B52" w:rsidRPr="00282117" w:rsidRDefault="00983B52" w:rsidP="00983B52">
      <w:pPr>
        <w:pStyle w:val="Definition"/>
        <w:rPr>
          <w:i/>
        </w:rPr>
      </w:pPr>
      <w:r w:rsidRPr="00282117">
        <w:rPr>
          <w:b/>
          <w:i/>
        </w:rPr>
        <w:lastRenderedPageBreak/>
        <w:t xml:space="preserve">new Corporations Regulations </w:t>
      </w:r>
      <w:r w:rsidRPr="00282117">
        <w:t xml:space="preserve">means the regulations that, because of </w:t>
      </w:r>
      <w:r w:rsidR="004B04EF">
        <w:t>section 1</w:t>
      </w:r>
      <w:r w:rsidRPr="00282117">
        <w:t xml:space="preserve">380, have effect as if they were made under </w:t>
      </w:r>
      <w:r w:rsidR="004B04EF">
        <w:t>section 1</w:t>
      </w:r>
      <w:r w:rsidRPr="00282117">
        <w:t>364.</w:t>
      </w:r>
    </w:p>
    <w:p w14:paraId="2DDDDFDF" w14:textId="77777777" w:rsidR="00983B52" w:rsidRPr="00282117" w:rsidRDefault="00983B52" w:rsidP="00983B52">
      <w:pPr>
        <w:pStyle w:val="Definition"/>
      </w:pPr>
      <w:r w:rsidRPr="00282117">
        <w:rPr>
          <w:b/>
          <w:i/>
        </w:rPr>
        <w:t xml:space="preserve">old application Act </w:t>
      </w:r>
      <w:r w:rsidRPr="00282117">
        <w:t>for a State or Territory</w:t>
      </w:r>
      <w:r w:rsidRPr="00282117">
        <w:rPr>
          <w:i/>
        </w:rPr>
        <w:t xml:space="preserve"> </w:t>
      </w:r>
      <w:r w:rsidRPr="00282117">
        <w:t>means:</w:t>
      </w:r>
    </w:p>
    <w:p w14:paraId="33E23DA9" w14:textId="77777777" w:rsidR="00983B52" w:rsidRPr="00282117" w:rsidRDefault="00983B52" w:rsidP="00983B52">
      <w:pPr>
        <w:pStyle w:val="paragraph"/>
      </w:pPr>
      <w:r w:rsidRPr="00282117">
        <w:tab/>
        <w:t>(a)</w:t>
      </w:r>
      <w:r w:rsidRPr="00282117">
        <w:tab/>
        <w:t xml:space="preserve">in the case of New South Wales—the </w:t>
      </w:r>
      <w:r w:rsidRPr="00282117">
        <w:rPr>
          <w:i/>
        </w:rPr>
        <w:t>Corporations (New South Wales) Act 1990</w:t>
      </w:r>
      <w:r w:rsidRPr="00282117">
        <w:t xml:space="preserve"> of New South Wales as in force from time to time before the commencement; or</w:t>
      </w:r>
    </w:p>
    <w:p w14:paraId="09645976" w14:textId="77777777" w:rsidR="00983B52" w:rsidRPr="00282117" w:rsidRDefault="00983B52" w:rsidP="00983B52">
      <w:pPr>
        <w:pStyle w:val="paragraph"/>
      </w:pPr>
      <w:r w:rsidRPr="00282117">
        <w:tab/>
        <w:t>(b)</w:t>
      </w:r>
      <w:r w:rsidRPr="00282117">
        <w:tab/>
        <w:t xml:space="preserve">in the case of Victoria—the </w:t>
      </w:r>
      <w:r w:rsidRPr="00282117">
        <w:rPr>
          <w:i/>
        </w:rPr>
        <w:t>Corporations (Victoria) Act 1990</w:t>
      </w:r>
      <w:r w:rsidRPr="00282117">
        <w:t xml:space="preserve"> of Victoria as in force from time to time before the commencement; or</w:t>
      </w:r>
    </w:p>
    <w:p w14:paraId="69C8A7E8" w14:textId="77777777" w:rsidR="00983B52" w:rsidRPr="00282117" w:rsidRDefault="00983B52" w:rsidP="00983B52">
      <w:pPr>
        <w:pStyle w:val="paragraph"/>
      </w:pPr>
      <w:r w:rsidRPr="00282117">
        <w:tab/>
        <w:t>(c)</w:t>
      </w:r>
      <w:r w:rsidRPr="00282117">
        <w:tab/>
        <w:t xml:space="preserve">in the case of Queensland—the </w:t>
      </w:r>
      <w:r w:rsidRPr="00282117">
        <w:rPr>
          <w:i/>
        </w:rPr>
        <w:t>Corporations (Queensland) Act 1990</w:t>
      </w:r>
      <w:r w:rsidRPr="00282117">
        <w:t xml:space="preserve"> of Queensland as in force from time to time before the commencement; or</w:t>
      </w:r>
    </w:p>
    <w:p w14:paraId="51DE5748" w14:textId="77777777" w:rsidR="00983B52" w:rsidRPr="00282117" w:rsidRDefault="00983B52" w:rsidP="00983B52">
      <w:pPr>
        <w:pStyle w:val="paragraph"/>
      </w:pPr>
      <w:r w:rsidRPr="00282117">
        <w:tab/>
        <w:t>(d)</w:t>
      </w:r>
      <w:r w:rsidRPr="00282117">
        <w:tab/>
        <w:t xml:space="preserve">in the case of Western Australia—the </w:t>
      </w:r>
      <w:r w:rsidRPr="00282117">
        <w:rPr>
          <w:i/>
        </w:rPr>
        <w:t>Corporations (Western Australia) Act 1990</w:t>
      </w:r>
      <w:r w:rsidRPr="00282117">
        <w:t xml:space="preserve"> of Western Australia as in force from time to time before the commencement; or</w:t>
      </w:r>
    </w:p>
    <w:p w14:paraId="59C7437D" w14:textId="77777777" w:rsidR="00983B52" w:rsidRPr="00282117" w:rsidRDefault="00983B52" w:rsidP="00983B52">
      <w:pPr>
        <w:pStyle w:val="paragraph"/>
      </w:pPr>
      <w:r w:rsidRPr="00282117">
        <w:tab/>
        <w:t>(e)</w:t>
      </w:r>
      <w:r w:rsidRPr="00282117">
        <w:tab/>
        <w:t xml:space="preserve">in the case of South Australia—the </w:t>
      </w:r>
      <w:r w:rsidRPr="00282117">
        <w:rPr>
          <w:i/>
        </w:rPr>
        <w:t>Corporations (South Australia) Act 1990</w:t>
      </w:r>
      <w:r w:rsidRPr="00282117">
        <w:t xml:space="preserve"> of South Australia as in force from time to time before the commencement; or</w:t>
      </w:r>
    </w:p>
    <w:p w14:paraId="4C75068C" w14:textId="77777777" w:rsidR="00983B52" w:rsidRPr="00282117" w:rsidRDefault="00983B52" w:rsidP="00983B52">
      <w:pPr>
        <w:pStyle w:val="paragraph"/>
      </w:pPr>
      <w:r w:rsidRPr="00282117">
        <w:tab/>
        <w:t>(f)</w:t>
      </w:r>
      <w:r w:rsidRPr="00282117">
        <w:tab/>
        <w:t xml:space="preserve">in the case of Tasmania—the </w:t>
      </w:r>
      <w:r w:rsidRPr="00282117">
        <w:rPr>
          <w:i/>
        </w:rPr>
        <w:t>Corporations (Tasmania) Act 1990</w:t>
      </w:r>
      <w:r w:rsidRPr="00282117">
        <w:t xml:space="preserve"> of Tasmania as in force from time to time before the commencement; or</w:t>
      </w:r>
    </w:p>
    <w:p w14:paraId="40891787" w14:textId="77777777" w:rsidR="00983B52" w:rsidRPr="00282117" w:rsidRDefault="00983B52" w:rsidP="00983B52">
      <w:pPr>
        <w:pStyle w:val="paragraph"/>
      </w:pPr>
      <w:r w:rsidRPr="00282117">
        <w:tab/>
        <w:t>(g)</w:t>
      </w:r>
      <w:r w:rsidRPr="00282117">
        <w:tab/>
        <w:t>in the case of the Australian Capital Territory—the old Corporations Act; or</w:t>
      </w:r>
    </w:p>
    <w:p w14:paraId="66587ABF" w14:textId="77777777" w:rsidR="00983B52" w:rsidRPr="00282117" w:rsidRDefault="00983B52" w:rsidP="00983B52">
      <w:pPr>
        <w:pStyle w:val="paragraph"/>
      </w:pPr>
      <w:r w:rsidRPr="00282117">
        <w:tab/>
        <w:t>(h)</w:t>
      </w:r>
      <w:r w:rsidRPr="00282117">
        <w:tab/>
        <w:t xml:space="preserve">in the case of the Northern Territory—the </w:t>
      </w:r>
      <w:r w:rsidRPr="00282117">
        <w:rPr>
          <w:i/>
        </w:rPr>
        <w:t>Corporations (Northern Territory) Act 1990</w:t>
      </w:r>
      <w:r w:rsidRPr="00282117">
        <w:t xml:space="preserve"> of the Northern Territory as in force from time to time before the commencement.</w:t>
      </w:r>
    </w:p>
    <w:p w14:paraId="6B69D005" w14:textId="77777777" w:rsidR="00983B52" w:rsidRPr="00282117" w:rsidRDefault="00983B52" w:rsidP="00983B52">
      <w:pPr>
        <w:pStyle w:val="Definition"/>
      </w:pPr>
      <w:r w:rsidRPr="00282117">
        <w:rPr>
          <w:b/>
          <w:i/>
        </w:rPr>
        <w:t xml:space="preserve">old Corporations Act </w:t>
      </w:r>
      <w:r w:rsidRPr="00282117">
        <w:t xml:space="preserve">means the </w:t>
      </w:r>
      <w:r w:rsidRPr="00282117">
        <w:rPr>
          <w:i/>
        </w:rPr>
        <w:t>Corporations Act 1989</w:t>
      </w:r>
      <w:r w:rsidRPr="00282117">
        <w:t xml:space="preserve"> as in force from time to time before the commencement.</w:t>
      </w:r>
    </w:p>
    <w:p w14:paraId="555E3977" w14:textId="77777777" w:rsidR="00983B52" w:rsidRPr="00282117" w:rsidRDefault="00983B52" w:rsidP="00983B52">
      <w:pPr>
        <w:pStyle w:val="Definition"/>
      </w:pPr>
      <w:r w:rsidRPr="00282117">
        <w:rPr>
          <w:b/>
          <w:i/>
        </w:rPr>
        <w:t>old Corporations Law</w:t>
      </w:r>
      <w:r w:rsidRPr="00282117">
        <w:t xml:space="preserve"> means:</w:t>
      </w:r>
    </w:p>
    <w:p w14:paraId="1ACF6891" w14:textId="77777777" w:rsidR="00983B52" w:rsidRPr="00282117" w:rsidRDefault="00983B52" w:rsidP="00983B52">
      <w:pPr>
        <w:pStyle w:val="paragraph"/>
      </w:pPr>
      <w:r w:rsidRPr="00282117">
        <w:tab/>
        <w:t>(a)</w:t>
      </w:r>
      <w:r w:rsidRPr="00282117">
        <w:tab/>
        <w:t>when used in relation to a particular State or Territory—the Corporations Law of that State or Territory, within the meaning of the old application Act for that State or Territory, as in force from time to time before the commencement; or</w:t>
      </w:r>
    </w:p>
    <w:p w14:paraId="21EB5074" w14:textId="77777777" w:rsidR="00983B52" w:rsidRPr="00282117" w:rsidRDefault="00983B52" w:rsidP="00983B52">
      <w:pPr>
        <w:pStyle w:val="paragraph"/>
      </w:pPr>
      <w:r w:rsidRPr="00282117">
        <w:lastRenderedPageBreak/>
        <w:tab/>
        <w:t>(b)</w:t>
      </w:r>
      <w:r w:rsidRPr="00282117">
        <w:tab/>
        <w:t>when used in general terms—the Corporations Law set out in section</w:t>
      </w:r>
      <w:r w:rsidR="000C0E49" w:rsidRPr="00282117">
        <w:t> </w:t>
      </w:r>
      <w:r w:rsidRPr="00282117">
        <w:t>82 of the old Corporations Act as in force from time to time before the commencement.</w:t>
      </w:r>
    </w:p>
    <w:p w14:paraId="5B7A3A72" w14:textId="77777777" w:rsidR="00983B52" w:rsidRPr="00282117" w:rsidRDefault="00983B52" w:rsidP="00983B52">
      <w:pPr>
        <w:pStyle w:val="Definition"/>
      </w:pPr>
      <w:r w:rsidRPr="00282117">
        <w:rPr>
          <w:b/>
          <w:i/>
        </w:rPr>
        <w:t xml:space="preserve">old corporations legislation </w:t>
      </w:r>
      <w:r w:rsidRPr="00282117">
        <w:t>of a particular State or Territory</w:t>
      </w:r>
      <w:r w:rsidRPr="00282117">
        <w:rPr>
          <w:i/>
        </w:rPr>
        <w:t xml:space="preserve"> </w:t>
      </w:r>
      <w:r w:rsidRPr="00282117">
        <w:t>means:</w:t>
      </w:r>
    </w:p>
    <w:p w14:paraId="7B210C1D" w14:textId="77777777" w:rsidR="00983B52" w:rsidRPr="00282117" w:rsidRDefault="00983B52" w:rsidP="00983B52">
      <w:pPr>
        <w:pStyle w:val="paragraph"/>
      </w:pPr>
      <w:r w:rsidRPr="00282117">
        <w:tab/>
        <w:t>(a)</w:t>
      </w:r>
      <w:r w:rsidRPr="00282117">
        <w:tab/>
        <w:t>the old Corporations Law and old Corporations Regulations of that State or Territory, and any instruments made under that Law or those Regulations; and</w:t>
      </w:r>
    </w:p>
    <w:p w14:paraId="3DDAB989" w14:textId="77777777" w:rsidR="00983B52" w:rsidRPr="00282117" w:rsidRDefault="00983B52" w:rsidP="00983B52">
      <w:pPr>
        <w:pStyle w:val="paragraph"/>
      </w:pPr>
      <w:r w:rsidRPr="00282117">
        <w:tab/>
        <w:t>(b)</w:t>
      </w:r>
      <w:r w:rsidRPr="00282117">
        <w:tab/>
        <w:t>the old application Act for that State or Territory, and any instruments made under that Act; and</w:t>
      </w:r>
    </w:p>
    <w:p w14:paraId="0B0C8022" w14:textId="77777777" w:rsidR="00983B52" w:rsidRPr="00282117" w:rsidRDefault="00983B52" w:rsidP="00983B52">
      <w:pPr>
        <w:pStyle w:val="paragraph"/>
        <w:keepNext/>
      </w:pPr>
      <w:r w:rsidRPr="00282117">
        <w:tab/>
        <w:t>(c)</w:t>
      </w:r>
      <w:r w:rsidRPr="00282117">
        <w:tab/>
        <w:t>either:</w:t>
      </w:r>
    </w:p>
    <w:p w14:paraId="799C5723" w14:textId="77777777" w:rsidR="00983B52" w:rsidRPr="00282117" w:rsidRDefault="00983B52" w:rsidP="00983B52">
      <w:pPr>
        <w:pStyle w:val="paragraphsub"/>
      </w:pPr>
      <w:r w:rsidRPr="00282117">
        <w:tab/>
        <w:t>(i)</w:t>
      </w:r>
      <w:r w:rsidRPr="00282117">
        <w:tab/>
        <w:t>when used in relation to a State or the Northern Territory—the laws of the Commonwealth as applying in relation to the old Corporations Law and the old Corporations Regulations of the State or Territory from time to time before the commencement as laws of, or for the government of, that State or Territory because of Part</w:t>
      </w:r>
      <w:r w:rsidR="000C0E49" w:rsidRPr="00282117">
        <w:t> </w:t>
      </w:r>
      <w:r w:rsidRPr="00282117">
        <w:t>8 of the old Application Act for that State or Territory, and any instruments made under those laws as so applying; or</w:t>
      </w:r>
    </w:p>
    <w:p w14:paraId="7DC7E228" w14:textId="77777777" w:rsidR="00983B52" w:rsidRPr="00282117" w:rsidRDefault="00983B52" w:rsidP="00983B52">
      <w:pPr>
        <w:pStyle w:val="paragraphsub"/>
      </w:pPr>
      <w:r w:rsidRPr="00282117">
        <w:tab/>
        <w:t>(ii)</w:t>
      </w:r>
      <w:r w:rsidRPr="00282117">
        <w:tab/>
        <w:t xml:space="preserve">when used in relation to the Australian Capital Territory—the laws of the Commonwealth referred to in </w:t>
      </w:r>
      <w:r w:rsidR="000C0E49" w:rsidRPr="00282117">
        <w:t>subparagraph (</w:t>
      </w:r>
      <w:r w:rsidRPr="00282117">
        <w:t>i), but as applying of their own force in relation to the old Corporations Law and old Corporations Regulations of the Territory, and any instruments made under those laws as so applying.</w:t>
      </w:r>
    </w:p>
    <w:p w14:paraId="783C0FE4" w14:textId="77777777" w:rsidR="00983B52" w:rsidRPr="00282117" w:rsidRDefault="00983B52" w:rsidP="00983B52">
      <w:pPr>
        <w:pStyle w:val="Definition"/>
      </w:pPr>
      <w:r w:rsidRPr="00282117">
        <w:rPr>
          <w:b/>
          <w:i/>
        </w:rPr>
        <w:t>old Corporations Regulations</w:t>
      </w:r>
      <w:r w:rsidRPr="00282117">
        <w:t xml:space="preserve"> means:</w:t>
      </w:r>
    </w:p>
    <w:p w14:paraId="333A854E" w14:textId="77777777" w:rsidR="00983B52" w:rsidRPr="00282117" w:rsidRDefault="00983B52" w:rsidP="00983B52">
      <w:pPr>
        <w:pStyle w:val="paragraph"/>
      </w:pPr>
      <w:r w:rsidRPr="00282117">
        <w:tab/>
        <w:t>(a)</w:t>
      </w:r>
      <w:r w:rsidRPr="00282117">
        <w:tab/>
        <w:t>when used in relation to a particular State or Territory—the Corporations Regulations of that State or Territory, within the meaning of the old application Act for that State or Territory, as in force from time to time before the commencement; or</w:t>
      </w:r>
    </w:p>
    <w:p w14:paraId="6718D554" w14:textId="77777777" w:rsidR="00983B52" w:rsidRPr="00282117" w:rsidRDefault="00983B52" w:rsidP="00983B52">
      <w:pPr>
        <w:pStyle w:val="paragraph"/>
        <w:rPr>
          <w:b/>
          <w:i/>
        </w:rPr>
      </w:pPr>
      <w:r w:rsidRPr="00282117">
        <w:tab/>
        <w:t>(b)</w:t>
      </w:r>
      <w:r w:rsidRPr="00282117">
        <w:tab/>
        <w:t>when used in general terms—the regulations made under section</w:t>
      </w:r>
      <w:r w:rsidR="000C0E49" w:rsidRPr="00282117">
        <w:t> </w:t>
      </w:r>
      <w:r w:rsidRPr="00282117">
        <w:t>22 of the old Corporations Act as in force from time to time before the commencement.</w:t>
      </w:r>
    </w:p>
    <w:p w14:paraId="3EBCE91B" w14:textId="77777777" w:rsidR="00983B52" w:rsidRPr="00282117" w:rsidRDefault="00983B52" w:rsidP="00983B52">
      <w:pPr>
        <w:pStyle w:val="Definition"/>
      </w:pPr>
      <w:r w:rsidRPr="00282117">
        <w:rPr>
          <w:b/>
          <w:i/>
        </w:rPr>
        <w:lastRenderedPageBreak/>
        <w:t>order</w:t>
      </w:r>
      <w:r w:rsidRPr="00282117">
        <w:t>, in relation to a court, includes any judgment, conviction or sentence of the court.</w:t>
      </w:r>
    </w:p>
    <w:p w14:paraId="704798BB" w14:textId="7BE72F12" w:rsidR="00983B52" w:rsidRPr="00282117" w:rsidRDefault="00983B52" w:rsidP="00983B52">
      <w:pPr>
        <w:pStyle w:val="Definition"/>
      </w:pPr>
      <w:r w:rsidRPr="00282117">
        <w:rPr>
          <w:b/>
          <w:i/>
        </w:rPr>
        <w:t>pre</w:t>
      </w:r>
      <w:r w:rsidR="00DA4A26">
        <w:rPr>
          <w:b/>
          <w:i/>
        </w:rPr>
        <w:noBreakHyphen/>
      </w:r>
      <w:r w:rsidRPr="00282117">
        <w:rPr>
          <w:b/>
          <w:i/>
        </w:rPr>
        <w:t>commencement right or liability</w:t>
      </w:r>
      <w:r w:rsidRPr="00282117">
        <w:t xml:space="preserve"> has the meaning given by </w:t>
      </w:r>
      <w:r w:rsidR="003445BF">
        <w:t>sub</w:t>
      </w:r>
      <w:r w:rsidR="004B04EF">
        <w:t>section 1</w:t>
      </w:r>
      <w:r w:rsidRPr="00282117">
        <w:t>400(1) or 1401(1).</w:t>
      </w:r>
    </w:p>
    <w:p w14:paraId="05BB3BAB" w14:textId="63F224FB" w:rsidR="00983B52" w:rsidRPr="00282117" w:rsidRDefault="00983B52" w:rsidP="00983B52">
      <w:pPr>
        <w:pStyle w:val="Definition"/>
      </w:pPr>
      <w:r w:rsidRPr="00282117">
        <w:rPr>
          <w:b/>
          <w:i/>
        </w:rPr>
        <w:t xml:space="preserve">preserved instrument </w:t>
      </w:r>
      <w:r w:rsidRPr="00282117">
        <w:t xml:space="preserve">means an instrument that, because of </w:t>
      </w:r>
      <w:r w:rsidR="004B04EF">
        <w:t>section 1</w:t>
      </w:r>
      <w:r w:rsidRPr="00282117">
        <w:t>399, has effect after the commencement as if it were made under a provision of the new corporations legislation.</w:t>
      </w:r>
    </w:p>
    <w:p w14:paraId="7AECBACD" w14:textId="77777777" w:rsidR="00983B52" w:rsidRPr="00282117" w:rsidRDefault="00983B52" w:rsidP="00983B52">
      <w:pPr>
        <w:pStyle w:val="Definition"/>
      </w:pPr>
      <w:r w:rsidRPr="00282117">
        <w:rPr>
          <w:b/>
          <w:i/>
        </w:rPr>
        <w:t xml:space="preserve">right </w:t>
      </w:r>
      <w:r w:rsidRPr="00282117">
        <w:t>includes an interest or status.</w:t>
      </w:r>
    </w:p>
    <w:p w14:paraId="66C746B4" w14:textId="182BC3E6" w:rsidR="00983B52" w:rsidRPr="00282117" w:rsidRDefault="00983B52" w:rsidP="00983B52">
      <w:pPr>
        <w:pStyle w:val="Definition"/>
      </w:pPr>
      <w:r w:rsidRPr="00282117">
        <w:rPr>
          <w:b/>
          <w:i/>
        </w:rPr>
        <w:t>substituted right or liability</w:t>
      </w:r>
      <w:r w:rsidRPr="00282117">
        <w:t xml:space="preserve"> has the meaning given by </w:t>
      </w:r>
      <w:r w:rsidR="003445BF">
        <w:t>sub</w:t>
      </w:r>
      <w:r w:rsidR="004B04EF">
        <w:t>section 1</w:t>
      </w:r>
      <w:r w:rsidRPr="00282117">
        <w:t>400(2) or 1401(3).</w:t>
      </w:r>
    </w:p>
    <w:p w14:paraId="05F04787" w14:textId="77777777" w:rsidR="00983B52" w:rsidRPr="00282117" w:rsidRDefault="00983B52" w:rsidP="00983B52">
      <w:pPr>
        <w:pStyle w:val="Definition"/>
      </w:pPr>
      <w:r w:rsidRPr="00282117">
        <w:rPr>
          <w:b/>
          <w:i/>
        </w:rPr>
        <w:t xml:space="preserve">this </w:t>
      </w:r>
      <w:r w:rsidR="00BD5F66" w:rsidRPr="00282117">
        <w:rPr>
          <w:b/>
          <w:i/>
        </w:rPr>
        <w:t>Part </w:t>
      </w:r>
      <w:r w:rsidR="00BD5F66" w:rsidRPr="00282117">
        <w:t>i</w:t>
      </w:r>
      <w:r w:rsidRPr="00282117">
        <w:t>ncludes regulations made for the purposes of any of the provisions of this Part.</w:t>
      </w:r>
    </w:p>
    <w:p w14:paraId="6DF4BB3D" w14:textId="77777777" w:rsidR="00983B52" w:rsidRPr="00282117" w:rsidRDefault="00983B52" w:rsidP="00983B52">
      <w:pPr>
        <w:pStyle w:val="subsection"/>
      </w:pPr>
      <w:r w:rsidRPr="00282117">
        <w:tab/>
        <w:t>(2)</w:t>
      </w:r>
      <w:r w:rsidRPr="00282117">
        <w:tab/>
        <w:t xml:space="preserve">Subject to </w:t>
      </w:r>
      <w:r w:rsidR="000C0E49" w:rsidRPr="00282117">
        <w:t>subsection (</w:t>
      </w:r>
      <w:r w:rsidRPr="00282117">
        <w:t xml:space="preserve">4), for the purposes of this Part, a provision or part (the </w:t>
      </w:r>
      <w:r w:rsidRPr="00282117">
        <w:rPr>
          <w:b/>
          <w:i/>
        </w:rPr>
        <w:t>old provision or part</w:t>
      </w:r>
      <w:r w:rsidRPr="00282117">
        <w:t xml:space="preserve">) of the old corporations legislation of a State or Territory </w:t>
      </w:r>
      <w:r w:rsidRPr="00282117">
        <w:rPr>
          <w:b/>
          <w:i/>
        </w:rPr>
        <w:t xml:space="preserve">corresponds </w:t>
      </w:r>
      <w:r w:rsidRPr="00282117">
        <w:t xml:space="preserve">to a provision or part (the </w:t>
      </w:r>
      <w:r w:rsidRPr="00282117">
        <w:rPr>
          <w:b/>
          <w:i/>
        </w:rPr>
        <w:t>new provision or part</w:t>
      </w:r>
      <w:r w:rsidRPr="00282117">
        <w:t>) of the new corporations legislation (and vice versa) if:</w:t>
      </w:r>
    </w:p>
    <w:p w14:paraId="60C01203" w14:textId="77777777" w:rsidR="00983B52" w:rsidRPr="00282117" w:rsidRDefault="00983B52" w:rsidP="00983B52">
      <w:pPr>
        <w:pStyle w:val="paragraph"/>
      </w:pPr>
      <w:r w:rsidRPr="00282117">
        <w:tab/>
        <w:t>(a)</w:t>
      </w:r>
      <w:r w:rsidRPr="00282117">
        <w:tab/>
        <w:t>the old provision or part and the new provision or part are substantially the same, unless the regulations specify that the 2 provisions or parts do not correspond; or</w:t>
      </w:r>
    </w:p>
    <w:p w14:paraId="437FEADC" w14:textId="77777777" w:rsidR="00983B52" w:rsidRPr="00282117" w:rsidRDefault="00983B52" w:rsidP="00983B52">
      <w:pPr>
        <w:pStyle w:val="paragraph"/>
      </w:pPr>
      <w:r w:rsidRPr="00282117">
        <w:tab/>
        <w:t>(b)</w:t>
      </w:r>
      <w:r w:rsidRPr="00282117">
        <w:tab/>
        <w:t>the regulations specify that the 2 provisions or parts correspond.</w:t>
      </w:r>
    </w:p>
    <w:p w14:paraId="1D61D7BC" w14:textId="77777777" w:rsidR="00983B52" w:rsidRPr="00282117" w:rsidRDefault="00983B52" w:rsidP="00983B52">
      <w:pPr>
        <w:pStyle w:val="notetext"/>
      </w:pPr>
      <w:r w:rsidRPr="00282117">
        <w:t>Note:</w:t>
      </w:r>
      <w:r w:rsidRPr="00282117">
        <w:tab/>
        <w:t xml:space="preserve">The range of provisions of the new corporations legislation that may be corresponding provisions for the purposes of this </w:t>
      </w:r>
      <w:r w:rsidR="00BD5F66" w:rsidRPr="00282117">
        <w:t>Part i</w:t>
      </w:r>
      <w:r w:rsidRPr="00282117">
        <w:t>s affected by sections</w:t>
      </w:r>
      <w:r w:rsidR="000C0E49" w:rsidRPr="00282117">
        <w:t> </w:t>
      </w:r>
      <w:r w:rsidRPr="00282117">
        <w:t>1401 and 1408, which take certain provisions of the old corporations legislation to be included in the new corporations legislation.</w:t>
      </w:r>
    </w:p>
    <w:p w14:paraId="4D9E0AA8" w14:textId="77777777" w:rsidR="00983B52" w:rsidRPr="00282117" w:rsidRDefault="00983B52" w:rsidP="00983B52">
      <w:pPr>
        <w:pStyle w:val="subsection"/>
      </w:pPr>
      <w:r w:rsidRPr="00282117">
        <w:tab/>
        <w:t>(3)</w:t>
      </w:r>
      <w:r w:rsidRPr="00282117">
        <w:tab/>
        <w:t xml:space="preserve">For the purposes of </w:t>
      </w:r>
      <w:r w:rsidR="000C0E49" w:rsidRPr="00282117">
        <w:t>paragraph (</w:t>
      </w:r>
      <w:r w:rsidRPr="00282117">
        <w:t>2)(a), differences of all or any of the following kinds are not sufficient to mean that 2 provisions or parts are not substantially the same:</w:t>
      </w:r>
    </w:p>
    <w:p w14:paraId="430BB42F" w14:textId="77777777" w:rsidR="00983B52" w:rsidRPr="00282117" w:rsidRDefault="00983B52" w:rsidP="00983B52">
      <w:pPr>
        <w:pStyle w:val="paragraph"/>
      </w:pPr>
      <w:r w:rsidRPr="00282117">
        <w:tab/>
        <w:t>(a)</w:t>
      </w:r>
      <w:r w:rsidRPr="00282117">
        <w:tab/>
        <w:t>differences in the numbering of the provisions or parts;</w:t>
      </w:r>
    </w:p>
    <w:p w14:paraId="330C5128" w14:textId="77777777" w:rsidR="00983B52" w:rsidRPr="00282117" w:rsidRDefault="00983B52" w:rsidP="00983B52">
      <w:pPr>
        <w:pStyle w:val="paragraph"/>
      </w:pPr>
      <w:r w:rsidRPr="00282117">
        <w:lastRenderedPageBreak/>
        <w:tab/>
        <w:t>(b)</w:t>
      </w:r>
      <w:r w:rsidRPr="00282117">
        <w:tab/>
        <w:t>differences of a minor technical nature (for example, differences in punctuation, or differences that are attributable to the correction of incorrect cross references);</w:t>
      </w:r>
    </w:p>
    <w:p w14:paraId="7A923C73" w14:textId="77777777" w:rsidR="00983B52" w:rsidRPr="00282117" w:rsidRDefault="00983B52" w:rsidP="00983B52">
      <w:pPr>
        <w:pStyle w:val="paragraph"/>
      </w:pPr>
      <w:r w:rsidRPr="00282117">
        <w:tab/>
        <w:t>(c)</w:t>
      </w:r>
      <w:r w:rsidRPr="00282117">
        <w:tab/>
        <w:t>the fact that one of the provisions refers to a corresponding previous law and the other does not;</w:t>
      </w:r>
    </w:p>
    <w:p w14:paraId="57260E92" w14:textId="77777777" w:rsidR="00983B52" w:rsidRPr="00282117" w:rsidRDefault="00983B52" w:rsidP="00983B52">
      <w:pPr>
        <w:pStyle w:val="paragraph"/>
      </w:pPr>
      <w:r w:rsidRPr="00282117">
        <w:tab/>
        <w:t>(d)</w:t>
      </w:r>
      <w:r w:rsidRPr="00282117">
        <w:tab/>
        <w:t>that fact that:</w:t>
      </w:r>
    </w:p>
    <w:p w14:paraId="6A09EE8C" w14:textId="77777777" w:rsidR="00983B52" w:rsidRPr="00282117" w:rsidRDefault="00983B52" w:rsidP="00983B52">
      <w:pPr>
        <w:pStyle w:val="paragraphsub"/>
      </w:pPr>
      <w:r w:rsidRPr="00282117">
        <w:tab/>
        <w:t>(i)</w:t>
      </w:r>
      <w:r w:rsidRPr="00282117">
        <w:tab/>
        <w:t>the old provision or part allowed a court to exercise powers on its own motion but the new provision or part does not; or</w:t>
      </w:r>
    </w:p>
    <w:p w14:paraId="1A116633" w14:textId="77777777" w:rsidR="00983B52" w:rsidRPr="00282117" w:rsidRDefault="00983B52" w:rsidP="00983B52">
      <w:pPr>
        <w:pStyle w:val="paragraphsub"/>
      </w:pPr>
      <w:r w:rsidRPr="00282117">
        <w:tab/>
        <w:t>(ii)</w:t>
      </w:r>
      <w:r w:rsidRPr="00282117">
        <w:tab/>
        <w:t>the old provision or part required a court to apply a criterion of public interest but the new provision or part requires a court to apply a criterion of justice and equity; or</w:t>
      </w:r>
    </w:p>
    <w:p w14:paraId="288A773D" w14:textId="77777777" w:rsidR="00983B52" w:rsidRPr="00282117" w:rsidRDefault="00983B52" w:rsidP="00983B52">
      <w:pPr>
        <w:pStyle w:val="paragraphsub"/>
      </w:pPr>
      <w:r w:rsidRPr="00282117">
        <w:tab/>
        <w:t>(iii)</w:t>
      </w:r>
      <w:r w:rsidRPr="00282117">
        <w:tab/>
        <w:t>the new provision or part requires ASIC to take account of public interest but the old provision or part did not;</w:t>
      </w:r>
    </w:p>
    <w:p w14:paraId="630D284A" w14:textId="77777777" w:rsidR="00983B52" w:rsidRPr="00282117" w:rsidRDefault="00983B52" w:rsidP="00983B52">
      <w:pPr>
        <w:pStyle w:val="paragraph"/>
      </w:pPr>
      <w:r w:rsidRPr="00282117">
        <w:tab/>
        <w:t>(e)</w:t>
      </w:r>
      <w:r w:rsidRPr="00282117">
        <w:tab/>
        <w:t>other differences that are attributable to the fact that the new corporations legislation applies as a Commonwealth law throughout this jurisdiction;</w:t>
      </w:r>
    </w:p>
    <w:p w14:paraId="0ACF8384" w14:textId="77777777" w:rsidR="00983B52" w:rsidRPr="00282117" w:rsidRDefault="00983B52" w:rsidP="00983B52">
      <w:pPr>
        <w:pStyle w:val="paragraph"/>
      </w:pPr>
      <w:r w:rsidRPr="00282117">
        <w:tab/>
        <w:t>(f)</w:t>
      </w:r>
      <w:r w:rsidRPr="00282117">
        <w:tab/>
        <w:t>other differences of a kind prescribed by the regulations for the purposes of this paragraph.</w:t>
      </w:r>
    </w:p>
    <w:p w14:paraId="55F51041" w14:textId="77777777" w:rsidR="00983B52" w:rsidRPr="00282117" w:rsidRDefault="00983B52" w:rsidP="00983B52">
      <w:pPr>
        <w:pStyle w:val="subsection2"/>
      </w:pPr>
      <w:r w:rsidRPr="00282117">
        <w:t xml:space="preserve">This subsection is not intended to otherwise limit the circumstances in which 2 provisions or parts are, for the purposes of </w:t>
      </w:r>
      <w:r w:rsidR="000C0E49" w:rsidRPr="00282117">
        <w:t>paragraph (</w:t>
      </w:r>
      <w:r w:rsidRPr="00282117">
        <w:t>2)(a), substantially the same.</w:t>
      </w:r>
    </w:p>
    <w:p w14:paraId="357D7B62" w14:textId="77777777" w:rsidR="00983B52" w:rsidRPr="00282117" w:rsidRDefault="00983B52" w:rsidP="00983B52">
      <w:pPr>
        <w:pStyle w:val="subsection"/>
      </w:pPr>
      <w:r w:rsidRPr="00282117">
        <w:tab/>
        <w:t>(4)</w:t>
      </w:r>
      <w:r w:rsidRPr="00282117">
        <w:tab/>
        <w:t>The regulations may provide that a specified provision of the old corporations legislation of a State or Territory does, or does not, correspond to a specified provision of the new corporations legislation.</w:t>
      </w:r>
    </w:p>
    <w:p w14:paraId="29F33C6A" w14:textId="77777777" w:rsidR="00983B52" w:rsidRPr="00282117" w:rsidRDefault="00983B52" w:rsidP="00983B52">
      <w:pPr>
        <w:pStyle w:val="ActHead5"/>
      </w:pPr>
      <w:bookmarkStart w:id="6" w:name="_Toc117152621"/>
      <w:r w:rsidRPr="00DA4A26">
        <w:rPr>
          <w:rStyle w:val="CharSectno"/>
        </w:rPr>
        <w:t>1372</w:t>
      </w:r>
      <w:r w:rsidRPr="00282117">
        <w:t xml:space="preserve">  Relationship of Part with State validation Acts</w:t>
      </w:r>
      <w:bookmarkEnd w:id="6"/>
    </w:p>
    <w:p w14:paraId="736171DE" w14:textId="77777777" w:rsidR="00983B52" w:rsidRPr="00282117" w:rsidRDefault="00983B52" w:rsidP="00983B52">
      <w:pPr>
        <w:pStyle w:val="subsection"/>
      </w:pPr>
      <w:r w:rsidRPr="00282117">
        <w:tab/>
        <w:t>(1)</w:t>
      </w:r>
      <w:r w:rsidRPr="00282117">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14:paraId="7C5A36CC" w14:textId="77777777" w:rsidR="00983B52" w:rsidRPr="00282117" w:rsidRDefault="00983B52" w:rsidP="00983B52">
      <w:pPr>
        <w:pStyle w:val="notetext"/>
      </w:pPr>
      <w:r w:rsidRPr="00282117">
        <w:lastRenderedPageBreak/>
        <w:t>Note 1:</w:t>
      </w:r>
      <w:r w:rsidRPr="00282117">
        <w:tab/>
        <w:t xml:space="preserve">So, for example, in determining whether the purported registration of a company is an action to which this Part (in particular </w:t>
      </w:r>
      <w:r w:rsidR="00444B39" w:rsidRPr="00282117">
        <w:t>Division 2</w:t>
      </w:r>
      <w:r w:rsidRPr="00282117">
        <w:t>) applies, the circumstances that made the action an invalid administrative action for the purposes of a State validation Act are to be disregarded.</w:t>
      </w:r>
    </w:p>
    <w:p w14:paraId="2BF538B5" w14:textId="77777777" w:rsidR="00983B52" w:rsidRPr="00282117" w:rsidRDefault="00983B52" w:rsidP="00983B52">
      <w:pPr>
        <w:pStyle w:val="notetext"/>
      </w:pPr>
      <w:r w:rsidRPr="00282117">
        <w:t>Note 2:</w:t>
      </w:r>
      <w:r w:rsidRPr="00282117">
        <w:tab/>
        <w:t>For the status and effect of invalid administrative actions in relation to times before the commencement, see the State validation Acts.</w:t>
      </w:r>
    </w:p>
    <w:p w14:paraId="798D3052" w14:textId="77777777" w:rsidR="00983B52" w:rsidRPr="00282117" w:rsidRDefault="00983B52" w:rsidP="00983B52">
      <w:pPr>
        <w:pStyle w:val="subsection"/>
      </w:pPr>
      <w:r w:rsidRPr="00282117">
        <w:tab/>
        <w:t>(2)</w:t>
      </w:r>
      <w:r w:rsidRPr="00282117">
        <w:tab/>
        <w:t>However, if there are other circumstances that affect or may affect the validity of the action, neither this section, nor anything else in this Part, is taken to negate the effect of those other circumstances.</w:t>
      </w:r>
    </w:p>
    <w:p w14:paraId="3883BF50" w14:textId="77777777" w:rsidR="00983B52" w:rsidRPr="00282117" w:rsidRDefault="00983B52" w:rsidP="00983B52">
      <w:pPr>
        <w:pStyle w:val="subsection"/>
      </w:pPr>
      <w:r w:rsidRPr="00282117">
        <w:tab/>
        <w:t>(3)</w:t>
      </w:r>
      <w:r w:rsidRPr="00282117">
        <w:tab/>
        <w:t>If:</w:t>
      </w:r>
    </w:p>
    <w:p w14:paraId="314F2DEA" w14:textId="77777777" w:rsidR="00983B52" w:rsidRPr="00282117" w:rsidRDefault="00983B52" w:rsidP="00983B52">
      <w:pPr>
        <w:pStyle w:val="paragraph"/>
      </w:pPr>
      <w:r w:rsidRPr="00282117">
        <w:tab/>
        <w:t>(a)</w:t>
      </w:r>
      <w:r w:rsidRPr="00282117">
        <w:tab/>
        <w:t xml:space="preserve">a person would have had a right or liability under a provision (the </w:t>
      </w:r>
      <w:r w:rsidRPr="00282117">
        <w:rPr>
          <w:b/>
          <w:i/>
        </w:rPr>
        <w:t>old provision</w:t>
      </w:r>
      <w:r w:rsidRPr="00282117">
        <w:t>) of the old corporations legislation of a State if the circumstances that made the authority’s or officer’s action an invalid administrative action (within the meaning of the State validation Act of that State) had not made the action invalid; and</w:t>
      </w:r>
    </w:p>
    <w:p w14:paraId="45A13948" w14:textId="77777777" w:rsidR="00983B52" w:rsidRPr="00282117" w:rsidRDefault="00983B52" w:rsidP="00983B52">
      <w:pPr>
        <w:pStyle w:val="paragraph"/>
      </w:pPr>
      <w:r w:rsidRPr="00282117">
        <w:tab/>
        <w:t>(b)</w:t>
      </w:r>
      <w:r w:rsidRPr="00282117">
        <w:tab/>
        <w:t>the effect of that State validation Act in relation to that action is to declare that the person has, and is taken always to have had,</w:t>
      </w:r>
      <w:r w:rsidRPr="00282117">
        <w:rPr>
          <w:i/>
        </w:rPr>
        <w:t xml:space="preserve"> </w:t>
      </w:r>
      <w:r w:rsidRPr="00282117">
        <w:t>the same rights and liabilities as they would have had under the old provision if the invalid administrative action had been taken, or purportedly taken, at the relevant time by a duly authorised State authority or officer of the State (within the meaning of that Act);</w:t>
      </w:r>
    </w:p>
    <w:p w14:paraId="551F5FBD" w14:textId="77777777" w:rsidR="00983B52" w:rsidRPr="00282117" w:rsidRDefault="00983B52" w:rsidP="00983B52">
      <w:pPr>
        <w:pStyle w:val="subsection2"/>
      </w:pPr>
      <w:r w:rsidRPr="00282117">
        <w:t>this Part applies as if:</w:t>
      </w:r>
    </w:p>
    <w:p w14:paraId="2FA8B4AC" w14:textId="77777777" w:rsidR="00983B52" w:rsidRPr="00282117" w:rsidRDefault="00983B52" w:rsidP="00983B52">
      <w:pPr>
        <w:pStyle w:val="paragraph"/>
      </w:pPr>
      <w:r w:rsidRPr="00282117">
        <w:tab/>
        <w:t>(c)</w:t>
      </w:r>
      <w:r w:rsidRPr="00282117">
        <w:tab/>
        <w:t>a reference to a right or liability arising under the old corporations legislation included a reference to the right or liability that the person is declared to have by the State validation Act; and</w:t>
      </w:r>
    </w:p>
    <w:p w14:paraId="7627EA3F" w14:textId="77777777" w:rsidR="00983B52" w:rsidRPr="00282117" w:rsidRDefault="00983B52" w:rsidP="00983B52">
      <w:pPr>
        <w:pStyle w:val="paragraph"/>
      </w:pPr>
      <w:r w:rsidRPr="00282117">
        <w:tab/>
        <w:t>(d)</w:t>
      </w:r>
      <w:r w:rsidRPr="00282117">
        <w:tab/>
        <w:t>that right or liability arose under the old provision.</w:t>
      </w:r>
    </w:p>
    <w:p w14:paraId="745262D4" w14:textId="77777777" w:rsidR="00983B52" w:rsidRPr="00282117" w:rsidRDefault="00983B52" w:rsidP="00983B52">
      <w:pPr>
        <w:pStyle w:val="subsection"/>
      </w:pPr>
      <w:r w:rsidRPr="00282117">
        <w:tab/>
        <w:t>(4)</w:t>
      </w:r>
      <w:r w:rsidRPr="00282117">
        <w:tab/>
        <w:t>In this section:</w:t>
      </w:r>
    </w:p>
    <w:p w14:paraId="17A6473E" w14:textId="77777777" w:rsidR="00983B52" w:rsidRPr="00282117" w:rsidRDefault="00983B52" w:rsidP="00983B52">
      <w:pPr>
        <w:pStyle w:val="Definition"/>
      </w:pPr>
      <w:r w:rsidRPr="00282117">
        <w:rPr>
          <w:b/>
          <w:i/>
        </w:rPr>
        <w:t>State validation Act</w:t>
      </w:r>
      <w:r w:rsidRPr="00282117">
        <w:t xml:space="preserve"> means an Act of a State in this jurisdiction under which certain administrative actions (within the meaning of that Act) taken, or purportedly taken, at or before the commencement by Commonwealth authorities or officers of the </w:t>
      </w:r>
      <w:r w:rsidRPr="00282117">
        <w:lastRenderedPageBreak/>
        <w:t xml:space="preserve">Commonwealth (within the meaning of that Act) pursuant to functions or powers (the </w:t>
      </w:r>
      <w:r w:rsidRPr="00282117">
        <w:rPr>
          <w:b/>
          <w:i/>
        </w:rPr>
        <w:t>relevant functions or powers</w:t>
      </w:r>
      <w:r w:rsidRPr="00282117">
        <w:t>) conferred, or purportedly conferred, by or under laws that include the old application Act for that State have, and are deemed always to have had, the same force and effect for all purposes as they would have had if:</w:t>
      </w:r>
    </w:p>
    <w:p w14:paraId="6107E279" w14:textId="77777777" w:rsidR="00983B52" w:rsidRPr="00282117" w:rsidRDefault="00983B52" w:rsidP="00983B52">
      <w:pPr>
        <w:pStyle w:val="paragraph"/>
      </w:pPr>
      <w:r w:rsidRPr="00282117">
        <w:tab/>
        <w:t>(a)</w:t>
      </w:r>
      <w:r w:rsidRPr="00282117">
        <w:tab/>
        <w:t>they had been taken, or purportedly taken by a State authority or officer of the State (within the meaning of that Act); and</w:t>
      </w:r>
    </w:p>
    <w:p w14:paraId="06882AB4" w14:textId="77777777" w:rsidR="00983B52" w:rsidRPr="00282117" w:rsidRDefault="00983B52" w:rsidP="00983B52">
      <w:pPr>
        <w:pStyle w:val="paragraph"/>
      </w:pPr>
      <w:r w:rsidRPr="00282117">
        <w:tab/>
        <w:t>(b)</w:t>
      </w:r>
      <w:r w:rsidRPr="00282117">
        <w:tab/>
        <w:t>the relevant functions or powers had been duly conferred on those authorities or officers.</w:t>
      </w:r>
    </w:p>
    <w:p w14:paraId="30DB00B3" w14:textId="77777777" w:rsidR="00983B52" w:rsidRPr="00282117" w:rsidRDefault="00983B52" w:rsidP="00983B52">
      <w:pPr>
        <w:pStyle w:val="ActHead5"/>
      </w:pPr>
      <w:bookmarkStart w:id="7" w:name="_Toc117152622"/>
      <w:r w:rsidRPr="00DA4A26">
        <w:rPr>
          <w:rStyle w:val="CharSectno"/>
        </w:rPr>
        <w:t>1373</w:t>
      </w:r>
      <w:r w:rsidRPr="00282117">
        <w:t xml:space="preserve">  References to things taken or deemed to be the case etc.</w:t>
      </w:r>
      <w:bookmarkEnd w:id="7"/>
    </w:p>
    <w:p w14:paraId="5CB6AD8A" w14:textId="77777777" w:rsidR="00983B52" w:rsidRPr="00282117" w:rsidRDefault="00983B52" w:rsidP="00983B52">
      <w:pPr>
        <w:pStyle w:val="subsection"/>
      </w:pPr>
      <w:r w:rsidRPr="00282117">
        <w:tab/>
      </w:r>
      <w:r w:rsidRPr="00282117">
        <w:tab/>
        <w:t>If:</w:t>
      </w:r>
    </w:p>
    <w:p w14:paraId="672C7127" w14:textId="77777777" w:rsidR="00983B52" w:rsidRPr="00282117" w:rsidRDefault="00983B52" w:rsidP="00983B52">
      <w:pPr>
        <w:pStyle w:val="paragraph"/>
      </w:pPr>
      <w:r w:rsidRPr="00282117">
        <w:tab/>
        <w:t>(a)</w:t>
      </w:r>
      <w:r w:rsidRPr="00282117">
        <w:tab/>
        <w:t>a law of a State or Territory in this jurisdiction had effect before the commencement:</w:t>
      </w:r>
    </w:p>
    <w:p w14:paraId="2EFDE632" w14:textId="77777777" w:rsidR="00983B52" w:rsidRPr="00282117" w:rsidRDefault="00983B52" w:rsidP="00983B52">
      <w:pPr>
        <w:pStyle w:val="paragraphsub"/>
      </w:pPr>
      <w:r w:rsidRPr="00282117">
        <w:tab/>
        <w:t>(i)</w:t>
      </w:r>
      <w:r w:rsidRPr="00282117">
        <w:tab/>
        <w:t>to take or deem something to have happened or to be the case, or to have a particular effect, under or for the purposes of the old corporations legislation of that State or Territory (or a provision of that legislation); or</w:t>
      </w:r>
    </w:p>
    <w:p w14:paraId="5D74DDC2" w14:textId="77777777" w:rsidR="00983B52" w:rsidRPr="00282117" w:rsidRDefault="00983B52" w:rsidP="00983B52">
      <w:pPr>
        <w:pStyle w:val="paragraphsub"/>
      </w:pPr>
      <w:r w:rsidRPr="00282117">
        <w:tab/>
        <w:t>(ii)</w:t>
      </w:r>
      <w:r w:rsidRPr="00282117">
        <w:tab/>
        <w:t>to give something an effect for the purposes of the old corporations legislation of that State or Territory (or a provision of that legislation) that it would not otherwise have had; and</w:t>
      </w:r>
    </w:p>
    <w:p w14:paraId="676C5442" w14:textId="77777777" w:rsidR="00983B52" w:rsidRPr="00282117" w:rsidRDefault="00983B52" w:rsidP="00983B52">
      <w:pPr>
        <w:pStyle w:val="paragraph"/>
        <w:keepNext/>
        <w:keepLines/>
      </w:pPr>
      <w:r w:rsidRPr="00282117">
        <w:tab/>
        <w:t>(b)</w:t>
      </w:r>
      <w:r w:rsidRPr="00282117">
        <w:tab/>
        <w:t>that effect was continuing immediately before the commencement;</w:t>
      </w:r>
    </w:p>
    <w:p w14:paraId="41E960B0" w14:textId="77777777" w:rsidR="00983B52" w:rsidRPr="00282117" w:rsidRDefault="00983B52" w:rsidP="00983B52">
      <w:pPr>
        <w:pStyle w:val="subsection2"/>
      </w:pPr>
      <w:r w:rsidRPr="00282117">
        <w:t>this Part applies as if that thing had actually happened or were actually the case, or as if that thing actually had that other effect.</w:t>
      </w:r>
    </w:p>
    <w:p w14:paraId="312F0B51" w14:textId="77777777" w:rsidR="00983B52" w:rsidRPr="00282117" w:rsidRDefault="00983B52" w:rsidP="00983B52">
      <w:pPr>
        <w:pStyle w:val="notetext"/>
      </w:pPr>
      <w:r w:rsidRPr="00282117">
        <w:t>Note:</w:t>
      </w:r>
      <w:r w:rsidRPr="00282117">
        <w:tab/>
        <w:t>So, for example, if a provision of the old corporations legislation, or another law, of a State or Territory in this jurisdiction took a company to be registered under Part</w:t>
      </w:r>
      <w:r w:rsidR="000C0E49" w:rsidRPr="00282117">
        <w:t> </w:t>
      </w:r>
      <w:r w:rsidRPr="00282117">
        <w:t>2A.2 of the old Corporations Law of the State or Territory, this Part applies as if the company were actually registered under that Part.</w:t>
      </w:r>
    </w:p>
    <w:p w14:paraId="74D1F1EC" w14:textId="77777777" w:rsidR="00983B52" w:rsidRPr="00282117" w:rsidRDefault="00983B52" w:rsidP="00983B52">
      <w:pPr>
        <w:pStyle w:val="ActHead5"/>
      </w:pPr>
      <w:bookmarkStart w:id="8" w:name="_Toc117152623"/>
      <w:r w:rsidRPr="00DA4A26">
        <w:rPr>
          <w:rStyle w:val="CharSectno"/>
        </w:rPr>
        <w:lastRenderedPageBreak/>
        <w:t>1374</w:t>
      </w:r>
      <w:r w:rsidRPr="00282117">
        <w:t xml:space="preserve">  Existence of several versions of old corporations legislation does not result in this Part operating to take same thing to be done several times under new corporations legislation etc.</w:t>
      </w:r>
      <w:bookmarkEnd w:id="8"/>
    </w:p>
    <w:p w14:paraId="353AE039" w14:textId="77777777" w:rsidR="00983B52" w:rsidRPr="00282117" w:rsidRDefault="00983B52" w:rsidP="00983B52">
      <w:pPr>
        <w:pStyle w:val="subsection"/>
      </w:pPr>
      <w:r w:rsidRPr="00282117">
        <w:tab/>
      </w:r>
      <w:r w:rsidRPr="00282117">
        <w:tab/>
        <w:t xml:space="preserve">If, apart from this section, a provision of this Part (the </w:t>
      </w:r>
      <w:r w:rsidRPr="00282117">
        <w:rPr>
          <w:b/>
          <w:i/>
        </w:rPr>
        <w:t>transitional provision</w:t>
      </w:r>
      <w:r w:rsidRPr="00282117">
        <w:t>) would, because each State or Territory in this jurisdiction had its own old corporations legislation (containing parallel provisions) before the commencement, operate so that:</w:t>
      </w:r>
    </w:p>
    <w:p w14:paraId="2EB8BD5B" w14:textId="77777777" w:rsidR="00983B52" w:rsidRPr="00282117" w:rsidRDefault="00983B52" w:rsidP="00983B52">
      <w:pPr>
        <w:pStyle w:val="paragraph"/>
      </w:pPr>
      <w:r w:rsidRPr="00282117">
        <w:tab/>
        <w:t>(a)</w:t>
      </w:r>
      <w:r w:rsidRPr="00282117">
        <w:tab/>
        <w:t>a particular thing done before the commencement would be taken to be done, or have effect, 2 or more times by, under or for the purposes of, a provision of this Act; or</w:t>
      </w:r>
    </w:p>
    <w:p w14:paraId="00450CF3" w14:textId="77777777" w:rsidR="00983B52" w:rsidRPr="00282117" w:rsidRDefault="00983B52" w:rsidP="00983B52">
      <w:pPr>
        <w:pStyle w:val="paragraph"/>
      </w:pPr>
      <w:r w:rsidRPr="00282117">
        <w:tab/>
        <w:t>(b)</w:t>
      </w:r>
      <w:r w:rsidRPr="00282117">
        <w:tab/>
        <w:t>a right or liability would be created 2 or more times in respect of a particular event, circumstance or thing that happened before the commencement; or</w:t>
      </w:r>
    </w:p>
    <w:p w14:paraId="740E854A" w14:textId="77777777" w:rsidR="00983B52" w:rsidRPr="00282117" w:rsidRDefault="00983B52" w:rsidP="00983B52">
      <w:pPr>
        <w:pStyle w:val="paragraph"/>
      </w:pPr>
      <w:r w:rsidRPr="00282117">
        <w:tab/>
        <w:t>(c)</w:t>
      </w:r>
      <w:r w:rsidRPr="00282117">
        <w:tab/>
        <w:t>a particular result or effect would be produced 2 or more times for the purposes of the new corporations legislation in relation to the same matter;</w:t>
      </w:r>
    </w:p>
    <w:p w14:paraId="6C1C5EDE" w14:textId="77777777" w:rsidR="00983B52" w:rsidRPr="00282117" w:rsidRDefault="00983B52" w:rsidP="00983B52">
      <w:pPr>
        <w:pStyle w:val="subsection2"/>
      </w:pPr>
      <w:r w:rsidRPr="00282117">
        <w:t>the transitional provision is taken to operate so that:</w:t>
      </w:r>
    </w:p>
    <w:p w14:paraId="177063F6" w14:textId="77777777" w:rsidR="00983B52" w:rsidRPr="00282117" w:rsidRDefault="00983B52" w:rsidP="00983B52">
      <w:pPr>
        <w:pStyle w:val="paragraph"/>
      </w:pPr>
      <w:r w:rsidRPr="00282117">
        <w:tab/>
        <w:t>(d)</w:t>
      </w:r>
      <w:r w:rsidRPr="00282117">
        <w:tab/>
        <w:t xml:space="preserve">if </w:t>
      </w:r>
      <w:r w:rsidR="000C0E49" w:rsidRPr="00282117">
        <w:t>paragraph (</w:t>
      </w:r>
      <w:r w:rsidRPr="00282117">
        <w:t>a) applies—the thing is taken to be done or have effect only once by, under, or for the purposes of, the provision of the new corporations legislation; or</w:t>
      </w:r>
    </w:p>
    <w:p w14:paraId="4DB78AD7" w14:textId="77777777" w:rsidR="00983B52" w:rsidRPr="00282117" w:rsidRDefault="00983B52" w:rsidP="00983B52">
      <w:pPr>
        <w:pStyle w:val="paragraph"/>
      </w:pPr>
      <w:r w:rsidRPr="00282117">
        <w:tab/>
        <w:t>(e)</w:t>
      </w:r>
      <w:r w:rsidRPr="00282117">
        <w:tab/>
        <w:t xml:space="preserve">if </w:t>
      </w:r>
      <w:r w:rsidR="000C0E49" w:rsidRPr="00282117">
        <w:t>paragraph (</w:t>
      </w:r>
      <w:r w:rsidRPr="00282117">
        <w:t>b) applies—the right or liability is created only once in respect of the event, circumstance or thing; or</w:t>
      </w:r>
    </w:p>
    <w:p w14:paraId="155635F8" w14:textId="77777777" w:rsidR="00983B52" w:rsidRPr="00282117" w:rsidRDefault="00983B52" w:rsidP="00983B52">
      <w:pPr>
        <w:pStyle w:val="paragraph"/>
      </w:pPr>
      <w:r w:rsidRPr="00282117">
        <w:tab/>
        <w:t>(f)</w:t>
      </w:r>
      <w:r w:rsidRPr="00282117">
        <w:tab/>
        <w:t xml:space="preserve">if </w:t>
      </w:r>
      <w:r w:rsidR="000C0E49" w:rsidRPr="00282117">
        <w:t>paragraph (</w:t>
      </w:r>
      <w:r w:rsidRPr="00282117">
        <w:t>c) applies—the result or effect is produced only once in relation to the matter.</w:t>
      </w:r>
    </w:p>
    <w:p w14:paraId="27613919" w14:textId="27D90AB3" w:rsidR="00983B52" w:rsidRPr="00282117" w:rsidRDefault="00983B52" w:rsidP="00983B52">
      <w:pPr>
        <w:pStyle w:val="notetext"/>
      </w:pPr>
      <w:r w:rsidRPr="00282117">
        <w:t>Note:</w:t>
      </w:r>
      <w:r w:rsidRPr="00282117">
        <w:tab/>
        <w:t xml:space="preserve">So, for example, if a body (because of the operation of </w:t>
      </w:r>
      <w:r w:rsidR="004B04EF">
        <w:t>section 1</w:t>
      </w:r>
      <w:r w:rsidRPr="00282117">
        <w:t>02A of the old Corporations Law) was registered under section</w:t>
      </w:r>
      <w:r w:rsidR="000C0E49" w:rsidRPr="00282117">
        <w:t> </w:t>
      </w:r>
      <w:r w:rsidRPr="00282117">
        <w:t xml:space="preserve">601CB of the old Corporations Law of several States and Territories and those registrations were still in force immediately before the commencement, </w:t>
      </w:r>
      <w:r w:rsidR="004B04EF">
        <w:t>section 1</w:t>
      </w:r>
      <w:r w:rsidRPr="00282117">
        <w:t>399 does not apply separately to each of those registrations.</w:t>
      </w:r>
    </w:p>
    <w:p w14:paraId="57D82AEE" w14:textId="47FF041F" w:rsidR="00983B52" w:rsidRPr="00282117" w:rsidRDefault="00983B52" w:rsidP="00983B52">
      <w:pPr>
        <w:pStyle w:val="ActHead5"/>
      </w:pPr>
      <w:bookmarkStart w:id="9" w:name="_Toc117152624"/>
      <w:r w:rsidRPr="00DA4A26">
        <w:rPr>
          <w:rStyle w:val="CharSectno"/>
        </w:rPr>
        <w:lastRenderedPageBreak/>
        <w:t>1375</w:t>
      </w:r>
      <w:r w:rsidRPr="00282117">
        <w:t xml:space="preserve">  Penalty units in respect of pre</w:t>
      </w:r>
      <w:r w:rsidR="00DA4A26">
        <w:noBreakHyphen/>
      </w:r>
      <w:r w:rsidRPr="00282117">
        <w:t>commencement conduct remain at $100</w:t>
      </w:r>
      <w:bookmarkEnd w:id="9"/>
    </w:p>
    <w:p w14:paraId="1AF3C4CE" w14:textId="77777777" w:rsidR="00983B52" w:rsidRPr="00282117" w:rsidRDefault="00983B52" w:rsidP="00983B52">
      <w:pPr>
        <w:pStyle w:val="subsection"/>
      </w:pPr>
      <w:r w:rsidRPr="00282117">
        <w:tab/>
        <w:t>(1)</w:t>
      </w:r>
      <w:r w:rsidRPr="00282117">
        <w:tab/>
        <w:t>If, because of this Part, an offence can be prosecuted after the commencement in respect of conduct that occurred solely before the commencement, the amount of a penalty unit in respect of that offence is $100.</w:t>
      </w:r>
    </w:p>
    <w:p w14:paraId="14D1CC3C" w14:textId="757ECD12" w:rsidR="00983B52" w:rsidRPr="00282117" w:rsidRDefault="00983B52" w:rsidP="00983B52">
      <w:pPr>
        <w:pStyle w:val="subsection"/>
      </w:pPr>
      <w:r w:rsidRPr="00282117">
        <w:tab/>
        <w:t>(2)</w:t>
      </w:r>
      <w:r w:rsidRPr="00282117">
        <w:tab/>
        <w:t xml:space="preserve">If, because of this Part, </w:t>
      </w:r>
      <w:r w:rsidR="004B04EF">
        <w:t>section 1</w:t>
      </w:r>
      <w:r w:rsidRPr="00282117">
        <w:t>314 of this Act applies to conduct that started before the commencement and that continued after the commencement, then, for the purposes of the application of that section to that conduct (including the post</w:t>
      </w:r>
      <w:r w:rsidR="00DA4A26">
        <w:noBreakHyphen/>
      </w:r>
      <w:r w:rsidRPr="00282117">
        <w:t>commencement conduct), the amount of a penalty unit is $100.</w:t>
      </w:r>
    </w:p>
    <w:p w14:paraId="4F94D284" w14:textId="77777777" w:rsidR="00983B52" w:rsidRPr="00282117" w:rsidRDefault="00983B52" w:rsidP="00983B52">
      <w:pPr>
        <w:pStyle w:val="subsection"/>
      </w:pPr>
      <w:r w:rsidRPr="00282117">
        <w:tab/>
        <w:t>(3)</w:t>
      </w:r>
      <w:r w:rsidRPr="00282117">
        <w:tab/>
        <w:t xml:space="preserve">This section has effect despite </w:t>
      </w:r>
      <w:r w:rsidR="00401697" w:rsidRPr="00282117">
        <w:t>section 4</w:t>
      </w:r>
      <w:r w:rsidRPr="00282117">
        <w:t xml:space="preserve">AA of the </w:t>
      </w:r>
      <w:r w:rsidRPr="00282117">
        <w:rPr>
          <w:i/>
        </w:rPr>
        <w:t>Crimes Act 1914</w:t>
      </w:r>
      <w:r w:rsidRPr="00282117">
        <w:t>.</w:t>
      </w:r>
    </w:p>
    <w:p w14:paraId="1B5CFF0D" w14:textId="77777777" w:rsidR="00983B52" w:rsidRPr="00282117" w:rsidRDefault="00983B52" w:rsidP="00983B52">
      <w:pPr>
        <w:pStyle w:val="ActHead5"/>
      </w:pPr>
      <w:bookmarkStart w:id="10" w:name="_Toc117152625"/>
      <w:r w:rsidRPr="00DA4A26">
        <w:rPr>
          <w:rStyle w:val="CharSectno"/>
        </w:rPr>
        <w:t>1376</w:t>
      </w:r>
      <w:r w:rsidRPr="00282117">
        <w:t xml:space="preserve">  Ceasing to be a referring State does not affect previous operation of this Part</w:t>
      </w:r>
      <w:bookmarkEnd w:id="10"/>
    </w:p>
    <w:p w14:paraId="59B15B2E" w14:textId="77777777" w:rsidR="00983B52" w:rsidRPr="00282117" w:rsidRDefault="00983B52" w:rsidP="00983B52">
      <w:pPr>
        <w:pStyle w:val="subsection"/>
      </w:pPr>
      <w:r w:rsidRPr="00282117">
        <w:tab/>
      </w:r>
      <w:r w:rsidRPr="00282117">
        <w:tab/>
        <w:t>If, after the commencement, a State ceases to be a referring State, that does not undo or affect:</w:t>
      </w:r>
    </w:p>
    <w:p w14:paraId="0403DC2A" w14:textId="77777777" w:rsidR="00983B52" w:rsidRPr="00282117" w:rsidRDefault="00983B52" w:rsidP="00983B52">
      <w:pPr>
        <w:pStyle w:val="paragraph"/>
      </w:pPr>
      <w:r w:rsidRPr="00282117">
        <w:tab/>
        <w:t>(a)</w:t>
      </w:r>
      <w:r w:rsidRPr="00282117">
        <w:tab/>
        <w:t>the effects that this Part has already had in relation to matters connected with that State; or</w:t>
      </w:r>
    </w:p>
    <w:p w14:paraId="2321F2AE" w14:textId="77777777" w:rsidR="00983B52" w:rsidRPr="00282117" w:rsidRDefault="00983B52" w:rsidP="00983B52">
      <w:pPr>
        <w:pStyle w:val="paragraph"/>
      </w:pPr>
      <w:r w:rsidRPr="00282117">
        <w:tab/>
        <w:t>(b)</w:t>
      </w:r>
      <w:r w:rsidRPr="00282117">
        <w:tab/>
        <w:t xml:space="preserve">the ongoing effect of this Act as it operates because of the effects referred to in </w:t>
      </w:r>
      <w:r w:rsidR="000C0E49" w:rsidRPr="00282117">
        <w:t>paragraph (</w:t>
      </w:r>
      <w:r w:rsidRPr="00282117">
        <w:t>a).</w:t>
      </w:r>
    </w:p>
    <w:p w14:paraId="6867B242" w14:textId="77777777" w:rsidR="00983B52" w:rsidRPr="00282117" w:rsidRDefault="00444B39" w:rsidP="00983B52">
      <w:pPr>
        <w:pStyle w:val="ActHead3"/>
        <w:pageBreakBefore/>
      </w:pPr>
      <w:bookmarkStart w:id="11" w:name="_Toc117152626"/>
      <w:r w:rsidRPr="00DA4A26">
        <w:rPr>
          <w:rStyle w:val="CharDivNo"/>
        </w:rPr>
        <w:lastRenderedPageBreak/>
        <w:t>Division 2</w:t>
      </w:r>
      <w:r w:rsidR="00983B52" w:rsidRPr="00282117">
        <w:t>—</w:t>
      </w:r>
      <w:r w:rsidR="00983B52" w:rsidRPr="00DA4A26">
        <w:rPr>
          <w:rStyle w:val="CharDivText"/>
        </w:rPr>
        <w:t>Carrying over registration of companies</w:t>
      </w:r>
      <w:bookmarkEnd w:id="11"/>
    </w:p>
    <w:p w14:paraId="6D2E7EE4" w14:textId="77777777" w:rsidR="00983B52" w:rsidRPr="00282117" w:rsidRDefault="00983B52" w:rsidP="00983B52">
      <w:pPr>
        <w:pStyle w:val="ActHead5"/>
      </w:pPr>
      <w:bookmarkStart w:id="12" w:name="_Toc117152627"/>
      <w:r w:rsidRPr="00DA4A26">
        <w:rPr>
          <w:rStyle w:val="CharSectno"/>
        </w:rPr>
        <w:t>1377</w:t>
      </w:r>
      <w:r w:rsidRPr="00282117">
        <w:t xml:space="preserve">  Division has effect subject to </w:t>
      </w:r>
      <w:r w:rsidR="00BD5F66" w:rsidRPr="00282117">
        <w:t>Division 7</w:t>
      </w:r>
      <w:r w:rsidRPr="00282117">
        <w:t xml:space="preserve"> regulations</w:t>
      </w:r>
      <w:bookmarkEnd w:id="12"/>
    </w:p>
    <w:p w14:paraId="2BC6E6C4" w14:textId="77777777" w:rsidR="00983B52" w:rsidRPr="00282117" w:rsidRDefault="00983B52" w:rsidP="00983B52">
      <w:pPr>
        <w:pStyle w:val="subsection"/>
      </w:pPr>
      <w:r w:rsidRPr="00282117">
        <w:tab/>
      </w:r>
      <w:r w:rsidRPr="00282117">
        <w:tab/>
        <w:t xml:space="preserve">This Division has effect subject to regulations made for the purposes of </w:t>
      </w:r>
      <w:r w:rsidR="00BD5F66" w:rsidRPr="00282117">
        <w:t>Division 7</w:t>
      </w:r>
      <w:r w:rsidRPr="00282117">
        <w:t>.</w:t>
      </w:r>
    </w:p>
    <w:p w14:paraId="088FC373" w14:textId="77777777" w:rsidR="00983B52" w:rsidRPr="00282117" w:rsidRDefault="00983B52" w:rsidP="00983B52">
      <w:pPr>
        <w:pStyle w:val="ActHead5"/>
      </w:pPr>
      <w:bookmarkStart w:id="13" w:name="_Toc117152628"/>
      <w:r w:rsidRPr="00DA4A26">
        <w:rPr>
          <w:rStyle w:val="CharSectno"/>
        </w:rPr>
        <w:t>1378</w:t>
      </w:r>
      <w:r w:rsidRPr="00282117">
        <w:t xml:space="preserve">  Existing registered companies continue to be registered</w:t>
      </w:r>
      <w:bookmarkEnd w:id="13"/>
    </w:p>
    <w:p w14:paraId="0E49C8E1" w14:textId="77777777" w:rsidR="00983B52" w:rsidRPr="00282117" w:rsidRDefault="00983B52" w:rsidP="00983B52">
      <w:pPr>
        <w:pStyle w:val="subsection"/>
      </w:pPr>
      <w:r w:rsidRPr="00282117">
        <w:tab/>
        <w:t>(1)</w:t>
      </w:r>
      <w:r w:rsidRPr="00282117">
        <w:tab/>
        <w:t>If:</w:t>
      </w:r>
    </w:p>
    <w:p w14:paraId="3FAC18C2" w14:textId="77777777" w:rsidR="00983B52" w:rsidRPr="00282117" w:rsidRDefault="00983B52" w:rsidP="00983B52">
      <w:pPr>
        <w:pStyle w:val="paragraph"/>
      </w:pPr>
      <w:r w:rsidRPr="00282117">
        <w:tab/>
        <w:t>(a)</w:t>
      </w:r>
      <w:r w:rsidRPr="00282117">
        <w:tab/>
        <w:t>before the commencement, a company was registered under Part</w:t>
      </w:r>
      <w:r w:rsidR="000C0E49" w:rsidRPr="00282117">
        <w:t> </w:t>
      </w:r>
      <w:r w:rsidRPr="00282117">
        <w:t>2A.2 of the old Corporations Law of a State or Territory in this jurisdiction; and</w:t>
      </w:r>
    </w:p>
    <w:p w14:paraId="483EAD15" w14:textId="77777777" w:rsidR="00983B52" w:rsidRPr="00282117" w:rsidRDefault="00983B52" w:rsidP="00983B52">
      <w:pPr>
        <w:pStyle w:val="paragraph"/>
      </w:pPr>
      <w:r w:rsidRPr="00282117">
        <w:tab/>
        <w:t>(b)</w:t>
      </w:r>
      <w:r w:rsidRPr="00282117">
        <w:tab/>
        <w:t>that registration was still in force immediately before the commencement;</w:t>
      </w:r>
    </w:p>
    <w:p w14:paraId="2782D9F8" w14:textId="77777777" w:rsidR="00983B52" w:rsidRPr="00282117" w:rsidRDefault="00983B52" w:rsidP="00983B52">
      <w:pPr>
        <w:pStyle w:val="subsection2"/>
      </w:pPr>
      <w:r w:rsidRPr="00282117">
        <w:t>the registration of the company has effect (and may be dealt with) after the commencement as if it were a registration of the company under Part</w:t>
      </w:r>
      <w:r w:rsidR="000C0E49" w:rsidRPr="00282117">
        <w:t> </w:t>
      </w:r>
      <w:r w:rsidRPr="00282117">
        <w:t xml:space="preserve">2A.2 of this Act as a company of whichever of the company types listed in </w:t>
      </w:r>
      <w:r w:rsidR="000C0E49" w:rsidRPr="00282117">
        <w:t>subsection (</w:t>
      </w:r>
      <w:r w:rsidRPr="00282117">
        <w:t>2) corresponds to its previous class and type.</w:t>
      </w:r>
    </w:p>
    <w:p w14:paraId="61F0C2AD" w14:textId="77777777" w:rsidR="00983B52" w:rsidRPr="00282117" w:rsidRDefault="00983B52" w:rsidP="00983B52">
      <w:pPr>
        <w:pStyle w:val="notetext"/>
      </w:pPr>
      <w:r w:rsidRPr="00282117">
        <w:t>Note:</w:t>
      </w:r>
      <w:r w:rsidRPr="00282117">
        <w:tab/>
        <w:t xml:space="preserve">The carrying over of other matters (for example, the registration of </w:t>
      </w:r>
      <w:r w:rsidR="009A3498" w:rsidRPr="00282117">
        <w:t>registered schemes</w:t>
      </w:r>
      <w:r w:rsidRPr="00282117">
        <w:t xml:space="preserve"> and of registered bodies) is covered by the more general transitional provisions in </w:t>
      </w:r>
      <w:r w:rsidR="00BD5F66" w:rsidRPr="00282117">
        <w:t>Division 6</w:t>
      </w:r>
      <w:r w:rsidRPr="00282117">
        <w:t>.</w:t>
      </w:r>
    </w:p>
    <w:p w14:paraId="6C6960E7" w14:textId="77777777" w:rsidR="00983B52" w:rsidRPr="00282117" w:rsidRDefault="00983B52" w:rsidP="00983B52">
      <w:pPr>
        <w:pStyle w:val="subsection"/>
      </w:pPr>
      <w:r w:rsidRPr="00282117">
        <w:tab/>
        <w:t>(2)</w:t>
      </w:r>
      <w:r w:rsidRPr="00282117">
        <w:tab/>
        <w:t>The company types are as follows:</w:t>
      </w:r>
    </w:p>
    <w:p w14:paraId="21B77A00" w14:textId="77777777" w:rsidR="00983B52" w:rsidRPr="00282117" w:rsidRDefault="00983B52" w:rsidP="00983B52">
      <w:pPr>
        <w:pStyle w:val="paragraph"/>
      </w:pPr>
      <w:r w:rsidRPr="00282117">
        <w:tab/>
        <w:t>(a)</w:t>
      </w:r>
      <w:r w:rsidRPr="00282117">
        <w:tab/>
        <w:t>a proprietary company limited by shares;</w:t>
      </w:r>
    </w:p>
    <w:p w14:paraId="16D0240D" w14:textId="77777777" w:rsidR="00983B52" w:rsidRPr="00282117" w:rsidRDefault="00983B52" w:rsidP="00983B52">
      <w:pPr>
        <w:pStyle w:val="paragraph"/>
      </w:pPr>
      <w:r w:rsidRPr="00282117">
        <w:tab/>
        <w:t>(b)</w:t>
      </w:r>
      <w:r w:rsidRPr="00282117">
        <w:tab/>
        <w:t>an unlimited proprietary company;</w:t>
      </w:r>
    </w:p>
    <w:p w14:paraId="4A03B63A" w14:textId="77777777" w:rsidR="00983B52" w:rsidRPr="00282117" w:rsidRDefault="00983B52" w:rsidP="00983B52">
      <w:pPr>
        <w:pStyle w:val="paragraph"/>
      </w:pPr>
      <w:r w:rsidRPr="00282117">
        <w:tab/>
        <w:t>(c)</w:t>
      </w:r>
      <w:r w:rsidRPr="00282117">
        <w:tab/>
        <w:t>a proprietary company limited both by shares and by guarantee;</w:t>
      </w:r>
    </w:p>
    <w:p w14:paraId="0B72AF0F" w14:textId="77777777" w:rsidR="00983B52" w:rsidRPr="00282117" w:rsidRDefault="00983B52" w:rsidP="00983B52">
      <w:pPr>
        <w:pStyle w:val="paragraph"/>
      </w:pPr>
      <w:r w:rsidRPr="00282117">
        <w:tab/>
        <w:t>(d)</w:t>
      </w:r>
      <w:r w:rsidRPr="00282117">
        <w:tab/>
        <w:t>a public company limited by shares;</w:t>
      </w:r>
    </w:p>
    <w:p w14:paraId="49B279B6" w14:textId="77777777" w:rsidR="00983B52" w:rsidRPr="00282117" w:rsidRDefault="00983B52" w:rsidP="00983B52">
      <w:pPr>
        <w:pStyle w:val="paragraph"/>
      </w:pPr>
      <w:r w:rsidRPr="00282117">
        <w:tab/>
        <w:t>(e)</w:t>
      </w:r>
      <w:r w:rsidRPr="00282117">
        <w:tab/>
        <w:t>an unlimited public company;</w:t>
      </w:r>
    </w:p>
    <w:p w14:paraId="5EF41BD9" w14:textId="77777777" w:rsidR="00983B52" w:rsidRPr="00282117" w:rsidRDefault="00983B52" w:rsidP="00983B52">
      <w:pPr>
        <w:pStyle w:val="paragraph"/>
      </w:pPr>
      <w:r w:rsidRPr="00282117">
        <w:tab/>
        <w:t>(f)</w:t>
      </w:r>
      <w:r w:rsidRPr="00282117">
        <w:tab/>
        <w:t>a company limited by guarantee;</w:t>
      </w:r>
    </w:p>
    <w:p w14:paraId="55DD40C7" w14:textId="77777777" w:rsidR="00983B52" w:rsidRPr="00282117" w:rsidRDefault="00983B52" w:rsidP="00983B52">
      <w:pPr>
        <w:pStyle w:val="paragraph"/>
      </w:pPr>
      <w:r w:rsidRPr="00282117">
        <w:tab/>
        <w:t>(g)</w:t>
      </w:r>
      <w:r w:rsidRPr="00282117">
        <w:tab/>
        <w:t>a public company limited both by shares and by guarantee;</w:t>
      </w:r>
    </w:p>
    <w:p w14:paraId="240AF02E" w14:textId="77777777" w:rsidR="00983B52" w:rsidRPr="00282117" w:rsidRDefault="00983B52" w:rsidP="00983B52">
      <w:pPr>
        <w:pStyle w:val="paragraph"/>
      </w:pPr>
      <w:r w:rsidRPr="00282117">
        <w:tab/>
        <w:t>(h)</w:t>
      </w:r>
      <w:r w:rsidRPr="00282117">
        <w:tab/>
        <w:t>a no liability company.</w:t>
      </w:r>
    </w:p>
    <w:p w14:paraId="52ACDF0A" w14:textId="0AF579EC" w:rsidR="00983B52" w:rsidRPr="00282117" w:rsidRDefault="00983B52" w:rsidP="00983B52">
      <w:pPr>
        <w:pStyle w:val="subsection"/>
      </w:pPr>
      <w:r w:rsidRPr="00282117">
        <w:lastRenderedPageBreak/>
        <w:tab/>
        <w:t>(3)</w:t>
      </w:r>
      <w:r w:rsidRPr="00282117">
        <w:tab/>
        <w:t xml:space="preserve">The application of </w:t>
      </w:r>
      <w:r w:rsidR="000C0E49" w:rsidRPr="00282117">
        <w:t>subsection (</w:t>
      </w:r>
      <w:r w:rsidRPr="00282117">
        <w:t xml:space="preserve">1) in relation to the registration of a company does not have the effect of creating that company as a new legal entity. Rather, it has the effect of continuing the existence of the legal entity that is that company with the same characteristics and attributes as it had immediately before the commencement. The date of the company’s first registration remains the same (see </w:t>
      </w:r>
      <w:r w:rsidR="003445BF">
        <w:t>sub</w:t>
      </w:r>
      <w:r w:rsidR="004B04EF">
        <w:t>section 1</w:t>
      </w:r>
      <w:r w:rsidRPr="00282117">
        <w:t>402(2)), and a new certificate of registration does not need to be issued.</w:t>
      </w:r>
    </w:p>
    <w:p w14:paraId="4CF563AA" w14:textId="2F593661" w:rsidR="00983B52" w:rsidRPr="00282117" w:rsidRDefault="00983B52" w:rsidP="00983B52">
      <w:pPr>
        <w:pStyle w:val="notetext"/>
      </w:pPr>
      <w:r w:rsidRPr="00282117">
        <w:t>Note:</w:t>
      </w:r>
      <w:r w:rsidRPr="00282117">
        <w:tab/>
        <w:t xml:space="preserve">The company will, for example, retain the same name, ACN, constitution and registered office as it had immediately before the commencement. Its certificate of registration will (because of </w:t>
      </w:r>
      <w:r w:rsidR="004B04EF">
        <w:t>section 1</w:t>
      </w:r>
      <w:r w:rsidRPr="00282117">
        <w:t xml:space="preserve">399) have effect as if it were issued under </w:t>
      </w:r>
      <w:r w:rsidR="004B04EF">
        <w:t>section 1</w:t>
      </w:r>
      <w:r w:rsidRPr="00282117">
        <w:t>18 of this Act.</w:t>
      </w:r>
    </w:p>
    <w:p w14:paraId="7CFD5336" w14:textId="578A3A5A" w:rsidR="00983B52" w:rsidRPr="00282117" w:rsidRDefault="00983B52" w:rsidP="00983B52">
      <w:pPr>
        <w:pStyle w:val="subsection"/>
      </w:pPr>
      <w:r w:rsidRPr="00282117">
        <w:tab/>
        <w:t>(4)</w:t>
      </w:r>
      <w:r w:rsidRPr="00282117">
        <w:tab/>
        <w:t xml:space="preserve">The State or Territory in which the company is taken to be registered is the State or Territory under whose old Corporations Law the company was registered immediately before commencement. This subsection has effect subject to </w:t>
      </w:r>
      <w:r w:rsidR="003445BF">
        <w:t>sub</w:t>
      </w:r>
      <w:r w:rsidR="004B04EF">
        <w:t>section 1</w:t>
      </w:r>
      <w:r w:rsidRPr="00282117">
        <w:t>19A(3).</w:t>
      </w:r>
    </w:p>
    <w:p w14:paraId="1D6E3262" w14:textId="6C8ACD86" w:rsidR="00983B52" w:rsidRPr="00282117" w:rsidRDefault="00983B52" w:rsidP="00983B52">
      <w:pPr>
        <w:pStyle w:val="notetext"/>
      </w:pPr>
      <w:r w:rsidRPr="00282117">
        <w:t>Note:</w:t>
      </w:r>
      <w:r w:rsidRPr="00282117">
        <w:tab/>
        <w:t xml:space="preserve">For the general provisions about jurisdiction of incorporation and jurisdiction of registration, see </w:t>
      </w:r>
      <w:r w:rsidR="004B04EF">
        <w:t>section 1</w:t>
      </w:r>
      <w:r w:rsidRPr="00282117">
        <w:t>19A.</w:t>
      </w:r>
    </w:p>
    <w:p w14:paraId="278FA581" w14:textId="77777777" w:rsidR="00983B52" w:rsidRPr="00282117" w:rsidRDefault="00444B39" w:rsidP="00983B52">
      <w:pPr>
        <w:pStyle w:val="ActHead3"/>
        <w:pageBreakBefore/>
      </w:pPr>
      <w:bookmarkStart w:id="14" w:name="_Toc117152629"/>
      <w:r w:rsidRPr="00DA4A26">
        <w:rPr>
          <w:rStyle w:val="CharDivNo"/>
        </w:rPr>
        <w:lastRenderedPageBreak/>
        <w:t>Division 3</w:t>
      </w:r>
      <w:r w:rsidR="00983B52" w:rsidRPr="00282117">
        <w:t>—</w:t>
      </w:r>
      <w:r w:rsidR="00983B52" w:rsidRPr="00DA4A26">
        <w:rPr>
          <w:rStyle w:val="CharDivText"/>
        </w:rPr>
        <w:t>Carrying over the old Corporations Regulations</w:t>
      </w:r>
      <w:bookmarkEnd w:id="14"/>
    </w:p>
    <w:p w14:paraId="4CCD1FC7" w14:textId="77777777" w:rsidR="00983B52" w:rsidRPr="00282117" w:rsidRDefault="00983B52" w:rsidP="00983B52">
      <w:pPr>
        <w:pStyle w:val="ActHead5"/>
      </w:pPr>
      <w:bookmarkStart w:id="15" w:name="_Toc117152630"/>
      <w:r w:rsidRPr="00DA4A26">
        <w:rPr>
          <w:rStyle w:val="CharSectno"/>
        </w:rPr>
        <w:t>1379</w:t>
      </w:r>
      <w:r w:rsidRPr="00282117">
        <w:t xml:space="preserve">  Division has effect subject to </w:t>
      </w:r>
      <w:r w:rsidR="00BD5F66" w:rsidRPr="00282117">
        <w:t>Division 7</w:t>
      </w:r>
      <w:r w:rsidRPr="00282117">
        <w:t xml:space="preserve"> regulations</w:t>
      </w:r>
      <w:bookmarkEnd w:id="15"/>
    </w:p>
    <w:p w14:paraId="7448EDEE" w14:textId="77777777" w:rsidR="00983B52" w:rsidRPr="00282117" w:rsidRDefault="00983B52" w:rsidP="00983B52">
      <w:pPr>
        <w:pStyle w:val="subsection"/>
      </w:pPr>
      <w:r w:rsidRPr="00282117">
        <w:tab/>
      </w:r>
      <w:r w:rsidRPr="00282117">
        <w:tab/>
        <w:t xml:space="preserve">This Division has effect subject to regulations made for the purposes of </w:t>
      </w:r>
      <w:r w:rsidR="00BD5F66" w:rsidRPr="00282117">
        <w:t>Division 7</w:t>
      </w:r>
      <w:r w:rsidRPr="00282117">
        <w:t>.</w:t>
      </w:r>
    </w:p>
    <w:p w14:paraId="2CDCBF18" w14:textId="77777777" w:rsidR="00983B52" w:rsidRPr="00282117" w:rsidRDefault="00983B52" w:rsidP="00983B52">
      <w:pPr>
        <w:pStyle w:val="ActHead5"/>
      </w:pPr>
      <w:bookmarkStart w:id="16" w:name="_Toc117152631"/>
      <w:r w:rsidRPr="00DA4A26">
        <w:rPr>
          <w:rStyle w:val="CharSectno"/>
        </w:rPr>
        <w:t>1380</w:t>
      </w:r>
      <w:r w:rsidRPr="00282117">
        <w:t xml:space="preserve">  Old Corporations Regulations continue to have effect</w:t>
      </w:r>
      <w:bookmarkEnd w:id="16"/>
    </w:p>
    <w:p w14:paraId="2B9BCA78" w14:textId="77777777" w:rsidR="00983B52" w:rsidRPr="00282117" w:rsidRDefault="00983B52" w:rsidP="00983B52">
      <w:pPr>
        <w:pStyle w:val="subsection"/>
      </w:pPr>
      <w:r w:rsidRPr="00282117">
        <w:tab/>
      </w:r>
      <w:r w:rsidRPr="00282117">
        <w:tab/>
        <w:t>The old Corporations Regulations that were made for the purposes of provisions of the old Corporations Law that correspond to provisions of this Act and that were in force immediately before the commencement continue to have effect (and may be dealt with) after the commencement as if:</w:t>
      </w:r>
    </w:p>
    <w:p w14:paraId="12B333C4" w14:textId="014E8D95" w:rsidR="00983B52" w:rsidRPr="00282117" w:rsidRDefault="00983B52" w:rsidP="00983B52">
      <w:pPr>
        <w:pStyle w:val="paragraph"/>
      </w:pPr>
      <w:r w:rsidRPr="00282117">
        <w:tab/>
        <w:t>(a)</w:t>
      </w:r>
      <w:r w:rsidRPr="00282117">
        <w:tab/>
        <w:t xml:space="preserve">they were regulations in force under </w:t>
      </w:r>
      <w:r w:rsidR="004B04EF">
        <w:t>section 1</w:t>
      </w:r>
      <w:r w:rsidRPr="00282117">
        <w:t>364 of this Act; and</w:t>
      </w:r>
    </w:p>
    <w:p w14:paraId="7FD59554" w14:textId="77777777" w:rsidR="00983B52" w:rsidRPr="00282117" w:rsidRDefault="00983B52" w:rsidP="00983B52">
      <w:pPr>
        <w:pStyle w:val="paragraph"/>
      </w:pPr>
      <w:r w:rsidRPr="00282117">
        <w:tab/>
        <w:t>(b)</w:t>
      </w:r>
      <w:r w:rsidRPr="00282117">
        <w:tab/>
        <w:t>they were made for the purposes of the corresponding provisions of this Act.</w:t>
      </w:r>
    </w:p>
    <w:p w14:paraId="3FCEC162" w14:textId="77777777" w:rsidR="00983B52" w:rsidRPr="00282117" w:rsidRDefault="00BD5F66" w:rsidP="00983B52">
      <w:pPr>
        <w:pStyle w:val="ActHead3"/>
        <w:pageBreakBefore/>
      </w:pPr>
      <w:bookmarkStart w:id="17" w:name="_Toc117152632"/>
      <w:r w:rsidRPr="00DA4A26">
        <w:rPr>
          <w:rStyle w:val="CharDivNo"/>
        </w:rPr>
        <w:lastRenderedPageBreak/>
        <w:t>Division 4</w:t>
      </w:r>
      <w:r w:rsidR="00983B52" w:rsidRPr="00282117">
        <w:t>—</w:t>
      </w:r>
      <w:r w:rsidR="00983B52" w:rsidRPr="00DA4A26">
        <w:rPr>
          <w:rStyle w:val="CharDivText"/>
        </w:rPr>
        <w:t>Court proceedings and orders</w:t>
      </w:r>
      <w:bookmarkEnd w:id="17"/>
    </w:p>
    <w:p w14:paraId="79DDAED4" w14:textId="77777777" w:rsidR="00983B52" w:rsidRPr="00282117" w:rsidRDefault="00983B52" w:rsidP="00983B52">
      <w:pPr>
        <w:pStyle w:val="ActHead5"/>
      </w:pPr>
      <w:bookmarkStart w:id="18" w:name="_Toc117152633"/>
      <w:r w:rsidRPr="00DA4A26">
        <w:rPr>
          <w:rStyle w:val="CharSectno"/>
        </w:rPr>
        <w:t>1381</w:t>
      </w:r>
      <w:r w:rsidRPr="00282117">
        <w:t xml:space="preserve">  Division has effect subject to </w:t>
      </w:r>
      <w:r w:rsidR="00BD5F66" w:rsidRPr="00282117">
        <w:t>Division 7</w:t>
      </w:r>
      <w:r w:rsidRPr="00282117">
        <w:t xml:space="preserve"> regulations</w:t>
      </w:r>
      <w:bookmarkEnd w:id="18"/>
    </w:p>
    <w:p w14:paraId="4889003D" w14:textId="77777777" w:rsidR="00983B52" w:rsidRPr="00282117" w:rsidRDefault="00983B52" w:rsidP="00983B52">
      <w:pPr>
        <w:pStyle w:val="subsection"/>
      </w:pPr>
      <w:r w:rsidRPr="00282117">
        <w:tab/>
      </w:r>
      <w:r w:rsidRPr="00282117">
        <w:tab/>
        <w:t xml:space="preserve">This Division has effect subject to regulations made for the purposes of </w:t>
      </w:r>
      <w:r w:rsidR="00BD5F66" w:rsidRPr="00282117">
        <w:t>Division 7</w:t>
      </w:r>
      <w:r w:rsidRPr="00282117">
        <w:t>.</w:t>
      </w:r>
    </w:p>
    <w:p w14:paraId="4ADAFC80" w14:textId="77777777" w:rsidR="00983B52" w:rsidRPr="00282117" w:rsidRDefault="00983B52" w:rsidP="00983B52">
      <w:pPr>
        <w:pStyle w:val="ActHead5"/>
      </w:pPr>
      <w:bookmarkStart w:id="19" w:name="_Toc117152634"/>
      <w:r w:rsidRPr="00DA4A26">
        <w:rPr>
          <w:rStyle w:val="CharSectno"/>
        </w:rPr>
        <w:t>1382</w:t>
      </w:r>
      <w:r w:rsidRPr="00282117">
        <w:t xml:space="preserve">  Definitions</w:t>
      </w:r>
      <w:bookmarkEnd w:id="19"/>
    </w:p>
    <w:p w14:paraId="4E159A42" w14:textId="77777777" w:rsidR="00983B52" w:rsidRPr="00282117" w:rsidRDefault="00983B52" w:rsidP="00983B52">
      <w:pPr>
        <w:pStyle w:val="subsection"/>
      </w:pPr>
      <w:r w:rsidRPr="00282117">
        <w:tab/>
        <w:t>(1)</w:t>
      </w:r>
      <w:r w:rsidRPr="00282117">
        <w:tab/>
        <w:t>In this Division:</w:t>
      </w:r>
    </w:p>
    <w:p w14:paraId="2DCBB510" w14:textId="77777777" w:rsidR="00983B52" w:rsidRPr="00282117" w:rsidRDefault="00983B52" w:rsidP="00983B52">
      <w:pPr>
        <w:pStyle w:val="Definition"/>
      </w:pPr>
      <w:r w:rsidRPr="00282117">
        <w:rPr>
          <w:b/>
          <w:i/>
        </w:rPr>
        <w:t>appeal or review proceeding</w:t>
      </w:r>
      <w:r w:rsidRPr="00282117">
        <w:t>, in relation to an order of a court, means a proceeding by way of appeal, or otherwise seeking review, of the order.</w:t>
      </w:r>
    </w:p>
    <w:p w14:paraId="7AEDED8B" w14:textId="77777777" w:rsidR="00983B52" w:rsidRPr="00282117" w:rsidRDefault="00983B52" w:rsidP="00983B52">
      <w:pPr>
        <w:pStyle w:val="Definition"/>
      </w:pPr>
      <w:r w:rsidRPr="00282117">
        <w:rPr>
          <w:b/>
          <w:i/>
        </w:rPr>
        <w:t>enforcement proceeding</w:t>
      </w:r>
      <w:r w:rsidRPr="00282117">
        <w:t>, in relation to an order made by a court, means:</w:t>
      </w:r>
    </w:p>
    <w:p w14:paraId="14BED952" w14:textId="77777777" w:rsidR="00983B52" w:rsidRPr="00282117" w:rsidRDefault="00983B52" w:rsidP="00983B52">
      <w:pPr>
        <w:pStyle w:val="paragraph"/>
      </w:pPr>
      <w:r w:rsidRPr="00282117">
        <w:tab/>
        <w:t>(a)</w:t>
      </w:r>
      <w:r w:rsidRPr="00282117">
        <w:tab/>
        <w:t>a proceeding to enforce the order; or</w:t>
      </w:r>
    </w:p>
    <w:p w14:paraId="78A3E0F3" w14:textId="77777777" w:rsidR="00983B52" w:rsidRPr="00282117" w:rsidRDefault="00983B52" w:rsidP="00983B52">
      <w:pPr>
        <w:pStyle w:val="paragraph"/>
      </w:pPr>
      <w:r w:rsidRPr="00282117">
        <w:tab/>
        <w:t>(b)</w:t>
      </w:r>
      <w:r w:rsidRPr="00282117">
        <w:tab/>
        <w:t>any other proceeding in respect of a breach of the order.</w:t>
      </w:r>
    </w:p>
    <w:p w14:paraId="41F9B307" w14:textId="77777777" w:rsidR="00983B52" w:rsidRPr="00282117" w:rsidRDefault="00983B52" w:rsidP="00983B52">
      <w:pPr>
        <w:pStyle w:val="Definition"/>
      </w:pPr>
      <w:r w:rsidRPr="00282117">
        <w:rPr>
          <w:b/>
          <w:i/>
        </w:rPr>
        <w:t>federal corporations proceeding</w:t>
      </w:r>
      <w:r w:rsidRPr="00282117">
        <w:t xml:space="preserve"> means a proceeding of any of the following kinds that, immediately before the commencement, was before a court:</w:t>
      </w:r>
    </w:p>
    <w:p w14:paraId="2355EAFD" w14:textId="77777777" w:rsidR="00983B52" w:rsidRPr="00282117" w:rsidRDefault="00983B52" w:rsidP="00983B52">
      <w:pPr>
        <w:pStyle w:val="paragraph"/>
      </w:pPr>
      <w:r w:rsidRPr="00282117">
        <w:tab/>
        <w:t>(a)</w:t>
      </w:r>
      <w:r w:rsidRPr="00282117">
        <w:tab/>
        <w:t xml:space="preserve">a proceeding in respect of a matter arising under the </w:t>
      </w:r>
      <w:r w:rsidRPr="00282117">
        <w:rPr>
          <w:i/>
        </w:rPr>
        <w:t>Administrative Decisions (Judicial Review) Act 1977</w:t>
      </w:r>
      <w:r w:rsidRPr="00282117">
        <w:t xml:space="preserve"> involving or related to a decision made under a provision of the old corporations legislation of a State or Territory in this jurisdiction;</w:t>
      </w:r>
    </w:p>
    <w:p w14:paraId="32249E6A" w14:textId="77777777" w:rsidR="00983B52" w:rsidRPr="00282117" w:rsidRDefault="00983B52" w:rsidP="00983B52">
      <w:pPr>
        <w:pStyle w:val="paragraph"/>
      </w:pPr>
      <w:r w:rsidRPr="00282117">
        <w:tab/>
        <w:t>(b)</w:t>
      </w:r>
      <w:r w:rsidRPr="00282117">
        <w:tab/>
        <w:t>a proceeding for a writ of mandamus or prohibition, or an injunction, against an officer or officers of the Commonwealth (within the meaning of section</w:t>
      </w:r>
      <w:r w:rsidR="000C0E49" w:rsidRPr="00282117">
        <w:t> </w:t>
      </w:r>
      <w:r w:rsidRPr="00282117">
        <w:t>75 of the Constitution) in relation to a matter to which a provision of the old corporations legislation of a State or Territory in this jurisdiction applied;</w:t>
      </w:r>
    </w:p>
    <w:p w14:paraId="41DE0C51" w14:textId="77777777" w:rsidR="00983B52" w:rsidRPr="00282117" w:rsidRDefault="00983B52" w:rsidP="00983B52">
      <w:pPr>
        <w:pStyle w:val="paragraph"/>
      </w:pPr>
      <w:r w:rsidRPr="00282117">
        <w:tab/>
        <w:t>(ba)</w:t>
      </w:r>
      <w:r w:rsidRPr="00282117">
        <w:tab/>
        <w:t xml:space="preserve">a proceeding that relates to a matter to which a provision of the </w:t>
      </w:r>
      <w:r w:rsidRPr="00282117">
        <w:rPr>
          <w:i/>
        </w:rPr>
        <w:t xml:space="preserve">Corporations Act 1989 </w:t>
      </w:r>
      <w:r w:rsidRPr="00282117">
        <w:t xml:space="preserve">applied (other than a proceeding that relates to a matter to which a provision of the </w:t>
      </w:r>
      <w:r w:rsidRPr="00282117">
        <w:lastRenderedPageBreak/>
        <w:t>Corporations Law of the Australian Capital Territory applied);</w:t>
      </w:r>
    </w:p>
    <w:p w14:paraId="7E8B6806" w14:textId="77777777" w:rsidR="00983B52" w:rsidRPr="00282117" w:rsidRDefault="00983B52" w:rsidP="00983B52">
      <w:pPr>
        <w:pStyle w:val="paragraph"/>
      </w:pPr>
      <w:r w:rsidRPr="00282117">
        <w:tab/>
        <w:t>(bb)</w:t>
      </w:r>
      <w:r w:rsidRPr="00282117">
        <w:tab/>
        <w:t>a proceeding in relation to a matter to which a provision of the old corporations legislation of a State or Territory in this jurisdiction applied:</w:t>
      </w:r>
    </w:p>
    <w:p w14:paraId="45229DE6" w14:textId="77777777" w:rsidR="00983B52" w:rsidRPr="00282117" w:rsidRDefault="00983B52" w:rsidP="00983B52">
      <w:pPr>
        <w:pStyle w:val="paragraphsub"/>
      </w:pPr>
      <w:r w:rsidRPr="00282117">
        <w:tab/>
        <w:t>(i)</w:t>
      </w:r>
      <w:r w:rsidRPr="00282117">
        <w:tab/>
        <w:t>in which the Commonwealth was seeking an injunction or a declaration; or</w:t>
      </w:r>
    </w:p>
    <w:p w14:paraId="5C1053CC" w14:textId="77777777" w:rsidR="00983B52" w:rsidRPr="00282117" w:rsidRDefault="00983B52" w:rsidP="00983B52">
      <w:pPr>
        <w:pStyle w:val="paragraphsub"/>
      </w:pPr>
      <w:r w:rsidRPr="00282117">
        <w:tab/>
        <w:t>(ii)</w:t>
      </w:r>
      <w:r w:rsidRPr="00282117">
        <w:tab/>
        <w:t>to which the Commonwealth, or a person suing or being sued on behalf of the Commonwealth, was a party;</w:t>
      </w:r>
    </w:p>
    <w:p w14:paraId="796BB1BE" w14:textId="77777777" w:rsidR="00983B52" w:rsidRPr="00282117" w:rsidRDefault="00983B52" w:rsidP="00983B52">
      <w:pPr>
        <w:pStyle w:val="paragraph"/>
      </w:pPr>
      <w:r w:rsidRPr="00282117">
        <w:tab/>
        <w:t>(bc)</w:t>
      </w:r>
      <w:r w:rsidRPr="00282117">
        <w:tab/>
        <w:t>any other proceeding in relation to a matter to which a provision of the old corporations legislation of a State in this jurisdiction applied that was in the exercise of federal jurisdiction;</w:t>
      </w:r>
    </w:p>
    <w:p w14:paraId="338EB0CC" w14:textId="77777777" w:rsidR="00983B52" w:rsidRPr="00282117" w:rsidRDefault="00983B52" w:rsidP="00983B52">
      <w:pPr>
        <w:pStyle w:val="paragraph"/>
      </w:pPr>
      <w:r w:rsidRPr="00282117">
        <w:tab/>
        <w:t>(bd)</w:t>
      </w:r>
      <w:r w:rsidRPr="00282117">
        <w:tab/>
        <w:t xml:space="preserve">any other proceeding in relation to a matter to which a provision of the old corporations legislation of a Territory in this jurisdiction applied that would be covered by </w:t>
      </w:r>
      <w:r w:rsidR="000C0E49" w:rsidRPr="00282117">
        <w:t>paragraph (</w:t>
      </w:r>
      <w:r w:rsidRPr="00282117">
        <w:t>bc) if the Territory had been a State;</w:t>
      </w:r>
    </w:p>
    <w:p w14:paraId="042155CF" w14:textId="77777777" w:rsidR="00983B52" w:rsidRPr="00282117" w:rsidRDefault="00983B52" w:rsidP="00983B52">
      <w:pPr>
        <w:pStyle w:val="paragraph"/>
      </w:pPr>
      <w:r w:rsidRPr="00282117">
        <w:tab/>
        <w:t>(c)</w:t>
      </w:r>
      <w:r w:rsidRPr="00282117">
        <w:tab/>
        <w:t>a proceeding in the court’s accrued federal jurisdiction in relation to a matter to which a provision of the old corporations legislation of a State or Territory in this jurisdiction applied.</w:t>
      </w:r>
    </w:p>
    <w:p w14:paraId="0DE5958F" w14:textId="77777777" w:rsidR="00983B52" w:rsidRPr="00282117" w:rsidRDefault="00983B52" w:rsidP="00983B52">
      <w:pPr>
        <w:pStyle w:val="Definition"/>
      </w:pPr>
      <w:r w:rsidRPr="00282117">
        <w:rPr>
          <w:b/>
          <w:i/>
        </w:rPr>
        <w:t>interlocutory application</w:t>
      </w:r>
      <w:r w:rsidRPr="00282117">
        <w:t xml:space="preserve"> means an application that:</w:t>
      </w:r>
    </w:p>
    <w:p w14:paraId="3BA73AA2" w14:textId="77777777" w:rsidR="00983B52" w:rsidRPr="00282117" w:rsidRDefault="00983B52" w:rsidP="00983B52">
      <w:pPr>
        <w:pStyle w:val="paragraph"/>
      </w:pPr>
      <w:r w:rsidRPr="00282117">
        <w:tab/>
        <w:t>(a)</w:t>
      </w:r>
      <w:r w:rsidRPr="00282117">
        <w:tab/>
        <w:t>is made during the course of a proceeding; and</w:t>
      </w:r>
    </w:p>
    <w:p w14:paraId="19812EB9" w14:textId="77777777" w:rsidR="00983B52" w:rsidRPr="00282117" w:rsidRDefault="00983B52" w:rsidP="00983B52">
      <w:pPr>
        <w:pStyle w:val="paragraph"/>
      </w:pPr>
      <w:r w:rsidRPr="00282117">
        <w:tab/>
        <w:t>(b)</w:t>
      </w:r>
      <w:r w:rsidRPr="00282117">
        <w:tab/>
        <w:t>is for an order that is incidental to the principal object of that proceeding, including, for example:</w:t>
      </w:r>
    </w:p>
    <w:p w14:paraId="0BEA28D5" w14:textId="77777777" w:rsidR="00983B52" w:rsidRPr="00282117" w:rsidRDefault="00983B52" w:rsidP="00983B52">
      <w:pPr>
        <w:pStyle w:val="paragraphsub"/>
      </w:pPr>
      <w:r w:rsidRPr="00282117">
        <w:tab/>
        <w:t>(i)</w:t>
      </w:r>
      <w:r w:rsidRPr="00282117">
        <w:tab/>
        <w:t>an order about the conduct of that proceeding; or</w:t>
      </w:r>
    </w:p>
    <w:p w14:paraId="312D1AA4" w14:textId="77777777" w:rsidR="00983B52" w:rsidRPr="00282117" w:rsidRDefault="00983B52" w:rsidP="00983B52">
      <w:pPr>
        <w:pStyle w:val="paragraphsub"/>
      </w:pPr>
      <w:r w:rsidRPr="00282117">
        <w:tab/>
        <w:t>(ii)</w:t>
      </w:r>
      <w:r w:rsidRPr="00282117">
        <w:tab/>
        <w:t>an order assisting a party to that proceeding to present their case in that proceeding; or</w:t>
      </w:r>
    </w:p>
    <w:p w14:paraId="2A63E650" w14:textId="77777777" w:rsidR="00983B52" w:rsidRPr="00282117" w:rsidRDefault="00983B52" w:rsidP="00983B52">
      <w:pPr>
        <w:pStyle w:val="paragraphsub"/>
      </w:pPr>
      <w:r w:rsidRPr="00282117">
        <w:tab/>
        <w:t>(iii)</w:t>
      </w:r>
      <w:r w:rsidRPr="00282117">
        <w:tab/>
        <w:t>an order protecting or otherwise dealing with property that is the subject matter of that proceeding;</w:t>
      </w:r>
    </w:p>
    <w:p w14:paraId="558751A5" w14:textId="77777777" w:rsidR="00983B52" w:rsidRPr="00282117" w:rsidRDefault="00983B52" w:rsidP="00983B52">
      <w:pPr>
        <w:pStyle w:val="paragraph"/>
      </w:pPr>
      <w:r w:rsidRPr="00282117">
        <w:tab/>
      </w:r>
      <w:r w:rsidRPr="00282117">
        <w:tab/>
        <w:t>but not including an order making a final determination of existing rights or liabilities.</w:t>
      </w:r>
    </w:p>
    <w:p w14:paraId="435404D4" w14:textId="77777777" w:rsidR="00983B52" w:rsidRPr="00282117" w:rsidRDefault="00983B52" w:rsidP="00983B52">
      <w:pPr>
        <w:pStyle w:val="Definition"/>
      </w:pPr>
      <w:r w:rsidRPr="00282117">
        <w:rPr>
          <w:b/>
          <w:i/>
        </w:rPr>
        <w:t>interlocutory order</w:t>
      </w:r>
      <w:r w:rsidRPr="00282117">
        <w:t xml:space="preserve"> means:</w:t>
      </w:r>
    </w:p>
    <w:p w14:paraId="094A0359" w14:textId="77777777" w:rsidR="00983B52" w:rsidRPr="00282117" w:rsidRDefault="00983B52" w:rsidP="00983B52">
      <w:pPr>
        <w:pStyle w:val="paragraph"/>
      </w:pPr>
      <w:r w:rsidRPr="00282117">
        <w:tab/>
        <w:t>(a)</w:t>
      </w:r>
      <w:r w:rsidRPr="00282117">
        <w:tab/>
        <w:t>an order made in relation to an interlocutory application; or</w:t>
      </w:r>
    </w:p>
    <w:p w14:paraId="776F27FF" w14:textId="77777777" w:rsidR="00983B52" w:rsidRPr="00282117" w:rsidRDefault="00983B52" w:rsidP="00983B52">
      <w:pPr>
        <w:pStyle w:val="paragraph"/>
      </w:pPr>
      <w:r w:rsidRPr="00282117">
        <w:lastRenderedPageBreak/>
        <w:tab/>
        <w:t>(b)</w:t>
      </w:r>
      <w:r w:rsidRPr="00282117">
        <w:tab/>
        <w:t>an order or direction about the conduct of a proceeding.</w:t>
      </w:r>
    </w:p>
    <w:p w14:paraId="7E5E6A74" w14:textId="77777777" w:rsidR="00983B52" w:rsidRPr="00282117" w:rsidRDefault="00983B52" w:rsidP="00983B52">
      <w:pPr>
        <w:pStyle w:val="Definition"/>
      </w:pPr>
      <w:r w:rsidRPr="00282117">
        <w:rPr>
          <w:b/>
          <w:i/>
        </w:rPr>
        <w:t xml:space="preserve">interlocutory proceeding </w:t>
      </w:r>
      <w:r w:rsidRPr="00282117">
        <w:t>means a proceeding:</w:t>
      </w:r>
    </w:p>
    <w:p w14:paraId="0726D80F" w14:textId="77777777" w:rsidR="00983B52" w:rsidRPr="00282117" w:rsidRDefault="00983B52" w:rsidP="00983B52">
      <w:pPr>
        <w:pStyle w:val="paragraph"/>
      </w:pPr>
      <w:r w:rsidRPr="00282117">
        <w:tab/>
        <w:t>(a)</w:t>
      </w:r>
      <w:r w:rsidRPr="00282117">
        <w:tab/>
        <w:t>dealing only with; or</w:t>
      </w:r>
    </w:p>
    <w:p w14:paraId="783B6AEC" w14:textId="77777777" w:rsidR="00983B52" w:rsidRPr="00282117" w:rsidRDefault="00983B52" w:rsidP="00983B52">
      <w:pPr>
        <w:pStyle w:val="paragraph"/>
      </w:pPr>
      <w:r w:rsidRPr="00282117">
        <w:tab/>
        <w:t>(b)</w:t>
      </w:r>
      <w:r w:rsidRPr="00282117">
        <w:tab/>
        <w:t>to the extent it deals with;</w:t>
      </w:r>
    </w:p>
    <w:p w14:paraId="1A81D7C6" w14:textId="77777777" w:rsidR="00983B52" w:rsidRPr="00282117" w:rsidRDefault="00983B52" w:rsidP="00983B52">
      <w:pPr>
        <w:pStyle w:val="subsection2"/>
      </w:pPr>
      <w:r w:rsidRPr="00282117">
        <w:t>an interlocutory application.</w:t>
      </w:r>
    </w:p>
    <w:p w14:paraId="023F7A1C" w14:textId="77777777" w:rsidR="00983B52" w:rsidRPr="00282117" w:rsidRDefault="00983B52" w:rsidP="00983B52">
      <w:pPr>
        <w:pStyle w:val="Definition"/>
      </w:pPr>
      <w:r w:rsidRPr="00282117">
        <w:rPr>
          <w:b/>
          <w:i/>
        </w:rPr>
        <w:t xml:space="preserve">primary proceeding </w:t>
      </w:r>
      <w:r w:rsidRPr="00282117">
        <w:t>means a proceeding other than an interlocutory proceeding.</w:t>
      </w:r>
    </w:p>
    <w:p w14:paraId="583C39F8" w14:textId="77777777" w:rsidR="00983B52" w:rsidRPr="00282117" w:rsidRDefault="00983B52" w:rsidP="00983B52">
      <w:pPr>
        <w:pStyle w:val="Definition"/>
      </w:pPr>
      <w:r w:rsidRPr="00282117">
        <w:rPr>
          <w:b/>
          <w:i/>
        </w:rPr>
        <w:t xml:space="preserve">proceeding </w:t>
      </w:r>
      <w:r w:rsidRPr="00282117">
        <w:t>means a proceeding, whether criminal or civil, before a court.</w:t>
      </w:r>
    </w:p>
    <w:p w14:paraId="1988C8F9" w14:textId="4CB60D84" w:rsidR="00983B52" w:rsidRPr="00282117" w:rsidRDefault="00983B52" w:rsidP="00983B52">
      <w:pPr>
        <w:pStyle w:val="subsection"/>
      </w:pPr>
      <w:r w:rsidRPr="00282117">
        <w:tab/>
        <w:t>(2)</w:t>
      </w:r>
      <w:r w:rsidRPr="00282117">
        <w:tab/>
        <w:t>For the purposes of this Part, if an interlocutory proceeding relates to a proceeding that is itself an interlocutory proceeding, the first</w:t>
      </w:r>
      <w:r w:rsidR="00DA4A26">
        <w:noBreakHyphen/>
      </w:r>
      <w:r w:rsidRPr="00282117">
        <w:t>mentioned proceeding is taken to relate also to the primary proceeding to which the second</w:t>
      </w:r>
      <w:r w:rsidR="00DA4A26">
        <w:noBreakHyphen/>
      </w:r>
      <w:r w:rsidRPr="00282117">
        <w:t>mentioned proceeding relates.</w:t>
      </w:r>
    </w:p>
    <w:p w14:paraId="2F92B5D3" w14:textId="77777777" w:rsidR="00983B52" w:rsidRPr="00282117" w:rsidRDefault="00983B52" w:rsidP="00983B52">
      <w:pPr>
        <w:pStyle w:val="ActHead5"/>
      </w:pPr>
      <w:bookmarkStart w:id="20" w:name="_Toc117152635"/>
      <w:r w:rsidRPr="00DA4A26">
        <w:rPr>
          <w:rStyle w:val="CharSectno"/>
        </w:rPr>
        <w:t>1383</w:t>
      </w:r>
      <w:r w:rsidRPr="00282117">
        <w:t xml:space="preserve">  Treatment of court proceedings under or related to the old corporations legislation—proceedings other than federal corporations proceedings</w:t>
      </w:r>
      <w:bookmarkEnd w:id="20"/>
    </w:p>
    <w:p w14:paraId="2A56306D" w14:textId="77777777" w:rsidR="00983B52" w:rsidRPr="00282117" w:rsidRDefault="00983B52" w:rsidP="00983B52">
      <w:pPr>
        <w:pStyle w:val="subsection"/>
      </w:pPr>
      <w:r w:rsidRPr="00282117">
        <w:tab/>
        <w:t>(1)</w:t>
      </w:r>
      <w:r w:rsidRPr="00282117">
        <w:tab/>
        <w:t>This section applies to a proceeding, other than a federal corporations proceeding, in relation to which the following paragraphs are satisfied:</w:t>
      </w:r>
    </w:p>
    <w:p w14:paraId="478C9818" w14:textId="77777777" w:rsidR="00983B52" w:rsidRPr="00282117" w:rsidRDefault="00983B52" w:rsidP="00983B52">
      <w:pPr>
        <w:pStyle w:val="paragraph"/>
      </w:pPr>
      <w:r w:rsidRPr="00282117">
        <w:tab/>
        <w:t>(a)</w:t>
      </w:r>
      <w:r w:rsidRPr="00282117">
        <w:tab/>
        <w:t>the proceeding was started in a court before the commencement; and</w:t>
      </w:r>
    </w:p>
    <w:p w14:paraId="77B3AA08" w14:textId="77777777" w:rsidR="00983B52" w:rsidRPr="00282117" w:rsidRDefault="00983B52" w:rsidP="00983B52">
      <w:pPr>
        <w:pStyle w:val="paragraph"/>
      </w:pPr>
      <w:r w:rsidRPr="00282117">
        <w:tab/>
        <w:t>(b)</w:t>
      </w:r>
      <w:r w:rsidRPr="00282117">
        <w:tab/>
        <w:t>the proceeding was:</w:t>
      </w:r>
    </w:p>
    <w:p w14:paraId="428EE287" w14:textId="77777777" w:rsidR="00983B52" w:rsidRPr="00282117" w:rsidRDefault="00983B52" w:rsidP="00983B52">
      <w:pPr>
        <w:pStyle w:val="paragraphsub"/>
      </w:pPr>
      <w:r w:rsidRPr="00282117">
        <w:tab/>
        <w:t>(i)</w:t>
      </w:r>
      <w:r w:rsidRPr="00282117">
        <w:tab/>
        <w:t>under a provision of the old corporations legislation of a State or Territory in this jurisdiction; or</w:t>
      </w:r>
    </w:p>
    <w:p w14:paraId="7E9524FD" w14:textId="77777777" w:rsidR="00983B52" w:rsidRPr="00282117" w:rsidRDefault="00983B52" w:rsidP="00983B52">
      <w:pPr>
        <w:pStyle w:val="paragraphsub"/>
      </w:pPr>
      <w:r w:rsidRPr="00282117">
        <w:tab/>
        <w:t>(ii)</w:t>
      </w:r>
      <w:r w:rsidRPr="00282117">
        <w:tab/>
        <w:t>brought as, or connected with, a prosecution for an offence against a provision of the old corporations legislation of a State or Territory in this jurisdiction; and</w:t>
      </w:r>
    </w:p>
    <w:p w14:paraId="3AB8F6D8" w14:textId="77777777" w:rsidR="00983B52" w:rsidRPr="00282117" w:rsidRDefault="00983B52" w:rsidP="00983B52">
      <w:pPr>
        <w:pStyle w:val="paragraph"/>
      </w:pPr>
      <w:r w:rsidRPr="00282117">
        <w:tab/>
        <w:t>(c)</w:t>
      </w:r>
      <w:r w:rsidRPr="00282117">
        <w:tab/>
        <w:t>the proceeding was not an enforcement proceeding, or an appeal or review proceeding, in relation to an order of a court; and</w:t>
      </w:r>
    </w:p>
    <w:p w14:paraId="64E29CE6" w14:textId="77777777" w:rsidR="00983B52" w:rsidRPr="00282117" w:rsidRDefault="00983B52" w:rsidP="00983B52">
      <w:pPr>
        <w:pStyle w:val="paragraph"/>
      </w:pPr>
      <w:r w:rsidRPr="00282117">
        <w:tab/>
        <w:t>(d)</w:t>
      </w:r>
      <w:r w:rsidRPr="00282117">
        <w:tab/>
        <w:t>the proceeding had not been concluded</w:t>
      </w:r>
      <w:r w:rsidRPr="00282117">
        <w:rPr>
          <w:i/>
        </w:rPr>
        <w:t xml:space="preserve"> </w:t>
      </w:r>
      <w:r w:rsidRPr="00282117">
        <w:t>or terminated before the commencement; and</w:t>
      </w:r>
    </w:p>
    <w:p w14:paraId="64AA1AFD" w14:textId="77777777" w:rsidR="00983B52" w:rsidRPr="00282117" w:rsidRDefault="00983B52" w:rsidP="00983B52">
      <w:pPr>
        <w:pStyle w:val="paragraph"/>
      </w:pPr>
      <w:r w:rsidRPr="00282117">
        <w:lastRenderedPageBreak/>
        <w:tab/>
        <w:t>(e)</w:t>
      </w:r>
      <w:r w:rsidRPr="00282117">
        <w:tab/>
        <w:t>either:</w:t>
      </w:r>
    </w:p>
    <w:p w14:paraId="6CDA4A47" w14:textId="77777777" w:rsidR="00983B52" w:rsidRPr="00282117" w:rsidRDefault="00983B52" w:rsidP="00983B52">
      <w:pPr>
        <w:pStyle w:val="paragraphsub"/>
      </w:pPr>
      <w:r w:rsidRPr="00282117">
        <w:tab/>
        <w:t>(i)</w:t>
      </w:r>
      <w:r w:rsidRPr="00282117">
        <w:tab/>
        <w:t>if the proceeding is a primary proceeding—no final determination of any of the existing rights or liabilities at issue in the proceeding had been made before the commencement; or</w:t>
      </w:r>
    </w:p>
    <w:p w14:paraId="0D6074FD" w14:textId="77777777" w:rsidR="00983B52" w:rsidRPr="00282117" w:rsidRDefault="00983B52" w:rsidP="00983B52">
      <w:pPr>
        <w:pStyle w:val="paragraphsub"/>
      </w:pPr>
      <w:r w:rsidRPr="00282117">
        <w:tab/>
        <w:t>(ii)</w:t>
      </w:r>
      <w:r w:rsidRPr="00282117">
        <w:tab/>
        <w:t>if the proceeding is an interlocutory proceeding—this section applies to the primary proceeding to which the interlocutory proceeding relates.</w:t>
      </w:r>
    </w:p>
    <w:p w14:paraId="4874D6AA" w14:textId="77777777" w:rsidR="00983B52" w:rsidRPr="00282117" w:rsidRDefault="00983B52" w:rsidP="00983B52">
      <w:pPr>
        <w:pStyle w:val="subsection"/>
        <w:keepNext/>
      </w:pPr>
      <w:r w:rsidRPr="00282117">
        <w:tab/>
        <w:t>(2)</w:t>
      </w:r>
      <w:r w:rsidRPr="00282117">
        <w:tab/>
        <w:t>In this section:</w:t>
      </w:r>
    </w:p>
    <w:p w14:paraId="455C1FE8" w14:textId="77777777" w:rsidR="00983B52" w:rsidRPr="00282117" w:rsidRDefault="00983B52" w:rsidP="00983B52">
      <w:pPr>
        <w:pStyle w:val="paragraph"/>
      </w:pPr>
      <w:r w:rsidRPr="00282117">
        <w:tab/>
        <w:t>(a)</w:t>
      </w:r>
      <w:r w:rsidRPr="00282117">
        <w:tab/>
        <w:t xml:space="preserve">the proceeding to which this section applies is called the </w:t>
      </w:r>
      <w:r w:rsidRPr="00282117">
        <w:rPr>
          <w:b/>
          <w:i/>
        </w:rPr>
        <w:t>old proceeding</w:t>
      </w:r>
      <w:r w:rsidRPr="00282117">
        <w:t>; and</w:t>
      </w:r>
    </w:p>
    <w:p w14:paraId="7A40F38D" w14:textId="77777777" w:rsidR="00983B52" w:rsidRPr="00282117" w:rsidRDefault="00983B52" w:rsidP="00983B52">
      <w:pPr>
        <w:pStyle w:val="paragraph"/>
      </w:pPr>
      <w:r w:rsidRPr="00282117">
        <w:tab/>
        <w:t>(b)</w:t>
      </w:r>
      <w:r w:rsidRPr="00282117">
        <w:tab/>
        <w:t xml:space="preserve">the provision of the old corporations legislation referred to in whichever of </w:t>
      </w:r>
      <w:r w:rsidR="000C0E49" w:rsidRPr="00282117">
        <w:t>subparagraphs (</w:t>
      </w:r>
      <w:r w:rsidRPr="00282117">
        <w:t xml:space="preserve">1)(b)(i) and (ii) applies is called the </w:t>
      </w:r>
      <w:r w:rsidRPr="00282117">
        <w:rPr>
          <w:b/>
          <w:i/>
        </w:rPr>
        <w:t>relevant old provision</w:t>
      </w:r>
      <w:r w:rsidRPr="00282117">
        <w:t>.</w:t>
      </w:r>
    </w:p>
    <w:p w14:paraId="28CC541F" w14:textId="77777777" w:rsidR="00983B52" w:rsidRPr="00282117" w:rsidRDefault="00983B52" w:rsidP="00983B52">
      <w:pPr>
        <w:pStyle w:val="subsection"/>
      </w:pPr>
      <w:r w:rsidRPr="00282117">
        <w:tab/>
        <w:t>(3)</w:t>
      </w:r>
      <w:r w:rsidRPr="00282117">
        <w:tab/>
        <w:t xml:space="preserve">A proceeding (the </w:t>
      </w:r>
      <w:r w:rsidRPr="00282117">
        <w:rPr>
          <w:b/>
          <w:i/>
        </w:rPr>
        <w:t>new proceeding</w:t>
      </w:r>
      <w:r w:rsidRPr="00282117">
        <w:t>) equivalent to the old proceeding is, on the commencement, taken to have been brought in the same court, exercising federal jurisdiction:</w:t>
      </w:r>
    </w:p>
    <w:p w14:paraId="41C3F251" w14:textId="77777777" w:rsidR="00983B52" w:rsidRPr="00282117" w:rsidRDefault="00983B52" w:rsidP="00983B52">
      <w:pPr>
        <w:pStyle w:val="paragraph"/>
      </w:pPr>
      <w:r w:rsidRPr="00282117">
        <w:tab/>
        <w:t>(a)</w:t>
      </w:r>
      <w:r w:rsidRPr="00282117">
        <w:tab/>
        <w:t xml:space="preserve">if </w:t>
      </w:r>
      <w:r w:rsidR="000C0E49" w:rsidRPr="00282117">
        <w:t>subparagraph (</w:t>
      </w:r>
      <w:r w:rsidRPr="00282117">
        <w:t>1)(b)(i) applies—under the provision of the new corporations legislation that corresponds to the relevant old provision; or</w:t>
      </w:r>
    </w:p>
    <w:p w14:paraId="1533EB17" w14:textId="77777777" w:rsidR="00983B52" w:rsidRPr="00282117" w:rsidRDefault="00983B52" w:rsidP="00983B52">
      <w:pPr>
        <w:pStyle w:val="paragraph"/>
      </w:pPr>
      <w:r w:rsidRPr="00282117">
        <w:tab/>
        <w:t>(b)</w:t>
      </w:r>
      <w:r w:rsidRPr="00282117">
        <w:tab/>
        <w:t xml:space="preserve">if </w:t>
      </w:r>
      <w:r w:rsidR="000C0E49" w:rsidRPr="00282117">
        <w:t>subparagraph (</w:t>
      </w:r>
      <w:r w:rsidRPr="00282117">
        <w:t>1)(b)(ii) applies—as, or connected with, a prosecution for an offence against the provision of the new corporations legislation that corresponds to the relevant old provision.</w:t>
      </w:r>
    </w:p>
    <w:p w14:paraId="03CE86C9" w14:textId="1E6A36CE" w:rsidR="00983B52" w:rsidRPr="00282117" w:rsidRDefault="00983B52" w:rsidP="00983B52">
      <w:pPr>
        <w:pStyle w:val="subsection2"/>
      </w:pPr>
      <w:r w:rsidRPr="00282117">
        <w:t>To the extent that the old proceeding, before the commencement, related to pre</w:t>
      </w:r>
      <w:r w:rsidR="00DA4A26">
        <w:noBreakHyphen/>
      </w:r>
      <w:r w:rsidRPr="00282117">
        <w:t>commencement rights or liabilities, the new proceeding relates to the substituted rights and liabilities in relation to those pre</w:t>
      </w:r>
      <w:r w:rsidR="00DA4A26">
        <w:noBreakHyphen/>
      </w:r>
      <w:r w:rsidRPr="00282117">
        <w:t>commencement rights or liabilities</w:t>
      </w:r>
    </w:p>
    <w:p w14:paraId="25156DB1" w14:textId="77777777" w:rsidR="00983B52" w:rsidRPr="00282117" w:rsidRDefault="00983B52" w:rsidP="00983B52">
      <w:pPr>
        <w:pStyle w:val="notetext"/>
      </w:pPr>
      <w:r w:rsidRPr="00282117">
        <w:t>Note 1:</w:t>
      </w:r>
      <w:r w:rsidRPr="00282117">
        <w:tab/>
        <w:t>See sections</w:t>
      </w:r>
      <w:r w:rsidR="000C0E49" w:rsidRPr="00282117">
        <w:t> </w:t>
      </w:r>
      <w:r w:rsidRPr="00282117">
        <w:t>1400 and 1401 for the creation of substituted rights and liabilities.</w:t>
      </w:r>
    </w:p>
    <w:p w14:paraId="421DDA45" w14:textId="77777777" w:rsidR="00983B52" w:rsidRPr="00282117" w:rsidRDefault="00983B52" w:rsidP="00983B52">
      <w:pPr>
        <w:pStyle w:val="notetext"/>
      </w:pPr>
      <w:r w:rsidRPr="00282117">
        <w:t>Note 2:</w:t>
      </w:r>
      <w:r w:rsidRPr="00282117">
        <w:tab/>
        <w:t>In all cases, there will be a provision of the new corporations legislation that corresponds to the relevant old provision, either because:</w:t>
      </w:r>
    </w:p>
    <w:p w14:paraId="0E4B6109" w14:textId="77777777" w:rsidR="00983B52" w:rsidRPr="00282117" w:rsidRDefault="00983B52" w:rsidP="00983B52">
      <w:pPr>
        <w:pStyle w:val="notepara"/>
      </w:pPr>
      <w:r w:rsidRPr="00282117">
        <w:t>(a)</w:t>
      </w:r>
      <w:r w:rsidRPr="00282117">
        <w:tab/>
        <w:t>the new corporations legislation actually contains a provision that corresponds to the relevant old provision; or</w:t>
      </w:r>
    </w:p>
    <w:p w14:paraId="7CD6532F" w14:textId="5FD30152" w:rsidR="00983B52" w:rsidRPr="00282117" w:rsidRDefault="00983B52" w:rsidP="00983B52">
      <w:pPr>
        <w:pStyle w:val="notepara"/>
      </w:pPr>
      <w:r w:rsidRPr="00282117">
        <w:lastRenderedPageBreak/>
        <w:t>(b)</w:t>
      </w:r>
      <w:r w:rsidRPr="00282117">
        <w:tab/>
        <w:t xml:space="preserve">the new corporations legislation, because of </w:t>
      </w:r>
      <w:r w:rsidR="004B04EF">
        <w:t>section 1</w:t>
      </w:r>
      <w:r w:rsidRPr="00282117">
        <w:t>401 or 1408, is taken to include the relevant old provision (whether with or without modifications), in which case the provision so taken to be included will be the corresponding provision.</w:t>
      </w:r>
    </w:p>
    <w:p w14:paraId="454225C3" w14:textId="77777777" w:rsidR="00983B52" w:rsidRPr="00282117" w:rsidRDefault="00983B52" w:rsidP="00983B52">
      <w:pPr>
        <w:pStyle w:val="subsection"/>
      </w:pPr>
      <w:r w:rsidRPr="00282117">
        <w:tab/>
        <w:t>(4)</w:t>
      </w:r>
      <w:r w:rsidRPr="00282117">
        <w:tab/>
        <w:t>The following provisions apply in relation to the new proceeding:</w:t>
      </w:r>
    </w:p>
    <w:p w14:paraId="15AF9511" w14:textId="77777777" w:rsidR="00983B52" w:rsidRPr="00282117" w:rsidRDefault="00983B52" w:rsidP="00983B52">
      <w:pPr>
        <w:pStyle w:val="paragraph"/>
      </w:pPr>
      <w:r w:rsidRPr="00282117">
        <w:tab/>
        <w:t>(a)</w:t>
      </w:r>
      <w:r w:rsidRPr="00282117">
        <w:tab/>
        <w:t>the parties to the new proceeding are the same as the parties to the old proceeding;</w:t>
      </w:r>
    </w:p>
    <w:p w14:paraId="0BF65DE2" w14:textId="77777777" w:rsidR="00983B52" w:rsidRPr="00282117" w:rsidRDefault="00983B52" w:rsidP="00983B52">
      <w:pPr>
        <w:pStyle w:val="paragraph"/>
      </w:pPr>
      <w:r w:rsidRPr="00282117">
        <w:tab/>
        <w:t>(b)</w:t>
      </w:r>
      <w:r w:rsidRPr="00282117">
        <w:tab/>
        <w:t xml:space="preserve">subject to </w:t>
      </w:r>
      <w:r w:rsidR="000C0E49" w:rsidRPr="00282117">
        <w:t>subsections (</w:t>
      </w:r>
      <w:r w:rsidRPr="00282117">
        <w:t>5) and (6), and to any order to the contrary made by the court, the court must deal with the new proceeding as if the steps that had been taken for the purposes of the old proceeding before the commencement had been taken for the purposes of the new proceeding.</w:t>
      </w:r>
    </w:p>
    <w:p w14:paraId="057C5D21" w14:textId="77777777" w:rsidR="00983B52" w:rsidRPr="00282117" w:rsidRDefault="00983B52" w:rsidP="00983B52">
      <w:pPr>
        <w:pStyle w:val="subsection"/>
        <w:keepNext/>
        <w:keepLines/>
      </w:pPr>
      <w:r w:rsidRPr="00282117">
        <w:tab/>
        <w:t>(5)</w:t>
      </w:r>
      <w:r w:rsidRPr="00282117">
        <w:tab/>
        <w:t>If:</w:t>
      </w:r>
    </w:p>
    <w:p w14:paraId="0F0D6D0B" w14:textId="77777777" w:rsidR="00983B52" w:rsidRPr="00282117" w:rsidRDefault="00983B52" w:rsidP="00983B52">
      <w:pPr>
        <w:pStyle w:val="paragraph"/>
      </w:pPr>
      <w:r w:rsidRPr="00282117">
        <w:tab/>
        <w:t>(a)</w:t>
      </w:r>
      <w:r w:rsidRPr="00282117">
        <w:tab/>
        <w:t>an interlocutory order was made before the commencement for the purpose of, or in relation to, the old proceeding; and</w:t>
      </w:r>
    </w:p>
    <w:p w14:paraId="111CFF5D" w14:textId="77777777" w:rsidR="00983B52" w:rsidRPr="00282117" w:rsidRDefault="00983B52" w:rsidP="00983B52">
      <w:pPr>
        <w:pStyle w:val="paragraph"/>
      </w:pPr>
      <w:r w:rsidRPr="00282117">
        <w:tab/>
        <w:t>(b)</w:t>
      </w:r>
      <w:r w:rsidRPr="00282117">
        <w:tab/>
        <w:t>that interlocutory order was in force immediately before the commencement;</w:t>
      </w:r>
    </w:p>
    <w:p w14:paraId="207D4763" w14:textId="77777777" w:rsidR="00983B52" w:rsidRPr="00282117" w:rsidRDefault="00983B52" w:rsidP="00983B52">
      <w:pPr>
        <w:pStyle w:val="subsection2"/>
      </w:pPr>
      <w:r w:rsidRPr="00282117">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14:paraId="01286813" w14:textId="77777777" w:rsidR="00983B52" w:rsidRPr="00282117" w:rsidRDefault="00983B52" w:rsidP="00983B52">
      <w:pPr>
        <w:pStyle w:val="subsection"/>
      </w:pPr>
      <w:r w:rsidRPr="00282117">
        <w:tab/>
        <w:t>(6)</w:t>
      </w:r>
      <w:r w:rsidRPr="00282117">
        <w:tab/>
        <w:t>The court may make orders doing all or any of the following:</w:t>
      </w:r>
    </w:p>
    <w:p w14:paraId="062D62D8" w14:textId="77777777" w:rsidR="00983B52" w:rsidRPr="00282117" w:rsidRDefault="00983B52" w:rsidP="00983B52">
      <w:pPr>
        <w:pStyle w:val="paragraph"/>
      </w:pPr>
      <w:r w:rsidRPr="00282117">
        <w:tab/>
        <w:t>(a)</w:t>
      </w:r>
      <w:r w:rsidRPr="00282117">
        <w:tab/>
        <w:t xml:space="preserve">cancelling or varying rights or liabilities that a person has because of </w:t>
      </w:r>
      <w:r w:rsidR="000C0E49" w:rsidRPr="00282117">
        <w:t>subsection (</w:t>
      </w:r>
      <w:r w:rsidRPr="00282117">
        <w:t>5);</w:t>
      </w:r>
    </w:p>
    <w:p w14:paraId="1635A5F4" w14:textId="77777777" w:rsidR="00983B52" w:rsidRPr="00282117" w:rsidRDefault="00983B52" w:rsidP="00983B52">
      <w:pPr>
        <w:pStyle w:val="paragraph"/>
      </w:pPr>
      <w:r w:rsidRPr="00282117">
        <w:tab/>
        <w:t>(b)</w:t>
      </w:r>
      <w:r w:rsidRPr="00282117">
        <w:tab/>
        <w:t xml:space="preserve">substituting other rights or liabilities for rights or liabilities a person has because of </w:t>
      </w:r>
      <w:r w:rsidR="000C0E49" w:rsidRPr="00282117">
        <w:t>subsection (</w:t>
      </w:r>
      <w:r w:rsidRPr="00282117">
        <w:t>5);</w:t>
      </w:r>
    </w:p>
    <w:p w14:paraId="232C4A6E" w14:textId="77777777" w:rsidR="00983B52" w:rsidRPr="00282117" w:rsidRDefault="00983B52" w:rsidP="00983B52">
      <w:pPr>
        <w:pStyle w:val="paragraph"/>
      </w:pPr>
      <w:r w:rsidRPr="00282117">
        <w:tab/>
        <w:t>(c)</w:t>
      </w:r>
      <w:r w:rsidRPr="00282117">
        <w:tab/>
        <w:t xml:space="preserve">adding rights or liabilities to the rights or liabilities a person has because of </w:t>
      </w:r>
      <w:r w:rsidR="000C0E49" w:rsidRPr="00282117">
        <w:t>subsection (</w:t>
      </w:r>
      <w:r w:rsidRPr="00282117">
        <w:t>5);</w:t>
      </w:r>
    </w:p>
    <w:p w14:paraId="75302EC9" w14:textId="77777777" w:rsidR="00983B52" w:rsidRPr="00282117" w:rsidRDefault="00983B52" w:rsidP="00983B52">
      <w:pPr>
        <w:pStyle w:val="paragraph"/>
      </w:pPr>
      <w:r w:rsidRPr="00282117">
        <w:tab/>
        <w:t>(d)</w:t>
      </w:r>
      <w:r w:rsidRPr="00282117">
        <w:tab/>
        <w:t xml:space="preserve">enforcing, or otherwise dealing with conduct contrary to, a right or liability a person has because of </w:t>
      </w:r>
      <w:r w:rsidR="000C0E49" w:rsidRPr="00282117">
        <w:t>subsection (</w:t>
      </w:r>
      <w:r w:rsidRPr="00282117">
        <w:t xml:space="preserve">5) in the same way as it could enforce, or deal with, the right, liability or conduct if the right or liability had arisen under or because </w:t>
      </w:r>
      <w:r w:rsidRPr="00282117">
        <w:lastRenderedPageBreak/>
        <w:t>of an order made by the court in the exercise of federal jurisdiction under the new corporations legislation.</w:t>
      </w:r>
    </w:p>
    <w:p w14:paraId="547FDCB7" w14:textId="77777777" w:rsidR="00983B52" w:rsidRPr="00282117" w:rsidRDefault="00983B52" w:rsidP="00983B52">
      <w:pPr>
        <w:pStyle w:val="ActHead5"/>
      </w:pPr>
      <w:bookmarkStart w:id="21" w:name="_Toc117152636"/>
      <w:r w:rsidRPr="00DA4A26">
        <w:rPr>
          <w:rStyle w:val="CharSectno"/>
        </w:rPr>
        <w:t>1384</w:t>
      </w:r>
      <w:r w:rsidRPr="00282117">
        <w:t xml:space="preserve">  Treatment of court proceedings under or related to the old corporations legislation—federal corporations proceedings</w:t>
      </w:r>
      <w:bookmarkEnd w:id="21"/>
    </w:p>
    <w:p w14:paraId="48433085" w14:textId="77777777" w:rsidR="00983B52" w:rsidRPr="00282117" w:rsidRDefault="00983B52" w:rsidP="00983B52">
      <w:pPr>
        <w:pStyle w:val="subsection"/>
      </w:pPr>
      <w:r w:rsidRPr="00282117">
        <w:tab/>
        <w:t>(1)</w:t>
      </w:r>
      <w:r w:rsidRPr="00282117">
        <w:tab/>
        <w:t>This section applies to a proceeding in relation to which the following paragraphs are satisfied:</w:t>
      </w:r>
    </w:p>
    <w:p w14:paraId="54A94890" w14:textId="77777777" w:rsidR="00983B52" w:rsidRPr="00282117" w:rsidRDefault="00983B52" w:rsidP="00983B52">
      <w:pPr>
        <w:pStyle w:val="paragraph"/>
      </w:pPr>
      <w:r w:rsidRPr="00282117">
        <w:tab/>
        <w:t>(a)</w:t>
      </w:r>
      <w:r w:rsidRPr="00282117">
        <w:tab/>
        <w:t>the proceeding was started in a court before the commencement; and</w:t>
      </w:r>
    </w:p>
    <w:p w14:paraId="7D51ABE1" w14:textId="77777777" w:rsidR="00983B52" w:rsidRPr="00282117" w:rsidRDefault="00983B52" w:rsidP="00983B52">
      <w:pPr>
        <w:pStyle w:val="paragraph"/>
      </w:pPr>
      <w:r w:rsidRPr="00282117">
        <w:tab/>
        <w:t>(b)</w:t>
      </w:r>
      <w:r w:rsidRPr="00282117">
        <w:tab/>
        <w:t>the proceeding was a federal corporations proceeding that related to a matter to which a provision of the old corporations legislation of a State or Territory in this jurisdiction applied; and</w:t>
      </w:r>
    </w:p>
    <w:p w14:paraId="413BC256" w14:textId="77777777" w:rsidR="00983B52" w:rsidRPr="00282117" w:rsidRDefault="00983B52" w:rsidP="00983B52">
      <w:pPr>
        <w:pStyle w:val="paragraph"/>
      </w:pPr>
      <w:r w:rsidRPr="00282117">
        <w:tab/>
        <w:t>(c)</w:t>
      </w:r>
      <w:r w:rsidRPr="00282117">
        <w:tab/>
        <w:t>the proceeding had not been concluded</w:t>
      </w:r>
      <w:r w:rsidRPr="00282117">
        <w:rPr>
          <w:i/>
        </w:rPr>
        <w:t xml:space="preserve"> </w:t>
      </w:r>
      <w:r w:rsidRPr="00282117">
        <w:t>or terminated before the commencement.</w:t>
      </w:r>
    </w:p>
    <w:p w14:paraId="2C9B30CA" w14:textId="77777777" w:rsidR="00983B52" w:rsidRPr="00282117" w:rsidRDefault="00983B52" w:rsidP="00983B52">
      <w:pPr>
        <w:pStyle w:val="subsection"/>
      </w:pPr>
      <w:r w:rsidRPr="00282117">
        <w:tab/>
        <w:t>(2)</w:t>
      </w:r>
      <w:r w:rsidRPr="00282117">
        <w:tab/>
        <w:t>In this section:</w:t>
      </w:r>
    </w:p>
    <w:p w14:paraId="58AB7D2A" w14:textId="77777777" w:rsidR="00983B52" w:rsidRPr="00282117" w:rsidRDefault="00983B52" w:rsidP="00983B52">
      <w:pPr>
        <w:pStyle w:val="paragraph"/>
      </w:pPr>
      <w:r w:rsidRPr="00282117">
        <w:tab/>
        <w:t>(a)</w:t>
      </w:r>
      <w:r w:rsidRPr="00282117">
        <w:tab/>
        <w:t xml:space="preserve">the proceeding to which this section applies is called the </w:t>
      </w:r>
      <w:r w:rsidRPr="00282117">
        <w:rPr>
          <w:b/>
          <w:i/>
        </w:rPr>
        <w:t>continued proceeding</w:t>
      </w:r>
      <w:r w:rsidRPr="00282117">
        <w:t>; and</w:t>
      </w:r>
    </w:p>
    <w:p w14:paraId="45ED8E8C" w14:textId="77777777" w:rsidR="00983B52" w:rsidRPr="00282117" w:rsidRDefault="00983B52" w:rsidP="00983B52">
      <w:pPr>
        <w:pStyle w:val="paragraph"/>
      </w:pPr>
      <w:r w:rsidRPr="00282117">
        <w:tab/>
        <w:t>(b)</w:t>
      </w:r>
      <w:r w:rsidRPr="00282117">
        <w:tab/>
        <w:t xml:space="preserve">the provision of the old corporations legislation referred to in </w:t>
      </w:r>
      <w:r w:rsidR="000C0E49" w:rsidRPr="00282117">
        <w:t>paragraph (</w:t>
      </w:r>
      <w:r w:rsidRPr="00282117">
        <w:t xml:space="preserve">1)(b) is called the </w:t>
      </w:r>
      <w:r w:rsidRPr="00282117">
        <w:rPr>
          <w:b/>
          <w:i/>
        </w:rPr>
        <w:t>relevant old provision</w:t>
      </w:r>
      <w:r w:rsidRPr="00282117">
        <w:t>.</w:t>
      </w:r>
    </w:p>
    <w:p w14:paraId="458265FA" w14:textId="77777777" w:rsidR="00983B52" w:rsidRPr="00282117" w:rsidRDefault="00983B52" w:rsidP="00983B52">
      <w:pPr>
        <w:pStyle w:val="subsection"/>
      </w:pPr>
      <w:r w:rsidRPr="00282117">
        <w:tab/>
        <w:t>(3)</w:t>
      </w:r>
      <w:r w:rsidRPr="00282117">
        <w:tab/>
        <w:t xml:space="preserve">Subject to </w:t>
      </w:r>
      <w:r w:rsidR="000C0E49" w:rsidRPr="00282117">
        <w:t>subsection (</w:t>
      </w:r>
      <w:r w:rsidRPr="00282117">
        <w:t>4):</w:t>
      </w:r>
    </w:p>
    <w:p w14:paraId="368F0ED9" w14:textId="77777777" w:rsidR="00983B52" w:rsidRPr="00282117" w:rsidRDefault="00983B52" w:rsidP="00983B52">
      <w:pPr>
        <w:pStyle w:val="paragraph"/>
      </w:pPr>
      <w:r w:rsidRPr="00282117">
        <w:tab/>
        <w:t>(a)</w:t>
      </w:r>
      <w:r w:rsidRPr="00282117">
        <w:tab/>
        <w:t>the continued proceeding continues after the commencement in the same court as if it were, and always had been, a proceeding in relation to a matter to which the provision of the new corporations legislation that corresponds to the relevant old provision applies; and</w:t>
      </w:r>
    </w:p>
    <w:p w14:paraId="29396B4F" w14:textId="7F9DA3FB" w:rsidR="00983B52" w:rsidRPr="00282117" w:rsidRDefault="00983B52" w:rsidP="00983B52">
      <w:pPr>
        <w:pStyle w:val="paragraph"/>
      </w:pPr>
      <w:r w:rsidRPr="00282117">
        <w:tab/>
        <w:t>(b)</w:t>
      </w:r>
      <w:r w:rsidRPr="00282117">
        <w:tab/>
        <w:t>to the extent that the proceeding, before the commencement, related to pre</w:t>
      </w:r>
      <w:r w:rsidR="00DA4A26">
        <w:noBreakHyphen/>
      </w:r>
      <w:r w:rsidRPr="00282117">
        <w:t>commencement rights or liabilities, the proceeding, as continued, relates, and as so continuing is taken always to have related, to the substituted rights and liabilities in relation to those pre</w:t>
      </w:r>
      <w:r w:rsidR="00DA4A26">
        <w:noBreakHyphen/>
      </w:r>
      <w:r w:rsidRPr="00282117">
        <w:t xml:space="preserve">commencement rights or </w:t>
      </w:r>
      <w:r w:rsidR="00F01740" w:rsidRPr="00282117">
        <w:t>liabilities.</w:t>
      </w:r>
    </w:p>
    <w:p w14:paraId="1AD66C53" w14:textId="77777777" w:rsidR="00983B52" w:rsidRPr="00282117" w:rsidRDefault="00983B52" w:rsidP="00983B52">
      <w:pPr>
        <w:pStyle w:val="notetext"/>
      </w:pPr>
      <w:r w:rsidRPr="00282117">
        <w:lastRenderedPageBreak/>
        <w:t>Note 1:</w:t>
      </w:r>
      <w:r w:rsidRPr="00282117">
        <w:tab/>
        <w:t>See sections</w:t>
      </w:r>
      <w:r w:rsidR="000C0E49" w:rsidRPr="00282117">
        <w:t> </w:t>
      </w:r>
      <w:r w:rsidRPr="00282117">
        <w:t>1400 and 1401 for the creation of substituted rights and liabilities.</w:t>
      </w:r>
    </w:p>
    <w:p w14:paraId="2F066F97" w14:textId="77777777" w:rsidR="00983B52" w:rsidRPr="00282117" w:rsidRDefault="00983B52" w:rsidP="00983B52">
      <w:pPr>
        <w:pStyle w:val="notetext"/>
      </w:pPr>
      <w:r w:rsidRPr="00282117">
        <w:t>Note 2:</w:t>
      </w:r>
      <w:r w:rsidRPr="00282117">
        <w:tab/>
        <w:t>In all cases, there will be a provision of the new corporations legislation that corresponds to the relevant old provision, either because:</w:t>
      </w:r>
    </w:p>
    <w:p w14:paraId="24F3B99E" w14:textId="77777777" w:rsidR="00983B52" w:rsidRPr="00282117" w:rsidRDefault="00983B52" w:rsidP="00983B52">
      <w:pPr>
        <w:pStyle w:val="notepara"/>
      </w:pPr>
      <w:r w:rsidRPr="00282117">
        <w:t>(a)</w:t>
      </w:r>
      <w:r w:rsidRPr="00282117">
        <w:tab/>
        <w:t>the new corporations legislation actually contains a provision that corresponds to the relevant old provision; or</w:t>
      </w:r>
    </w:p>
    <w:p w14:paraId="352499FF" w14:textId="71F2B162" w:rsidR="00983B52" w:rsidRPr="00282117" w:rsidRDefault="00983B52" w:rsidP="00983B52">
      <w:pPr>
        <w:pStyle w:val="notepara"/>
      </w:pPr>
      <w:r w:rsidRPr="00282117">
        <w:t>(b)</w:t>
      </w:r>
      <w:r w:rsidRPr="00282117">
        <w:tab/>
        <w:t xml:space="preserve">the new corporations legislation, because of </w:t>
      </w:r>
      <w:r w:rsidR="004B04EF">
        <w:t>section 1</w:t>
      </w:r>
      <w:r w:rsidRPr="00282117">
        <w:t>401 or 1408, is taken to include the relevant old provision (whether with or without modifications), in which case the provision so taken to be included will be the corresponding provision.</w:t>
      </w:r>
    </w:p>
    <w:p w14:paraId="58349CEF" w14:textId="77777777" w:rsidR="00983B52" w:rsidRPr="00282117" w:rsidRDefault="00983B52" w:rsidP="00983B52">
      <w:pPr>
        <w:pStyle w:val="subsection"/>
      </w:pPr>
      <w:r w:rsidRPr="00282117">
        <w:tab/>
        <w:t>(4)</w:t>
      </w:r>
      <w:r w:rsidRPr="00282117">
        <w:tab/>
        <w:t>Subject to any order to the contrary made by the court, the court must deal with the continued proceeding as if:</w:t>
      </w:r>
    </w:p>
    <w:p w14:paraId="757559BB" w14:textId="77777777" w:rsidR="00983B52" w:rsidRPr="00282117" w:rsidRDefault="00983B52" w:rsidP="00983B52">
      <w:pPr>
        <w:pStyle w:val="paragraph"/>
      </w:pPr>
      <w:r w:rsidRPr="00282117">
        <w:tab/>
        <w:t>(a)</w:t>
      </w:r>
      <w:r w:rsidRPr="00282117">
        <w:tab/>
        <w:t>the steps that had been taken for the purposes of the proceeding before the commencement had been taken for the purpose of the proceeding as continued by this section; and</w:t>
      </w:r>
    </w:p>
    <w:p w14:paraId="32006421" w14:textId="77777777" w:rsidR="00983B52" w:rsidRPr="00282117" w:rsidRDefault="00983B52" w:rsidP="00983B52">
      <w:pPr>
        <w:pStyle w:val="paragraph"/>
      </w:pPr>
      <w:r w:rsidRPr="00282117">
        <w:tab/>
        <w:t>(b)</w:t>
      </w:r>
      <w:r w:rsidRPr="00282117">
        <w:tab/>
        <w:t>any orders made in relation to the proceeding before the commencement had been made in relation to the proceeding as continued by this section.</w:t>
      </w:r>
    </w:p>
    <w:p w14:paraId="540E0FF1" w14:textId="77777777" w:rsidR="00983B52" w:rsidRPr="00282117" w:rsidRDefault="00983B52" w:rsidP="00983B52">
      <w:pPr>
        <w:pStyle w:val="ActHead5"/>
      </w:pPr>
      <w:bookmarkStart w:id="22" w:name="_Toc117152637"/>
      <w:r w:rsidRPr="00DA4A26">
        <w:rPr>
          <w:rStyle w:val="CharSectno"/>
        </w:rPr>
        <w:t>1384A</w:t>
      </w:r>
      <w:r w:rsidRPr="00282117">
        <w:t xml:space="preserve">  Appeals etc. in relation to some former federal corporations proceedings</w:t>
      </w:r>
      <w:bookmarkEnd w:id="22"/>
    </w:p>
    <w:p w14:paraId="3A86751B" w14:textId="77777777" w:rsidR="00983B52" w:rsidRPr="00282117" w:rsidRDefault="00983B52" w:rsidP="00983B52">
      <w:pPr>
        <w:pStyle w:val="subsection"/>
      </w:pPr>
      <w:r w:rsidRPr="00282117">
        <w:tab/>
        <w:t>(1)</w:t>
      </w:r>
      <w:r w:rsidRPr="00282117">
        <w:tab/>
        <w:t>This section applies to a proceeding in relation to which all of the following paragraphs are satisfied:</w:t>
      </w:r>
    </w:p>
    <w:p w14:paraId="53475D81" w14:textId="77777777" w:rsidR="00983B52" w:rsidRPr="00282117" w:rsidRDefault="00983B52" w:rsidP="00983B52">
      <w:pPr>
        <w:pStyle w:val="paragraph"/>
      </w:pPr>
      <w:r w:rsidRPr="00282117">
        <w:tab/>
        <w:t>(a)</w:t>
      </w:r>
      <w:r w:rsidRPr="00282117">
        <w:tab/>
        <w:t>the proceeding was started in a court before the commencement;</w:t>
      </w:r>
    </w:p>
    <w:p w14:paraId="73DB0FC0" w14:textId="77777777" w:rsidR="00983B52" w:rsidRPr="00282117" w:rsidRDefault="00983B52" w:rsidP="00983B52">
      <w:pPr>
        <w:pStyle w:val="paragraph"/>
      </w:pPr>
      <w:r w:rsidRPr="00282117">
        <w:tab/>
        <w:t>(b)</w:t>
      </w:r>
      <w:r w:rsidRPr="00282117">
        <w:tab/>
        <w:t>the proceeding was a federal corporations proceeding that related to a matter to which a provision of the old corporations legislation of a State or Territory in this jurisdiction applied; and</w:t>
      </w:r>
    </w:p>
    <w:p w14:paraId="35F83C8D" w14:textId="77777777" w:rsidR="00983B52" w:rsidRPr="00282117" w:rsidRDefault="00983B52" w:rsidP="00983B52">
      <w:pPr>
        <w:pStyle w:val="paragraph"/>
      </w:pPr>
      <w:r w:rsidRPr="00282117">
        <w:tab/>
        <w:t>(c)</w:t>
      </w:r>
      <w:r w:rsidRPr="00282117">
        <w:tab/>
        <w:t>the proceeding had been concluded or terminated before the commencement.</w:t>
      </w:r>
    </w:p>
    <w:p w14:paraId="0F37B42F" w14:textId="77777777" w:rsidR="00983B52" w:rsidRPr="00282117" w:rsidRDefault="00983B52" w:rsidP="00983B52">
      <w:pPr>
        <w:pStyle w:val="subsection"/>
      </w:pPr>
      <w:r w:rsidRPr="00282117">
        <w:tab/>
        <w:t>(2)</w:t>
      </w:r>
      <w:r w:rsidRPr="00282117">
        <w:tab/>
        <w:t>A decision or order made in the proceeding may be appealed against, or otherwise reviewed, as if it had been made in a proceeding that related to a matter to which a provision of this Act applied.</w:t>
      </w:r>
    </w:p>
    <w:p w14:paraId="67082313" w14:textId="77777777" w:rsidR="00983B52" w:rsidRPr="00282117" w:rsidRDefault="00983B52" w:rsidP="00983B52">
      <w:pPr>
        <w:pStyle w:val="subsection"/>
      </w:pPr>
      <w:r w:rsidRPr="00282117">
        <w:lastRenderedPageBreak/>
        <w:tab/>
        <w:t>(3)</w:t>
      </w:r>
      <w:r w:rsidRPr="00282117">
        <w:tab/>
        <w:t>An order made in the proceeding may be enforced as if it had been made in a proceeding that related to a matter to which a provision of this Act applied.</w:t>
      </w:r>
    </w:p>
    <w:p w14:paraId="3E366BFD" w14:textId="77777777" w:rsidR="00983B52" w:rsidRPr="00282117" w:rsidRDefault="00983B52" w:rsidP="00983B52">
      <w:pPr>
        <w:pStyle w:val="ActHead5"/>
      </w:pPr>
      <w:bookmarkStart w:id="23" w:name="_Toc117152638"/>
      <w:r w:rsidRPr="00DA4A26">
        <w:rPr>
          <w:rStyle w:val="CharSectno"/>
        </w:rPr>
        <w:t>1384B</w:t>
      </w:r>
      <w:r w:rsidRPr="00282117">
        <w:t xml:space="preserve">  Effect of decisions and orders made in federal corporations proceedings before commencement</w:t>
      </w:r>
      <w:bookmarkEnd w:id="23"/>
    </w:p>
    <w:p w14:paraId="48D9ABD1" w14:textId="77777777" w:rsidR="00983B52" w:rsidRPr="00282117" w:rsidRDefault="00983B52" w:rsidP="00983B52">
      <w:pPr>
        <w:pStyle w:val="subsection"/>
      </w:pPr>
      <w:r w:rsidRPr="00282117">
        <w:tab/>
        <w:t>(1)</w:t>
      </w:r>
      <w:r w:rsidRPr="00282117">
        <w:tab/>
        <w:t>For the avoidance of doubt, if:</w:t>
      </w:r>
    </w:p>
    <w:p w14:paraId="61A141C6" w14:textId="77777777" w:rsidR="00983B52" w:rsidRPr="00282117" w:rsidRDefault="00983B52" w:rsidP="00983B52">
      <w:pPr>
        <w:pStyle w:val="paragraph"/>
      </w:pPr>
      <w:r w:rsidRPr="00282117">
        <w:tab/>
        <w:t>(a)</w:t>
      </w:r>
      <w:r w:rsidRPr="00282117">
        <w:tab/>
        <w:t>a proceeding was started in a court before the commencement; and</w:t>
      </w:r>
    </w:p>
    <w:p w14:paraId="02652266" w14:textId="77777777" w:rsidR="00983B52" w:rsidRPr="00282117" w:rsidRDefault="00983B52" w:rsidP="00983B52">
      <w:pPr>
        <w:pStyle w:val="paragraph"/>
      </w:pPr>
      <w:r w:rsidRPr="00282117">
        <w:tab/>
        <w:t>(b)</w:t>
      </w:r>
      <w:r w:rsidRPr="00282117">
        <w:tab/>
        <w:t>the proceeding was a federal corporations proceeding that related to a matter to which a provision of the old corporations legislation of a State or Territory in this jurisdiction applied; and</w:t>
      </w:r>
    </w:p>
    <w:p w14:paraId="7CE551E2" w14:textId="77777777" w:rsidR="00983B52" w:rsidRPr="00282117" w:rsidRDefault="00983B52" w:rsidP="00983B52">
      <w:pPr>
        <w:pStyle w:val="paragraph"/>
      </w:pPr>
      <w:r w:rsidRPr="00282117">
        <w:tab/>
        <w:t>(c)</w:t>
      </w:r>
      <w:r w:rsidRPr="00282117">
        <w:tab/>
        <w:t>a decision was made or an order given in the proceeding before the commencement;</w:t>
      </w:r>
    </w:p>
    <w:p w14:paraId="0483391A" w14:textId="77777777" w:rsidR="00983B52" w:rsidRPr="00282117" w:rsidRDefault="00983B52" w:rsidP="00983B52">
      <w:pPr>
        <w:pStyle w:val="subsection2"/>
      </w:pPr>
      <w:r w:rsidRPr="00282117">
        <w:t>the decision or order continues to have effect after the commencement despite the provision of the old corporations legislation ceasing to have effect.</w:t>
      </w:r>
    </w:p>
    <w:p w14:paraId="39325783" w14:textId="3FA86809" w:rsidR="00983B52" w:rsidRPr="00282117" w:rsidRDefault="00983B52" w:rsidP="00983B52">
      <w:pPr>
        <w:pStyle w:val="subsection"/>
      </w:pPr>
      <w:r w:rsidRPr="00282117">
        <w:tab/>
        <w:t>(2)</w:t>
      </w:r>
      <w:r w:rsidRPr="00282117">
        <w:tab/>
        <w:t xml:space="preserve">This section does not limit the operation of </w:t>
      </w:r>
      <w:r w:rsidR="004B04EF">
        <w:t>section 1</w:t>
      </w:r>
      <w:r w:rsidRPr="00282117">
        <w:t>384 in relation to the decision or order.</w:t>
      </w:r>
    </w:p>
    <w:p w14:paraId="5B5417DA" w14:textId="77777777" w:rsidR="00983B52" w:rsidRPr="00282117" w:rsidRDefault="00983B52" w:rsidP="00983B52">
      <w:pPr>
        <w:pStyle w:val="ActHead5"/>
      </w:pPr>
      <w:bookmarkStart w:id="24" w:name="_Toc117152639"/>
      <w:r w:rsidRPr="00DA4A26">
        <w:rPr>
          <w:rStyle w:val="CharSectno"/>
        </w:rPr>
        <w:t>1385</w:t>
      </w:r>
      <w:r w:rsidRPr="00282117">
        <w:t xml:space="preserve">  References to proceedings and orders in the new corporations legislation</w:t>
      </w:r>
      <w:bookmarkEnd w:id="24"/>
    </w:p>
    <w:p w14:paraId="4423E92D" w14:textId="77777777" w:rsidR="00983B52" w:rsidRPr="00282117" w:rsidRDefault="00983B52" w:rsidP="00983B52">
      <w:pPr>
        <w:pStyle w:val="subsection"/>
      </w:pPr>
      <w:r w:rsidRPr="00282117">
        <w:tab/>
        <w:t>(1)</w:t>
      </w:r>
      <w:r w:rsidRPr="00282117">
        <w:tab/>
        <w:t xml:space="preserve">Subject to </w:t>
      </w:r>
      <w:r w:rsidR="000C0E49" w:rsidRPr="00282117">
        <w:t>subsection (</w:t>
      </w:r>
      <w:r w:rsidRPr="00282117">
        <w:t>5), a reference in the new corporations legislation to the taking of a proceeding, or a step in a proceeding, in a court</w:t>
      </w:r>
      <w:r w:rsidRPr="00282117">
        <w:rPr>
          <w:i/>
        </w:rPr>
        <w:t xml:space="preserve"> </w:t>
      </w:r>
      <w:r w:rsidRPr="00282117">
        <w:t>under or in relation to a part or provision of the new corporations legislation includes a reference to the taking of a proceeding, or the equivalent step in a proceeding:</w:t>
      </w:r>
    </w:p>
    <w:p w14:paraId="30B53B2A" w14:textId="77777777" w:rsidR="00983B52" w:rsidRPr="00282117" w:rsidRDefault="00983B52" w:rsidP="00983B52">
      <w:pPr>
        <w:pStyle w:val="paragraph"/>
      </w:pPr>
      <w:r w:rsidRPr="00282117">
        <w:tab/>
        <w:t>(a)</w:t>
      </w:r>
      <w:r w:rsidRPr="00282117">
        <w:tab/>
        <w:t>before the commencement under or in relation to the corresponding part or provision of the old corporations legislation of a State or Territory; or</w:t>
      </w:r>
    </w:p>
    <w:p w14:paraId="33AB8F9A" w14:textId="77777777" w:rsidR="00983B52" w:rsidRPr="00282117" w:rsidRDefault="00983B52" w:rsidP="00983B52">
      <w:pPr>
        <w:pStyle w:val="paragraph"/>
      </w:pPr>
      <w:r w:rsidRPr="00282117">
        <w:tab/>
        <w:t>(b)</w:t>
      </w:r>
      <w:r w:rsidRPr="00282117">
        <w:tab/>
        <w:t xml:space="preserve">after the commencement under or in relation to the corresponding part or provision of the old corporations </w:t>
      </w:r>
      <w:r w:rsidRPr="00282117">
        <w:lastRenderedPageBreak/>
        <w:t>legislation of a State or Territory in this jurisdiction, as that legislation continues to have effect after the commencement.</w:t>
      </w:r>
    </w:p>
    <w:p w14:paraId="57B0DC83" w14:textId="77777777" w:rsidR="00983B52" w:rsidRPr="00282117" w:rsidRDefault="00983B52" w:rsidP="00983B52">
      <w:pPr>
        <w:pStyle w:val="subsection"/>
      </w:pPr>
      <w:r w:rsidRPr="00282117">
        <w:tab/>
        <w:t>(2)</w:t>
      </w:r>
      <w:r w:rsidRPr="00282117">
        <w:tab/>
        <w:t xml:space="preserve">Subject to </w:t>
      </w:r>
      <w:r w:rsidR="000C0E49" w:rsidRPr="00282117">
        <w:t>subsections (</w:t>
      </w:r>
      <w:r w:rsidRPr="00282117">
        <w:t>3), (4) and (5), a reference in the new corporations legislation to an order made by a court</w:t>
      </w:r>
      <w:r w:rsidRPr="00282117">
        <w:rPr>
          <w:i/>
        </w:rPr>
        <w:t xml:space="preserve"> </w:t>
      </w:r>
      <w:r w:rsidRPr="00282117">
        <w:t>under or in relation to a part or provision of the new corporations legislation includes a reference to an order made:</w:t>
      </w:r>
    </w:p>
    <w:p w14:paraId="37087810" w14:textId="77777777" w:rsidR="00983B52" w:rsidRPr="00282117" w:rsidRDefault="00983B52" w:rsidP="00983B52">
      <w:pPr>
        <w:pStyle w:val="paragraph"/>
      </w:pPr>
      <w:r w:rsidRPr="00282117">
        <w:tab/>
        <w:t>(a)</w:t>
      </w:r>
      <w:r w:rsidRPr="00282117">
        <w:tab/>
        <w:t>before the commencement under or in relation to the corresponding part or provision of the old corporations legislation of a State or Territory; or</w:t>
      </w:r>
    </w:p>
    <w:p w14:paraId="5AF2DBEC" w14:textId="77777777" w:rsidR="00983B52" w:rsidRPr="00282117" w:rsidRDefault="00983B52" w:rsidP="00983B52">
      <w:pPr>
        <w:pStyle w:val="paragraph"/>
      </w:pPr>
      <w:r w:rsidRPr="00282117">
        <w:tab/>
        <w:t>(b)</w:t>
      </w:r>
      <w:r w:rsidRPr="00282117">
        <w:tab/>
        <w:t>after the commencement under or in relation to the corresponding part or provision of the old corporations legislation of a State or Territory in this jurisdiction, as that legislation continues to have effect after the commencement.</w:t>
      </w:r>
    </w:p>
    <w:p w14:paraId="31EBCBF8" w14:textId="77777777" w:rsidR="00983B52" w:rsidRPr="00282117" w:rsidRDefault="00983B52" w:rsidP="00983B52">
      <w:pPr>
        <w:pStyle w:val="subsection"/>
      </w:pPr>
      <w:r w:rsidRPr="00282117">
        <w:tab/>
        <w:t>(3)</w:t>
      </w:r>
      <w:r w:rsidRPr="00282117">
        <w:tab/>
        <w:t xml:space="preserve">Nothing in </w:t>
      </w:r>
      <w:r w:rsidR="000C0E49" w:rsidRPr="00282117">
        <w:t>subsection (</w:t>
      </w:r>
      <w:r w:rsidRPr="00282117">
        <w:t>2) is taken to produce a result that would:</w:t>
      </w:r>
    </w:p>
    <w:p w14:paraId="3DFCBDC3" w14:textId="77777777" w:rsidR="00983B52" w:rsidRPr="00282117" w:rsidRDefault="00983B52" w:rsidP="00983B52">
      <w:pPr>
        <w:pStyle w:val="paragraph"/>
      </w:pPr>
      <w:r w:rsidRPr="00282117">
        <w:tab/>
        <w:t>(a)</w:t>
      </w:r>
      <w:r w:rsidRPr="00282117">
        <w:tab/>
        <w:t xml:space="preserve">make a person liable, under the new corporations legislation, to any penalty (whether civil or criminal) provided for in an order referred to in </w:t>
      </w:r>
      <w:r w:rsidR="000C0E49" w:rsidRPr="00282117">
        <w:t>paragraph (</w:t>
      </w:r>
      <w:r w:rsidRPr="00282117">
        <w:t>2)(a) or (b); or</w:t>
      </w:r>
    </w:p>
    <w:p w14:paraId="2408C56C" w14:textId="77777777" w:rsidR="00983B52" w:rsidRPr="00282117" w:rsidRDefault="00983B52" w:rsidP="00983B52">
      <w:pPr>
        <w:pStyle w:val="paragraph"/>
      </w:pPr>
      <w:r w:rsidRPr="00282117">
        <w:tab/>
        <w:t>(b)</w:t>
      </w:r>
      <w:r w:rsidRPr="00282117">
        <w:tab/>
        <w:t>enable an enforcement proceeding, or an appeal or review proceeding, in relation to such an order to be taken in a court under the new corporations legislation; or</w:t>
      </w:r>
    </w:p>
    <w:p w14:paraId="7F8A8311" w14:textId="77777777" w:rsidR="00983B52" w:rsidRPr="00282117" w:rsidRDefault="00983B52" w:rsidP="00983B52">
      <w:pPr>
        <w:pStyle w:val="paragraph"/>
      </w:pPr>
      <w:r w:rsidRPr="00282117">
        <w:tab/>
        <w:t>(c)</w:t>
      </w:r>
      <w:r w:rsidRPr="00282117">
        <w:tab/>
        <w:t>enable proceedings by way of appeal, or other review, of such an order to be taken in a court under the new corporations legislation.</w:t>
      </w:r>
    </w:p>
    <w:p w14:paraId="7FD32446" w14:textId="77777777" w:rsidR="00983B52" w:rsidRPr="00282117" w:rsidRDefault="00983B52" w:rsidP="00983B52">
      <w:pPr>
        <w:pStyle w:val="subsection"/>
        <w:keepNext/>
        <w:keepLines/>
      </w:pPr>
      <w:r w:rsidRPr="00282117">
        <w:tab/>
        <w:t>(4)</w:t>
      </w:r>
      <w:r w:rsidRPr="00282117">
        <w:tab/>
        <w:t xml:space="preserve">If, after the commencement, an order referred to in </w:t>
      </w:r>
      <w:r w:rsidR="000C0E49" w:rsidRPr="00282117">
        <w:t>paragraph (</w:t>
      </w:r>
      <w:r w:rsidRPr="00282117">
        <w:t xml:space="preserve">2)(a) or (b) is varied or set aside on appeal or review, </w:t>
      </w:r>
      <w:r w:rsidR="000C0E49" w:rsidRPr="00282117">
        <w:t>subsection (</w:t>
      </w:r>
      <w:r w:rsidRPr="00282117">
        <w:t>2) applies, or is taken to have applied, from the time from which the variation or setting aside takes or took effect, as if:</w:t>
      </w:r>
    </w:p>
    <w:p w14:paraId="6223906E" w14:textId="77777777" w:rsidR="00983B52" w:rsidRPr="00282117" w:rsidRDefault="00983B52" w:rsidP="00983B52">
      <w:pPr>
        <w:pStyle w:val="paragraph"/>
      </w:pPr>
      <w:r w:rsidRPr="00282117">
        <w:tab/>
        <w:t>(a)</w:t>
      </w:r>
      <w:r w:rsidRPr="00282117">
        <w:tab/>
        <w:t>if the order is varied—the order had been made as so varied; or</w:t>
      </w:r>
    </w:p>
    <w:p w14:paraId="0968C7AC" w14:textId="77777777" w:rsidR="00983B52" w:rsidRPr="00282117" w:rsidRDefault="00983B52" w:rsidP="00983B52">
      <w:pPr>
        <w:pStyle w:val="paragraph"/>
      </w:pPr>
      <w:r w:rsidRPr="00282117">
        <w:tab/>
        <w:t>(b)</w:t>
      </w:r>
      <w:r w:rsidRPr="00282117">
        <w:tab/>
        <w:t>if the order is set aside—the order had not been made.</w:t>
      </w:r>
    </w:p>
    <w:p w14:paraId="13C0C0B1" w14:textId="77777777" w:rsidR="00983B52" w:rsidRPr="00282117" w:rsidRDefault="00983B52" w:rsidP="00983B52">
      <w:pPr>
        <w:pStyle w:val="subsection"/>
      </w:pPr>
      <w:r w:rsidRPr="00282117">
        <w:tab/>
        <w:t>(5)</w:t>
      </w:r>
      <w:r w:rsidRPr="00282117">
        <w:tab/>
        <w:t xml:space="preserve">The regulations may provide that </w:t>
      </w:r>
      <w:r w:rsidR="000C0E49" w:rsidRPr="00282117">
        <w:t>subsection (</w:t>
      </w:r>
      <w:r w:rsidRPr="00282117">
        <w:t>1) or (2) does not apply in relation to a particular reference or class of references in the new corporations legislation.</w:t>
      </w:r>
    </w:p>
    <w:p w14:paraId="64AD0A69" w14:textId="77777777" w:rsidR="00983B52" w:rsidRPr="00282117" w:rsidRDefault="00BD5F66" w:rsidP="00983B52">
      <w:pPr>
        <w:pStyle w:val="ActHead3"/>
        <w:pageBreakBefore/>
      </w:pPr>
      <w:bookmarkStart w:id="25" w:name="_Toc117152640"/>
      <w:r w:rsidRPr="00DA4A26">
        <w:rPr>
          <w:rStyle w:val="CharDivNo"/>
        </w:rPr>
        <w:lastRenderedPageBreak/>
        <w:t>Division 5</w:t>
      </w:r>
      <w:r w:rsidR="00983B52" w:rsidRPr="00282117">
        <w:t>—</w:t>
      </w:r>
      <w:r w:rsidR="00983B52" w:rsidRPr="00DA4A26">
        <w:rPr>
          <w:rStyle w:val="CharDivText"/>
        </w:rPr>
        <w:t>Other specific transitional provisions</w:t>
      </w:r>
      <w:bookmarkEnd w:id="25"/>
    </w:p>
    <w:p w14:paraId="5D753C41" w14:textId="77777777" w:rsidR="00983B52" w:rsidRPr="00282117" w:rsidRDefault="00983B52" w:rsidP="00983B52">
      <w:pPr>
        <w:pStyle w:val="ActHead5"/>
      </w:pPr>
      <w:bookmarkStart w:id="26" w:name="_Toc117152641"/>
      <w:r w:rsidRPr="00DA4A26">
        <w:rPr>
          <w:rStyle w:val="CharSectno"/>
        </w:rPr>
        <w:t>1386</w:t>
      </w:r>
      <w:r w:rsidRPr="00282117">
        <w:t xml:space="preserve">  Division has effect subject to </w:t>
      </w:r>
      <w:r w:rsidR="00BD5F66" w:rsidRPr="00282117">
        <w:t>Division 7</w:t>
      </w:r>
      <w:r w:rsidRPr="00282117">
        <w:t xml:space="preserve"> regulations</w:t>
      </w:r>
      <w:bookmarkEnd w:id="26"/>
    </w:p>
    <w:p w14:paraId="759568D8" w14:textId="77777777" w:rsidR="00983B52" w:rsidRPr="00282117" w:rsidRDefault="00983B52" w:rsidP="00983B52">
      <w:pPr>
        <w:pStyle w:val="subsection"/>
      </w:pPr>
      <w:r w:rsidRPr="00282117">
        <w:tab/>
      </w:r>
      <w:r w:rsidRPr="00282117">
        <w:tab/>
        <w:t xml:space="preserve">This Division has effect subject to regulations made for the purposes of </w:t>
      </w:r>
      <w:r w:rsidR="00BD5F66" w:rsidRPr="00282117">
        <w:t>Division 7</w:t>
      </w:r>
      <w:r w:rsidRPr="00282117">
        <w:t>.</w:t>
      </w:r>
    </w:p>
    <w:p w14:paraId="7FE4217F" w14:textId="77777777" w:rsidR="00983B52" w:rsidRPr="00282117" w:rsidRDefault="00983B52" w:rsidP="00983B52">
      <w:pPr>
        <w:pStyle w:val="ActHead5"/>
      </w:pPr>
      <w:bookmarkStart w:id="27" w:name="_Toc117152642"/>
      <w:r w:rsidRPr="00DA4A26">
        <w:rPr>
          <w:rStyle w:val="CharSectno"/>
        </w:rPr>
        <w:t>1387</w:t>
      </w:r>
      <w:r w:rsidRPr="00282117">
        <w:t xml:space="preserve">  Certain applications lapse on the commencement</w:t>
      </w:r>
      <w:bookmarkEnd w:id="27"/>
    </w:p>
    <w:p w14:paraId="6DE60F3A" w14:textId="77777777" w:rsidR="00983B52" w:rsidRPr="00282117" w:rsidRDefault="00983B52" w:rsidP="00983B52">
      <w:pPr>
        <w:pStyle w:val="subsection"/>
      </w:pPr>
      <w:r w:rsidRPr="00282117">
        <w:tab/>
        <w:t>(1)</w:t>
      </w:r>
      <w:r w:rsidRPr="00282117">
        <w:tab/>
        <w:t>An application:</w:t>
      </w:r>
    </w:p>
    <w:p w14:paraId="2DE31B48" w14:textId="74514162" w:rsidR="00983B52" w:rsidRPr="00282117" w:rsidRDefault="00983B52" w:rsidP="00983B52">
      <w:pPr>
        <w:pStyle w:val="paragraph"/>
      </w:pPr>
      <w:r w:rsidRPr="00282117">
        <w:tab/>
        <w:t>(a)</w:t>
      </w:r>
      <w:r w:rsidRPr="00282117">
        <w:tab/>
        <w:t xml:space="preserve">under </w:t>
      </w:r>
      <w:r w:rsidR="004B04EF">
        <w:t>section 1</w:t>
      </w:r>
      <w:r w:rsidRPr="00282117">
        <w:t>17 for the registration of a company; or</w:t>
      </w:r>
    </w:p>
    <w:p w14:paraId="7C9A72B1" w14:textId="77777777" w:rsidR="00983B52" w:rsidRPr="00282117" w:rsidRDefault="00983B52" w:rsidP="00983B52">
      <w:pPr>
        <w:pStyle w:val="paragraph"/>
      </w:pPr>
      <w:r w:rsidRPr="00282117">
        <w:tab/>
        <w:t>(b)</w:t>
      </w:r>
      <w:r w:rsidRPr="00282117">
        <w:tab/>
        <w:t>under section</w:t>
      </w:r>
      <w:r w:rsidR="000C0E49" w:rsidRPr="00282117">
        <w:t> </w:t>
      </w:r>
      <w:r w:rsidRPr="00282117">
        <w:t>601BC for the registration of a body as a company;</w:t>
      </w:r>
    </w:p>
    <w:p w14:paraId="4C2EF2D3" w14:textId="77777777" w:rsidR="00983B52" w:rsidRPr="00282117" w:rsidRDefault="00983B52" w:rsidP="00983B52">
      <w:pPr>
        <w:pStyle w:val="subsection2"/>
      </w:pPr>
      <w:r w:rsidRPr="00282117">
        <w:t>that was made by a person before the commencement, but that had not been dealt with by the commencement, lapses on the commencement.</w:t>
      </w:r>
    </w:p>
    <w:p w14:paraId="402672AD" w14:textId="77777777" w:rsidR="00983B52" w:rsidRPr="00282117" w:rsidRDefault="00983B52" w:rsidP="00983B52">
      <w:pPr>
        <w:pStyle w:val="subsection"/>
      </w:pPr>
      <w:r w:rsidRPr="00282117">
        <w:tab/>
        <w:t>(2)</w:t>
      </w:r>
      <w:r w:rsidRPr="00282117">
        <w:tab/>
        <w:t>Any fee that was paid in respect of the application must be returned to the person, unless it is, with the person’s permission, credited against the fee payable in respect of another application the person makes under this Act after the commencement.</w:t>
      </w:r>
    </w:p>
    <w:p w14:paraId="1E0A3183" w14:textId="77777777" w:rsidR="00983B52" w:rsidRPr="00282117" w:rsidRDefault="00983B52" w:rsidP="00983B52">
      <w:pPr>
        <w:pStyle w:val="ActHead5"/>
      </w:pPr>
      <w:bookmarkStart w:id="28" w:name="_Toc117152643"/>
      <w:r w:rsidRPr="00DA4A26">
        <w:rPr>
          <w:rStyle w:val="CharSectno"/>
        </w:rPr>
        <w:t>1388</w:t>
      </w:r>
      <w:r w:rsidRPr="00282117">
        <w:t xml:space="preserve">  Carrying over the Partnerships and Associations Application Order</w:t>
      </w:r>
      <w:bookmarkEnd w:id="28"/>
    </w:p>
    <w:p w14:paraId="081A4031" w14:textId="71F4262A" w:rsidR="00983B52" w:rsidRPr="00282117" w:rsidRDefault="00983B52" w:rsidP="00983B52">
      <w:pPr>
        <w:pStyle w:val="subsection"/>
      </w:pPr>
      <w:r w:rsidRPr="00282117">
        <w:tab/>
      </w:r>
      <w:r w:rsidRPr="00282117">
        <w:tab/>
        <w:t xml:space="preserve">The application order in force immediately before the commencement for </w:t>
      </w:r>
      <w:r w:rsidR="003445BF">
        <w:t>paragraph 1</w:t>
      </w:r>
      <w:r w:rsidRPr="00282117">
        <w:t xml:space="preserve">15(b) of the old Corporations Law of each State and Territory in this jurisdiction continues to have effect (and may be dealt with) after the commencement as if it were a regulation in force under </w:t>
      </w:r>
      <w:r w:rsidR="004B04EF">
        <w:t>section 1</w:t>
      </w:r>
      <w:r w:rsidRPr="00282117">
        <w:t xml:space="preserve">364 of this Act made for the purposes of </w:t>
      </w:r>
      <w:r w:rsidR="003445BF">
        <w:t>sub</w:t>
      </w:r>
      <w:r w:rsidR="004B04EF">
        <w:t>section 1</w:t>
      </w:r>
      <w:r w:rsidRPr="00282117">
        <w:t>15(2) of this Act.</w:t>
      </w:r>
    </w:p>
    <w:p w14:paraId="721D43DB" w14:textId="77777777" w:rsidR="00983B52" w:rsidRPr="00282117" w:rsidRDefault="00983B52" w:rsidP="00983B52">
      <w:pPr>
        <w:pStyle w:val="ActHead5"/>
      </w:pPr>
      <w:bookmarkStart w:id="29" w:name="_Toc117152644"/>
      <w:r w:rsidRPr="00DA4A26">
        <w:rPr>
          <w:rStyle w:val="CharSectno"/>
        </w:rPr>
        <w:t>1389</w:t>
      </w:r>
      <w:r w:rsidRPr="00282117">
        <w:t xml:space="preserve">  Evidentiary certificates</w:t>
      </w:r>
      <w:bookmarkEnd w:id="29"/>
    </w:p>
    <w:p w14:paraId="67C12144" w14:textId="77777777" w:rsidR="00983B52" w:rsidRPr="00282117" w:rsidRDefault="00983B52" w:rsidP="00983B52">
      <w:pPr>
        <w:pStyle w:val="subsection"/>
      </w:pPr>
      <w:r w:rsidRPr="00282117">
        <w:tab/>
        <w:t>(1)</w:t>
      </w:r>
      <w:r w:rsidRPr="00282117">
        <w:tab/>
        <w:t xml:space="preserve">A certificate by ASIC (whether issued before or after the commencement) stating that a company was registered under the </w:t>
      </w:r>
      <w:r w:rsidRPr="00282117">
        <w:lastRenderedPageBreak/>
        <w:t>old Corporations Law of a State or Territory in this jurisdiction</w:t>
      </w:r>
      <w:r w:rsidRPr="00282117">
        <w:rPr>
          <w:i/>
        </w:rPr>
        <w:t xml:space="preserve"> </w:t>
      </w:r>
      <w:r w:rsidRPr="00282117">
        <w:t>is conclusive evidence that:</w:t>
      </w:r>
    </w:p>
    <w:p w14:paraId="77261F84" w14:textId="77777777" w:rsidR="00983B52" w:rsidRPr="00282117" w:rsidRDefault="00983B52" w:rsidP="00983B52">
      <w:pPr>
        <w:pStyle w:val="paragraph"/>
      </w:pPr>
      <w:r w:rsidRPr="00282117">
        <w:tab/>
        <w:t>(a)</w:t>
      </w:r>
      <w:r w:rsidRPr="00282117">
        <w:tab/>
        <w:t>all requirements of that Law for the company’s registration were complied with; and</w:t>
      </w:r>
    </w:p>
    <w:p w14:paraId="0C9407CA" w14:textId="77777777" w:rsidR="00983B52" w:rsidRPr="00282117" w:rsidRDefault="00983B52" w:rsidP="00983B52">
      <w:pPr>
        <w:pStyle w:val="paragraph"/>
      </w:pPr>
      <w:r w:rsidRPr="00282117">
        <w:tab/>
        <w:t>(b)</w:t>
      </w:r>
      <w:r w:rsidRPr="00282117">
        <w:tab/>
        <w:t>the company was duly registered as a company under that Law on the date (if any) specified in the certificate.</w:t>
      </w:r>
    </w:p>
    <w:p w14:paraId="25FB752D" w14:textId="1B670B0F" w:rsidR="00983B52" w:rsidRPr="00282117" w:rsidRDefault="00983B52" w:rsidP="00983B52">
      <w:pPr>
        <w:pStyle w:val="subsection"/>
      </w:pPr>
      <w:r w:rsidRPr="00282117">
        <w:tab/>
        <w:t>(2)</w:t>
      </w:r>
      <w:r w:rsidRPr="00282117">
        <w:tab/>
        <w:t>A certificate issued before the commencement under pre</w:t>
      </w:r>
      <w:r w:rsidR="00DA4A26">
        <w:noBreakHyphen/>
      </w:r>
      <w:r w:rsidRPr="00282117">
        <w:t xml:space="preserve">Corporations Law legislation (see </w:t>
      </w:r>
      <w:r w:rsidR="000C0E49" w:rsidRPr="00282117">
        <w:t>subsection (</w:t>
      </w:r>
      <w:r w:rsidRPr="00282117">
        <w:t>3)) by the authority responsible for administering that legislation stating that a body was registered as a company under that legislation or other pre</w:t>
      </w:r>
      <w:r w:rsidR="00DA4A26">
        <w:noBreakHyphen/>
      </w:r>
      <w:r w:rsidRPr="00282117">
        <w:t>Corporations Law legislation is conclusive evidence that:</w:t>
      </w:r>
    </w:p>
    <w:p w14:paraId="3ACAF9F1" w14:textId="77777777" w:rsidR="00983B52" w:rsidRPr="00282117" w:rsidRDefault="00983B52" w:rsidP="00983B52">
      <w:pPr>
        <w:pStyle w:val="paragraph"/>
      </w:pPr>
      <w:r w:rsidRPr="00282117">
        <w:tab/>
        <w:t>(a)</w:t>
      </w:r>
      <w:r w:rsidRPr="00282117">
        <w:tab/>
        <w:t>all requirements of that legislation for the company’s registration were complied with; and</w:t>
      </w:r>
    </w:p>
    <w:p w14:paraId="17E36E0A" w14:textId="77777777" w:rsidR="00983B52" w:rsidRPr="00282117" w:rsidRDefault="00983B52" w:rsidP="00983B52">
      <w:pPr>
        <w:pStyle w:val="paragraph"/>
      </w:pPr>
      <w:r w:rsidRPr="00282117">
        <w:tab/>
        <w:t>(b)</w:t>
      </w:r>
      <w:r w:rsidRPr="00282117">
        <w:tab/>
        <w:t>the company was duly registered as a company under that legislation on the date (if any) specified in the certificate.</w:t>
      </w:r>
    </w:p>
    <w:p w14:paraId="0B014729" w14:textId="77777777" w:rsidR="00983B52" w:rsidRPr="00282117" w:rsidRDefault="00983B52" w:rsidP="00983B52">
      <w:pPr>
        <w:pStyle w:val="subsection"/>
      </w:pPr>
      <w:r w:rsidRPr="00282117">
        <w:tab/>
        <w:t>(3)</w:t>
      </w:r>
      <w:r w:rsidRPr="00282117">
        <w:tab/>
        <w:t xml:space="preserve">In </w:t>
      </w:r>
      <w:r w:rsidR="000C0E49" w:rsidRPr="00282117">
        <w:t>subsection (</w:t>
      </w:r>
      <w:r w:rsidRPr="00282117">
        <w:t>2):</w:t>
      </w:r>
    </w:p>
    <w:p w14:paraId="4B1394FC" w14:textId="747F7808" w:rsidR="00983B52" w:rsidRPr="00282117" w:rsidRDefault="00983B52" w:rsidP="00983B52">
      <w:pPr>
        <w:pStyle w:val="Definition"/>
      </w:pPr>
      <w:r w:rsidRPr="00282117">
        <w:rPr>
          <w:b/>
          <w:i/>
        </w:rPr>
        <w:t>pre</w:t>
      </w:r>
      <w:r w:rsidR="00DA4A26">
        <w:rPr>
          <w:b/>
          <w:i/>
        </w:rPr>
        <w:noBreakHyphen/>
      </w:r>
      <w:r w:rsidRPr="00282117">
        <w:rPr>
          <w:b/>
          <w:i/>
        </w:rPr>
        <w:t>Corporations Law legislation</w:t>
      </w:r>
      <w:r w:rsidRPr="00282117">
        <w:t xml:space="preserve"> means legislation that was, for the purposes of the old Corporations Law of a State or Territory in this jurisdiction, a corresponding previous law in relation to that old Corporations Law.</w:t>
      </w:r>
    </w:p>
    <w:p w14:paraId="49475E04" w14:textId="77777777" w:rsidR="00983B52" w:rsidRPr="00282117" w:rsidRDefault="00983B52" w:rsidP="00983B52">
      <w:pPr>
        <w:pStyle w:val="ActHead5"/>
      </w:pPr>
      <w:bookmarkStart w:id="30" w:name="_Toc117152645"/>
      <w:r w:rsidRPr="00DA4A26">
        <w:rPr>
          <w:rStyle w:val="CharSectno"/>
        </w:rPr>
        <w:t>1390</w:t>
      </w:r>
      <w:r w:rsidRPr="00282117">
        <w:t xml:space="preserve">  Preservation of nomination of body corporate as SEGC</w:t>
      </w:r>
      <w:bookmarkEnd w:id="30"/>
    </w:p>
    <w:p w14:paraId="51EE8A75" w14:textId="77777777" w:rsidR="00983B52" w:rsidRPr="00282117" w:rsidRDefault="00983B52" w:rsidP="00983B52">
      <w:pPr>
        <w:pStyle w:val="subsection"/>
      </w:pPr>
      <w:r w:rsidRPr="00282117">
        <w:tab/>
      </w:r>
      <w:r w:rsidRPr="00282117">
        <w:tab/>
        <w:t>The nomination in force immediately before the commencement under section</w:t>
      </w:r>
      <w:r w:rsidR="000C0E49" w:rsidRPr="00282117">
        <w:t> </w:t>
      </w:r>
      <w:r w:rsidRPr="00282117">
        <w:t>67 of the old Corporations Act continues to have effect (and may be dealt with) after the commencement as if it were a nomination under section</w:t>
      </w:r>
      <w:r w:rsidR="000C0E49" w:rsidRPr="00282117">
        <w:t> </w:t>
      </w:r>
      <w:r w:rsidRPr="00282117">
        <w:t>890A of this Act.</w:t>
      </w:r>
    </w:p>
    <w:p w14:paraId="47427D86" w14:textId="77777777" w:rsidR="00983B52" w:rsidRPr="00282117" w:rsidRDefault="00983B52" w:rsidP="00983B52">
      <w:pPr>
        <w:pStyle w:val="ActHead5"/>
      </w:pPr>
      <w:bookmarkStart w:id="31" w:name="_Toc117152646"/>
      <w:r w:rsidRPr="00DA4A26">
        <w:rPr>
          <w:rStyle w:val="CharSectno"/>
        </w:rPr>
        <w:t>1391</w:t>
      </w:r>
      <w:r w:rsidRPr="00282117">
        <w:t xml:space="preserve">  Preservation of identification of satisfactory records</w:t>
      </w:r>
      <w:bookmarkEnd w:id="31"/>
    </w:p>
    <w:p w14:paraId="5CD66168" w14:textId="5F19EB99" w:rsidR="00983B52" w:rsidRPr="00282117" w:rsidRDefault="00983B52" w:rsidP="00983B52">
      <w:pPr>
        <w:pStyle w:val="subsection"/>
      </w:pPr>
      <w:r w:rsidRPr="00282117">
        <w:tab/>
      </w:r>
      <w:r w:rsidRPr="00282117">
        <w:tab/>
        <w:t>A notice in force immediately before the commencement under section</w:t>
      </w:r>
      <w:r w:rsidR="000C0E49" w:rsidRPr="00282117">
        <w:t> </w:t>
      </w:r>
      <w:r w:rsidRPr="00282117">
        <w:t xml:space="preserve">70 of the old Corporations Act continues to have effect (and may be dealt with) after the commencement as if it were a notice under </w:t>
      </w:r>
      <w:r w:rsidR="003445BF">
        <w:t>sub</w:t>
      </w:r>
      <w:r w:rsidR="004B04EF">
        <w:t>section 1</w:t>
      </w:r>
      <w:r w:rsidRPr="00282117">
        <w:t>47(5) of this Act.</w:t>
      </w:r>
    </w:p>
    <w:p w14:paraId="2763C9EB" w14:textId="26E31E0F" w:rsidR="00983B52" w:rsidRPr="00282117" w:rsidRDefault="00983B52" w:rsidP="00983B52">
      <w:pPr>
        <w:pStyle w:val="ActHead5"/>
      </w:pPr>
      <w:bookmarkStart w:id="32" w:name="_Toc117152647"/>
      <w:r w:rsidRPr="00DA4A26">
        <w:rPr>
          <w:rStyle w:val="CharSectno"/>
        </w:rPr>
        <w:lastRenderedPageBreak/>
        <w:t>1392</w:t>
      </w:r>
      <w:r w:rsidRPr="00282117">
        <w:t xml:space="preserve">  Retention of information obtained under old corporations legislation of non</w:t>
      </w:r>
      <w:r w:rsidR="00DA4A26">
        <w:noBreakHyphen/>
      </w:r>
      <w:r w:rsidRPr="00282117">
        <w:t>referring State</w:t>
      </w:r>
      <w:bookmarkEnd w:id="32"/>
    </w:p>
    <w:p w14:paraId="3A460EDE" w14:textId="77777777" w:rsidR="00983B52" w:rsidRPr="00282117" w:rsidRDefault="00983B52" w:rsidP="00983B52">
      <w:pPr>
        <w:pStyle w:val="subsection"/>
      </w:pPr>
      <w:r w:rsidRPr="00282117">
        <w:tab/>
      </w:r>
      <w:r w:rsidRPr="00282117">
        <w:tab/>
        <w:t>If a particular State is not a referring State on the commencement, that does not mean that ASIC must then remove from, or cease to retain in, a database or register it maintains information that ASIC obtained before the commencement under or because of (whether in whole or in part) the operation of the old corporations legislation of that State.</w:t>
      </w:r>
    </w:p>
    <w:p w14:paraId="2CB533F7" w14:textId="6BFA1253" w:rsidR="00983B52" w:rsidRPr="00282117" w:rsidRDefault="00983B52" w:rsidP="00983B52">
      <w:pPr>
        <w:pStyle w:val="ActHead5"/>
      </w:pPr>
      <w:bookmarkStart w:id="33" w:name="_Toc117152648"/>
      <w:r w:rsidRPr="00DA4A26">
        <w:rPr>
          <w:rStyle w:val="CharSectno"/>
        </w:rPr>
        <w:t>1393</w:t>
      </w:r>
      <w:r w:rsidRPr="00282117">
        <w:t xml:space="preserve">  Transitional provisions relating to </w:t>
      </w:r>
      <w:r w:rsidR="004B04EF">
        <w:t>section 1</w:t>
      </w:r>
      <w:r w:rsidRPr="00282117">
        <w:t>351 fees</w:t>
      </w:r>
      <w:bookmarkEnd w:id="33"/>
    </w:p>
    <w:p w14:paraId="3E9751FD" w14:textId="77777777" w:rsidR="00983B52" w:rsidRPr="00282117" w:rsidRDefault="00983B52" w:rsidP="00983B52">
      <w:pPr>
        <w:pStyle w:val="subsection"/>
      </w:pPr>
      <w:r w:rsidRPr="00282117">
        <w:tab/>
        <w:t>(1)</w:t>
      </w:r>
      <w:r w:rsidRPr="00282117">
        <w:tab/>
        <w:t>If:</w:t>
      </w:r>
    </w:p>
    <w:p w14:paraId="4E3126C8" w14:textId="77777777" w:rsidR="00983B52" w:rsidRPr="00282117" w:rsidRDefault="00983B52" w:rsidP="00983B52">
      <w:pPr>
        <w:pStyle w:val="paragraph"/>
      </w:pPr>
      <w:r w:rsidRPr="00282117">
        <w:tab/>
        <w:t>(a)</w:t>
      </w:r>
      <w:r w:rsidRPr="00282117">
        <w:tab/>
        <w:t>either:</w:t>
      </w:r>
    </w:p>
    <w:p w14:paraId="4EA9B89F" w14:textId="3D6E65E9" w:rsidR="00983B52" w:rsidRPr="00282117" w:rsidRDefault="00983B52" w:rsidP="00983B52">
      <w:pPr>
        <w:pStyle w:val="paragraphsub"/>
      </w:pPr>
      <w:r w:rsidRPr="00282117">
        <w:tab/>
        <w:t>(i)</w:t>
      </w:r>
      <w:r w:rsidRPr="00282117">
        <w:tab/>
        <w:t xml:space="preserve">before the commencement, a person paid an amount as required by </w:t>
      </w:r>
      <w:r w:rsidR="004B04EF">
        <w:t>section 1</w:t>
      </w:r>
      <w:r w:rsidRPr="00282117">
        <w:t>351 of the old Corporations Law of a State or Territory in respect of a particular matter; or</w:t>
      </w:r>
    </w:p>
    <w:p w14:paraId="601C902A" w14:textId="77777777" w:rsidR="00983B52" w:rsidRPr="00282117" w:rsidRDefault="00983B52" w:rsidP="00983B52">
      <w:pPr>
        <w:pStyle w:val="paragraphsub"/>
      </w:pPr>
      <w:r w:rsidRPr="00282117">
        <w:tab/>
        <w:t>(ii)</w:t>
      </w:r>
      <w:r w:rsidRPr="00282117">
        <w:tab/>
        <w:t xml:space="preserve">after the commencement, a person pays an amount as required by </w:t>
      </w:r>
      <w:r w:rsidR="00846645" w:rsidRPr="00282117">
        <w:t>subsection 9</w:t>
      </w:r>
      <w:r w:rsidRPr="00282117">
        <w:t xml:space="preserve">(2) of the </w:t>
      </w:r>
      <w:r w:rsidRPr="00282117">
        <w:rPr>
          <w:i/>
        </w:rPr>
        <w:t>Corporations (Fees) Act 2001</w:t>
      </w:r>
      <w:r w:rsidRPr="00282117">
        <w:t xml:space="preserve"> in respect of a particular matter; and</w:t>
      </w:r>
    </w:p>
    <w:p w14:paraId="42D38462" w14:textId="298DCAB2" w:rsidR="00983B52" w:rsidRPr="00282117" w:rsidRDefault="00983B52" w:rsidP="00983B52">
      <w:pPr>
        <w:pStyle w:val="paragraph"/>
      </w:pPr>
      <w:r w:rsidRPr="00282117">
        <w:tab/>
        <w:t>(b)</w:t>
      </w:r>
      <w:r w:rsidRPr="00282117">
        <w:tab/>
        <w:t xml:space="preserve">a fee is also payable under </w:t>
      </w:r>
      <w:r w:rsidR="004B04EF">
        <w:t>section 1</w:t>
      </w:r>
      <w:r w:rsidRPr="00282117">
        <w:t>351 of this Act in respect of the same matter;</w:t>
      </w:r>
    </w:p>
    <w:p w14:paraId="478A775F" w14:textId="77777777" w:rsidR="00983B52" w:rsidRPr="00282117" w:rsidRDefault="00983B52" w:rsidP="00983B52">
      <w:pPr>
        <w:pStyle w:val="subsection2"/>
      </w:pPr>
      <w:r w:rsidRPr="00282117">
        <w:t xml:space="preserve">the payment they made or make as mentioned in </w:t>
      </w:r>
      <w:r w:rsidR="000C0E49" w:rsidRPr="00282117">
        <w:t>subparagraph (</w:t>
      </w:r>
      <w:r w:rsidRPr="00282117">
        <w:t xml:space="preserve">a)(i) or (ii) is taken to satisfy their liability to pay the fee referred to in </w:t>
      </w:r>
      <w:r w:rsidR="000C0E49" w:rsidRPr="00282117">
        <w:t>paragraph (</w:t>
      </w:r>
      <w:r w:rsidRPr="00282117">
        <w:t>b).</w:t>
      </w:r>
    </w:p>
    <w:p w14:paraId="26125433" w14:textId="77777777" w:rsidR="00983B52" w:rsidRPr="00282117" w:rsidRDefault="00983B52" w:rsidP="00983B52">
      <w:pPr>
        <w:pStyle w:val="subsection"/>
      </w:pPr>
      <w:r w:rsidRPr="00282117">
        <w:tab/>
        <w:t>(2)</w:t>
      </w:r>
      <w:r w:rsidRPr="00282117">
        <w:tab/>
        <w:t>If:</w:t>
      </w:r>
    </w:p>
    <w:p w14:paraId="2834F674" w14:textId="57B9325B" w:rsidR="00983B52" w:rsidRPr="00282117" w:rsidRDefault="00983B52" w:rsidP="00983B52">
      <w:pPr>
        <w:pStyle w:val="paragraph"/>
      </w:pPr>
      <w:r w:rsidRPr="00282117">
        <w:tab/>
        <w:t>(a)</w:t>
      </w:r>
      <w:r w:rsidRPr="00282117">
        <w:tab/>
        <w:t xml:space="preserve">before the commencement, a person paid a deposit as required by </w:t>
      </w:r>
      <w:r w:rsidR="004B04EF">
        <w:t>section 1</w:t>
      </w:r>
      <w:r w:rsidRPr="00282117">
        <w:t>357 of the old Corporations Law of a State or Territory in respect of a particular matter; and</w:t>
      </w:r>
    </w:p>
    <w:p w14:paraId="12DF9663" w14:textId="4ECFC5F4" w:rsidR="00983B52" w:rsidRPr="00282117" w:rsidRDefault="00983B52" w:rsidP="00983B52">
      <w:pPr>
        <w:pStyle w:val="paragraph"/>
      </w:pPr>
      <w:r w:rsidRPr="00282117">
        <w:tab/>
        <w:t>(b)</w:t>
      </w:r>
      <w:r w:rsidRPr="00282117">
        <w:tab/>
        <w:t xml:space="preserve">a fee is payable under </w:t>
      </w:r>
      <w:r w:rsidR="004B04EF">
        <w:t>section 1</w:t>
      </w:r>
      <w:r w:rsidRPr="00282117">
        <w:t>351 of this Act in respect of the same matter;</w:t>
      </w:r>
    </w:p>
    <w:p w14:paraId="26990A11" w14:textId="77777777" w:rsidR="00983B52" w:rsidRPr="00282117" w:rsidRDefault="00983B52" w:rsidP="00983B52">
      <w:pPr>
        <w:pStyle w:val="subsection2"/>
      </w:pPr>
      <w:r w:rsidRPr="00282117">
        <w:t>the deposit must be applied against the liability to pay the fee.</w:t>
      </w:r>
    </w:p>
    <w:p w14:paraId="5823E732" w14:textId="77777777" w:rsidR="00983B52" w:rsidRPr="00282117" w:rsidRDefault="00983B52" w:rsidP="00983B52">
      <w:pPr>
        <w:pStyle w:val="ActHead5"/>
      </w:pPr>
      <w:bookmarkStart w:id="34" w:name="_Toc117152649"/>
      <w:r w:rsidRPr="00DA4A26">
        <w:rPr>
          <w:rStyle w:val="CharSectno"/>
        </w:rPr>
        <w:lastRenderedPageBreak/>
        <w:t>1394</w:t>
      </w:r>
      <w:r w:rsidRPr="00282117">
        <w:t xml:space="preserve">  Transitional provisions relating to securities exchange fidelity fund levies</w:t>
      </w:r>
      <w:bookmarkEnd w:id="34"/>
    </w:p>
    <w:p w14:paraId="74694BC4" w14:textId="77777777" w:rsidR="00983B52" w:rsidRPr="00282117" w:rsidRDefault="00983B52" w:rsidP="00983B52">
      <w:pPr>
        <w:pStyle w:val="subsection"/>
        <w:keepNext/>
      </w:pPr>
      <w:r w:rsidRPr="00282117">
        <w:tab/>
        <w:t>(1)</w:t>
      </w:r>
      <w:r w:rsidRPr="00282117">
        <w:tab/>
        <w:t>If:</w:t>
      </w:r>
    </w:p>
    <w:p w14:paraId="068C9FE8" w14:textId="77777777" w:rsidR="00983B52" w:rsidRPr="00282117" w:rsidRDefault="00983B52" w:rsidP="00983B52">
      <w:pPr>
        <w:pStyle w:val="paragraph"/>
      </w:pPr>
      <w:r w:rsidRPr="00282117">
        <w:tab/>
        <w:t>(a)</w:t>
      </w:r>
      <w:r w:rsidRPr="00282117">
        <w:tab/>
        <w:t xml:space="preserve">before the commencement, a person paid an amount as required by </w:t>
      </w:r>
      <w:r w:rsidR="00846645" w:rsidRPr="00282117">
        <w:t>subsection 9</w:t>
      </w:r>
      <w:r w:rsidRPr="00282117">
        <w:t>02(1) of the old Corporations Law of a State or Territory in order to be admitted to:</w:t>
      </w:r>
    </w:p>
    <w:p w14:paraId="5BDF4AF1" w14:textId="77777777" w:rsidR="00983B52" w:rsidRPr="00282117" w:rsidRDefault="00983B52" w:rsidP="00983B52">
      <w:pPr>
        <w:pStyle w:val="paragraphsub"/>
      </w:pPr>
      <w:r w:rsidRPr="00282117">
        <w:tab/>
        <w:t>(i)</w:t>
      </w:r>
      <w:r w:rsidRPr="00282117">
        <w:tab/>
        <w:t>membership of a securities exchange; or</w:t>
      </w:r>
    </w:p>
    <w:p w14:paraId="204ADA37" w14:textId="77777777" w:rsidR="00983B52" w:rsidRPr="00282117" w:rsidRDefault="00983B52" w:rsidP="00983B52">
      <w:pPr>
        <w:pStyle w:val="paragraphsub"/>
      </w:pPr>
      <w:r w:rsidRPr="00282117">
        <w:tab/>
        <w:t>(ii)</w:t>
      </w:r>
      <w:r w:rsidRPr="00282117">
        <w:tab/>
        <w:t>membership of a partnership in a member firm recognised by a securities exchange; and</w:t>
      </w:r>
    </w:p>
    <w:p w14:paraId="72A24193" w14:textId="77777777" w:rsidR="00983B52" w:rsidRPr="00282117" w:rsidRDefault="00983B52" w:rsidP="00983B52">
      <w:pPr>
        <w:pStyle w:val="paragraph"/>
      </w:pPr>
      <w:r w:rsidRPr="00282117">
        <w:tab/>
        <w:t>(b)</w:t>
      </w:r>
      <w:r w:rsidRPr="00282117">
        <w:tab/>
        <w:t>that person had not been so admitted by the commencement of this Act;</w:t>
      </w:r>
    </w:p>
    <w:p w14:paraId="55BA9D30" w14:textId="77777777" w:rsidR="00983B52" w:rsidRPr="00282117" w:rsidRDefault="00983B52" w:rsidP="00983B52">
      <w:pPr>
        <w:pStyle w:val="subsection2"/>
      </w:pPr>
      <w:r w:rsidRPr="00282117">
        <w:t xml:space="preserve">the payment they made before the commencement is taken to satisfy their liability to pay the levy referred to in </w:t>
      </w:r>
      <w:r w:rsidR="00846645" w:rsidRPr="00282117">
        <w:t>subsection 9</w:t>
      </w:r>
      <w:r w:rsidRPr="00282117">
        <w:t>02(1) of this Act in respect of their admission after the commencement to that securities exchange or firm.</w:t>
      </w:r>
    </w:p>
    <w:p w14:paraId="732D0CC8" w14:textId="77777777" w:rsidR="00983B52" w:rsidRPr="00282117" w:rsidRDefault="00983B52" w:rsidP="00983B52">
      <w:pPr>
        <w:pStyle w:val="subsection"/>
      </w:pPr>
      <w:r w:rsidRPr="00282117">
        <w:tab/>
        <w:t>(2)</w:t>
      </w:r>
      <w:r w:rsidRPr="00282117">
        <w:tab/>
        <w:t>If:</w:t>
      </w:r>
    </w:p>
    <w:p w14:paraId="22504666" w14:textId="77777777" w:rsidR="00983B52" w:rsidRPr="00282117" w:rsidRDefault="00983B52" w:rsidP="00983B52">
      <w:pPr>
        <w:pStyle w:val="paragraph"/>
      </w:pPr>
      <w:r w:rsidRPr="00282117">
        <w:tab/>
        <w:t>(a)</w:t>
      </w:r>
      <w:r w:rsidRPr="00282117">
        <w:tab/>
        <w:t>either:</w:t>
      </w:r>
    </w:p>
    <w:p w14:paraId="7CA986B3" w14:textId="77777777" w:rsidR="00983B52" w:rsidRPr="00282117" w:rsidRDefault="00983B52" w:rsidP="00983B52">
      <w:pPr>
        <w:pStyle w:val="paragraphsub"/>
      </w:pPr>
      <w:r w:rsidRPr="00282117">
        <w:tab/>
        <w:t>(i)</w:t>
      </w:r>
      <w:r w:rsidRPr="00282117">
        <w:tab/>
        <w:t xml:space="preserve">before the commencement, a person paid an amount as required by </w:t>
      </w:r>
      <w:r w:rsidR="00846645" w:rsidRPr="00282117">
        <w:t>subsection 9</w:t>
      </w:r>
      <w:r w:rsidRPr="00282117">
        <w:t>02(2) of the old Corporations Law of a State or Territory</w:t>
      </w:r>
      <w:r w:rsidRPr="00282117">
        <w:rPr>
          <w:i/>
        </w:rPr>
        <w:t xml:space="preserve"> </w:t>
      </w:r>
      <w:r w:rsidRPr="00282117">
        <w:t>to a securities exchange in respect of a year some or all of which occurs after the commencement of this Act; or</w:t>
      </w:r>
    </w:p>
    <w:p w14:paraId="0EA18474" w14:textId="77777777" w:rsidR="00983B52" w:rsidRPr="00282117" w:rsidRDefault="00983B52" w:rsidP="00983B52">
      <w:pPr>
        <w:pStyle w:val="paragraphsub"/>
      </w:pPr>
      <w:r w:rsidRPr="00282117">
        <w:tab/>
        <w:t>(ii)</w:t>
      </w:r>
      <w:r w:rsidRPr="00282117">
        <w:tab/>
        <w:t>after the commencement, a person pays an amount as required by subsection</w:t>
      </w:r>
      <w:r w:rsidR="000C0E49" w:rsidRPr="00282117">
        <w:t> </w:t>
      </w:r>
      <w:r w:rsidRPr="00282117">
        <w:t xml:space="preserve">8(3) of the </w:t>
      </w:r>
      <w:r w:rsidRPr="00282117">
        <w:rPr>
          <w:i/>
        </w:rPr>
        <w:t xml:space="preserve">Corporations (Securities Exchanges Levies) Act 2001 </w:t>
      </w:r>
      <w:r w:rsidRPr="00282117">
        <w:t>in respect of a year some or all of which occurs after the commencement of this Act; and</w:t>
      </w:r>
    </w:p>
    <w:p w14:paraId="656320B1" w14:textId="77777777" w:rsidR="00983B52" w:rsidRPr="00282117" w:rsidRDefault="00983B52" w:rsidP="00983B52">
      <w:pPr>
        <w:pStyle w:val="paragraph"/>
      </w:pPr>
      <w:r w:rsidRPr="00282117">
        <w:tab/>
        <w:t>(b)</w:t>
      </w:r>
      <w:r w:rsidRPr="00282117">
        <w:tab/>
        <w:t xml:space="preserve">a levy is also payable under </w:t>
      </w:r>
      <w:r w:rsidR="00846645" w:rsidRPr="00282117">
        <w:t>subsection 9</w:t>
      </w:r>
      <w:r w:rsidRPr="00282117">
        <w:t>02(2) of this Act in respect of the securities exchange and the year;</w:t>
      </w:r>
    </w:p>
    <w:p w14:paraId="26EA1C3D" w14:textId="77777777" w:rsidR="00983B52" w:rsidRPr="00282117" w:rsidRDefault="00983B52" w:rsidP="00983B52">
      <w:pPr>
        <w:pStyle w:val="subsection2"/>
      </w:pPr>
      <w:r w:rsidRPr="00282117">
        <w:t xml:space="preserve">the payment they made or make as mentioned in </w:t>
      </w:r>
      <w:r w:rsidR="000C0E49" w:rsidRPr="00282117">
        <w:t>subparagraph (</w:t>
      </w:r>
      <w:r w:rsidRPr="00282117">
        <w:t xml:space="preserve">a)(i) or (ii) is taken to satisfy their liability to pay the levy referred to in </w:t>
      </w:r>
      <w:r w:rsidR="000C0E49" w:rsidRPr="00282117">
        <w:t>paragraph (</w:t>
      </w:r>
      <w:r w:rsidRPr="00282117">
        <w:t>b).</w:t>
      </w:r>
    </w:p>
    <w:p w14:paraId="7E4A2640" w14:textId="77777777" w:rsidR="00983B52" w:rsidRPr="00282117" w:rsidRDefault="00983B52" w:rsidP="00983B52">
      <w:pPr>
        <w:pStyle w:val="subsection"/>
      </w:pPr>
      <w:r w:rsidRPr="00282117">
        <w:tab/>
        <w:t>(3)</w:t>
      </w:r>
      <w:r w:rsidRPr="00282117">
        <w:tab/>
        <w:t xml:space="preserve">If, before the commencement, a person paid an amount to a securities exchange as required by </w:t>
      </w:r>
      <w:r w:rsidR="00846645" w:rsidRPr="00282117">
        <w:t>subsection 9</w:t>
      </w:r>
      <w:r w:rsidRPr="00282117">
        <w:t xml:space="preserve">02(2) of the old </w:t>
      </w:r>
      <w:r w:rsidRPr="00282117">
        <w:lastRenderedPageBreak/>
        <w:t>Corporations Law of a State or Territory, that payment is to be counted, for the purposes of:</w:t>
      </w:r>
    </w:p>
    <w:p w14:paraId="7DAA5A22" w14:textId="77777777" w:rsidR="00983B52" w:rsidRPr="00282117" w:rsidRDefault="00983B52" w:rsidP="00983B52">
      <w:pPr>
        <w:pStyle w:val="paragraph"/>
      </w:pPr>
      <w:r w:rsidRPr="00282117">
        <w:tab/>
        <w:t>(a)</w:t>
      </w:r>
      <w:r w:rsidRPr="00282117">
        <w:tab/>
        <w:t xml:space="preserve">the reference in </w:t>
      </w:r>
      <w:r w:rsidR="000C0E49" w:rsidRPr="00282117">
        <w:t>paragraph (</w:t>
      </w:r>
      <w:r w:rsidRPr="00282117">
        <w:t xml:space="preserve">a) of the definition of </w:t>
      </w:r>
      <w:r w:rsidRPr="00282117">
        <w:rPr>
          <w:b/>
          <w:i/>
        </w:rPr>
        <w:t>relevant person</w:t>
      </w:r>
      <w:r w:rsidRPr="00282117">
        <w:t xml:space="preserve"> in </w:t>
      </w:r>
      <w:r w:rsidR="00846645" w:rsidRPr="00282117">
        <w:t>subsection 9</w:t>
      </w:r>
      <w:r w:rsidRPr="00282117">
        <w:t>03(1) of this Act; and</w:t>
      </w:r>
    </w:p>
    <w:p w14:paraId="0B50D858" w14:textId="77777777" w:rsidR="00983B52" w:rsidRPr="00282117" w:rsidRDefault="00983B52" w:rsidP="00983B52">
      <w:pPr>
        <w:pStyle w:val="paragraph"/>
      </w:pPr>
      <w:r w:rsidRPr="00282117">
        <w:tab/>
        <w:t>(b)</w:t>
      </w:r>
      <w:r w:rsidRPr="00282117">
        <w:tab/>
      </w:r>
      <w:r w:rsidR="00846645" w:rsidRPr="00282117">
        <w:t>subsection 9</w:t>
      </w:r>
      <w:r w:rsidRPr="00282117">
        <w:t>03(5) of this Act;</w:t>
      </w:r>
    </w:p>
    <w:p w14:paraId="3788638A" w14:textId="77777777" w:rsidR="00983B52" w:rsidRPr="00282117" w:rsidRDefault="00983B52" w:rsidP="00983B52">
      <w:pPr>
        <w:pStyle w:val="subsection2"/>
      </w:pPr>
      <w:r w:rsidRPr="00282117">
        <w:t>as if it were a payment of a kind referred to in that paragraph or that subsection, as the case requires.</w:t>
      </w:r>
    </w:p>
    <w:p w14:paraId="065F681F" w14:textId="77777777" w:rsidR="00983B52" w:rsidRPr="00282117" w:rsidRDefault="00983B52" w:rsidP="00983B52">
      <w:pPr>
        <w:pStyle w:val="ActHead5"/>
      </w:pPr>
      <w:bookmarkStart w:id="35" w:name="_Toc117152650"/>
      <w:r w:rsidRPr="00DA4A26">
        <w:rPr>
          <w:rStyle w:val="CharSectno"/>
        </w:rPr>
        <w:t>1395</w:t>
      </w:r>
      <w:r w:rsidRPr="00282117">
        <w:t xml:space="preserve">  Transitional provisions relating to National Guarantee Fund levies</w:t>
      </w:r>
      <w:bookmarkEnd w:id="35"/>
    </w:p>
    <w:p w14:paraId="152A2F94" w14:textId="77777777" w:rsidR="00983B52" w:rsidRPr="00282117" w:rsidRDefault="00983B52" w:rsidP="00983B52">
      <w:pPr>
        <w:pStyle w:val="subsection"/>
        <w:keepNext/>
        <w:keepLines/>
      </w:pPr>
      <w:r w:rsidRPr="00282117">
        <w:tab/>
        <w:t>(1)</w:t>
      </w:r>
      <w:r w:rsidRPr="00282117">
        <w:tab/>
        <w:t>If:</w:t>
      </w:r>
    </w:p>
    <w:p w14:paraId="0E6FEABB" w14:textId="77777777" w:rsidR="00983B52" w:rsidRPr="00282117" w:rsidRDefault="00983B52" w:rsidP="00983B52">
      <w:pPr>
        <w:pStyle w:val="paragraph"/>
        <w:keepNext/>
        <w:keepLines/>
      </w:pPr>
      <w:r w:rsidRPr="00282117">
        <w:tab/>
        <w:t>(a)</w:t>
      </w:r>
      <w:r w:rsidRPr="00282117">
        <w:tab/>
        <w:t>either:</w:t>
      </w:r>
    </w:p>
    <w:p w14:paraId="768CB09E" w14:textId="77777777" w:rsidR="00983B52" w:rsidRPr="00282117" w:rsidRDefault="00983B52" w:rsidP="00983B52">
      <w:pPr>
        <w:pStyle w:val="paragraphsub"/>
        <w:keepNext/>
        <w:keepLines/>
      </w:pPr>
      <w:r w:rsidRPr="00282117">
        <w:tab/>
        <w:t>(i)</w:t>
      </w:r>
      <w:r w:rsidRPr="00282117">
        <w:tab/>
        <w:t xml:space="preserve">before the commencement, a person paid an amount as required by </w:t>
      </w:r>
      <w:r w:rsidR="00846645" w:rsidRPr="00282117">
        <w:t>section 9</w:t>
      </w:r>
      <w:r w:rsidRPr="00282117">
        <w:t>38 of the old Corporations Law of a State or Territory in respect of a particular transaction; or</w:t>
      </w:r>
    </w:p>
    <w:p w14:paraId="0E608F71" w14:textId="77777777" w:rsidR="00983B52" w:rsidRPr="00282117" w:rsidRDefault="00983B52" w:rsidP="00983B52">
      <w:pPr>
        <w:pStyle w:val="paragraphsub"/>
      </w:pPr>
      <w:r w:rsidRPr="00282117">
        <w:tab/>
        <w:t>(ii)</w:t>
      </w:r>
      <w:r w:rsidRPr="00282117">
        <w:tab/>
        <w:t>after the commencement, a person pays an amount of levy imposed by subsection</w:t>
      </w:r>
      <w:r w:rsidR="000C0E49" w:rsidRPr="00282117">
        <w:t> </w:t>
      </w:r>
      <w:r w:rsidRPr="00282117">
        <w:t xml:space="preserve">6(1) of the </w:t>
      </w:r>
      <w:r w:rsidRPr="00282117">
        <w:rPr>
          <w:i/>
        </w:rPr>
        <w:t>Corporations (National Guarantee Fund Levies) Act 2001</w:t>
      </w:r>
      <w:r w:rsidRPr="00282117">
        <w:t xml:space="preserve"> in respect of a particular transaction; and</w:t>
      </w:r>
    </w:p>
    <w:p w14:paraId="296BA736" w14:textId="77777777" w:rsidR="00983B52" w:rsidRPr="00282117" w:rsidRDefault="00983B52" w:rsidP="00983B52">
      <w:pPr>
        <w:pStyle w:val="paragraph"/>
      </w:pPr>
      <w:r w:rsidRPr="00282117">
        <w:tab/>
        <w:t>(b)</w:t>
      </w:r>
      <w:r w:rsidRPr="00282117">
        <w:tab/>
        <w:t xml:space="preserve">a levy is also payable under </w:t>
      </w:r>
      <w:r w:rsidR="00846645" w:rsidRPr="00282117">
        <w:t>section 9</w:t>
      </w:r>
      <w:r w:rsidRPr="00282117">
        <w:t>38 of this Act in respect of the same transaction;</w:t>
      </w:r>
    </w:p>
    <w:p w14:paraId="21FA8F32" w14:textId="77777777" w:rsidR="00983B52" w:rsidRPr="00282117" w:rsidRDefault="00983B52" w:rsidP="00983B52">
      <w:pPr>
        <w:pStyle w:val="subsection2"/>
      </w:pPr>
      <w:r w:rsidRPr="00282117">
        <w:t xml:space="preserve">the payment they made or make as mentioned in </w:t>
      </w:r>
      <w:r w:rsidR="000C0E49" w:rsidRPr="00282117">
        <w:t>subparagraph (</w:t>
      </w:r>
      <w:r w:rsidRPr="00282117">
        <w:t xml:space="preserve">a)(i) or (ii) is taken to satisfy their liability to pay the levy referred to in </w:t>
      </w:r>
      <w:r w:rsidR="000C0E49" w:rsidRPr="00282117">
        <w:t>paragraph (</w:t>
      </w:r>
      <w:r w:rsidRPr="00282117">
        <w:t>b).</w:t>
      </w:r>
    </w:p>
    <w:p w14:paraId="24543D12" w14:textId="77777777" w:rsidR="00983B52" w:rsidRPr="00282117" w:rsidRDefault="00983B52" w:rsidP="00983B52">
      <w:pPr>
        <w:pStyle w:val="subsection"/>
      </w:pPr>
      <w:r w:rsidRPr="00282117">
        <w:tab/>
        <w:t>(2)</w:t>
      </w:r>
      <w:r w:rsidRPr="00282117">
        <w:tab/>
        <w:t xml:space="preserve">Subject to </w:t>
      </w:r>
      <w:r w:rsidR="000C0E49" w:rsidRPr="00282117">
        <w:t>subsection (</w:t>
      </w:r>
      <w:r w:rsidRPr="00282117">
        <w:t xml:space="preserve">3), a determination of a matter (other than a rate or rates, or an amount) in force immediately before the commencement for the purposes of </w:t>
      </w:r>
      <w:r w:rsidR="00846645" w:rsidRPr="00282117">
        <w:t>section 9</w:t>
      </w:r>
      <w:r w:rsidRPr="00282117">
        <w:t>38, 940 or 941 of the old Corporations Law of a State or Territory in this jurisdiction continues to have effect (and may be dealt with) after the commencement of this Act as if it were:</w:t>
      </w:r>
    </w:p>
    <w:p w14:paraId="4EB78F17" w14:textId="77777777" w:rsidR="00983B52" w:rsidRPr="00282117" w:rsidRDefault="00983B52" w:rsidP="00983B52">
      <w:pPr>
        <w:pStyle w:val="paragraph"/>
      </w:pPr>
      <w:r w:rsidRPr="00282117">
        <w:tab/>
        <w:t>(a)</w:t>
      </w:r>
      <w:r w:rsidRPr="00282117">
        <w:tab/>
        <w:t xml:space="preserve">in the case of a determination for the purposes of </w:t>
      </w:r>
      <w:r w:rsidR="00846645" w:rsidRPr="00282117">
        <w:t>section 9</w:t>
      </w:r>
      <w:r w:rsidRPr="00282117">
        <w:t xml:space="preserve">38—a determination for the purposes of </w:t>
      </w:r>
      <w:r w:rsidR="00846645" w:rsidRPr="00282117">
        <w:t>section 9</w:t>
      </w:r>
      <w:r w:rsidRPr="00282117">
        <w:t>38 of this Act; or</w:t>
      </w:r>
    </w:p>
    <w:p w14:paraId="72F93DFE" w14:textId="77777777" w:rsidR="00983B52" w:rsidRPr="00282117" w:rsidRDefault="00983B52" w:rsidP="00983B52">
      <w:pPr>
        <w:pStyle w:val="paragraph"/>
      </w:pPr>
      <w:r w:rsidRPr="00282117">
        <w:lastRenderedPageBreak/>
        <w:tab/>
        <w:t>(b)</w:t>
      </w:r>
      <w:r w:rsidRPr="00282117">
        <w:tab/>
        <w:t xml:space="preserve">in the case of a determination for the purposes of </w:t>
      </w:r>
      <w:r w:rsidR="00846645" w:rsidRPr="00282117">
        <w:t>section 9</w:t>
      </w:r>
      <w:r w:rsidRPr="00282117">
        <w:t xml:space="preserve">40—a determination for the purposes of </w:t>
      </w:r>
      <w:r w:rsidR="00846645" w:rsidRPr="00282117">
        <w:t>section 9</w:t>
      </w:r>
      <w:r w:rsidRPr="00282117">
        <w:t>40 of this Act; or</w:t>
      </w:r>
    </w:p>
    <w:p w14:paraId="5ECC34E7" w14:textId="77777777" w:rsidR="00983B52" w:rsidRPr="00282117" w:rsidRDefault="00983B52" w:rsidP="00983B52">
      <w:pPr>
        <w:pStyle w:val="paragraph"/>
      </w:pPr>
      <w:r w:rsidRPr="00282117">
        <w:tab/>
        <w:t>(c)</w:t>
      </w:r>
      <w:r w:rsidRPr="00282117">
        <w:tab/>
        <w:t xml:space="preserve">in the case of a determination for the purposes of </w:t>
      </w:r>
      <w:r w:rsidR="00846645" w:rsidRPr="00282117">
        <w:t>section 9</w:t>
      </w:r>
      <w:r w:rsidRPr="00282117">
        <w:t xml:space="preserve">41—a determination for the purposes of </w:t>
      </w:r>
      <w:r w:rsidR="00846645" w:rsidRPr="00282117">
        <w:t>section 9</w:t>
      </w:r>
      <w:r w:rsidRPr="00282117">
        <w:t>41 of this Act.</w:t>
      </w:r>
    </w:p>
    <w:p w14:paraId="5B167708" w14:textId="77777777" w:rsidR="00983B52" w:rsidRPr="00282117" w:rsidRDefault="00983B52" w:rsidP="00983B52">
      <w:pPr>
        <w:pStyle w:val="subsection"/>
      </w:pPr>
      <w:r w:rsidRPr="00282117">
        <w:tab/>
        <w:t>(3)</w:t>
      </w:r>
      <w:r w:rsidRPr="00282117">
        <w:tab/>
        <w:t xml:space="preserve">Nothing in </w:t>
      </w:r>
      <w:r w:rsidR="000C0E49" w:rsidRPr="00282117">
        <w:t>subsection (</w:t>
      </w:r>
      <w:r w:rsidRPr="00282117">
        <w:t>2) is taken to produce a result that a levy is payable by a person in respect of the same matter in respect of which levy is imposed on the person by subsection</w:t>
      </w:r>
      <w:r w:rsidR="000C0E49" w:rsidRPr="00282117">
        <w:t> </w:t>
      </w:r>
      <w:r w:rsidRPr="00282117">
        <w:t xml:space="preserve">6(1), (2) or (3) of the </w:t>
      </w:r>
      <w:r w:rsidRPr="00282117">
        <w:rPr>
          <w:i/>
        </w:rPr>
        <w:t>Corporations (National Guarantee Fund Levies) Act 2001</w:t>
      </w:r>
      <w:r w:rsidRPr="00282117">
        <w:t>.</w:t>
      </w:r>
    </w:p>
    <w:p w14:paraId="07E14414" w14:textId="77777777" w:rsidR="00983B52" w:rsidRPr="00282117" w:rsidRDefault="00983B52" w:rsidP="00983B52">
      <w:pPr>
        <w:pStyle w:val="ActHead5"/>
      </w:pPr>
      <w:bookmarkStart w:id="36" w:name="_Toc117152651"/>
      <w:r w:rsidRPr="00DA4A26">
        <w:rPr>
          <w:rStyle w:val="CharSectno"/>
        </w:rPr>
        <w:t>1396</w:t>
      </w:r>
      <w:r w:rsidRPr="00282117">
        <w:t xml:space="preserve">  Transitional provisions relating to futures organisation fidelity fund levies</w:t>
      </w:r>
      <w:bookmarkEnd w:id="36"/>
    </w:p>
    <w:p w14:paraId="67FD6265" w14:textId="77777777" w:rsidR="00983B52" w:rsidRPr="00282117" w:rsidRDefault="00983B52" w:rsidP="00983B52">
      <w:pPr>
        <w:pStyle w:val="subsection"/>
      </w:pPr>
      <w:r w:rsidRPr="00282117">
        <w:tab/>
        <w:t>(1)</w:t>
      </w:r>
      <w:r w:rsidRPr="00282117">
        <w:tab/>
        <w:t>If:</w:t>
      </w:r>
    </w:p>
    <w:p w14:paraId="7EB4A031" w14:textId="12BD6B38" w:rsidR="00983B52" w:rsidRPr="00282117" w:rsidRDefault="00983B52" w:rsidP="00983B52">
      <w:pPr>
        <w:pStyle w:val="paragraph"/>
      </w:pPr>
      <w:r w:rsidRPr="00282117">
        <w:tab/>
        <w:t>(a)</w:t>
      </w:r>
      <w:r w:rsidRPr="00282117">
        <w:tab/>
        <w:t xml:space="preserve">before the commencement, a person paid an amount as required by </w:t>
      </w:r>
      <w:r w:rsidR="003445BF">
        <w:t>sub</w:t>
      </w:r>
      <w:r w:rsidR="004B04EF">
        <w:t>section 1</w:t>
      </w:r>
      <w:r w:rsidRPr="00282117">
        <w:t>234(1) of the old Corporations Law of a State or Territory in order to be admitted to membership of a futures organisation; and</w:t>
      </w:r>
    </w:p>
    <w:p w14:paraId="72728064" w14:textId="77777777" w:rsidR="00983B52" w:rsidRPr="00282117" w:rsidRDefault="00983B52" w:rsidP="00983B52">
      <w:pPr>
        <w:pStyle w:val="paragraph"/>
      </w:pPr>
      <w:r w:rsidRPr="00282117">
        <w:tab/>
        <w:t>(b)</w:t>
      </w:r>
      <w:r w:rsidRPr="00282117">
        <w:tab/>
        <w:t>that person had not been so admitted by the commencement of this Act;</w:t>
      </w:r>
    </w:p>
    <w:p w14:paraId="2DB481A1" w14:textId="7A22437D" w:rsidR="00983B52" w:rsidRPr="00282117" w:rsidRDefault="00983B52" w:rsidP="00983B52">
      <w:pPr>
        <w:pStyle w:val="subsection2"/>
      </w:pPr>
      <w:r w:rsidRPr="00282117">
        <w:t xml:space="preserve">the payment they made before the commencement is taken to satisfy their liability to pay the levy referred to in </w:t>
      </w:r>
      <w:r w:rsidR="003445BF">
        <w:t>sub</w:t>
      </w:r>
      <w:r w:rsidR="004B04EF">
        <w:t>section 1</w:t>
      </w:r>
      <w:r w:rsidRPr="00282117">
        <w:t>234(1) of this Act in respect of their admission after the commencement to that futures organisation.</w:t>
      </w:r>
    </w:p>
    <w:p w14:paraId="00DDB65D" w14:textId="77777777" w:rsidR="00983B52" w:rsidRPr="00282117" w:rsidRDefault="00983B52" w:rsidP="00983B52">
      <w:pPr>
        <w:pStyle w:val="subsection"/>
      </w:pPr>
      <w:r w:rsidRPr="00282117">
        <w:tab/>
        <w:t>(2)</w:t>
      </w:r>
      <w:r w:rsidRPr="00282117">
        <w:tab/>
        <w:t>If:</w:t>
      </w:r>
    </w:p>
    <w:p w14:paraId="54A9BC17" w14:textId="77777777" w:rsidR="00983B52" w:rsidRPr="00282117" w:rsidRDefault="00983B52" w:rsidP="00983B52">
      <w:pPr>
        <w:pStyle w:val="paragraph"/>
      </w:pPr>
      <w:r w:rsidRPr="00282117">
        <w:tab/>
        <w:t>(a)</w:t>
      </w:r>
      <w:r w:rsidRPr="00282117">
        <w:tab/>
        <w:t>either:</w:t>
      </w:r>
    </w:p>
    <w:p w14:paraId="0EA1A1F1" w14:textId="570A76F5" w:rsidR="00983B52" w:rsidRPr="00282117" w:rsidRDefault="00983B52" w:rsidP="00983B52">
      <w:pPr>
        <w:pStyle w:val="paragraphsub"/>
      </w:pPr>
      <w:r w:rsidRPr="00282117">
        <w:tab/>
        <w:t>(i)</w:t>
      </w:r>
      <w:r w:rsidRPr="00282117">
        <w:tab/>
        <w:t xml:space="preserve">before the commencement, a contributing member of a futures organisation paid an amount as required by </w:t>
      </w:r>
      <w:r w:rsidR="003445BF">
        <w:t>sub</w:t>
      </w:r>
      <w:r w:rsidR="004B04EF">
        <w:t>section 1</w:t>
      </w:r>
      <w:r w:rsidRPr="00282117">
        <w:t>234(2) of the old Corporations Law of a State or Territory</w:t>
      </w:r>
      <w:r w:rsidRPr="00282117">
        <w:rPr>
          <w:i/>
        </w:rPr>
        <w:t xml:space="preserve"> </w:t>
      </w:r>
      <w:r w:rsidRPr="00282117">
        <w:t>to a futures organisation in respect of a year some or all of which occurs after the commencement of this Act; or</w:t>
      </w:r>
    </w:p>
    <w:p w14:paraId="69CE427C" w14:textId="77777777" w:rsidR="00983B52" w:rsidRPr="00282117" w:rsidRDefault="00983B52" w:rsidP="00983B52">
      <w:pPr>
        <w:pStyle w:val="paragraphsub"/>
      </w:pPr>
      <w:r w:rsidRPr="00282117">
        <w:tab/>
        <w:t>(ii)</w:t>
      </w:r>
      <w:r w:rsidRPr="00282117">
        <w:tab/>
        <w:t>after the commencement, a person pays an amount as required by subsection</w:t>
      </w:r>
      <w:r w:rsidR="000C0E49" w:rsidRPr="00282117">
        <w:t> </w:t>
      </w:r>
      <w:r w:rsidRPr="00282117">
        <w:t xml:space="preserve">6(1) of the </w:t>
      </w:r>
      <w:r w:rsidRPr="00282117">
        <w:rPr>
          <w:i/>
        </w:rPr>
        <w:t xml:space="preserve">Corporations </w:t>
      </w:r>
      <w:r w:rsidRPr="00282117">
        <w:rPr>
          <w:i/>
        </w:rPr>
        <w:lastRenderedPageBreak/>
        <w:t xml:space="preserve">(Futures Organisations Levies) Act 2001 </w:t>
      </w:r>
      <w:r w:rsidRPr="00282117">
        <w:t>in respect of a year some or all of which occurs after the commencement of this Act; and</w:t>
      </w:r>
    </w:p>
    <w:p w14:paraId="28D98822" w14:textId="7178CAEC" w:rsidR="00983B52" w:rsidRPr="00282117" w:rsidRDefault="00983B52" w:rsidP="00983B52">
      <w:pPr>
        <w:pStyle w:val="paragraph"/>
      </w:pPr>
      <w:r w:rsidRPr="00282117">
        <w:tab/>
        <w:t>(b)</w:t>
      </w:r>
      <w:r w:rsidRPr="00282117">
        <w:tab/>
        <w:t xml:space="preserve">a levy is also payable under </w:t>
      </w:r>
      <w:r w:rsidR="003445BF">
        <w:t>sub</w:t>
      </w:r>
      <w:r w:rsidR="004B04EF">
        <w:t>section 1</w:t>
      </w:r>
      <w:r w:rsidRPr="00282117">
        <w:t>234(2) of this Act in respect of the futures organisation and the year;</w:t>
      </w:r>
    </w:p>
    <w:p w14:paraId="3C484835" w14:textId="77777777" w:rsidR="00983B52" w:rsidRPr="00282117" w:rsidRDefault="00983B52" w:rsidP="00983B52">
      <w:pPr>
        <w:pStyle w:val="subsection2"/>
      </w:pPr>
      <w:r w:rsidRPr="00282117">
        <w:t xml:space="preserve">the payment they made or make as mentioned in </w:t>
      </w:r>
      <w:r w:rsidR="000C0E49" w:rsidRPr="00282117">
        <w:t>subparagraph (</w:t>
      </w:r>
      <w:r w:rsidRPr="00282117">
        <w:t xml:space="preserve">a)(i) or (ii) is taken to satisfy their liability to pay the levy referred to in </w:t>
      </w:r>
      <w:r w:rsidR="000C0E49" w:rsidRPr="00282117">
        <w:t>paragraph (</w:t>
      </w:r>
      <w:r w:rsidRPr="00282117">
        <w:t>b).</w:t>
      </w:r>
    </w:p>
    <w:p w14:paraId="3C06FA83" w14:textId="77777777" w:rsidR="00983B52" w:rsidRPr="00282117" w:rsidRDefault="00BD5F66" w:rsidP="00983B52">
      <w:pPr>
        <w:pStyle w:val="ActHead3"/>
        <w:pageBreakBefore/>
      </w:pPr>
      <w:bookmarkStart w:id="37" w:name="_Toc117152652"/>
      <w:r w:rsidRPr="00DA4A26">
        <w:rPr>
          <w:rStyle w:val="CharDivNo"/>
        </w:rPr>
        <w:lastRenderedPageBreak/>
        <w:t>Division 6</w:t>
      </w:r>
      <w:r w:rsidR="00983B52" w:rsidRPr="00282117">
        <w:t>—</w:t>
      </w:r>
      <w:r w:rsidR="00983B52" w:rsidRPr="00DA4A26">
        <w:rPr>
          <w:rStyle w:val="CharDivText"/>
        </w:rPr>
        <w:t>General transitional provisions relating to other things done etc. under the old corporations legislation</w:t>
      </w:r>
      <w:bookmarkEnd w:id="37"/>
    </w:p>
    <w:p w14:paraId="72C54496" w14:textId="77777777" w:rsidR="00983B52" w:rsidRPr="00282117" w:rsidRDefault="00983B52" w:rsidP="00983B52">
      <w:pPr>
        <w:pStyle w:val="ActHead5"/>
      </w:pPr>
      <w:bookmarkStart w:id="38" w:name="_Toc117152653"/>
      <w:r w:rsidRPr="00DA4A26">
        <w:rPr>
          <w:rStyle w:val="CharSectno"/>
        </w:rPr>
        <w:t>1397</w:t>
      </w:r>
      <w:r w:rsidRPr="00282117">
        <w:t xml:space="preserve">  Limitations on scope of this Division</w:t>
      </w:r>
      <w:bookmarkEnd w:id="38"/>
    </w:p>
    <w:p w14:paraId="14E515E5" w14:textId="77777777" w:rsidR="00983B52" w:rsidRPr="00282117" w:rsidRDefault="00983B52" w:rsidP="00983B52">
      <w:pPr>
        <w:pStyle w:val="subsection"/>
      </w:pPr>
      <w:r w:rsidRPr="00282117">
        <w:tab/>
        <w:t>(1)</w:t>
      </w:r>
      <w:r w:rsidRPr="00282117">
        <w:tab/>
        <w:t>This Division has effect subject to:</w:t>
      </w:r>
    </w:p>
    <w:p w14:paraId="3385BF25" w14:textId="77777777" w:rsidR="00983B52" w:rsidRPr="00282117" w:rsidRDefault="00983B52" w:rsidP="00983B52">
      <w:pPr>
        <w:pStyle w:val="paragraph"/>
      </w:pPr>
      <w:r w:rsidRPr="00282117">
        <w:tab/>
        <w:t>(a)</w:t>
      </w:r>
      <w:r w:rsidRPr="00282117">
        <w:tab/>
        <w:t>the provisions of Divisions</w:t>
      </w:r>
      <w:r w:rsidR="000C0E49" w:rsidRPr="00282117">
        <w:t> </w:t>
      </w:r>
      <w:r w:rsidRPr="00282117">
        <w:t>2, 3, 4 and 5 (which deal with matters in more specific terms); and</w:t>
      </w:r>
    </w:p>
    <w:p w14:paraId="2D02B6D3" w14:textId="77777777" w:rsidR="00983B52" w:rsidRPr="00282117" w:rsidRDefault="00983B52" w:rsidP="00983B52">
      <w:pPr>
        <w:pStyle w:val="paragraph"/>
      </w:pPr>
      <w:r w:rsidRPr="00282117">
        <w:tab/>
        <w:t>(b)</w:t>
      </w:r>
      <w:r w:rsidRPr="00282117">
        <w:tab/>
        <w:t xml:space="preserve">regulations made for the purposes of </w:t>
      </w:r>
      <w:r w:rsidR="00BD5F66" w:rsidRPr="00282117">
        <w:t>Division 7</w:t>
      </w:r>
      <w:r w:rsidRPr="00282117">
        <w:t>.</w:t>
      </w:r>
    </w:p>
    <w:p w14:paraId="5C2C81F6" w14:textId="77777777" w:rsidR="00983B52" w:rsidRPr="00282117" w:rsidRDefault="00983B52" w:rsidP="00983B52">
      <w:pPr>
        <w:pStyle w:val="subsection"/>
      </w:pPr>
      <w:r w:rsidRPr="00282117">
        <w:tab/>
        <w:t>(2)</w:t>
      </w:r>
      <w:r w:rsidRPr="00282117">
        <w:tab/>
        <w:t>Nothing in this Division applies to:</w:t>
      </w:r>
    </w:p>
    <w:p w14:paraId="328294E2" w14:textId="77777777" w:rsidR="00983B52" w:rsidRPr="00282117" w:rsidRDefault="00983B52" w:rsidP="00983B52">
      <w:pPr>
        <w:pStyle w:val="paragraph"/>
      </w:pPr>
      <w:r w:rsidRPr="00282117">
        <w:tab/>
        <w:t>(a)</w:t>
      </w:r>
      <w:r w:rsidRPr="00282117">
        <w:tab/>
        <w:t>an order made by a court before the commencement; or</w:t>
      </w:r>
    </w:p>
    <w:p w14:paraId="569665C3" w14:textId="77777777" w:rsidR="00983B52" w:rsidRPr="00282117" w:rsidRDefault="00983B52" w:rsidP="00983B52">
      <w:pPr>
        <w:pStyle w:val="paragraph"/>
      </w:pPr>
      <w:r w:rsidRPr="00282117">
        <w:tab/>
        <w:t>(b)</w:t>
      </w:r>
      <w:r w:rsidRPr="00282117">
        <w:tab/>
        <w:t>a right or liability under an order made by a court before the commencement; or</w:t>
      </w:r>
    </w:p>
    <w:p w14:paraId="62CAC480" w14:textId="77777777" w:rsidR="00983B52" w:rsidRPr="00282117" w:rsidRDefault="00983B52" w:rsidP="00983B52">
      <w:pPr>
        <w:pStyle w:val="paragraph"/>
      </w:pPr>
      <w:r w:rsidRPr="00282117">
        <w:tab/>
        <w:t>(c)</w:t>
      </w:r>
      <w:r w:rsidRPr="00282117">
        <w:tab/>
        <w:t>a right to:</w:t>
      </w:r>
    </w:p>
    <w:p w14:paraId="17E15A77" w14:textId="77777777" w:rsidR="00983B52" w:rsidRPr="00282117" w:rsidRDefault="00983B52" w:rsidP="00983B52">
      <w:pPr>
        <w:pStyle w:val="paragraphsub"/>
      </w:pPr>
      <w:r w:rsidRPr="00282117">
        <w:tab/>
        <w:t>(i)</w:t>
      </w:r>
      <w:r w:rsidRPr="00282117">
        <w:tab/>
        <w:t>appeal to a court against an order made by a court before the commencement;</w:t>
      </w:r>
    </w:p>
    <w:p w14:paraId="3B58334A" w14:textId="77777777" w:rsidR="00983B52" w:rsidRPr="00282117" w:rsidRDefault="00983B52" w:rsidP="00983B52">
      <w:pPr>
        <w:pStyle w:val="paragraphsub"/>
      </w:pPr>
      <w:r w:rsidRPr="00282117">
        <w:tab/>
        <w:t>(ii)</w:t>
      </w:r>
      <w:r w:rsidRPr="00282117">
        <w:tab/>
        <w:t>apply to a court for review of such an order; or</w:t>
      </w:r>
    </w:p>
    <w:p w14:paraId="41B4703B" w14:textId="24528E52" w:rsidR="00983B52" w:rsidRPr="00282117" w:rsidRDefault="00983B52" w:rsidP="00983B52">
      <w:pPr>
        <w:pStyle w:val="paragraphsub"/>
      </w:pPr>
      <w:r w:rsidRPr="00282117">
        <w:tab/>
        <w:t>(iii)</w:t>
      </w:r>
      <w:r w:rsidRPr="00282117">
        <w:tab/>
        <w:t xml:space="preserve">bring an appeal or review proceeding, or an enforcement proceeding, within the meaning of </w:t>
      </w:r>
      <w:r w:rsidR="004B04EF">
        <w:t>section 1</w:t>
      </w:r>
      <w:r w:rsidRPr="00282117">
        <w:t>382, in respect of such an order; or</w:t>
      </w:r>
    </w:p>
    <w:p w14:paraId="424252D0" w14:textId="77777777" w:rsidR="00983B52" w:rsidRPr="00282117" w:rsidRDefault="00983B52" w:rsidP="00983B52">
      <w:pPr>
        <w:pStyle w:val="paragraph"/>
      </w:pPr>
      <w:r w:rsidRPr="00282117">
        <w:tab/>
        <w:t>(d)</w:t>
      </w:r>
      <w:r w:rsidRPr="00282117">
        <w:tab/>
        <w:t xml:space="preserve">subject to </w:t>
      </w:r>
      <w:r w:rsidR="000C0E49" w:rsidRPr="00282117">
        <w:t>subsection (</w:t>
      </w:r>
      <w:r w:rsidRPr="00282117">
        <w:t>3)—a proceeding taken (including an appeal, review or enforcement proceeding) in a court before the commencement, or a step in such a proceeding.</w:t>
      </w:r>
    </w:p>
    <w:p w14:paraId="056FC511" w14:textId="77777777" w:rsidR="00983B52" w:rsidRPr="00282117" w:rsidRDefault="00983B52" w:rsidP="00983B52">
      <w:pPr>
        <w:pStyle w:val="notetext"/>
      </w:pPr>
      <w:r w:rsidRPr="00282117">
        <w:t>Note:</w:t>
      </w:r>
      <w:r w:rsidRPr="00282117">
        <w:tab/>
      </w:r>
      <w:r w:rsidR="00BD5F66" w:rsidRPr="00282117">
        <w:t>Division 4</w:t>
      </w:r>
      <w:r w:rsidRPr="00282117">
        <w:t xml:space="preserve"> deals with court orders and proceedings made or begun before the commencement, and with related matters.</w:t>
      </w:r>
    </w:p>
    <w:p w14:paraId="2BE7C5F0" w14:textId="128B8770" w:rsidR="00983B52" w:rsidRPr="00282117" w:rsidRDefault="00983B52" w:rsidP="00983B52">
      <w:pPr>
        <w:pStyle w:val="subsection"/>
      </w:pPr>
      <w:r w:rsidRPr="00282117">
        <w:tab/>
        <w:t>(3)</w:t>
      </w:r>
      <w:r w:rsidRPr="00282117">
        <w:tab/>
        <w:t xml:space="preserve">Despite </w:t>
      </w:r>
      <w:r w:rsidR="000C0E49" w:rsidRPr="00282117">
        <w:t>paragraph (</w:t>
      </w:r>
      <w:r w:rsidRPr="00282117">
        <w:t>2)(d), sections</w:t>
      </w:r>
      <w:r w:rsidR="000C0E49" w:rsidRPr="00282117">
        <w:t> </w:t>
      </w:r>
      <w:r w:rsidRPr="00282117">
        <w:t xml:space="preserve">1400 and 1401 apply to any right or liability to which a proceeding to which </w:t>
      </w:r>
      <w:r w:rsidR="004B04EF">
        <w:t>section 1</w:t>
      </w:r>
      <w:r w:rsidRPr="00282117">
        <w:t>383 or 1384 applies relates.</w:t>
      </w:r>
    </w:p>
    <w:p w14:paraId="75A15AD5" w14:textId="77777777" w:rsidR="00983B52" w:rsidRPr="00282117" w:rsidRDefault="00983B52" w:rsidP="00983B52">
      <w:pPr>
        <w:pStyle w:val="subsection"/>
      </w:pPr>
      <w:r w:rsidRPr="00282117">
        <w:tab/>
        <w:t>(4)</w:t>
      </w:r>
      <w:r w:rsidRPr="00282117">
        <w:tab/>
        <w:t xml:space="preserve">Nothing in this Division applies to a liability under </w:t>
      </w:r>
      <w:r w:rsidR="00846645" w:rsidRPr="00282117">
        <w:t>section 9</w:t>
      </w:r>
      <w:r w:rsidRPr="00282117">
        <w:t xml:space="preserve">02, 904, 938, 940, 941, 1234, 1235 or 1351 of the old Corporations </w:t>
      </w:r>
      <w:r w:rsidRPr="00282117">
        <w:lastRenderedPageBreak/>
        <w:t>Law of a State or Territory in this jurisdiction to pay a contribution, levy or fee.</w:t>
      </w:r>
    </w:p>
    <w:p w14:paraId="4A2684A1" w14:textId="77777777" w:rsidR="00983B52" w:rsidRPr="00282117" w:rsidRDefault="00983B52" w:rsidP="00983B52">
      <w:pPr>
        <w:pStyle w:val="notetext"/>
        <w:keepNext/>
        <w:keepLines/>
      </w:pPr>
      <w:r w:rsidRPr="00282117">
        <w:t>Note:</w:t>
      </w:r>
      <w:r w:rsidRPr="00282117">
        <w:tab/>
        <w:t>These liabilities are preserved as taxes by provisions of the following Acts:</w:t>
      </w:r>
    </w:p>
    <w:p w14:paraId="42BAFA04" w14:textId="77777777" w:rsidR="00983B52" w:rsidRPr="00282117" w:rsidRDefault="00983B52" w:rsidP="00983B52">
      <w:pPr>
        <w:pStyle w:val="notepara"/>
        <w:keepNext/>
        <w:keepLines/>
      </w:pPr>
      <w:r w:rsidRPr="00282117">
        <w:t>(a)</w:t>
      </w:r>
      <w:r w:rsidRPr="00282117">
        <w:tab/>
        <w:t xml:space="preserve">the </w:t>
      </w:r>
      <w:r w:rsidRPr="00282117">
        <w:rPr>
          <w:i/>
        </w:rPr>
        <w:t>Corporations (Securities Exchanges Levies) Act 2001</w:t>
      </w:r>
      <w:r w:rsidRPr="00282117">
        <w:t>;</w:t>
      </w:r>
    </w:p>
    <w:p w14:paraId="1A164A04" w14:textId="77777777" w:rsidR="00983B52" w:rsidRPr="00282117" w:rsidRDefault="00983B52" w:rsidP="00983B52">
      <w:pPr>
        <w:pStyle w:val="notepara"/>
      </w:pPr>
      <w:r w:rsidRPr="00282117">
        <w:t>(b)</w:t>
      </w:r>
      <w:r w:rsidRPr="00282117">
        <w:tab/>
        <w:t xml:space="preserve">the </w:t>
      </w:r>
      <w:r w:rsidRPr="00282117">
        <w:rPr>
          <w:i/>
        </w:rPr>
        <w:t>Corporations (National Guarantee Fund Levies) Act 2001</w:t>
      </w:r>
      <w:r w:rsidRPr="00282117">
        <w:t>;</w:t>
      </w:r>
    </w:p>
    <w:p w14:paraId="642237C5" w14:textId="77777777" w:rsidR="00983B52" w:rsidRPr="00282117" w:rsidRDefault="00983B52" w:rsidP="00983B52">
      <w:pPr>
        <w:pStyle w:val="notepara"/>
      </w:pPr>
      <w:r w:rsidRPr="00282117">
        <w:t>(c)</w:t>
      </w:r>
      <w:r w:rsidRPr="00282117">
        <w:tab/>
        <w:t xml:space="preserve">the </w:t>
      </w:r>
      <w:r w:rsidRPr="00282117">
        <w:rPr>
          <w:i/>
        </w:rPr>
        <w:t>Corporations (Futures Organisations Levies) Act 2001</w:t>
      </w:r>
      <w:r w:rsidRPr="00282117">
        <w:t>;</w:t>
      </w:r>
    </w:p>
    <w:p w14:paraId="0FC262E0" w14:textId="77777777" w:rsidR="00983B52" w:rsidRPr="00282117" w:rsidRDefault="00983B52" w:rsidP="00983B52">
      <w:pPr>
        <w:pStyle w:val="notepara"/>
      </w:pPr>
      <w:r w:rsidRPr="00282117">
        <w:t>(d)</w:t>
      </w:r>
      <w:r w:rsidRPr="00282117">
        <w:tab/>
        <w:t xml:space="preserve">the </w:t>
      </w:r>
      <w:r w:rsidRPr="00282117">
        <w:rPr>
          <w:i/>
        </w:rPr>
        <w:t>Corporations (Fees) Act 2001</w:t>
      </w:r>
      <w:r w:rsidRPr="00282117">
        <w:t>.</w:t>
      </w:r>
    </w:p>
    <w:p w14:paraId="2F57EAD7" w14:textId="77777777" w:rsidR="00983B52" w:rsidRPr="00282117" w:rsidRDefault="00983B52" w:rsidP="00983B52">
      <w:pPr>
        <w:pStyle w:val="subsection"/>
      </w:pPr>
      <w:r w:rsidRPr="00282117">
        <w:tab/>
        <w:t>(5)</w:t>
      </w:r>
      <w:r w:rsidRPr="00282117">
        <w:tab/>
        <w:t xml:space="preserve">Except as mentioned in </w:t>
      </w:r>
      <w:r w:rsidR="000C0E49" w:rsidRPr="00282117">
        <w:t>subsections (</w:t>
      </w:r>
      <w:r w:rsidRPr="00282117">
        <w:t xml:space="preserve">1) to (4), nothing in </w:t>
      </w:r>
      <w:r w:rsidR="00444B39" w:rsidRPr="00282117">
        <w:t>Division 2</w:t>
      </w:r>
      <w:r w:rsidRPr="00282117">
        <w:t>, 3, 4 or 5,</w:t>
      </w:r>
      <w:r w:rsidRPr="00282117">
        <w:rPr>
          <w:i/>
        </w:rPr>
        <w:t xml:space="preserve"> </w:t>
      </w:r>
      <w:r w:rsidRPr="00282117">
        <w:t xml:space="preserve">or in regulations made for the purposes of </w:t>
      </w:r>
      <w:r w:rsidR="00BD5F66" w:rsidRPr="00282117">
        <w:t>Division 7</w:t>
      </w:r>
      <w:r w:rsidRPr="00282117">
        <w:t>,</w:t>
      </w:r>
      <w:r w:rsidRPr="00282117">
        <w:rPr>
          <w:i/>
        </w:rPr>
        <w:t xml:space="preserve"> </w:t>
      </w:r>
      <w:r w:rsidRPr="00282117">
        <w:t>is intended to limit the generality of the provisions in this Division.</w:t>
      </w:r>
    </w:p>
    <w:p w14:paraId="5AD90E2C" w14:textId="77777777" w:rsidR="00983B52" w:rsidRPr="00282117" w:rsidRDefault="00983B52" w:rsidP="00983B52">
      <w:pPr>
        <w:pStyle w:val="ActHead5"/>
      </w:pPr>
      <w:bookmarkStart w:id="39" w:name="_Toc117152654"/>
      <w:r w:rsidRPr="00DA4A26">
        <w:rPr>
          <w:rStyle w:val="CharSectno"/>
        </w:rPr>
        <w:t>1398</w:t>
      </w:r>
      <w:r w:rsidRPr="00282117">
        <w:t xml:space="preserve">  Provisions of this Division may have an overlapping effect</w:t>
      </w:r>
      <w:bookmarkEnd w:id="39"/>
    </w:p>
    <w:p w14:paraId="5401A68B" w14:textId="2293EEF9" w:rsidR="00983B52" w:rsidRPr="00282117" w:rsidRDefault="00983B52" w:rsidP="00983B52">
      <w:pPr>
        <w:pStyle w:val="subsection"/>
      </w:pPr>
      <w:r w:rsidRPr="00282117">
        <w:tab/>
      </w:r>
      <w:r w:rsidRPr="00282117">
        <w:tab/>
        <w:t xml:space="preserve">The provisions of this Division deal at a broad level with concepts and matters in a way that is intended to achieve the object of this Part as set out in </w:t>
      </w:r>
      <w:r w:rsidR="004B04EF">
        <w:t>section 1</w:t>
      </w:r>
      <w:r w:rsidRPr="00282117">
        <w:t>370.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14:paraId="5E5F064D" w14:textId="77777777" w:rsidR="00983B52" w:rsidRPr="00282117" w:rsidRDefault="00983B52" w:rsidP="00983B52">
      <w:pPr>
        <w:pStyle w:val="ActHead5"/>
      </w:pPr>
      <w:bookmarkStart w:id="40" w:name="_Toc117152655"/>
      <w:r w:rsidRPr="00DA4A26">
        <w:rPr>
          <w:rStyle w:val="CharSectno"/>
        </w:rPr>
        <w:t>1399</w:t>
      </w:r>
      <w:r w:rsidRPr="00282117">
        <w:t xml:space="preserve">  Things done by etc. carried over provisions continue to have effect</w:t>
      </w:r>
      <w:bookmarkEnd w:id="40"/>
    </w:p>
    <w:p w14:paraId="7E818FB6" w14:textId="77777777" w:rsidR="00983B52" w:rsidRPr="00282117" w:rsidRDefault="00983B52" w:rsidP="00983B52">
      <w:pPr>
        <w:pStyle w:val="subsection"/>
      </w:pPr>
      <w:r w:rsidRPr="00282117">
        <w:tab/>
        <w:t>(1)</w:t>
      </w:r>
      <w:r w:rsidRPr="00282117">
        <w:tab/>
        <w:t>Subject to this section, a thing that:</w:t>
      </w:r>
    </w:p>
    <w:p w14:paraId="4B732DDB" w14:textId="77777777" w:rsidR="00983B52" w:rsidRPr="00282117" w:rsidRDefault="00983B52" w:rsidP="00983B52">
      <w:pPr>
        <w:pStyle w:val="paragraph"/>
      </w:pPr>
      <w:r w:rsidRPr="00282117">
        <w:tab/>
        <w:t>(a)</w:t>
      </w:r>
      <w:r w:rsidRPr="00282117">
        <w:tab/>
        <w:t>was done before the commencement by, under, or for the purposes of, a carried over provision of the old corporations legislation of a State or Territory in this jurisdiction; and</w:t>
      </w:r>
    </w:p>
    <w:p w14:paraId="1CB30466" w14:textId="77777777" w:rsidR="00983B52" w:rsidRPr="00282117" w:rsidRDefault="00983B52" w:rsidP="00983B52">
      <w:pPr>
        <w:pStyle w:val="paragraph"/>
      </w:pPr>
      <w:r w:rsidRPr="00282117">
        <w:tab/>
        <w:t>(b)</w:t>
      </w:r>
      <w:r w:rsidRPr="00282117">
        <w:tab/>
        <w:t xml:space="preserve">had an ongoing significance (see </w:t>
      </w:r>
      <w:r w:rsidR="000C0E49" w:rsidRPr="00282117">
        <w:t>subsections (</w:t>
      </w:r>
      <w:r w:rsidRPr="00282117">
        <w:t>4) and (5)) immediately before the commencement for the purposes of that legislation;</w:t>
      </w:r>
    </w:p>
    <w:p w14:paraId="1ABC8EBB" w14:textId="77777777" w:rsidR="00983B52" w:rsidRPr="00282117" w:rsidRDefault="00983B52" w:rsidP="00983B52">
      <w:pPr>
        <w:pStyle w:val="subsection2"/>
      </w:pPr>
      <w:r w:rsidRPr="00282117">
        <w:t xml:space="preserve">has effect (and may be dealt with) after the commencement, for the purposes of the new corporations legislation, as if it were done by, </w:t>
      </w:r>
      <w:r w:rsidRPr="00282117">
        <w:lastRenderedPageBreak/>
        <w:t>under, or for the purposes of, the corresponding provision</w:t>
      </w:r>
      <w:r w:rsidRPr="00282117">
        <w:rPr>
          <w:i/>
        </w:rPr>
        <w:t xml:space="preserve"> </w:t>
      </w:r>
      <w:r w:rsidRPr="00282117">
        <w:t>of the new corporations legislation.</w:t>
      </w:r>
    </w:p>
    <w:p w14:paraId="4EBC4EF6" w14:textId="77777777" w:rsidR="00983B52" w:rsidRPr="00282117" w:rsidRDefault="00983B52" w:rsidP="00983B52">
      <w:pPr>
        <w:pStyle w:val="notetext"/>
      </w:pPr>
      <w:r w:rsidRPr="00282117">
        <w:t>Note:</w:t>
      </w:r>
      <w:r w:rsidRPr="00282117">
        <w:tab/>
        <w:t>This section covers all kinds of things done, including things of a coercive nature or done for coercive purposes.</w:t>
      </w:r>
    </w:p>
    <w:p w14:paraId="292E0198" w14:textId="77777777" w:rsidR="00983B52" w:rsidRPr="00282117" w:rsidRDefault="00983B52" w:rsidP="00983B52">
      <w:pPr>
        <w:pStyle w:val="subsection"/>
        <w:keepNext/>
      </w:pPr>
      <w:r w:rsidRPr="00282117">
        <w:tab/>
        <w:t>(2)</w:t>
      </w:r>
      <w:r w:rsidRPr="00282117">
        <w:tab/>
        <w:t>Examples of things done include:</w:t>
      </w:r>
    </w:p>
    <w:p w14:paraId="64FFEFF8" w14:textId="77777777" w:rsidR="00983B52" w:rsidRPr="00282117" w:rsidRDefault="00983B52" w:rsidP="00983B52">
      <w:pPr>
        <w:pStyle w:val="paragraph"/>
      </w:pPr>
      <w:r w:rsidRPr="00282117">
        <w:tab/>
        <w:t>(a)</w:t>
      </w:r>
      <w:r w:rsidRPr="00282117">
        <w:tab/>
        <w:t>the making of an instrument or order (but not including the making of an order by a court); and</w:t>
      </w:r>
    </w:p>
    <w:p w14:paraId="49A5EF6F" w14:textId="77777777" w:rsidR="00983B52" w:rsidRPr="00282117" w:rsidRDefault="00983B52" w:rsidP="00983B52">
      <w:pPr>
        <w:pStyle w:val="paragraph"/>
      </w:pPr>
      <w:r w:rsidRPr="00282117">
        <w:tab/>
        <w:t>(b)</w:t>
      </w:r>
      <w:r w:rsidRPr="00282117">
        <w:tab/>
        <w:t>the making of an application or claim (but not including the making of an application or claim to a court); and</w:t>
      </w:r>
    </w:p>
    <w:p w14:paraId="7DDF5634" w14:textId="77777777" w:rsidR="00983B52" w:rsidRPr="00282117" w:rsidRDefault="00983B52" w:rsidP="00983B52">
      <w:pPr>
        <w:pStyle w:val="paragraph"/>
      </w:pPr>
      <w:r w:rsidRPr="00282117">
        <w:tab/>
        <w:t>(c)</w:t>
      </w:r>
      <w:r w:rsidRPr="00282117">
        <w:tab/>
        <w:t>the granting of an application or claim (but not including the granting of an application or claim by a court); and</w:t>
      </w:r>
    </w:p>
    <w:p w14:paraId="7BFB03C5" w14:textId="77777777" w:rsidR="00983B52" w:rsidRPr="00282117" w:rsidRDefault="00983B52" w:rsidP="00983B52">
      <w:pPr>
        <w:pStyle w:val="paragraph"/>
      </w:pPr>
      <w:r w:rsidRPr="00282117">
        <w:tab/>
        <w:t>(d)</w:t>
      </w:r>
      <w:r w:rsidRPr="00282117">
        <w:tab/>
        <w:t>the making of an appointment or delegation; and</w:t>
      </w:r>
    </w:p>
    <w:p w14:paraId="67CC9892" w14:textId="77777777" w:rsidR="00983B52" w:rsidRPr="00282117" w:rsidRDefault="00983B52" w:rsidP="00983B52">
      <w:pPr>
        <w:pStyle w:val="paragraph"/>
      </w:pPr>
      <w:r w:rsidRPr="00282117">
        <w:tab/>
        <w:t>(e)</w:t>
      </w:r>
      <w:r w:rsidRPr="00282117">
        <w:tab/>
        <w:t>the commencement of a procedure or the taking of a step in a procedure (but not including the commencement of a proceeding in a court); and</w:t>
      </w:r>
    </w:p>
    <w:p w14:paraId="2F060A8F" w14:textId="77777777" w:rsidR="00983B52" w:rsidRPr="00282117" w:rsidRDefault="00983B52" w:rsidP="00983B52">
      <w:pPr>
        <w:pStyle w:val="paragraph"/>
      </w:pPr>
      <w:r w:rsidRPr="00282117">
        <w:tab/>
        <w:t>(f)</w:t>
      </w:r>
      <w:r w:rsidRPr="00282117">
        <w:tab/>
        <w:t>the establishment of a register or fund; and</w:t>
      </w:r>
    </w:p>
    <w:p w14:paraId="15CFCA8C" w14:textId="77777777" w:rsidR="00983B52" w:rsidRPr="00282117" w:rsidRDefault="00983B52" w:rsidP="00983B52">
      <w:pPr>
        <w:pStyle w:val="paragraph"/>
      </w:pPr>
      <w:r w:rsidRPr="00282117">
        <w:tab/>
        <w:t>(g)</w:t>
      </w:r>
      <w:r w:rsidRPr="00282117">
        <w:tab/>
        <w:t>requiring a person to do, or not to do, something (but not including a requirement contained in an order made by a court); and</w:t>
      </w:r>
    </w:p>
    <w:p w14:paraId="5F9A11FB" w14:textId="77777777" w:rsidR="00983B52" w:rsidRPr="00282117" w:rsidRDefault="00983B52" w:rsidP="00983B52">
      <w:pPr>
        <w:pStyle w:val="paragraph"/>
      </w:pPr>
      <w:r w:rsidRPr="00282117">
        <w:tab/>
        <w:t>(h)</w:t>
      </w:r>
      <w:r w:rsidRPr="00282117">
        <w:tab/>
        <w:t>the giving of a notice or document.</w:t>
      </w:r>
    </w:p>
    <w:p w14:paraId="34B0C212" w14:textId="77777777" w:rsidR="00983B52" w:rsidRPr="00282117" w:rsidRDefault="00983B52" w:rsidP="00983B52">
      <w:pPr>
        <w:pStyle w:val="subsection"/>
      </w:pPr>
      <w:r w:rsidRPr="00282117">
        <w:tab/>
        <w:t>(3)</w:t>
      </w:r>
      <w:r w:rsidRPr="00282117">
        <w:tab/>
        <w:t xml:space="preserve">The examples in </w:t>
      </w:r>
      <w:r w:rsidR="000C0E49" w:rsidRPr="00282117">
        <w:t>subsection (</w:t>
      </w:r>
      <w:r w:rsidRPr="00282117">
        <w:t xml:space="preserve">2) are not intended to limit the generality of the language of </w:t>
      </w:r>
      <w:r w:rsidR="000C0E49" w:rsidRPr="00282117">
        <w:t>subsection (</w:t>
      </w:r>
      <w:r w:rsidRPr="00282117">
        <w:t>1).</w:t>
      </w:r>
    </w:p>
    <w:p w14:paraId="7C11F7FD" w14:textId="77777777" w:rsidR="00983B52" w:rsidRPr="00282117" w:rsidRDefault="00983B52" w:rsidP="00983B52">
      <w:pPr>
        <w:pStyle w:val="subsection"/>
      </w:pPr>
      <w:r w:rsidRPr="00282117">
        <w:tab/>
        <w:t>(4)</w:t>
      </w:r>
      <w:r w:rsidRPr="00282117">
        <w:tab/>
        <w:t xml:space="preserve">Subject to </w:t>
      </w:r>
      <w:r w:rsidR="000C0E49" w:rsidRPr="00282117">
        <w:t>subsection (</w:t>
      </w:r>
      <w:r w:rsidRPr="00282117">
        <w:t xml:space="preserve">5), for the purposes of this section, a thing done by, under, or for the purposes of, a carried over provision of the old corporations legislation of a State or Territory had an </w:t>
      </w:r>
      <w:r w:rsidRPr="00282117">
        <w:rPr>
          <w:b/>
          <w:i/>
        </w:rPr>
        <w:t>ongoing significance</w:t>
      </w:r>
      <w:r w:rsidRPr="00282117">
        <w:t xml:space="preserve"> immediately before the commencement</w:t>
      </w:r>
      <w:r w:rsidRPr="00282117">
        <w:rPr>
          <w:i/>
        </w:rPr>
        <w:t xml:space="preserve"> </w:t>
      </w:r>
      <w:r w:rsidRPr="00282117">
        <w:t>for the purposes of that legislation if:</w:t>
      </w:r>
    </w:p>
    <w:p w14:paraId="5863A1BD" w14:textId="77777777" w:rsidR="00983B52" w:rsidRPr="00282117" w:rsidRDefault="00983B52" w:rsidP="00983B52">
      <w:pPr>
        <w:pStyle w:val="paragraph"/>
      </w:pPr>
      <w:r w:rsidRPr="00282117">
        <w:tab/>
        <w:t>(a)</w:t>
      </w:r>
      <w:r w:rsidRPr="00282117">
        <w:tab/>
        <w:t>if the thing done was the making of an instrument or order—the instrument or order was still in force immediately before the commencement; or</w:t>
      </w:r>
    </w:p>
    <w:p w14:paraId="0140C12E" w14:textId="77777777" w:rsidR="00983B52" w:rsidRPr="00282117" w:rsidRDefault="00983B52" w:rsidP="00983B52">
      <w:pPr>
        <w:pStyle w:val="paragraph"/>
      </w:pPr>
      <w:r w:rsidRPr="00282117">
        <w:tab/>
        <w:t>(b)</w:t>
      </w:r>
      <w:r w:rsidRPr="00282117">
        <w:tab/>
        <w:t>if the thing done was the making of an application or claim—the application or claim had not been decided, and had not otherwise ceased to have effect, before the commencement; or</w:t>
      </w:r>
    </w:p>
    <w:p w14:paraId="2C3FBC4E" w14:textId="77777777" w:rsidR="00983B52" w:rsidRPr="00282117" w:rsidRDefault="00983B52" w:rsidP="00983B52">
      <w:pPr>
        <w:pStyle w:val="paragraph"/>
      </w:pPr>
      <w:r w:rsidRPr="00282117">
        <w:lastRenderedPageBreak/>
        <w:tab/>
        <w:t>(c)</w:t>
      </w:r>
      <w:r w:rsidRPr="00282117">
        <w:tab/>
        <w:t>if the thing done was the granting of an application or claim—the thing granted had not been revoked, and had not otherwise ceased to have effect, before the commencement; or</w:t>
      </w:r>
    </w:p>
    <w:p w14:paraId="2427D7D4" w14:textId="77777777" w:rsidR="00983B52" w:rsidRPr="00282117" w:rsidRDefault="00983B52" w:rsidP="00983B52">
      <w:pPr>
        <w:pStyle w:val="paragraph"/>
      </w:pPr>
      <w:r w:rsidRPr="00282117">
        <w:tab/>
        <w:t>(d)</w:t>
      </w:r>
      <w:r w:rsidRPr="00282117">
        <w:tab/>
        <w:t>if the thing done was the making of an appointment or delegation—the appointment or delegation had not been revoked, and had not otherwise ceased to have effect, before the commencement; or</w:t>
      </w:r>
    </w:p>
    <w:p w14:paraId="278F96AD" w14:textId="77777777" w:rsidR="00983B52" w:rsidRPr="00282117" w:rsidRDefault="00983B52" w:rsidP="00983B52">
      <w:pPr>
        <w:pStyle w:val="paragraph"/>
      </w:pPr>
      <w:r w:rsidRPr="00282117">
        <w:tab/>
        <w:t>(e)</w:t>
      </w:r>
      <w:r w:rsidRPr="00282117">
        <w:tab/>
        <w:t>if the thing done was the commencement of a procedure or the taking of a step in a procedure—the procedure was still in progress immediately before the commencement or was otherwise still having an effect; or</w:t>
      </w:r>
    </w:p>
    <w:p w14:paraId="4A9444F3" w14:textId="77777777" w:rsidR="00983B52" w:rsidRPr="00282117" w:rsidRDefault="00983B52" w:rsidP="00983B52">
      <w:pPr>
        <w:pStyle w:val="paragraph"/>
      </w:pPr>
      <w:r w:rsidRPr="00282117">
        <w:tab/>
        <w:t>(f)</w:t>
      </w:r>
      <w:r w:rsidRPr="00282117">
        <w:tab/>
        <w:t>if the thing done was the establishment of a register or fund—the register or fund was still in existence immediately before the commencement; or</w:t>
      </w:r>
    </w:p>
    <w:p w14:paraId="3525F528" w14:textId="77777777" w:rsidR="00983B52" w:rsidRPr="00282117" w:rsidRDefault="00983B52" w:rsidP="00983B52">
      <w:pPr>
        <w:pStyle w:val="paragraph"/>
      </w:pPr>
      <w:r w:rsidRPr="00282117">
        <w:tab/>
        <w:t>(g)</w:t>
      </w:r>
      <w:r w:rsidRPr="00282117">
        <w:tab/>
        <w:t>if the thing done was requiring a person to do, or not to do something—the requirement was still in force immediately before the commencement; or</w:t>
      </w:r>
    </w:p>
    <w:p w14:paraId="0C3ADDA5" w14:textId="77777777" w:rsidR="00983B52" w:rsidRPr="00282117" w:rsidRDefault="00983B52" w:rsidP="00983B52">
      <w:pPr>
        <w:pStyle w:val="paragraph"/>
      </w:pPr>
      <w:r w:rsidRPr="00282117">
        <w:tab/>
        <w:t>(h)</w:t>
      </w:r>
      <w:r w:rsidRPr="00282117">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corporations legislation of the State or Territory.</w:t>
      </w:r>
    </w:p>
    <w:p w14:paraId="4955BBD0" w14:textId="77777777" w:rsidR="00983B52" w:rsidRPr="00282117" w:rsidRDefault="00983B52" w:rsidP="00983B52">
      <w:pPr>
        <w:pStyle w:val="subsection"/>
      </w:pPr>
      <w:r w:rsidRPr="00282117">
        <w:tab/>
        <w:t>(5)</w:t>
      </w:r>
      <w:r w:rsidRPr="00282117">
        <w:tab/>
        <w:t>The regulations may provide that a specified thing done under, or for the purposes of, a carried over provision of the old corporations legislation of a State or Territory did, or did not, have an ongoing significance immediately before the commencement for the purposes of that legislation.</w:t>
      </w:r>
    </w:p>
    <w:p w14:paraId="7912EF3A" w14:textId="77777777" w:rsidR="00983B52" w:rsidRPr="00282117" w:rsidRDefault="00983B52" w:rsidP="00A92C54">
      <w:pPr>
        <w:pStyle w:val="ActHead5"/>
      </w:pPr>
      <w:bookmarkStart w:id="41" w:name="_Toc117152656"/>
      <w:r w:rsidRPr="00DA4A26">
        <w:rPr>
          <w:rStyle w:val="CharSectno"/>
        </w:rPr>
        <w:lastRenderedPageBreak/>
        <w:t>1400</w:t>
      </w:r>
      <w:r w:rsidRPr="00282117">
        <w:t xml:space="preserve">  Creation of equivalent rights and liabilities to those that existed before the commencement under carried over provisions of the old corporations legislation</w:t>
      </w:r>
      <w:bookmarkEnd w:id="41"/>
    </w:p>
    <w:p w14:paraId="66708E03" w14:textId="5B630ECB" w:rsidR="00983B52" w:rsidRPr="00282117" w:rsidRDefault="00983B52" w:rsidP="00A92C54">
      <w:pPr>
        <w:pStyle w:val="subsection"/>
        <w:keepNext/>
        <w:keepLines/>
      </w:pPr>
      <w:r w:rsidRPr="00282117">
        <w:tab/>
        <w:t>(1)</w:t>
      </w:r>
      <w:r w:rsidRPr="00282117">
        <w:tab/>
        <w:t xml:space="preserve">Subject to </w:t>
      </w:r>
      <w:r w:rsidR="000C0E49" w:rsidRPr="00282117">
        <w:t>subsection (</w:t>
      </w:r>
      <w:r w:rsidRPr="00282117">
        <w:t xml:space="preserve">4), this section applies in relation to a right or liability (the </w:t>
      </w:r>
      <w:r w:rsidRPr="00282117">
        <w:rPr>
          <w:b/>
          <w:i/>
        </w:rPr>
        <w:t>pre</w:t>
      </w:r>
      <w:r w:rsidR="00DA4A26">
        <w:rPr>
          <w:b/>
          <w:i/>
        </w:rPr>
        <w:noBreakHyphen/>
      </w:r>
      <w:r w:rsidRPr="00282117">
        <w:rPr>
          <w:b/>
          <w:i/>
        </w:rPr>
        <w:t>commencement right or liability</w:t>
      </w:r>
      <w:r w:rsidRPr="00282117">
        <w:t>), whether civil or criminal, that:</w:t>
      </w:r>
    </w:p>
    <w:p w14:paraId="0704F25E" w14:textId="77777777" w:rsidR="00784ABE" w:rsidRPr="00282117" w:rsidRDefault="00784ABE" w:rsidP="00A92C54">
      <w:pPr>
        <w:pStyle w:val="paragraph"/>
        <w:keepNext/>
        <w:keepLines/>
      </w:pPr>
      <w:r w:rsidRPr="00282117">
        <w:tab/>
        <w:t>(a)</w:t>
      </w:r>
      <w:r w:rsidRPr="00282117">
        <w:tab/>
        <w:t>was:</w:t>
      </w:r>
    </w:p>
    <w:p w14:paraId="63D2BB7D" w14:textId="77777777" w:rsidR="00784ABE" w:rsidRPr="00282117" w:rsidRDefault="00784ABE" w:rsidP="00784ABE">
      <w:pPr>
        <w:pStyle w:val="paragraphsub"/>
      </w:pPr>
      <w:r w:rsidRPr="00282117">
        <w:tab/>
        <w:t>(i)</w:t>
      </w:r>
      <w:r w:rsidRPr="00282117">
        <w:tab/>
        <w:t>acquired, accrued or incurred under a carried over provision of the old corporations legislation of a State or Territory in this jurisdiction; and</w:t>
      </w:r>
    </w:p>
    <w:p w14:paraId="266FA538" w14:textId="77777777" w:rsidR="00784ABE" w:rsidRPr="00282117" w:rsidRDefault="00784ABE" w:rsidP="00784ABE">
      <w:pPr>
        <w:pStyle w:val="paragraphsub"/>
      </w:pPr>
      <w:r w:rsidRPr="00282117">
        <w:tab/>
        <w:t>(ii)</w:t>
      </w:r>
      <w:r w:rsidRPr="00282117">
        <w:tab/>
        <w:t>in existence immediately before the commencement; or</w:t>
      </w:r>
    </w:p>
    <w:p w14:paraId="24222405" w14:textId="77777777" w:rsidR="00784ABE" w:rsidRPr="00282117" w:rsidRDefault="00784ABE" w:rsidP="00784ABE">
      <w:pPr>
        <w:pStyle w:val="paragraph"/>
      </w:pPr>
      <w:r w:rsidRPr="00282117">
        <w:tab/>
        <w:t>(b)</w:t>
      </w:r>
      <w:r w:rsidRPr="00282117">
        <w:tab/>
        <w:t>would have been:</w:t>
      </w:r>
    </w:p>
    <w:p w14:paraId="4CCCA304" w14:textId="77777777" w:rsidR="00784ABE" w:rsidRPr="00282117" w:rsidRDefault="00784ABE" w:rsidP="00784ABE">
      <w:pPr>
        <w:pStyle w:val="paragraphsub"/>
      </w:pPr>
      <w:r w:rsidRPr="00282117">
        <w:tab/>
        <w:t>(i)</w:t>
      </w:r>
      <w:r w:rsidRPr="00282117">
        <w:tab/>
        <w:t>acquired, accrued or incurred under such a provision; and</w:t>
      </w:r>
    </w:p>
    <w:p w14:paraId="6196AA11" w14:textId="77777777" w:rsidR="00784ABE" w:rsidRPr="00282117" w:rsidRDefault="00784ABE" w:rsidP="00784ABE">
      <w:pPr>
        <w:pStyle w:val="paragraphsub"/>
      </w:pPr>
      <w:r w:rsidRPr="00282117">
        <w:tab/>
        <w:t>(ii)</w:t>
      </w:r>
      <w:r w:rsidRPr="00282117">
        <w:tab/>
        <w:t>in existence immediately before the commencement;</w:t>
      </w:r>
    </w:p>
    <w:p w14:paraId="6C07314E" w14:textId="77777777" w:rsidR="00784ABE" w:rsidRPr="00282117" w:rsidRDefault="00784ABE" w:rsidP="00784ABE">
      <w:pPr>
        <w:pStyle w:val="paragraph"/>
      </w:pPr>
      <w:r w:rsidRPr="00282117">
        <w:tab/>
      </w:r>
      <w:r w:rsidRPr="00282117">
        <w:tab/>
        <w:t>if every agreement that was valid only because of section</w:t>
      </w:r>
      <w:r w:rsidR="000C0E49" w:rsidRPr="00282117">
        <w:t> </w:t>
      </w:r>
      <w:r w:rsidRPr="00282117">
        <w:t>249 of the ASIC Act had been a valid agreement without the application of that section.</w:t>
      </w:r>
    </w:p>
    <w:p w14:paraId="6AFB6316" w14:textId="77777777" w:rsidR="00983B52" w:rsidRPr="00282117" w:rsidRDefault="00983B52" w:rsidP="00983B52">
      <w:pPr>
        <w:pStyle w:val="subsection2"/>
      </w:pPr>
      <w:r w:rsidRPr="00282117">
        <w:t>However, this section does not apply to a right or liability under an order made by a court before the commencement.</w:t>
      </w:r>
    </w:p>
    <w:p w14:paraId="4915369B" w14:textId="4C1DECF0" w:rsidR="00983B52" w:rsidRPr="00282117" w:rsidRDefault="00983B52" w:rsidP="00983B52">
      <w:pPr>
        <w:pStyle w:val="subsection"/>
      </w:pPr>
      <w:r w:rsidRPr="00282117">
        <w:tab/>
        <w:t>(2)</w:t>
      </w:r>
      <w:r w:rsidRPr="00282117">
        <w:tab/>
        <w:t xml:space="preserve">On the commencement, the person acquires, accrues or incurs a right or liability (the </w:t>
      </w:r>
      <w:r w:rsidRPr="00282117">
        <w:rPr>
          <w:b/>
          <w:i/>
        </w:rPr>
        <w:t>substituted right or liability</w:t>
      </w:r>
      <w:r w:rsidRPr="00282117">
        <w:t>), equivalent to the pre</w:t>
      </w:r>
      <w:r w:rsidR="00DA4A26">
        <w:noBreakHyphen/>
      </w:r>
      <w:r w:rsidRPr="00282117">
        <w:t>commencement right or liability, under the corresponding provision of the new corporations legislation (as if that provision applied to the conduct or circumstances that gave rise to the pre</w:t>
      </w:r>
      <w:r w:rsidR="00DA4A26">
        <w:noBreakHyphen/>
      </w:r>
      <w:r w:rsidRPr="00282117">
        <w:t>commencement right or liability).</w:t>
      </w:r>
    </w:p>
    <w:p w14:paraId="4DDCBCA3" w14:textId="2AC3691F" w:rsidR="00983B52" w:rsidRPr="00282117" w:rsidRDefault="00983B52" w:rsidP="00983B52">
      <w:pPr>
        <w:pStyle w:val="notetext"/>
      </w:pPr>
      <w:r w:rsidRPr="00282117">
        <w:t>Note:</w:t>
      </w:r>
      <w:r w:rsidRPr="00282117">
        <w:tab/>
        <w:t>If a time limit applied in relation to the pre</w:t>
      </w:r>
      <w:r w:rsidR="00DA4A26">
        <w:noBreakHyphen/>
      </w:r>
      <w:r w:rsidRPr="00282117">
        <w:t xml:space="preserve">commencement right or liability under the old corporations legislation, that same time limit (calculated from the same starting point) will apply under the new corporations legislation to the substituted right or liability—see </w:t>
      </w:r>
      <w:r w:rsidR="003445BF">
        <w:t>sub</w:t>
      </w:r>
      <w:r w:rsidR="004B04EF">
        <w:t>section 1</w:t>
      </w:r>
      <w:r w:rsidRPr="00282117">
        <w:t>402(3).</w:t>
      </w:r>
    </w:p>
    <w:p w14:paraId="283D9B5F" w14:textId="34139AD7" w:rsidR="00983B52" w:rsidRPr="00282117" w:rsidRDefault="00983B52" w:rsidP="00983B52">
      <w:pPr>
        <w:pStyle w:val="subsection"/>
      </w:pPr>
      <w:r w:rsidRPr="00282117">
        <w:tab/>
        <w:t>(3)</w:t>
      </w:r>
      <w:r w:rsidRPr="00282117">
        <w:tab/>
        <w:t xml:space="preserve">A procedure, proceeding or remedy in respect of the substituted right or liability may be instituted after the commencement under the new corporations legislation (as if that provision applied to the </w:t>
      </w:r>
      <w:r w:rsidRPr="00282117">
        <w:lastRenderedPageBreak/>
        <w:t>conduct or circumstances that gave rise to the pre</w:t>
      </w:r>
      <w:r w:rsidR="00DA4A26">
        <w:noBreakHyphen/>
      </w:r>
      <w:r w:rsidRPr="00282117">
        <w:t>commencement right or liability).</w:t>
      </w:r>
    </w:p>
    <w:p w14:paraId="5E7E6367" w14:textId="6B072549" w:rsidR="00983B52" w:rsidRPr="00282117" w:rsidRDefault="00983B52" w:rsidP="00983B52">
      <w:pPr>
        <w:pStyle w:val="notetext"/>
      </w:pPr>
      <w:r w:rsidRPr="00282117">
        <w:t>Note:</w:t>
      </w:r>
      <w:r w:rsidRPr="00282117">
        <w:tab/>
        <w:t>For pre</w:t>
      </w:r>
      <w:r w:rsidR="00DA4A26">
        <w:noBreakHyphen/>
      </w:r>
      <w:r w:rsidRPr="00282117">
        <w:t>commencement proceedings in respect of substituted rights and liabilities, see sections</w:t>
      </w:r>
      <w:r w:rsidR="000C0E49" w:rsidRPr="00282117">
        <w:t> </w:t>
      </w:r>
      <w:r w:rsidRPr="00282117">
        <w:t>1383 and 1384.</w:t>
      </w:r>
    </w:p>
    <w:p w14:paraId="31B842BB" w14:textId="77777777" w:rsidR="00983B52" w:rsidRPr="00282117" w:rsidRDefault="00983B52" w:rsidP="00983B52">
      <w:pPr>
        <w:pStyle w:val="subsection"/>
      </w:pPr>
      <w:r w:rsidRPr="00282117">
        <w:tab/>
        <w:t>(4)</w:t>
      </w:r>
      <w:r w:rsidRPr="00282117">
        <w:tab/>
        <w:t>If, immediately before the commencement, a person had an accrued right to make a claim under a provision of Part</w:t>
      </w:r>
      <w:r w:rsidR="000C0E49" w:rsidRPr="00282117">
        <w:t> </w:t>
      </w:r>
      <w:r w:rsidRPr="00282117">
        <w:t>7.10 of the old Corporations Law of a State that is not a referring State (and so is not in this jurisdiction), this section applies in relation to that right in the same way as it would have applied if the State had been a referring State.</w:t>
      </w:r>
    </w:p>
    <w:p w14:paraId="04E4D162" w14:textId="6793688B" w:rsidR="00983B52" w:rsidRPr="00282117" w:rsidRDefault="00983B52" w:rsidP="00983B52">
      <w:pPr>
        <w:pStyle w:val="notetext"/>
      </w:pPr>
      <w:r w:rsidRPr="00282117">
        <w:t>Note:</w:t>
      </w:r>
      <w:r w:rsidRPr="00282117">
        <w:tab/>
        <w:t>Except to the extent provided in this subsection, this Part does not create rights and liabilities that are equivalent to those that existed under the old corporations legislation of a non</w:t>
      </w:r>
      <w:r w:rsidR="00DA4A26">
        <w:noBreakHyphen/>
      </w:r>
      <w:r w:rsidRPr="00282117">
        <w:t>referring State.</w:t>
      </w:r>
    </w:p>
    <w:p w14:paraId="59416116" w14:textId="36102302" w:rsidR="00784ABE" w:rsidRPr="00282117" w:rsidRDefault="00784ABE" w:rsidP="00784ABE">
      <w:pPr>
        <w:pStyle w:val="subsection"/>
      </w:pPr>
      <w:r w:rsidRPr="00282117">
        <w:tab/>
        <w:t>(5)</w:t>
      </w:r>
      <w:r w:rsidRPr="00282117">
        <w:tab/>
        <w:t>This section does not apply to a pre</w:t>
      </w:r>
      <w:r w:rsidR="00DA4A26">
        <w:noBreakHyphen/>
      </w:r>
      <w:r w:rsidRPr="00282117">
        <w:t>commencement right or liability that:</w:t>
      </w:r>
    </w:p>
    <w:p w14:paraId="3C366395" w14:textId="77777777" w:rsidR="00784ABE" w:rsidRPr="00282117" w:rsidRDefault="00784ABE" w:rsidP="00784ABE">
      <w:pPr>
        <w:pStyle w:val="paragraph"/>
      </w:pPr>
      <w:r w:rsidRPr="00282117">
        <w:tab/>
        <w:t>(a)</w:t>
      </w:r>
      <w:r w:rsidRPr="00282117">
        <w:tab/>
        <w:t>existed under a law of the Commonwealth or of a State or Territory; and</w:t>
      </w:r>
    </w:p>
    <w:p w14:paraId="0D9715C3" w14:textId="77777777" w:rsidR="00784ABE" w:rsidRPr="00282117" w:rsidRDefault="00784ABE" w:rsidP="00784ABE">
      <w:pPr>
        <w:pStyle w:val="paragraph"/>
      </w:pPr>
      <w:r w:rsidRPr="00282117">
        <w:tab/>
        <w:t>(b)</w:t>
      </w:r>
      <w:r w:rsidRPr="00282117">
        <w:tab/>
        <w:t>would not have existed if any agreement that is valid only because of section</w:t>
      </w:r>
      <w:r w:rsidR="000C0E49" w:rsidRPr="00282117">
        <w:t> </w:t>
      </w:r>
      <w:r w:rsidRPr="00282117">
        <w:t>249 of the ASIC Act had been a valid agreement without the application of that section.</w:t>
      </w:r>
    </w:p>
    <w:p w14:paraId="782A8A04" w14:textId="77777777" w:rsidR="00784ABE" w:rsidRPr="00282117" w:rsidRDefault="00784ABE" w:rsidP="00784ABE">
      <w:pPr>
        <w:pStyle w:val="subsection"/>
      </w:pPr>
      <w:r w:rsidRPr="00282117">
        <w:tab/>
        <w:t>(6)</w:t>
      </w:r>
      <w:r w:rsidRPr="00282117">
        <w:tab/>
      </w:r>
      <w:r w:rsidR="000C0E49" w:rsidRPr="00282117">
        <w:t>Paragraph (</w:t>
      </w:r>
      <w:r w:rsidRPr="00282117">
        <w:t xml:space="preserve">1)(b) and </w:t>
      </w:r>
      <w:r w:rsidR="000C0E49" w:rsidRPr="00282117">
        <w:t>subsection (</w:t>
      </w:r>
      <w:r w:rsidRPr="00282117">
        <w:t>5) have effect in relation to:</w:t>
      </w:r>
    </w:p>
    <w:p w14:paraId="12FDB3CB" w14:textId="77777777" w:rsidR="00784ABE" w:rsidRPr="00282117" w:rsidRDefault="00784ABE" w:rsidP="00784ABE">
      <w:pPr>
        <w:pStyle w:val="paragraph"/>
      </w:pPr>
      <w:r w:rsidRPr="00282117">
        <w:tab/>
        <w:t>(a)</w:t>
      </w:r>
      <w:r w:rsidRPr="00282117">
        <w:tab/>
        <w:t xml:space="preserve">proceedings (whether original or appellate) that begin on or after the day the </w:t>
      </w:r>
      <w:r w:rsidRPr="00282117">
        <w:rPr>
          <w:i/>
        </w:rPr>
        <w:t>Treasury Laws Amendment (2017 Measures No.</w:t>
      </w:r>
      <w:r w:rsidR="000C0E49" w:rsidRPr="00282117">
        <w:rPr>
          <w:i/>
        </w:rPr>
        <w:t> </w:t>
      </w:r>
      <w:r w:rsidRPr="00282117">
        <w:rPr>
          <w:i/>
        </w:rPr>
        <w:t>3) Act 2017</w:t>
      </w:r>
      <w:r w:rsidRPr="00282117">
        <w:t xml:space="preserve"> receives the Royal Assent; and</w:t>
      </w:r>
    </w:p>
    <w:p w14:paraId="29E71B6F" w14:textId="77777777" w:rsidR="00784ABE" w:rsidRPr="00282117" w:rsidRDefault="00784ABE" w:rsidP="00784ABE">
      <w:pPr>
        <w:pStyle w:val="paragraph"/>
      </w:pPr>
      <w:r w:rsidRPr="00282117">
        <w:tab/>
        <w:t>(b)</w:t>
      </w:r>
      <w:r w:rsidRPr="00282117">
        <w:tab/>
        <w:t>proceedings that began before that day, if the proceedings (including any appeals) had not been finally determined as at that day.</w:t>
      </w:r>
    </w:p>
    <w:p w14:paraId="22143D01" w14:textId="77777777" w:rsidR="00784ABE" w:rsidRPr="00282117" w:rsidRDefault="00784ABE" w:rsidP="00784ABE">
      <w:pPr>
        <w:pStyle w:val="subsection"/>
      </w:pPr>
      <w:r w:rsidRPr="00282117">
        <w:tab/>
        <w:t>(7)</w:t>
      </w:r>
      <w:r w:rsidRPr="00282117">
        <w:tab/>
        <w:t xml:space="preserve">Nothing in </w:t>
      </w:r>
      <w:r w:rsidR="000C0E49" w:rsidRPr="00282117">
        <w:t>paragraph (</w:t>
      </w:r>
      <w:r w:rsidRPr="00282117">
        <w:t xml:space="preserve">1)(b) or </w:t>
      </w:r>
      <w:r w:rsidR="000C0E49" w:rsidRPr="00282117">
        <w:t>subsection (</w:t>
      </w:r>
      <w:r w:rsidRPr="00282117">
        <w:t>5) or (6) limits the operation of section</w:t>
      </w:r>
      <w:r w:rsidR="000C0E49" w:rsidRPr="00282117">
        <w:t> </w:t>
      </w:r>
      <w:r w:rsidRPr="00282117">
        <w:t>249 of the ASIC Act.</w:t>
      </w:r>
    </w:p>
    <w:p w14:paraId="7D75145E" w14:textId="77777777" w:rsidR="00983B52" w:rsidRPr="00282117" w:rsidRDefault="00983B52" w:rsidP="00983B52">
      <w:pPr>
        <w:pStyle w:val="ActHead5"/>
      </w:pPr>
      <w:bookmarkStart w:id="42" w:name="_Toc117152657"/>
      <w:r w:rsidRPr="00DA4A26">
        <w:rPr>
          <w:rStyle w:val="CharSectno"/>
        </w:rPr>
        <w:lastRenderedPageBreak/>
        <w:t>1401</w:t>
      </w:r>
      <w:r w:rsidRPr="00282117">
        <w:t xml:space="preserve">  Creation of equivalent rights and liabilities to those that existed before the commencement under repealed provisions of the old corporations legislation</w:t>
      </w:r>
      <w:bookmarkEnd w:id="42"/>
    </w:p>
    <w:p w14:paraId="0F9B6585" w14:textId="5AC54438" w:rsidR="00983B52" w:rsidRPr="00282117" w:rsidRDefault="00983B52" w:rsidP="00983B52">
      <w:pPr>
        <w:pStyle w:val="subsection"/>
      </w:pPr>
      <w:r w:rsidRPr="00282117">
        <w:tab/>
        <w:t>(1)</w:t>
      </w:r>
      <w:r w:rsidRPr="00282117">
        <w:tab/>
        <w:t xml:space="preserve">This section applies in relation to a right or liability (the </w:t>
      </w:r>
      <w:r w:rsidRPr="00282117">
        <w:rPr>
          <w:b/>
          <w:i/>
        </w:rPr>
        <w:t>pre</w:t>
      </w:r>
      <w:r w:rsidR="00DA4A26">
        <w:rPr>
          <w:b/>
          <w:i/>
        </w:rPr>
        <w:noBreakHyphen/>
      </w:r>
      <w:r w:rsidRPr="00282117">
        <w:rPr>
          <w:b/>
          <w:i/>
        </w:rPr>
        <w:t>commencement right or liability</w:t>
      </w:r>
      <w:r w:rsidRPr="00282117">
        <w:t>), whether civil or criminal, that:</w:t>
      </w:r>
    </w:p>
    <w:p w14:paraId="57924D19" w14:textId="77777777" w:rsidR="00403A12" w:rsidRPr="00282117" w:rsidRDefault="00403A12" w:rsidP="00403A12">
      <w:pPr>
        <w:pStyle w:val="paragraph"/>
      </w:pPr>
      <w:r w:rsidRPr="00282117">
        <w:tab/>
        <w:t>(a)</w:t>
      </w:r>
      <w:r w:rsidRPr="00282117">
        <w:tab/>
        <w:t>was:</w:t>
      </w:r>
    </w:p>
    <w:p w14:paraId="22A49140" w14:textId="77777777" w:rsidR="00403A12" w:rsidRPr="00282117" w:rsidRDefault="00403A12" w:rsidP="00403A12">
      <w:pPr>
        <w:pStyle w:val="paragraphsub"/>
      </w:pPr>
      <w:r w:rsidRPr="00282117">
        <w:tab/>
        <w:t>(i)</w:t>
      </w:r>
      <w:r w:rsidRPr="00282117">
        <w:tab/>
        <w:t>acquired, accrued or incurred under a provision of the old corporations legislation of a State or Territory in this jurisdiction that was no longer in force immediately before the commencement; and</w:t>
      </w:r>
    </w:p>
    <w:p w14:paraId="1E64FD93" w14:textId="77777777" w:rsidR="00403A12" w:rsidRPr="00282117" w:rsidRDefault="00403A12" w:rsidP="00403A12">
      <w:pPr>
        <w:pStyle w:val="paragraphsub"/>
      </w:pPr>
      <w:r w:rsidRPr="00282117">
        <w:tab/>
        <w:t>(ii)</w:t>
      </w:r>
      <w:r w:rsidRPr="00282117">
        <w:tab/>
        <w:t>in existence immediately before the commencement; or</w:t>
      </w:r>
    </w:p>
    <w:p w14:paraId="2360A228" w14:textId="77777777" w:rsidR="00403A12" w:rsidRPr="00282117" w:rsidRDefault="00403A12" w:rsidP="00403A12">
      <w:pPr>
        <w:pStyle w:val="paragraph"/>
      </w:pPr>
      <w:r w:rsidRPr="00282117">
        <w:tab/>
        <w:t>(b)</w:t>
      </w:r>
      <w:r w:rsidRPr="00282117">
        <w:tab/>
        <w:t>would have been:</w:t>
      </w:r>
    </w:p>
    <w:p w14:paraId="4D39A362" w14:textId="77777777" w:rsidR="00403A12" w:rsidRPr="00282117" w:rsidRDefault="00403A12" w:rsidP="00403A12">
      <w:pPr>
        <w:pStyle w:val="paragraphsub"/>
      </w:pPr>
      <w:r w:rsidRPr="00282117">
        <w:tab/>
        <w:t>(i)</w:t>
      </w:r>
      <w:r w:rsidRPr="00282117">
        <w:tab/>
        <w:t>acquired, accrued or incurred under such a provision; and</w:t>
      </w:r>
    </w:p>
    <w:p w14:paraId="373DD20D" w14:textId="77777777" w:rsidR="00403A12" w:rsidRPr="00282117" w:rsidRDefault="00403A12" w:rsidP="00403A12">
      <w:pPr>
        <w:pStyle w:val="paragraphsub"/>
      </w:pPr>
      <w:r w:rsidRPr="00282117">
        <w:tab/>
        <w:t>(ii)</w:t>
      </w:r>
      <w:r w:rsidRPr="00282117">
        <w:tab/>
        <w:t>in existence immediately before the commencement;</w:t>
      </w:r>
    </w:p>
    <w:p w14:paraId="59B00254" w14:textId="77777777" w:rsidR="00403A12" w:rsidRPr="00282117" w:rsidRDefault="00403A12" w:rsidP="00403A12">
      <w:pPr>
        <w:pStyle w:val="paragraph"/>
      </w:pPr>
      <w:r w:rsidRPr="00282117">
        <w:tab/>
      </w:r>
      <w:r w:rsidRPr="00282117">
        <w:tab/>
        <w:t>if every agreement that was valid only because of section</w:t>
      </w:r>
      <w:r w:rsidR="000C0E49" w:rsidRPr="00282117">
        <w:t> </w:t>
      </w:r>
      <w:r w:rsidRPr="00282117">
        <w:t>249 of the ASIC Act had been a valid agreement without the application of that section.</w:t>
      </w:r>
    </w:p>
    <w:p w14:paraId="505646E7" w14:textId="77777777" w:rsidR="00983B52" w:rsidRPr="00282117" w:rsidRDefault="00983B52" w:rsidP="00983B52">
      <w:pPr>
        <w:pStyle w:val="subsection2"/>
      </w:pPr>
      <w:r w:rsidRPr="00282117">
        <w:t>However, this section does not apply to a right or liability under an order made by a court before the commencement.</w:t>
      </w:r>
    </w:p>
    <w:p w14:paraId="18EAE576" w14:textId="77777777" w:rsidR="00983B52" w:rsidRPr="00282117" w:rsidRDefault="00983B52" w:rsidP="00983B52">
      <w:pPr>
        <w:pStyle w:val="subsection"/>
        <w:keepNext/>
      </w:pPr>
      <w:r w:rsidRPr="00282117">
        <w:tab/>
        <w:t>(2)</w:t>
      </w:r>
      <w:r w:rsidRPr="00282117">
        <w:tab/>
        <w:t xml:space="preserve">For the purposes of </w:t>
      </w:r>
      <w:r w:rsidR="000C0E49" w:rsidRPr="00282117">
        <w:t>subsections (</w:t>
      </w:r>
      <w:r w:rsidRPr="00282117">
        <w:t>3) and (4), the new corporations legislation is taken to include:</w:t>
      </w:r>
    </w:p>
    <w:p w14:paraId="067195AB" w14:textId="3F0CD01D" w:rsidR="00983B52" w:rsidRPr="00282117" w:rsidRDefault="00983B52" w:rsidP="00983B52">
      <w:pPr>
        <w:pStyle w:val="paragraph"/>
      </w:pPr>
      <w:r w:rsidRPr="00282117">
        <w:tab/>
        <w:t>(a)</w:t>
      </w:r>
      <w:r w:rsidRPr="00282117">
        <w:tab/>
        <w:t>the provision of the old corporations legislation (with such modifications (if any) as are necessary) under which the pre</w:t>
      </w:r>
      <w:r w:rsidR="00DA4A26">
        <w:noBreakHyphen/>
      </w:r>
      <w:r w:rsidRPr="00282117">
        <w:t>commencement right or liability was acquired, accrued or incurred; and</w:t>
      </w:r>
    </w:p>
    <w:p w14:paraId="4E8784A2" w14:textId="257C8201" w:rsidR="00983B52" w:rsidRPr="00282117" w:rsidRDefault="00983B52" w:rsidP="00983B52">
      <w:pPr>
        <w:pStyle w:val="paragraph"/>
      </w:pPr>
      <w:r w:rsidRPr="00282117">
        <w:tab/>
        <w:t>(b)</w:t>
      </w:r>
      <w:r w:rsidRPr="00282117">
        <w:tab/>
        <w:t>the other provisions of the old corporations legislation (with such modifications (if any) as are necessary) that applied in relation to the pre</w:t>
      </w:r>
      <w:r w:rsidR="00DA4A26">
        <w:noBreakHyphen/>
      </w:r>
      <w:r w:rsidRPr="00282117">
        <w:t>commencement right or liability.</w:t>
      </w:r>
    </w:p>
    <w:p w14:paraId="3FF80794" w14:textId="3A85C1CE" w:rsidR="00983B52" w:rsidRPr="00282117" w:rsidRDefault="00983B52" w:rsidP="00983B52">
      <w:pPr>
        <w:pStyle w:val="subsection"/>
      </w:pPr>
      <w:r w:rsidRPr="00282117">
        <w:tab/>
        <w:t>(3)</w:t>
      </w:r>
      <w:r w:rsidRPr="00282117">
        <w:tab/>
        <w:t xml:space="preserve">On the commencement, the person acquires, accrues or incurs a right or liability (the </w:t>
      </w:r>
      <w:r w:rsidRPr="00282117">
        <w:rPr>
          <w:b/>
          <w:i/>
        </w:rPr>
        <w:t>substituted right or liability</w:t>
      </w:r>
      <w:r w:rsidRPr="00282117">
        <w:t>), equivalent to the pre</w:t>
      </w:r>
      <w:r w:rsidR="00DA4A26">
        <w:noBreakHyphen/>
      </w:r>
      <w:r w:rsidRPr="00282117">
        <w:t>commencement right or liability, under the provision taken to be</w:t>
      </w:r>
      <w:r w:rsidRPr="00282117">
        <w:rPr>
          <w:i/>
        </w:rPr>
        <w:t xml:space="preserve"> </w:t>
      </w:r>
      <w:r w:rsidRPr="00282117">
        <w:t xml:space="preserve">included in the new corporations legislation by </w:t>
      </w:r>
      <w:r w:rsidR="000C0E49" w:rsidRPr="00282117">
        <w:lastRenderedPageBreak/>
        <w:t>paragraph (</w:t>
      </w:r>
      <w:r w:rsidRPr="00282117">
        <w:t>2)(a) (as if that provision applied to the conduct or circumstances that gave rise to the pre</w:t>
      </w:r>
      <w:r w:rsidR="00DA4A26">
        <w:noBreakHyphen/>
      </w:r>
      <w:r w:rsidRPr="00282117">
        <w:t>commencement right or liability).</w:t>
      </w:r>
    </w:p>
    <w:p w14:paraId="2947929B" w14:textId="286444D3" w:rsidR="00983B52" w:rsidRPr="00282117" w:rsidRDefault="00983B52" w:rsidP="00983B52">
      <w:pPr>
        <w:pStyle w:val="notetext"/>
      </w:pPr>
      <w:r w:rsidRPr="00282117">
        <w:t>Note:</w:t>
      </w:r>
      <w:r w:rsidRPr="00282117">
        <w:tab/>
        <w:t>If a time limit applied in relation to the pre</w:t>
      </w:r>
      <w:r w:rsidR="00DA4A26">
        <w:noBreakHyphen/>
      </w:r>
      <w:r w:rsidRPr="00282117">
        <w:t xml:space="preserve">commencement right or liability under the old corporations legislation, that same time limit (calculated from the same starting point) will apply under the new corporations legislation to the substituted right or liability—see </w:t>
      </w:r>
      <w:r w:rsidR="003445BF">
        <w:t>sub</w:t>
      </w:r>
      <w:r w:rsidR="004B04EF">
        <w:t>section 1</w:t>
      </w:r>
      <w:r w:rsidRPr="00282117">
        <w:t>402(3).</w:t>
      </w:r>
    </w:p>
    <w:p w14:paraId="39D015FB" w14:textId="0986B7AB" w:rsidR="00983B52" w:rsidRPr="00282117" w:rsidRDefault="00983B52" w:rsidP="00983B52">
      <w:pPr>
        <w:pStyle w:val="subsection"/>
      </w:pPr>
      <w:r w:rsidRPr="00282117">
        <w:tab/>
        <w:t>(4)</w:t>
      </w:r>
      <w:r w:rsidRPr="00282117">
        <w:tab/>
        <w:t>A procedure, proceeding or remedy in respect of the substituted right or liability may be instituted after the commencement under the provisions taken to be</w:t>
      </w:r>
      <w:r w:rsidRPr="00282117">
        <w:rPr>
          <w:i/>
        </w:rPr>
        <w:t xml:space="preserve"> </w:t>
      </w:r>
      <w:r w:rsidRPr="00282117">
        <w:t xml:space="preserve">included in the new corporations legislation by </w:t>
      </w:r>
      <w:r w:rsidR="000C0E49" w:rsidRPr="00282117">
        <w:t>subsection (</w:t>
      </w:r>
      <w:r w:rsidRPr="00282117">
        <w:t>2) (as if those provisions applied to the conduct or circumstances that gave rise to the pre</w:t>
      </w:r>
      <w:r w:rsidR="00DA4A26">
        <w:noBreakHyphen/>
      </w:r>
      <w:r w:rsidRPr="00282117">
        <w:t>commencement right or liability).</w:t>
      </w:r>
    </w:p>
    <w:p w14:paraId="7EE81792" w14:textId="238A1B01" w:rsidR="00983B52" w:rsidRPr="00282117" w:rsidRDefault="00983B52" w:rsidP="00983B52">
      <w:pPr>
        <w:pStyle w:val="notetext"/>
      </w:pPr>
      <w:r w:rsidRPr="00282117">
        <w:t>Note:</w:t>
      </w:r>
      <w:r w:rsidRPr="00282117">
        <w:tab/>
        <w:t>For pre</w:t>
      </w:r>
      <w:r w:rsidR="00DA4A26">
        <w:noBreakHyphen/>
      </w:r>
      <w:r w:rsidRPr="00282117">
        <w:t>commencement proceedings in respect of substituted rights and liabilities, see sections</w:t>
      </w:r>
      <w:r w:rsidR="000C0E49" w:rsidRPr="00282117">
        <w:t> </w:t>
      </w:r>
      <w:r w:rsidRPr="00282117">
        <w:t>1383 and 1384.</w:t>
      </w:r>
    </w:p>
    <w:p w14:paraId="28DD30A1" w14:textId="5A7765C0" w:rsidR="00403A12" w:rsidRPr="00282117" w:rsidRDefault="00403A12" w:rsidP="00403A12">
      <w:pPr>
        <w:pStyle w:val="subsection"/>
      </w:pPr>
      <w:r w:rsidRPr="00282117">
        <w:tab/>
        <w:t>(5)</w:t>
      </w:r>
      <w:r w:rsidRPr="00282117">
        <w:tab/>
        <w:t>This section does not apply to a pre</w:t>
      </w:r>
      <w:r w:rsidR="00DA4A26">
        <w:noBreakHyphen/>
      </w:r>
      <w:r w:rsidRPr="00282117">
        <w:t>commencement right or liability that:</w:t>
      </w:r>
    </w:p>
    <w:p w14:paraId="489F5C3E" w14:textId="77777777" w:rsidR="00403A12" w:rsidRPr="00282117" w:rsidRDefault="00403A12" w:rsidP="00403A12">
      <w:pPr>
        <w:pStyle w:val="paragraph"/>
      </w:pPr>
      <w:r w:rsidRPr="00282117">
        <w:tab/>
        <w:t>(a)</w:t>
      </w:r>
      <w:r w:rsidRPr="00282117">
        <w:tab/>
        <w:t>existed under a law of the Commonwealth or of a State or Territory; and</w:t>
      </w:r>
    </w:p>
    <w:p w14:paraId="24A28281" w14:textId="77777777" w:rsidR="00403A12" w:rsidRPr="00282117" w:rsidRDefault="00403A12" w:rsidP="00403A12">
      <w:pPr>
        <w:pStyle w:val="paragraph"/>
      </w:pPr>
      <w:r w:rsidRPr="00282117">
        <w:tab/>
        <w:t>(b)</w:t>
      </w:r>
      <w:r w:rsidRPr="00282117">
        <w:tab/>
        <w:t>would not have existed if any agreement that is valid only because of section</w:t>
      </w:r>
      <w:r w:rsidR="000C0E49" w:rsidRPr="00282117">
        <w:t> </w:t>
      </w:r>
      <w:r w:rsidRPr="00282117">
        <w:t>249 of the ASIC Act had been a valid agreement without the application of that section.</w:t>
      </w:r>
    </w:p>
    <w:p w14:paraId="09754963" w14:textId="77777777" w:rsidR="00403A12" w:rsidRPr="00282117" w:rsidRDefault="00403A12" w:rsidP="00403A12">
      <w:pPr>
        <w:pStyle w:val="subsection"/>
      </w:pPr>
      <w:r w:rsidRPr="00282117">
        <w:tab/>
        <w:t>(6)</w:t>
      </w:r>
      <w:r w:rsidRPr="00282117">
        <w:tab/>
      </w:r>
      <w:r w:rsidR="000C0E49" w:rsidRPr="00282117">
        <w:t>Paragraph (</w:t>
      </w:r>
      <w:r w:rsidRPr="00282117">
        <w:t xml:space="preserve">1)(b) and </w:t>
      </w:r>
      <w:r w:rsidR="000C0E49" w:rsidRPr="00282117">
        <w:t>subsection (</w:t>
      </w:r>
      <w:r w:rsidRPr="00282117">
        <w:t>5) have effect in relation to:</w:t>
      </w:r>
    </w:p>
    <w:p w14:paraId="738D091E" w14:textId="77777777" w:rsidR="00403A12" w:rsidRPr="00282117" w:rsidRDefault="00403A12" w:rsidP="00403A12">
      <w:pPr>
        <w:pStyle w:val="paragraph"/>
      </w:pPr>
      <w:r w:rsidRPr="00282117">
        <w:tab/>
        <w:t>(a)</w:t>
      </w:r>
      <w:r w:rsidRPr="00282117">
        <w:tab/>
        <w:t xml:space="preserve">proceedings (whether original or appellate) that begin on or after the day the </w:t>
      </w:r>
      <w:r w:rsidRPr="00282117">
        <w:rPr>
          <w:i/>
        </w:rPr>
        <w:t>Treasury Laws Amendment (2017 Measures No.</w:t>
      </w:r>
      <w:r w:rsidR="000C0E49" w:rsidRPr="00282117">
        <w:rPr>
          <w:i/>
        </w:rPr>
        <w:t> </w:t>
      </w:r>
      <w:r w:rsidRPr="00282117">
        <w:rPr>
          <w:i/>
        </w:rPr>
        <w:t>3) Act 2017</w:t>
      </w:r>
      <w:r w:rsidRPr="00282117">
        <w:t xml:space="preserve"> receives the Royal Assent; and</w:t>
      </w:r>
    </w:p>
    <w:p w14:paraId="04A3BFE9" w14:textId="77777777" w:rsidR="00403A12" w:rsidRPr="00282117" w:rsidRDefault="00403A12" w:rsidP="00403A12">
      <w:pPr>
        <w:pStyle w:val="paragraph"/>
      </w:pPr>
      <w:r w:rsidRPr="00282117">
        <w:tab/>
        <w:t>(b)</w:t>
      </w:r>
      <w:r w:rsidRPr="00282117">
        <w:tab/>
        <w:t>proceedings that began before that day, if the proceedings (including any appeals) had not been finally determined as at that day.</w:t>
      </w:r>
    </w:p>
    <w:p w14:paraId="1905F270" w14:textId="77777777" w:rsidR="00403A12" w:rsidRPr="00282117" w:rsidRDefault="00403A12" w:rsidP="00403A12">
      <w:pPr>
        <w:pStyle w:val="subsection"/>
      </w:pPr>
      <w:r w:rsidRPr="00282117">
        <w:tab/>
        <w:t>(7)</w:t>
      </w:r>
      <w:r w:rsidRPr="00282117">
        <w:tab/>
        <w:t xml:space="preserve">Nothing in </w:t>
      </w:r>
      <w:r w:rsidR="000C0E49" w:rsidRPr="00282117">
        <w:t>paragraph (</w:t>
      </w:r>
      <w:r w:rsidRPr="00282117">
        <w:t xml:space="preserve">1)(b) or </w:t>
      </w:r>
      <w:r w:rsidR="000C0E49" w:rsidRPr="00282117">
        <w:t>subsection (</w:t>
      </w:r>
      <w:r w:rsidRPr="00282117">
        <w:t>5) or (6) limits the operation of section</w:t>
      </w:r>
      <w:r w:rsidR="000C0E49" w:rsidRPr="00282117">
        <w:t> </w:t>
      </w:r>
      <w:r w:rsidRPr="00282117">
        <w:t>249 of the ASIC Act.</w:t>
      </w:r>
    </w:p>
    <w:p w14:paraId="14326D49" w14:textId="77777777" w:rsidR="00983B52" w:rsidRPr="00282117" w:rsidRDefault="00983B52" w:rsidP="00336CB1">
      <w:pPr>
        <w:pStyle w:val="ActHead5"/>
      </w:pPr>
      <w:bookmarkStart w:id="43" w:name="_Toc117152658"/>
      <w:r w:rsidRPr="00DA4A26">
        <w:rPr>
          <w:rStyle w:val="CharSectno"/>
        </w:rPr>
        <w:lastRenderedPageBreak/>
        <w:t>1402</w:t>
      </w:r>
      <w:r w:rsidRPr="00282117">
        <w:t xml:space="preserve">  Old corporations legislation time limits etc.</w:t>
      </w:r>
      <w:bookmarkEnd w:id="43"/>
    </w:p>
    <w:p w14:paraId="6D973EA4" w14:textId="77777777" w:rsidR="00983B52" w:rsidRPr="00282117" w:rsidRDefault="00983B52" w:rsidP="00336CB1">
      <w:pPr>
        <w:pStyle w:val="subsection"/>
        <w:keepNext/>
        <w:keepLines/>
      </w:pPr>
      <w:r w:rsidRPr="00282117">
        <w:tab/>
        <w:t>(1)</w:t>
      </w:r>
      <w:r w:rsidRPr="00282117">
        <w:tab/>
        <w:t xml:space="preserve">An old corporations legislation time limit (see </w:t>
      </w:r>
      <w:r w:rsidR="000C0E49" w:rsidRPr="00282117">
        <w:t>subsection (</w:t>
      </w:r>
      <w:r w:rsidRPr="00282117">
        <w:t>4)):</w:t>
      </w:r>
    </w:p>
    <w:p w14:paraId="5E4B1176" w14:textId="77777777" w:rsidR="00983B52" w:rsidRPr="00282117" w:rsidRDefault="00983B52" w:rsidP="00336CB1">
      <w:pPr>
        <w:pStyle w:val="paragraph"/>
        <w:keepNext/>
        <w:keepLines/>
      </w:pPr>
      <w:r w:rsidRPr="00282117">
        <w:tab/>
        <w:t>(a)</w:t>
      </w:r>
      <w:r w:rsidRPr="00282117">
        <w:tab/>
        <w:t>the starting point of which:</w:t>
      </w:r>
    </w:p>
    <w:p w14:paraId="00E9CDB0" w14:textId="77777777" w:rsidR="00983B52" w:rsidRPr="00282117" w:rsidRDefault="00983B52" w:rsidP="00983B52">
      <w:pPr>
        <w:pStyle w:val="paragraphsub"/>
      </w:pPr>
      <w:r w:rsidRPr="00282117">
        <w:tab/>
        <w:t>(i)</w:t>
      </w:r>
      <w:r w:rsidRPr="00282117">
        <w:tab/>
        <w:t>was known or had been determined before the commencement (whether that starting point occurred or would occur before, on or after the commencement); or</w:t>
      </w:r>
    </w:p>
    <w:p w14:paraId="2484890B" w14:textId="77777777" w:rsidR="00983B52" w:rsidRPr="00282117" w:rsidRDefault="00983B52" w:rsidP="00983B52">
      <w:pPr>
        <w:pStyle w:val="paragraphsub"/>
      </w:pPr>
      <w:r w:rsidRPr="00282117">
        <w:tab/>
        <w:t>(ii)</w:t>
      </w:r>
      <w:r w:rsidRPr="00282117">
        <w:tab/>
        <w:t>would have become known, or have been determined, after the commencement if the old corporations legislation of the relevant State or Territory had continued to apply (whether that starting point would have occurred before, on or after the commencement); and</w:t>
      </w:r>
    </w:p>
    <w:p w14:paraId="0B8A3601" w14:textId="77777777" w:rsidR="00983B52" w:rsidRPr="00282117" w:rsidRDefault="00983B52" w:rsidP="00983B52">
      <w:pPr>
        <w:pStyle w:val="paragraph"/>
      </w:pPr>
      <w:r w:rsidRPr="00282117">
        <w:tab/>
        <w:t>(b)</w:t>
      </w:r>
      <w:r w:rsidRPr="00282117">
        <w:tab/>
        <w:t>that had not ended at or before the commencement;</w:t>
      </w:r>
    </w:p>
    <w:p w14:paraId="50467C85" w14:textId="77777777" w:rsidR="00983B52" w:rsidRPr="00282117" w:rsidRDefault="00983B52" w:rsidP="00983B52">
      <w:pPr>
        <w:pStyle w:val="subsection2"/>
      </w:pPr>
      <w:r w:rsidRPr="00282117">
        <w:t>continues to run, or starts or started to run, as if that same time limit (starting from the same starting point) were applicable under the new corporations legislation.</w:t>
      </w:r>
    </w:p>
    <w:p w14:paraId="3B23ECB2" w14:textId="77777777" w:rsidR="00983B52" w:rsidRPr="00282117" w:rsidRDefault="00983B52" w:rsidP="00983B52">
      <w:pPr>
        <w:pStyle w:val="subsection"/>
      </w:pPr>
      <w:r w:rsidRPr="00282117">
        <w:tab/>
        <w:t>(2)</w:t>
      </w:r>
      <w:r w:rsidRPr="00282117">
        <w:tab/>
        <w:t>If:</w:t>
      </w:r>
    </w:p>
    <w:p w14:paraId="6C3C39E2" w14:textId="77777777" w:rsidR="00983B52" w:rsidRPr="00282117" w:rsidRDefault="00983B52" w:rsidP="00983B52">
      <w:pPr>
        <w:pStyle w:val="paragraph"/>
      </w:pPr>
      <w:r w:rsidRPr="00282117">
        <w:tab/>
        <w:t>(a)</w:t>
      </w:r>
      <w:r w:rsidRPr="00282117">
        <w:tab/>
        <w:t>under the old corporations legislation, a process (for example, the winding up of a company), a status of a person or body (for example, a body’s registration as a company or a person’s status as a registered liquidator), or an instrument, commenced from a particular time before the commencement; and</w:t>
      </w:r>
    </w:p>
    <w:p w14:paraId="5D858F68" w14:textId="77777777" w:rsidR="00983B52" w:rsidRPr="00282117" w:rsidRDefault="00983B52" w:rsidP="00983B52">
      <w:pPr>
        <w:pStyle w:val="paragraph"/>
      </w:pPr>
      <w:r w:rsidRPr="00282117">
        <w:tab/>
        <w:t>(b)</w:t>
      </w:r>
      <w:r w:rsidRPr="00282117">
        <w:tab/>
        <w:t>that process, status or instrument is continued after the commencement for the purposes of the new corporations legislation by a provision of this Part;</w:t>
      </w:r>
    </w:p>
    <w:p w14:paraId="67DB6FCE" w14:textId="77777777" w:rsidR="00983B52" w:rsidRPr="00282117" w:rsidRDefault="00983B52" w:rsidP="00983B52">
      <w:pPr>
        <w:pStyle w:val="subsection2"/>
      </w:pPr>
      <w:r w:rsidRPr="00282117">
        <w:t xml:space="preserve">that process, status or instrument as so continued is still taken to have commenced from the time referred to in </w:t>
      </w:r>
      <w:r w:rsidR="000C0E49" w:rsidRPr="00282117">
        <w:t>paragraph (</w:t>
      </w:r>
      <w:r w:rsidRPr="00282117">
        <w:t>a).</w:t>
      </w:r>
    </w:p>
    <w:p w14:paraId="685D28AC" w14:textId="2F28A2A8" w:rsidR="00983B52" w:rsidRPr="00282117" w:rsidRDefault="00983B52" w:rsidP="00983B52">
      <w:pPr>
        <w:pStyle w:val="subsection"/>
      </w:pPr>
      <w:r w:rsidRPr="00282117">
        <w:tab/>
        <w:t>(3)</w:t>
      </w:r>
      <w:r w:rsidRPr="00282117">
        <w:tab/>
        <w:t>If an old corporations legislation time limit related to a pre</w:t>
      </w:r>
      <w:r w:rsidR="00DA4A26">
        <w:noBreakHyphen/>
      </w:r>
      <w:r w:rsidRPr="00282117">
        <w:t>commencement right or liability, the same time limit applies in relation to the substituted right or liability.</w:t>
      </w:r>
    </w:p>
    <w:p w14:paraId="58EE2B78" w14:textId="77777777" w:rsidR="00983B52" w:rsidRPr="00282117" w:rsidRDefault="00983B52" w:rsidP="00983B52">
      <w:pPr>
        <w:pStyle w:val="subsection"/>
      </w:pPr>
      <w:r w:rsidRPr="00282117">
        <w:tab/>
        <w:t>(4)</w:t>
      </w:r>
      <w:r w:rsidRPr="00282117">
        <w:tab/>
        <w:t>In this section:</w:t>
      </w:r>
    </w:p>
    <w:p w14:paraId="44068464" w14:textId="77777777" w:rsidR="00983B52" w:rsidRPr="00282117" w:rsidRDefault="00983B52" w:rsidP="00983B52">
      <w:pPr>
        <w:pStyle w:val="Definition"/>
      </w:pPr>
      <w:r w:rsidRPr="00282117">
        <w:rPr>
          <w:b/>
          <w:i/>
        </w:rPr>
        <w:t>old corporations legislation time limit</w:t>
      </w:r>
      <w:r w:rsidRPr="00282117">
        <w:t xml:space="preserve"> includes:</w:t>
      </w:r>
    </w:p>
    <w:p w14:paraId="4911DC73" w14:textId="77777777" w:rsidR="00983B52" w:rsidRPr="00282117" w:rsidRDefault="00983B52" w:rsidP="00983B52">
      <w:pPr>
        <w:pStyle w:val="paragraph"/>
      </w:pPr>
      <w:r w:rsidRPr="00282117">
        <w:lastRenderedPageBreak/>
        <w:tab/>
        <w:t>(a)</w:t>
      </w:r>
      <w:r w:rsidRPr="00282117">
        <w:tab/>
        <w:t>a period for the doing of a thing specified or determined under a provision of the old corporations legislation of a State or Territory; or</w:t>
      </w:r>
    </w:p>
    <w:p w14:paraId="4D4305BD" w14:textId="77777777" w:rsidR="00983B52" w:rsidRPr="00282117" w:rsidRDefault="00983B52" w:rsidP="00983B52">
      <w:pPr>
        <w:pStyle w:val="paragraph"/>
      </w:pPr>
      <w:r w:rsidRPr="00282117">
        <w:tab/>
        <w:t>(b)</w:t>
      </w:r>
      <w:r w:rsidRPr="00282117">
        <w:tab/>
        <w:t>a period specified or determined under a provision of the old corporations legislation of a State or Territory as the duration of a particular instrument or status.</w:t>
      </w:r>
    </w:p>
    <w:p w14:paraId="1F3FF4F6" w14:textId="77777777" w:rsidR="00983B52" w:rsidRPr="00282117" w:rsidRDefault="00983B52" w:rsidP="00983B52">
      <w:pPr>
        <w:pStyle w:val="ActHead5"/>
      </w:pPr>
      <w:bookmarkStart w:id="44" w:name="_Toc117152659"/>
      <w:r w:rsidRPr="00DA4A26">
        <w:rPr>
          <w:rStyle w:val="CharSectno"/>
        </w:rPr>
        <w:t>1403</w:t>
      </w:r>
      <w:r w:rsidRPr="00282117">
        <w:t xml:space="preserve">  Preservation of significance etc. of events or circumstances</w:t>
      </w:r>
      <w:bookmarkEnd w:id="44"/>
    </w:p>
    <w:p w14:paraId="73A537EA" w14:textId="77777777" w:rsidR="00983B52" w:rsidRPr="00282117" w:rsidRDefault="00983B52" w:rsidP="00983B52">
      <w:pPr>
        <w:pStyle w:val="subsection"/>
      </w:pPr>
      <w:r w:rsidRPr="00282117">
        <w:tab/>
        <w:t>(1)</w:t>
      </w:r>
      <w:r w:rsidRPr="00282117">
        <w:tab/>
        <w:t>An event, circumstance or other thing:</w:t>
      </w:r>
    </w:p>
    <w:p w14:paraId="245EEED7" w14:textId="77777777" w:rsidR="00983B52" w:rsidRPr="00282117" w:rsidRDefault="00983B52" w:rsidP="00983B52">
      <w:pPr>
        <w:pStyle w:val="paragraph"/>
      </w:pPr>
      <w:r w:rsidRPr="00282117">
        <w:tab/>
        <w:t>(a)</w:t>
      </w:r>
      <w:r w:rsidRPr="00282117">
        <w:tab/>
        <w:t>that occurred or arose before the commencement under or as mentioned in a provision of the old corporations legislation of a State or Territory in this jurisdiction; and</w:t>
      </w:r>
    </w:p>
    <w:p w14:paraId="68FD780F" w14:textId="77777777" w:rsidR="00983B52" w:rsidRPr="00282117" w:rsidRDefault="00983B52" w:rsidP="00983B52">
      <w:pPr>
        <w:pStyle w:val="paragraph"/>
      </w:pPr>
      <w:r w:rsidRPr="00282117">
        <w:tab/>
        <w:t>(b)</w:t>
      </w:r>
      <w:r w:rsidRPr="00282117">
        <w:tab/>
        <w:t>that had a particular significance, status or effect for the purposes of a carried over provision of that legislation (including because of an interpretive provision);</w:t>
      </w:r>
    </w:p>
    <w:p w14:paraId="5EF3BC00" w14:textId="77777777" w:rsidR="00983B52" w:rsidRPr="00282117" w:rsidRDefault="00983B52" w:rsidP="00983B52">
      <w:pPr>
        <w:pStyle w:val="subsection2"/>
      </w:pPr>
      <w:r w:rsidRPr="00282117">
        <w:t>has that same significance, status and effect after the commencement for the purposes of the provision of the new corporations legislation that corresponds to</w:t>
      </w:r>
      <w:r w:rsidRPr="00282117">
        <w:rPr>
          <w:i/>
        </w:rPr>
        <w:t xml:space="preserve"> </w:t>
      </w:r>
      <w:r w:rsidRPr="00282117">
        <w:t>that carried over provision.</w:t>
      </w:r>
    </w:p>
    <w:p w14:paraId="47804310" w14:textId="77777777" w:rsidR="00983B52" w:rsidRPr="00282117" w:rsidRDefault="00983B52" w:rsidP="00983B52">
      <w:pPr>
        <w:pStyle w:val="notetext"/>
      </w:pPr>
      <w:r w:rsidRPr="00282117">
        <w:t>Note:</w:t>
      </w:r>
      <w:r w:rsidRPr="00282117">
        <w:tab/>
        <w:t>So, for example:</w:t>
      </w:r>
    </w:p>
    <w:p w14:paraId="1E998858" w14:textId="77777777" w:rsidR="00983B52" w:rsidRPr="00282117" w:rsidRDefault="00983B52" w:rsidP="00983B52">
      <w:pPr>
        <w:pStyle w:val="notepara"/>
      </w:pPr>
      <w:r w:rsidRPr="00282117">
        <w:t>(a)</w:t>
      </w:r>
      <w:r w:rsidRPr="00282117">
        <w:tab/>
        <w:t>if a company took action before the commencement that had the result for the purposes of section</w:t>
      </w:r>
      <w:r w:rsidR="000C0E49" w:rsidRPr="00282117">
        <w:t> </w:t>
      </w:r>
      <w:r w:rsidRPr="00282117">
        <w:t>200B of the old Corporations Law of making a superannuation fund a prescribed superannuation fund in relation to the company, that action has that same effect for the purposes of section</w:t>
      </w:r>
      <w:r w:rsidR="000C0E49" w:rsidRPr="00282117">
        <w:t> </w:t>
      </w:r>
      <w:r w:rsidRPr="00282117">
        <w:t>200B of this Act; and</w:t>
      </w:r>
    </w:p>
    <w:p w14:paraId="03104F0C" w14:textId="77777777" w:rsidR="00983B52" w:rsidRPr="00282117" w:rsidRDefault="00983B52" w:rsidP="00983B52">
      <w:pPr>
        <w:pStyle w:val="notepara"/>
      </w:pPr>
      <w:r w:rsidRPr="00282117">
        <w:t>(b)</w:t>
      </w:r>
      <w:r w:rsidRPr="00282117">
        <w:tab/>
        <w:t>a delay that could have been taken into account for the purposes of subsection</w:t>
      </w:r>
      <w:r w:rsidR="000C0E49" w:rsidRPr="00282117">
        <w:t> </w:t>
      </w:r>
      <w:r w:rsidRPr="00282117">
        <w:t>874(1) of the old Corporations Law also counts for the purposes of subsection</w:t>
      </w:r>
      <w:r w:rsidR="000C0E49" w:rsidRPr="00282117">
        <w:t> </w:t>
      </w:r>
      <w:r w:rsidRPr="00282117">
        <w:t>874(1) of this Act.</w:t>
      </w:r>
    </w:p>
    <w:p w14:paraId="23B51FE1" w14:textId="77777777" w:rsidR="00983B52" w:rsidRPr="00282117" w:rsidRDefault="00983B52" w:rsidP="00983B52">
      <w:pPr>
        <w:pStyle w:val="subsection"/>
      </w:pPr>
      <w:r w:rsidRPr="00282117">
        <w:tab/>
        <w:t>(2)</w:t>
      </w:r>
      <w:r w:rsidRPr="00282117">
        <w:tab/>
        <w:t xml:space="preserve">Without limiting </w:t>
      </w:r>
      <w:r w:rsidR="000C0E49" w:rsidRPr="00282117">
        <w:t>subsection (</w:t>
      </w:r>
      <w:r w:rsidRPr="00282117">
        <w:t>1), an event, circumstance or other thing had a particular significance for the purposes of a carried over provision of the old corporations legislation of a State or Territory in this jurisdiction if:</w:t>
      </w:r>
    </w:p>
    <w:p w14:paraId="7694CE22" w14:textId="77777777" w:rsidR="00983B52" w:rsidRPr="00282117" w:rsidRDefault="00983B52" w:rsidP="00983B52">
      <w:pPr>
        <w:pStyle w:val="paragraph"/>
      </w:pPr>
      <w:r w:rsidRPr="00282117">
        <w:tab/>
        <w:t>(a)</w:t>
      </w:r>
      <w:r w:rsidRPr="00282117">
        <w:tab/>
        <w:t>the carried over provision created an obligation in respect of the event, circumstance or thing (whenever it arose); or</w:t>
      </w:r>
    </w:p>
    <w:p w14:paraId="45B4E590" w14:textId="77777777" w:rsidR="00983B52" w:rsidRPr="00282117" w:rsidRDefault="00983B52" w:rsidP="00983B52">
      <w:pPr>
        <w:pStyle w:val="paragraph"/>
      </w:pPr>
      <w:r w:rsidRPr="00282117">
        <w:tab/>
        <w:t>(b)</w:t>
      </w:r>
      <w:r w:rsidRPr="00282117">
        <w:tab/>
        <w:t>the carried over provision provided for the event, circumstance or thing to be dealt with in a particular way; or</w:t>
      </w:r>
    </w:p>
    <w:p w14:paraId="47D79EDA" w14:textId="77777777" w:rsidR="00983B52" w:rsidRPr="00282117" w:rsidRDefault="00983B52" w:rsidP="00983B52">
      <w:pPr>
        <w:pStyle w:val="paragraph"/>
      </w:pPr>
      <w:r w:rsidRPr="00282117">
        <w:lastRenderedPageBreak/>
        <w:tab/>
        <w:t>(c)</w:t>
      </w:r>
      <w:r w:rsidRPr="00282117">
        <w:tab/>
        <w:t>the carried over provision stated that the event, circumstance or thing (whenever it arose) was to be disregarded for the purposes of that provision or was not covered by that provision.</w:t>
      </w:r>
    </w:p>
    <w:p w14:paraId="35F5ED5C" w14:textId="77777777" w:rsidR="00983B52" w:rsidRPr="00282117" w:rsidRDefault="00983B52" w:rsidP="00983B52">
      <w:pPr>
        <w:pStyle w:val="ActHead5"/>
      </w:pPr>
      <w:bookmarkStart w:id="45" w:name="_Toc117152660"/>
      <w:r w:rsidRPr="00DA4A26">
        <w:rPr>
          <w:rStyle w:val="CharSectno"/>
        </w:rPr>
        <w:t>1404</w:t>
      </w:r>
      <w:r w:rsidRPr="00282117">
        <w:t xml:space="preserve">  References in the new corporations legislation generally include references to events, circumstances or things that happened or arose before the commencement</w:t>
      </w:r>
      <w:bookmarkEnd w:id="45"/>
    </w:p>
    <w:p w14:paraId="369FA5EF" w14:textId="77777777" w:rsidR="00983B52" w:rsidRPr="00282117" w:rsidRDefault="00983B52" w:rsidP="00983B52">
      <w:pPr>
        <w:pStyle w:val="subsection"/>
      </w:pPr>
      <w:r w:rsidRPr="00282117">
        <w:tab/>
        <w:t>(1)</w:t>
      </w:r>
      <w:r w:rsidRPr="00282117">
        <w:tab/>
        <w:t>Subject to this section, a reference in the new corporations legislation to an event, circumstance or thing of a particular kind that happens or arises, or that has happened or arisen, is taken to include a reference to an event, circumstance or thing of that kind that happened or arose at a time before the commencement, unless a contrary intention is expressed. The fact that the provision uses only the present tense in referring to an event, circumstance or thing is not, of itself, to be regarded as an expression of a contrary intention.</w:t>
      </w:r>
    </w:p>
    <w:p w14:paraId="25AD8E8D" w14:textId="77777777" w:rsidR="00983B52" w:rsidRPr="00282117" w:rsidRDefault="00983B52" w:rsidP="00983B52">
      <w:pPr>
        <w:pStyle w:val="notetext"/>
      </w:pPr>
      <w:r w:rsidRPr="00282117">
        <w:t>Note:</w:t>
      </w:r>
      <w:r w:rsidRPr="00282117">
        <w:tab/>
        <w:t>So, for example, if a provision of the new corporations legislation refers to a person who consents to a course of action, that reference (in the absence of an express provision to the contrary) will not be limited to consents given after the commencement and will cover a consent given before the commencement.</w:t>
      </w:r>
    </w:p>
    <w:p w14:paraId="0E429111" w14:textId="77777777" w:rsidR="00983B52" w:rsidRPr="00282117" w:rsidRDefault="00983B52" w:rsidP="00983B52">
      <w:pPr>
        <w:pStyle w:val="subsection"/>
      </w:pPr>
      <w:r w:rsidRPr="00282117">
        <w:tab/>
        <w:t>(2)</w:t>
      </w:r>
      <w:r w:rsidRPr="00282117">
        <w:tab/>
        <w:t xml:space="preserve">Nothing in </w:t>
      </w:r>
      <w:r w:rsidR="000C0E49" w:rsidRPr="00282117">
        <w:t>subsection (</w:t>
      </w:r>
      <w:r w:rsidRPr="00282117">
        <w:t>1) is taken to produce a result that a right or liability exists under a provision of the new corporations legislation that relates solely to events, circumstances or things that occurred before the commencement.</w:t>
      </w:r>
    </w:p>
    <w:p w14:paraId="2AC3E47C" w14:textId="65259802" w:rsidR="00983B52" w:rsidRPr="00282117" w:rsidRDefault="00983B52" w:rsidP="00983B52">
      <w:pPr>
        <w:pStyle w:val="notetext"/>
      </w:pPr>
      <w:r w:rsidRPr="00282117">
        <w:t>Note:</w:t>
      </w:r>
      <w:r w:rsidRPr="00282117">
        <w:tab/>
        <w:t xml:space="preserve">Instead, an equivalent right or liability will be created by </w:t>
      </w:r>
      <w:r w:rsidR="004B04EF">
        <w:t>section 1</w:t>
      </w:r>
      <w:r w:rsidRPr="00282117">
        <w:t>400 or 1401.</w:t>
      </w:r>
    </w:p>
    <w:p w14:paraId="38214270" w14:textId="77777777" w:rsidR="00983B52" w:rsidRPr="00282117" w:rsidRDefault="00983B52" w:rsidP="00983B52">
      <w:pPr>
        <w:pStyle w:val="subsection"/>
      </w:pPr>
      <w:r w:rsidRPr="00282117">
        <w:tab/>
        <w:t>(3)</w:t>
      </w:r>
      <w:r w:rsidRPr="00282117">
        <w:tab/>
        <w:t xml:space="preserve">The regulations may provide that </w:t>
      </w:r>
      <w:r w:rsidR="000C0E49" w:rsidRPr="00282117">
        <w:t>subsection (</w:t>
      </w:r>
      <w:r w:rsidRPr="00282117">
        <w:t>1) does not apply in relation to a particular reference or class of references in the new corporations legislation.</w:t>
      </w:r>
    </w:p>
    <w:p w14:paraId="6EFE90E9" w14:textId="77777777" w:rsidR="00983B52" w:rsidRPr="00282117" w:rsidRDefault="00983B52" w:rsidP="00983B52">
      <w:pPr>
        <w:pStyle w:val="ActHead5"/>
      </w:pPr>
      <w:bookmarkStart w:id="46" w:name="_Toc117152661"/>
      <w:r w:rsidRPr="00DA4A26">
        <w:rPr>
          <w:rStyle w:val="CharSectno"/>
        </w:rPr>
        <w:lastRenderedPageBreak/>
        <w:t>1405</w:t>
      </w:r>
      <w:r w:rsidRPr="00282117">
        <w:t xml:space="preserve">  References in the new corporations legislation to that legislation or the new ASIC legislation generally include references to corresponding provisions of the old corporations legislation or old ASIC legislation</w:t>
      </w:r>
      <w:bookmarkEnd w:id="46"/>
    </w:p>
    <w:p w14:paraId="370A2CC3" w14:textId="77777777" w:rsidR="00983B52" w:rsidRPr="00282117" w:rsidRDefault="00983B52" w:rsidP="00983B52">
      <w:pPr>
        <w:pStyle w:val="subsection"/>
      </w:pPr>
      <w:r w:rsidRPr="00282117">
        <w:tab/>
        <w:t>(1)</w:t>
      </w:r>
      <w:r w:rsidRPr="00282117">
        <w:tab/>
        <w:t xml:space="preserve">Subject to </w:t>
      </w:r>
      <w:r w:rsidR="000C0E49" w:rsidRPr="00282117">
        <w:t>subsection (</w:t>
      </w:r>
      <w:r w:rsidRPr="00282117">
        <w:t>4), a reference in the new corporations legislation to:</w:t>
      </w:r>
    </w:p>
    <w:p w14:paraId="1C6400E5" w14:textId="77777777" w:rsidR="00983B52" w:rsidRPr="00282117" w:rsidRDefault="00983B52" w:rsidP="00983B52">
      <w:pPr>
        <w:pStyle w:val="paragraph"/>
      </w:pPr>
      <w:r w:rsidRPr="00282117">
        <w:tab/>
        <w:t>(a)</w:t>
      </w:r>
      <w:r w:rsidRPr="00282117">
        <w:tab/>
        <w:t>an Act, or regulations or another instrument that is part of the new corporations legislation; or</w:t>
      </w:r>
    </w:p>
    <w:p w14:paraId="438312AE" w14:textId="77777777" w:rsidR="00983B52" w:rsidRPr="00282117" w:rsidRDefault="00983B52" w:rsidP="00983B52">
      <w:pPr>
        <w:pStyle w:val="paragraph"/>
      </w:pPr>
      <w:r w:rsidRPr="00282117">
        <w:tab/>
        <w:t>(b)</w:t>
      </w:r>
      <w:r w:rsidRPr="00282117">
        <w:tab/>
        <w:t>a provision or group of provisions of such an Act, regulations or other instrument;</w:t>
      </w:r>
    </w:p>
    <w:p w14:paraId="16706D9D" w14:textId="77777777" w:rsidR="00983B52" w:rsidRPr="00282117" w:rsidRDefault="00983B52" w:rsidP="00983B52">
      <w:pPr>
        <w:pStyle w:val="subsection2"/>
      </w:pPr>
      <w:r w:rsidRPr="00282117">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14:paraId="7229CFB0" w14:textId="77777777" w:rsidR="00983B52" w:rsidRPr="00282117" w:rsidRDefault="00983B52" w:rsidP="00983B52">
      <w:pPr>
        <w:pStyle w:val="subsection"/>
      </w:pPr>
      <w:r w:rsidRPr="00282117">
        <w:tab/>
        <w:t>(2)</w:t>
      </w:r>
      <w:r w:rsidRPr="00282117">
        <w:tab/>
        <w:t xml:space="preserve">Subject to </w:t>
      </w:r>
      <w:r w:rsidR="000C0E49" w:rsidRPr="00282117">
        <w:t>subsection (</w:t>
      </w:r>
      <w:r w:rsidRPr="00282117">
        <w:t>4), a reference in the new corporations legislation to:</w:t>
      </w:r>
    </w:p>
    <w:p w14:paraId="491180DB" w14:textId="77777777" w:rsidR="00983B52" w:rsidRPr="00282117" w:rsidRDefault="00983B52" w:rsidP="00983B52">
      <w:pPr>
        <w:pStyle w:val="paragraph"/>
      </w:pPr>
      <w:r w:rsidRPr="00282117">
        <w:tab/>
        <w:t>(a)</w:t>
      </w:r>
      <w:r w:rsidRPr="00282117">
        <w:tab/>
        <w:t>an Act, or regulations or some other instrument that is part of the new ASIC legislation; or</w:t>
      </w:r>
    </w:p>
    <w:p w14:paraId="3F893D61" w14:textId="77777777" w:rsidR="00983B52" w:rsidRPr="00282117" w:rsidRDefault="00983B52" w:rsidP="00983B52">
      <w:pPr>
        <w:pStyle w:val="paragraph"/>
      </w:pPr>
      <w:r w:rsidRPr="00282117">
        <w:tab/>
        <w:t>(b)</w:t>
      </w:r>
      <w:r w:rsidRPr="00282117">
        <w:tab/>
        <w:t>a provision or group of provisions of such an Act, regulations or other instrument;</w:t>
      </w:r>
    </w:p>
    <w:p w14:paraId="0F049AB1" w14:textId="77777777" w:rsidR="00983B52" w:rsidRPr="00282117" w:rsidRDefault="00983B52" w:rsidP="00983B52">
      <w:pPr>
        <w:pStyle w:val="subsection2"/>
      </w:pPr>
      <w:r w:rsidRPr="00282117">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ASIC legislation of the Commonwealth, of the States in this jurisdiction and of the Northern Territory.</w:t>
      </w:r>
    </w:p>
    <w:p w14:paraId="3EAF33B8" w14:textId="77777777" w:rsidR="00983B52" w:rsidRPr="00282117" w:rsidRDefault="00983B52" w:rsidP="00983B52">
      <w:pPr>
        <w:pStyle w:val="subsection"/>
      </w:pPr>
      <w:r w:rsidRPr="00282117">
        <w:tab/>
        <w:t>(3)</w:t>
      </w:r>
      <w:r w:rsidRPr="00282117">
        <w:tab/>
        <w:t xml:space="preserve">In </w:t>
      </w:r>
      <w:r w:rsidR="000C0E49" w:rsidRPr="00282117">
        <w:t>subsection (</w:t>
      </w:r>
      <w:r w:rsidRPr="00282117">
        <w:t>2):</w:t>
      </w:r>
    </w:p>
    <w:p w14:paraId="625FF541" w14:textId="77777777" w:rsidR="00983B52" w:rsidRPr="00282117" w:rsidRDefault="00983B52" w:rsidP="00983B52">
      <w:pPr>
        <w:pStyle w:val="paragraph"/>
      </w:pPr>
      <w:r w:rsidRPr="00282117">
        <w:tab/>
        <w:t>(a)</w:t>
      </w:r>
      <w:r w:rsidRPr="00282117">
        <w:tab/>
      </w:r>
      <w:r w:rsidRPr="00282117">
        <w:rPr>
          <w:b/>
          <w:i/>
        </w:rPr>
        <w:t>new ASIC legislation</w:t>
      </w:r>
      <w:r w:rsidRPr="00282117">
        <w:t xml:space="preserve"> and </w:t>
      </w:r>
      <w:r w:rsidRPr="00282117">
        <w:rPr>
          <w:b/>
          <w:i/>
        </w:rPr>
        <w:t>old ASIC legislation</w:t>
      </w:r>
      <w:r w:rsidRPr="00282117">
        <w:t xml:space="preserve"> have the same meanings as they have in </w:t>
      </w:r>
      <w:r w:rsidR="00444B39" w:rsidRPr="00282117">
        <w:t>Part 1</w:t>
      </w:r>
      <w:r w:rsidRPr="00282117">
        <w:t>6</w:t>
      </w:r>
      <w:r w:rsidRPr="00282117">
        <w:rPr>
          <w:i/>
        </w:rPr>
        <w:t xml:space="preserve"> </w:t>
      </w:r>
      <w:r w:rsidRPr="00282117">
        <w:t xml:space="preserve">of the </w:t>
      </w:r>
      <w:r w:rsidRPr="00282117">
        <w:rPr>
          <w:i/>
        </w:rPr>
        <w:t>Australian Securities and Investments Commission Act 2001</w:t>
      </w:r>
      <w:r w:rsidRPr="00282117">
        <w:t>; and</w:t>
      </w:r>
    </w:p>
    <w:p w14:paraId="1650AF88" w14:textId="77777777" w:rsidR="00983B52" w:rsidRPr="00282117" w:rsidRDefault="00983B52" w:rsidP="00983B52">
      <w:pPr>
        <w:pStyle w:val="paragraph"/>
      </w:pPr>
      <w:r w:rsidRPr="00282117">
        <w:lastRenderedPageBreak/>
        <w:tab/>
        <w:t>(b)</w:t>
      </w:r>
      <w:r w:rsidRPr="00282117">
        <w:tab/>
        <w:t xml:space="preserve">the question whether a provision or part of the old ASIC legislation corresponds to a provision of part of the new ASIC legislation is to be determined in the same way as it is determined for the purposes of </w:t>
      </w:r>
      <w:r w:rsidR="00444B39" w:rsidRPr="00282117">
        <w:t>Part 1</w:t>
      </w:r>
      <w:r w:rsidRPr="00282117">
        <w:t>6</w:t>
      </w:r>
      <w:r w:rsidRPr="00282117">
        <w:rPr>
          <w:i/>
        </w:rPr>
        <w:t xml:space="preserve"> </w:t>
      </w:r>
      <w:r w:rsidRPr="00282117">
        <w:t xml:space="preserve">of the </w:t>
      </w:r>
      <w:r w:rsidRPr="00282117">
        <w:rPr>
          <w:i/>
        </w:rPr>
        <w:t>Australian Securities and Investments Commission Act 2001</w:t>
      </w:r>
      <w:r w:rsidRPr="00282117">
        <w:t>.</w:t>
      </w:r>
    </w:p>
    <w:p w14:paraId="306AC3FB" w14:textId="77777777" w:rsidR="00983B52" w:rsidRPr="00282117" w:rsidRDefault="00983B52" w:rsidP="00983B52">
      <w:pPr>
        <w:pStyle w:val="subsection"/>
      </w:pPr>
      <w:r w:rsidRPr="00282117">
        <w:tab/>
        <w:t>(4)</w:t>
      </w:r>
      <w:r w:rsidRPr="00282117">
        <w:tab/>
        <w:t xml:space="preserve">The regulations may provide that </w:t>
      </w:r>
      <w:r w:rsidR="000C0E49" w:rsidRPr="00282117">
        <w:t>subsection (</w:t>
      </w:r>
      <w:r w:rsidRPr="00282117">
        <w:t>1) or (2) does not apply in relation to a particular reference or class of references in the new corporations legislation.</w:t>
      </w:r>
    </w:p>
    <w:p w14:paraId="0AED4A48" w14:textId="77777777" w:rsidR="00983B52" w:rsidRPr="00282117" w:rsidRDefault="00983B52" w:rsidP="00983B52">
      <w:pPr>
        <w:pStyle w:val="ActHead5"/>
      </w:pPr>
      <w:bookmarkStart w:id="47" w:name="_Toc117152662"/>
      <w:r w:rsidRPr="00DA4A26">
        <w:rPr>
          <w:rStyle w:val="CharSectno"/>
        </w:rPr>
        <w:t>1406</w:t>
      </w:r>
      <w:r w:rsidRPr="00282117">
        <w:t xml:space="preserve">  Carrying over references to corresponding previous laws</w:t>
      </w:r>
      <w:bookmarkEnd w:id="47"/>
    </w:p>
    <w:p w14:paraId="4C475451" w14:textId="77777777" w:rsidR="00983B52" w:rsidRPr="00282117" w:rsidRDefault="00983B52" w:rsidP="00983B52">
      <w:pPr>
        <w:pStyle w:val="subsection"/>
      </w:pPr>
      <w:r w:rsidRPr="00282117">
        <w:tab/>
        <w:t>(1)</w:t>
      </w:r>
      <w:r w:rsidRPr="00282117">
        <w:tab/>
        <w:t>If a carried over provision of the old corporations legislation of a State or Territory in this jurisdiction contained a reference (whether in its own terms or by operation of another provision) to:</w:t>
      </w:r>
    </w:p>
    <w:p w14:paraId="677A8F0D" w14:textId="77777777" w:rsidR="00983B52" w:rsidRPr="00282117" w:rsidRDefault="00983B52" w:rsidP="00983B52">
      <w:pPr>
        <w:pStyle w:val="paragraph"/>
      </w:pPr>
      <w:r w:rsidRPr="00282117">
        <w:tab/>
        <w:t>(a)</w:t>
      </w:r>
      <w:r w:rsidRPr="00282117">
        <w:tab/>
        <w:t>a corresponding previous law (as defined for the purposes of that provision or provisions including that provision); or</w:t>
      </w:r>
    </w:p>
    <w:p w14:paraId="63CEC794" w14:textId="77777777" w:rsidR="00983B52" w:rsidRPr="00282117" w:rsidRDefault="00983B52" w:rsidP="00983B52">
      <w:pPr>
        <w:pStyle w:val="paragraph"/>
      </w:pPr>
      <w:r w:rsidRPr="00282117">
        <w:tab/>
        <w:t>(b)</w:t>
      </w:r>
      <w:r w:rsidRPr="00282117">
        <w:tab/>
        <w:t>a thing done by, under, or for the purposes of, such a law;</w:t>
      </w:r>
    </w:p>
    <w:p w14:paraId="0ECB5B26" w14:textId="77777777" w:rsidR="00983B52" w:rsidRPr="00282117" w:rsidRDefault="00983B52" w:rsidP="00983B52">
      <w:pPr>
        <w:pStyle w:val="subsection2"/>
      </w:pPr>
      <w:r w:rsidRPr="00282117">
        <w:t>the corresponding provision of the new corporations legislation is taken to contain an equivalent reference to that previous law, or to such a thing done by, under, or for the purposes of, that previous law.</w:t>
      </w:r>
    </w:p>
    <w:p w14:paraId="2A74873D" w14:textId="77777777" w:rsidR="00983B52" w:rsidRPr="00282117" w:rsidRDefault="00983B52" w:rsidP="00983B52">
      <w:pPr>
        <w:pStyle w:val="subsection"/>
      </w:pPr>
      <w:r w:rsidRPr="00282117">
        <w:tab/>
        <w:t>(2)</w:t>
      </w:r>
      <w:r w:rsidRPr="00282117">
        <w:tab/>
        <w:t xml:space="preserve">The following references in the old corporations legislation of the States and Territories in this jurisdiction are covered by </w:t>
      </w:r>
      <w:r w:rsidR="000C0E49" w:rsidRPr="00282117">
        <w:t>subsection (</w:t>
      </w:r>
      <w:r w:rsidRPr="00282117">
        <w:t>1) in the same way as they would be if they used the “corresponding previous law” form of words:</w:t>
      </w:r>
    </w:p>
    <w:p w14:paraId="5374FF1C" w14:textId="799F6BEF" w:rsidR="00983B52" w:rsidRPr="00282117" w:rsidRDefault="00983B52" w:rsidP="00983B52">
      <w:pPr>
        <w:pStyle w:val="paragraph"/>
      </w:pPr>
      <w:r w:rsidRPr="00282117">
        <w:tab/>
        <w:t>(a)</w:t>
      </w:r>
      <w:r w:rsidRPr="00282117">
        <w:tab/>
        <w:t xml:space="preserve">the reference in </w:t>
      </w:r>
      <w:r w:rsidR="003445BF">
        <w:t>sub</w:t>
      </w:r>
      <w:r w:rsidR="004B04EF">
        <w:t>section 1</w:t>
      </w:r>
      <w:r w:rsidRPr="00282117">
        <w:t>274AA(1) to a “previous Law”;</w:t>
      </w:r>
    </w:p>
    <w:p w14:paraId="4A6BA7BE" w14:textId="77777777" w:rsidR="00983B52" w:rsidRPr="00282117" w:rsidRDefault="00983B52" w:rsidP="00983B52">
      <w:pPr>
        <w:pStyle w:val="paragraph"/>
      </w:pPr>
      <w:r w:rsidRPr="00282117">
        <w:tab/>
        <w:t>(b)</w:t>
      </w:r>
      <w:r w:rsidRPr="00282117">
        <w:tab/>
        <w:t xml:space="preserve">the reference in </w:t>
      </w:r>
      <w:r w:rsidR="00846645" w:rsidRPr="00282117">
        <w:t>sub</w:t>
      </w:r>
      <w:r w:rsidR="003445BF">
        <w:t>paragraph 1</w:t>
      </w:r>
      <w:r w:rsidRPr="00282117">
        <w:t>274AA(2)(b)(ii) to a “previous law of this jurisdiction before the commencement of this Part that corresponds”;</w:t>
      </w:r>
    </w:p>
    <w:p w14:paraId="1F0F044F" w14:textId="77777777" w:rsidR="00983B52" w:rsidRPr="00282117" w:rsidRDefault="00983B52" w:rsidP="00983B52">
      <w:pPr>
        <w:pStyle w:val="paragraph"/>
      </w:pPr>
      <w:r w:rsidRPr="00282117">
        <w:tab/>
        <w:t>(c)</w:t>
      </w:r>
      <w:r w:rsidRPr="00282117">
        <w:tab/>
        <w:t>any other references prescribed by the regulations for the purposes of this subsection.</w:t>
      </w:r>
    </w:p>
    <w:p w14:paraId="1E250DD6" w14:textId="77777777" w:rsidR="00983B52" w:rsidRPr="00282117" w:rsidRDefault="00983B52" w:rsidP="00983B52">
      <w:pPr>
        <w:pStyle w:val="ActHead5"/>
      </w:pPr>
      <w:bookmarkStart w:id="48" w:name="_Toc117152663"/>
      <w:r w:rsidRPr="00DA4A26">
        <w:rPr>
          <w:rStyle w:val="CharSectno"/>
        </w:rPr>
        <w:lastRenderedPageBreak/>
        <w:t>1407</w:t>
      </w:r>
      <w:r w:rsidRPr="00282117">
        <w:t xml:space="preserve">  References to old corporations legislation in instruments</w:t>
      </w:r>
      <w:bookmarkEnd w:id="48"/>
    </w:p>
    <w:p w14:paraId="0E909AFE" w14:textId="77777777" w:rsidR="00983B52" w:rsidRPr="00282117" w:rsidRDefault="00983B52" w:rsidP="00983B52">
      <w:pPr>
        <w:pStyle w:val="subsection"/>
      </w:pPr>
      <w:r w:rsidRPr="00282117">
        <w:tab/>
        <w:t>(1)</w:t>
      </w:r>
      <w:r w:rsidRPr="00282117">
        <w:tab/>
        <w:t xml:space="preserve">Subject to </w:t>
      </w:r>
      <w:r w:rsidR="000C0E49" w:rsidRPr="00282117">
        <w:t>subsection (</w:t>
      </w:r>
      <w:r w:rsidRPr="00282117">
        <w:t>2), a reference in, or taken immediately before the commencement to be in, an instrument, other than:</w:t>
      </w:r>
    </w:p>
    <w:p w14:paraId="5C96CA5A" w14:textId="77777777" w:rsidR="00983B52" w:rsidRPr="00282117" w:rsidRDefault="00983B52" w:rsidP="00983B52">
      <w:pPr>
        <w:pStyle w:val="paragraph"/>
      </w:pPr>
      <w:r w:rsidRPr="00282117">
        <w:tab/>
        <w:t>(a)</w:t>
      </w:r>
      <w:r w:rsidRPr="00282117">
        <w:tab/>
        <w:t>an Act of a State, the Australian Capital Territory, the Northern Territory or Norfolk Island; or</w:t>
      </w:r>
    </w:p>
    <w:p w14:paraId="1FDDD4DC" w14:textId="77777777" w:rsidR="00983B52" w:rsidRPr="00282117" w:rsidRDefault="00983B52" w:rsidP="00983B52">
      <w:pPr>
        <w:pStyle w:val="paragraph"/>
      </w:pPr>
      <w:r w:rsidRPr="00282117">
        <w:tab/>
        <w:t>(b)</w:t>
      </w:r>
      <w:r w:rsidRPr="00282117">
        <w:tab/>
        <w:t>an instrument made under such an Act;</w:t>
      </w:r>
    </w:p>
    <w:p w14:paraId="1C3BC08F" w14:textId="77777777" w:rsidR="00983B52" w:rsidRPr="00282117" w:rsidRDefault="00983B52" w:rsidP="00983B52">
      <w:pPr>
        <w:pStyle w:val="subsection2"/>
      </w:pPr>
      <w:r w:rsidRPr="00282117">
        <w:t>to:</w:t>
      </w:r>
    </w:p>
    <w:p w14:paraId="3B56F01D" w14:textId="77777777" w:rsidR="00983B52" w:rsidRPr="00282117" w:rsidRDefault="00983B52" w:rsidP="00983B52">
      <w:pPr>
        <w:pStyle w:val="paragraph"/>
      </w:pPr>
      <w:r w:rsidRPr="00282117">
        <w:tab/>
        <w:t>(c)</w:t>
      </w:r>
      <w:r w:rsidRPr="00282117">
        <w:tab/>
        <w:t>an Act, or to regulations or some other instrument, that is part of the old corporations legislation (whether the reference is in general terms or in relation to a particular State or Territory in this jurisdiction); or</w:t>
      </w:r>
    </w:p>
    <w:p w14:paraId="11464AED" w14:textId="77777777" w:rsidR="00983B52" w:rsidRPr="00282117" w:rsidRDefault="00983B52" w:rsidP="00983B52">
      <w:pPr>
        <w:pStyle w:val="paragraph"/>
      </w:pPr>
      <w:r w:rsidRPr="00282117">
        <w:tab/>
        <w:t>(d)</w:t>
      </w:r>
      <w:r w:rsidRPr="00282117">
        <w:tab/>
        <w:t>to a provision or group of provisions of such an Act, regulations or other instrument;</w:t>
      </w:r>
    </w:p>
    <w:p w14:paraId="50B51706" w14:textId="77777777" w:rsidR="00983B52" w:rsidRPr="00282117" w:rsidRDefault="00983B52" w:rsidP="00983B52">
      <w:pPr>
        <w:pStyle w:val="subsection2"/>
      </w:pPr>
      <w:r w:rsidRPr="00282117">
        <w:t>is taken, after the commencement, to include a reference to the corresponding part, provision or provisions of the new corporations legislation (unless there is no such corresponding part, provision or provisions).</w:t>
      </w:r>
    </w:p>
    <w:p w14:paraId="4E413279" w14:textId="77777777" w:rsidR="00983B52" w:rsidRPr="00282117" w:rsidRDefault="00983B52" w:rsidP="00983B52">
      <w:pPr>
        <w:pStyle w:val="notetext"/>
      </w:pPr>
      <w:r w:rsidRPr="00282117">
        <w:t>Note:</w:t>
      </w:r>
      <w:r w:rsidRPr="00282117">
        <w:tab/>
        <w:t>This section will, for example, apply to:</w:t>
      </w:r>
    </w:p>
    <w:p w14:paraId="363A1803" w14:textId="77777777" w:rsidR="00983B52" w:rsidRPr="00282117" w:rsidRDefault="00983B52" w:rsidP="00983B52">
      <w:pPr>
        <w:pStyle w:val="notepara"/>
      </w:pPr>
      <w:r w:rsidRPr="00282117">
        <w:t>(a)</w:t>
      </w:r>
      <w:r w:rsidRPr="00282117">
        <w:tab/>
        <w:t>a reference in another Commonwealth Act to the Corporations Law; or</w:t>
      </w:r>
    </w:p>
    <w:p w14:paraId="6DB7EC93" w14:textId="77777777" w:rsidR="00983B52" w:rsidRPr="00282117" w:rsidRDefault="00983B52" w:rsidP="00983B52">
      <w:pPr>
        <w:pStyle w:val="notepara"/>
      </w:pPr>
      <w:r w:rsidRPr="00282117">
        <w:t>(b)</w:t>
      </w:r>
      <w:r w:rsidRPr="00282117">
        <w:tab/>
        <w:t>a reference in the Corporations Regulations to the Corporations Law; or</w:t>
      </w:r>
    </w:p>
    <w:p w14:paraId="43FBBA2A" w14:textId="77777777" w:rsidR="00983B52" w:rsidRPr="00282117" w:rsidRDefault="00983B52" w:rsidP="00983B52">
      <w:pPr>
        <w:pStyle w:val="notepara"/>
      </w:pPr>
      <w:r w:rsidRPr="00282117">
        <w:t>(c)</w:t>
      </w:r>
      <w:r w:rsidRPr="00282117">
        <w:tab/>
        <w:t>a reference in a company’s constitution to a particular provision of the Corporations Law.</w:t>
      </w:r>
    </w:p>
    <w:p w14:paraId="2B21B35A" w14:textId="77777777" w:rsidR="00983B52" w:rsidRPr="00282117" w:rsidRDefault="00983B52" w:rsidP="00983B52">
      <w:pPr>
        <w:pStyle w:val="subsection"/>
      </w:pPr>
      <w:r w:rsidRPr="00282117">
        <w:tab/>
        <w:t>(2)</w:t>
      </w:r>
      <w:r w:rsidRPr="00282117">
        <w:tab/>
        <w:t>The regulations may do either or both of the following:</w:t>
      </w:r>
    </w:p>
    <w:p w14:paraId="46EA5238" w14:textId="77777777" w:rsidR="00983B52" w:rsidRPr="00282117" w:rsidRDefault="00983B52" w:rsidP="00983B52">
      <w:pPr>
        <w:pStyle w:val="paragraph"/>
      </w:pPr>
      <w:r w:rsidRPr="00282117">
        <w:tab/>
        <w:t>(a)</w:t>
      </w:r>
      <w:r w:rsidRPr="00282117">
        <w:tab/>
        <w:t xml:space="preserve">provide that </w:t>
      </w:r>
      <w:r w:rsidR="000C0E49" w:rsidRPr="00282117">
        <w:t>subsection (</w:t>
      </w:r>
      <w:r w:rsidRPr="00282117">
        <w:t>1) does not apply in relation to prescribed references in prescribed instruments;</w:t>
      </w:r>
    </w:p>
    <w:p w14:paraId="266115F9" w14:textId="77777777" w:rsidR="00983B52" w:rsidRPr="00282117" w:rsidRDefault="00983B52" w:rsidP="00983B52">
      <w:pPr>
        <w:pStyle w:val="paragraph"/>
      </w:pPr>
      <w:r w:rsidRPr="00282117">
        <w:tab/>
        <w:t>(b)</w:t>
      </w:r>
      <w:r w:rsidRPr="00282117">
        <w:tab/>
        <w:t xml:space="preserve">provide that </w:t>
      </w:r>
      <w:r w:rsidR="000C0E49" w:rsidRPr="00282117">
        <w:t>subsection (</w:t>
      </w:r>
      <w:r w:rsidRPr="00282117">
        <w:t>1) has effect in relation to prescribed references in prescribed instruments as if, in that subsection, the words “to be” were substituted for the words “to include”.</w:t>
      </w:r>
    </w:p>
    <w:p w14:paraId="7594ACF2" w14:textId="77777777" w:rsidR="00983B52" w:rsidRPr="00282117" w:rsidRDefault="00983B52" w:rsidP="00983B52">
      <w:pPr>
        <w:pStyle w:val="ActHead5"/>
      </w:pPr>
      <w:bookmarkStart w:id="49" w:name="_Toc117152664"/>
      <w:r w:rsidRPr="00DA4A26">
        <w:rPr>
          <w:rStyle w:val="CharSectno"/>
        </w:rPr>
        <w:t>1408</w:t>
      </w:r>
      <w:r w:rsidRPr="00282117">
        <w:t xml:space="preserve">  Old transitional provisions continue to have their effect</w:t>
      </w:r>
      <w:bookmarkEnd w:id="49"/>
    </w:p>
    <w:p w14:paraId="63BBC8A8" w14:textId="77777777" w:rsidR="00983B52" w:rsidRPr="00282117" w:rsidRDefault="00983B52" w:rsidP="00983B52">
      <w:pPr>
        <w:pStyle w:val="subsection"/>
      </w:pPr>
      <w:r w:rsidRPr="00282117">
        <w:tab/>
        <w:t>(1)</w:t>
      </w:r>
      <w:r w:rsidRPr="00282117">
        <w:tab/>
        <w:t xml:space="preserve">Subject to </w:t>
      </w:r>
      <w:r w:rsidR="000C0E49" w:rsidRPr="00282117">
        <w:t>subsection (</w:t>
      </w:r>
      <w:r w:rsidRPr="00282117">
        <w:t>3), this Act has the same effect, after the commencement, as it would have if:</w:t>
      </w:r>
    </w:p>
    <w:p w14:paraId="360DC1E7" w14:textId="77777777" w:rsidR="00983B52" w:rsidRPr="00282117" w:rsidRDefault="00983B52" w:rsidP="00983B52">
      <w:pPr>
        <w:pStyle w:val="paragraph"/>
      </w:pPr>
      <w:r w:rsidRPr="00282117">
        <w:lastRenderedPageBreak/>
        <w:tab/>
        <w:t>(a)</w:t>
      </w:r>
      <w:r w:rsidRPr="00282117">
        <w:tab/>
        <w:t xml:space="preserve">the transitional provisions (see </w:t>
      </w:r>
      <w:r w:rsidR="000C0E49" w:rsidRPr="00282117">
        <w:t>subsections (</w:t>
      </w:r>
      <w:r w:rsidRPr="00282117">
        <w:t>6) and (7)) of the old Corporations Laws of the States and Territories in this jurisdiction (as in force from time to time before the commencement) had been part of this Act; and</w:t>
      </w:r>
    </w:p>
    <w:p w14:paraId="48D491D6" w14:textId="77777777" w:rsidR="00983B52" w:rsidRPr="00282117" w:rsidRDefault="00983B52" w:rsidP="00983B52">
      <w:pPr>
        <w:pStyle w:val="paragraph"/>
      </w:pPr>
      <w:r w:rsidRPr="00282117">
        <w:tab/>
        <w:t>(b)</w:t>
      </w:r>
      <w:r w:rsidRPr="00282117">
        <w:tab/>
        <w:t>those transitional provisions produced the same results or effects</w:t>
      </w:r>
      <w:r w:rsidRPr="00282117">
        <w:rPr>
          <w:i/>
        </w:rPr>
        <w:t xml:space="preserve"> </w:t>
      </w:r>
      <w:r w:rsidRPr="00282117">
        <w:t>(to the greatest extent possible) for the purposes of this Act as they produced for the purposes of those old Corporations Laws.</w:t>
      </w:r>
    </w:p>
    <w:p w14:paraId="1DEB8D32" w14:textId="77777777" w:rsidR="00983B52" w:rsidRPr="00282117" w:rsidRDefault="00983B52" w:rsidP="00983B52">
      <w:pPr>
        <w:pStyle w:val="subsection"/>
      </w:pPr>
      <w:r w:rsidRPr="00282117">
        <w:tab/>
        <w:t>(2)</w:t>
      </w:r>
      <w:r w:rsidRPr="00282117">
        <w:tab/>
        <w:t xml:space="preserve">Without limiting </w:t>
      </w:r>
      <w:r w:rsidR="000C0E49" w:rsidRPr="00282117">
        <w:t>subsection (</w:t>
      </w:r>
      <w:r w:rsidRPr="00282117">
        <w:t xml:space="preserve">1) (but subject to </w:t>
      </w:r>
      <w:r w:rsidR="000C0E49" w:rsidRPr="00282117">
        <w:t>subsection (</w:t>
      </w:r>
      <w:r w:rsidRPr="00282117">
        <w:t>3)), if a transitional provision of the old Corporations Law of a State or Territory in this jurisdiction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14:paraId="70947175" w14:textId="77777777" w:rsidR="00983B52" w:rsidRPr="00282117" w:rsidRDefault="00983B52" w:rsidP="00983B52">
      <w:pPr>
        <w:pStyle w:val="notetext"/>
      </w:pPr>
      <w:r w:rsidRPr="00282117">
        <w:t>Note:</w:t>
      </w:r>
      <w:r w:rsidRPr="00282117">
        <w:tab/>
        <w:t>In relation to acts or omissions that occurred before the commencement, equivalent rights and liabilities are created by sections</w:t>
      </w:r>
      <w:r w:rsidR="000C0E49" w:rsidRPr="00282117">
        <w:t> </w:t>
      </w:r>
      <w:r w:rsidRPr="00282117">
        <w:t>1400 and 1401.</w:t>
      </w:r>
    </w:p>
    <w:p w14:paraId="09D17B7C" w14:textId="77777777" w:rsidR="00983B52" w:rsidRPr="00282117" w:rsidRDefault="00983B52" w:rsidP="00983B52">
      <w:pPr>
        <w:pStyle w:val="subsection"/>
      </w:pPr>
      <w:r w:rsidRPr="00282117">
        <w:tab/>
        <w:t>(3)</w:t>
      </w:r>
      <w:r w:rsidRPr="00282117">
        <w:tab/>
        <w:t xml:space="preserve">The regulations may determine how a matter dealt with in a transitional provision of the old Corporations Law of a State or Territory in this jurisdiction is to be dealt with under or in relation to the new corporations legislation (including by creating offences). The regulations have effect despite </w:t>
      </w:r>
      <w:r w:rsidR="000C0E49" w:rsidRPr="00282117">
        <w:t>subsections (</w:t>
      </w:r>
      <w:r w:rsidRPr="00282117">
        <w:t xml:space="preserve">1) and (2), but subject to </w:t>
      </w:r>
      <w:r w:rsidR="000C0E49" w:rsidRPr="00282117">
        <w:t>subsection (</w:t>
      </w:r>
      <w:r w:rsidRPr="00282117">
        <w:t>5).</w:t>
      </w:r>
    </w:p>
    <w:p w14:paraId="447AFFC4" w14:textId="4078489A" w:rsidR="00983B52" w:rsidRPr="00282117" w:rsidRDefault="00983B52" w:rsidP="00983B52">
      <w:pPr>
        <w:pStyle w:val="notetext"/>
      </w:pPr>
      <w:r w:rsidRPr="00282117">
        <w:t>Note:</w:t>
      </w:r>
      <w:r w:rsidRPr="00282117">
        <w:tab/>
        <w:t xml:space="preserve">In creating offences, the regulations are subject to the limitation imposed by </w:t>
      </w:r>
      <w:r w:rsidR="004B04EF">
        <w:t>section 1</w:t>
      </w:r>
      <w:r w:rsidRPr="00282117">
        <w:t>375.</w:t>
      </w:r>
    </w:p>
    <w:p w14:paraId="3DB2D320" w14:textId="77777777" w:rsidR="00983B52" w:rsidRPr="00282117" w:rsidRDefault="00983B52" w:rsidP="00983B52">
      <w:pPr>
        <w:pStyle w:val="subsection"/>
      </w:pPr>
      <w:r w:rsidRPr="00282117">
        <w:tab/>
        <w:t>(4)</w:t>
      </w:r>
      <w:r w:rsidRPr="00282117">
        <w:tab/>
        <w:t xml:space="preserve">For the purpose of determining whether the new corporations legislation includes a provision that corresponds to a provision of the old corporations legislation of a State or Territory, and for the purpose of any reference in this part to a corresponding provision of the new corporations legislation, this Act is taken to include the transitional provisions of the old corporations legislation of the States and Territories, as they have effect because of </w:t>
      </w:r>
      <w:r w:rsidR="000C0E49" w:rsidRPr="00282117">
        <w:t>subsections (</w:t>
      </w:r>
      <w:r w:rsidRPr="00282117">
        <w:t>1) and (2).</w:t>
      </w:r>
    </w:p>
    <w:p w14:paraId="105A5310" w14:textId="77777777" w:rsidR="00983B52" w:rsidRPr="00282117" w:rsidRDefault="00983B52" w:rsidP="00983B52">
      <w:pPr>
        <w:pStyle w:val="subsection"/>
      </w:pPr>
      <w:r w:rsidRPr="00282117">
        <w:lastRenderedPageBreak/>
        <w:tab/>
        <w:t>(5)</w:t>
      </w:r>
      <w:r w:rsidRPr="00282117">
        <w:tab/>
        <w:t xml:space="preserve">Nothing in </w:t>
      </w:r>
      <w:r w:rsidR="000C0E49" w:rsidRPr="00282117">
        <w:t>subsection (</w:t>
      </w:r>
      <w:r w:rsidRPr="00282117">
        <w:t xml:space="preserve">1) or (2), or in regulations made for the purposes of </w:t>
      </w:r>
      <w:r w:rsidR="000C0E49" w:rsidRPr="00282117">
        <w:t>subsection (</w:t>
      </w:r>
      <w:r w:rsidRPr="00282117">
        <w:t xml:space="preserve">3), is taken to produce a result that a right or liability exists under a transitional provision as it has effect because of </w:t>
      </w:r>
      <w:r w:rsidR="000C0E49" w:rsidRPr="00282117">
        <w:t>subsection (</w:t>
      </w:r>
      <w:r w:rsidRPr="00282117">
        <w:t xml:space="preserve">1) or (2), or exists under regulations made for the purposes of </w:t>
      </w:r>
      <w:r w:rsidR="000C0E49" w:rsidRPr="00282117">
        <w:t>subsection (</w:t>
      </w:r>
      <w:r w:rsidRPr="00282117">
        <w:t>3), that relates solely to events, circumstances or things that occurred before the commencement.</w:t>
      </w:r>
    </w:p>
    <w:p w14:paraId="74313785" w14:textId="6CCE366B" w:rsidR="00983B52" w:rsidRPr="00282117" w:rsidRDefault="00983B52" w:rsidP="00983B52">
      <w:pPr>
        <w:pStyle w:val="notetext"/>
      </w:pPr>
      <w:r w:rsidRPr="00282117">
        <w:t>Note:</w:t>
      </w:r>
      <w:r w:rsidRPr="00282117">
        <w:tab/>
        <w:t xml:space="preserve">Instead, an equivalent right or liability will be created by </w:t>
      </w:r>
      <w:r w:rsidR="004B04EF">
        <w:t>section 1</w:t>
      </w:r>
      <w:r w:rsidRPr="00282117">
        <w:t>400 or 1401.</w:t>
      </w:r>
    </w:p>
    <w:p w14:paraId="1F2BD7B0" w14:textId="77777777" w:rsidR="00983B52" w:rsidRPr="00282117" w:rsidRDefault="00983B52" w:rsidP="00983B52">
      <w:pPr>
        <w:pStyle w:val="subsection"/>
      </w:pPr>
      <w:r w:rsidRPr="00282117">
        <w:tab/>
        <w:t>(6)</w:t>
      </w:r>
      <w:r w:rsidRPr="00282117">
        <w:tab/>
        <w:t xml:space="preserve">Subject to </w:t>
      </w:r>
      <w:r w:rsidR="000C0E49" w:rsidRPr="00282117">
        <w:t>subsection (</w:t>
      </w:r>
      <w:r w:rsidRPr="00282117">
        <w:t xml:space="preserve">7), for the purposes of this section, a </w:t>
      </w:r>
      <w:r w:rsidRPr="00282117">
        <w:rPr>
          <w:b/>
          <w:i/>
        </w:rPr>
        <w:t>transitional provision</w:t>
      </w:r>
      <w:r w:rsidRPr="00282117">
        <w:t xml:space="preserve"> is any of the provisions of the old Corporations Laws of the States and Territories in this jurisdiction listed in the following table.</w:t>
      </w:r>
    </w:p>
    <w:p w14:paraId="6FFE43D7" w14:textId="77777777" w:rsidR="00983B52" w:rsidRPr="00282117" w:rsidRDefault="00983B52" w:rsidP="00983B52">
      <w:pPr>
        <w:pStyle w:val="Tabletext"/>
        <w:keepNext/>
        <w:keepLines/>
      </w:pPr>
    </w:p>
    <w:tbl>
      <w:tblPr>
        <w:tblW w:w="0" w:type="auto"/>
        <w:tblInd w:w="118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4814"/>
      </w:tblGrid>
      <w:tr w:rsidR="00983B52" w:rsidRPr="00282117" w14:paraId="526B8CD4" w14:textId="77777777" w:rsidTr="00983B52">
        <w:trPr>
          <w:cantSplit/>
          <w:tblHeader/>
        </w:trPr>
        <w:tc>
          <w:tcPr>
            <w:tcW w:w="5528" w:type="dxa"/>
            <w:gridSpan w:val="2"/>
            <w:tcBorders>
              <w:top w:val="single" w:sz="12" w:space="0" w:color="auto"/>
              <w:bottom w:val="single" w:sz="6" w:space="0" w:color="auto"/>
            </w:tcBorders>
            <w:shd w:val="clear" w:color="auto" w:fill="auto"/>
          </w:tcPr>
          <w:p w14:paraId="087D8532" w14:textId="77777777" w:rsidR="00983B52" w:rsidRPr="00282117" w:rsidRDefault="00983B52" w:rsidP="00983B52">
            <w:pPr>
              <w:pStyle w:val="TableHeading"/>
              <w:keepLines/>
            </w:pPr>
            <w:r w:rsidRPr="00282117">
              <w:t>Transitional provisions of old Corporations Law</w:t>
            </w:r>
          </w:p>
        </w:tc>
      </w:tr>
      <w:tr w:rsidR="00983B52" w:rsidRPr="00282117" w14:paraId="0E0D8463" w14:textId="77777777" w:rsidTr="00983B52">
        <w:trPr>
          <w:cantSplit/>
          <w:tblHeader/>
        </w:trPr>
        <w:tc>
          <w:tcPr>
            <w:tcW w:w="714" w:type="dxa"/>
            <w:tcBorders>
              <w:top w:val="single" w:sz="6" w:space="0" w:color="auto"/>
              <w:bottom w:val="single" w:sz="12" w:space="0" w:color="auto"/>
            </w:tcBorders>
            <w:shd w:val="clear" w:color="auto" w:fill="auto"/>
          </w:tcPr>
          <w:p w14:paraId="03068DAA" w14:textId="77777777" w:rsidR="00983B52" w:rsidRPr="00282117" w:rsidRDefault="00983B52" w:rsidP="00983B52">
            <w:pPr>
              <w:pStyle w:val="Tabletext"/>
              <w:keepNext/>
              <w:keepLines/>
              <w:ind w:left="720" w:hanging="720"/>
              <w:rPr>
                <w:b/>
              </w:rPr>
            </w:pPr>
            <w:r w:rsidRPr="00282117">
              <w:rPr>
                <w:b/>
              </w:rPr>
              <w:t>Item</w:t>
            </w:r>
          </w:p>
        </w:tc>
        <w:tc>
          <w:tcPr>
            <w:tcW w:w="4814" w:type="dxa"/>
            <w:tcBorders>
              <w:top w:val="single" w:sz="6" w:space="0" w:color="auto"/>
              <w:bottom w:val="single" w:sz="12" w:space="0" w:color="auto"/>
            </w:tcBorders>
            <w:shd w:val="clear" w:color="auto" w:fill="auto"/>
          </w:tcPr>
          <w:p w14:paraId="2D7574C5" w14:textId="77777777" w:rsidR="00983B52" w:rsidRPr="00282117" w:rsidRDefault="00983B52" w:rsidP="00983B52">
            <w:pPr>
              <w:pStyle w:val="Tabletext"/>
              <w:keepNext/>
              <w:keepLines/>
              <w:ind w:left="720" w:hanging="720"/>
              <w:rPr>
                <w:b/>
              </w:rPr>
            </w:pPr>
            <w:r w:rsidRPr="00282117">
              <w:rPr>
                <w:b/>
              </w:rPr>
              <w:t>Provisions</w:t>
            </w:r>
          </w:p>
        </w:tc>
      </w:tr>
      <w:tr w:rsidR="00983B52" w:rsidRPr="00282117" w14:paraId="43231BB3" w14:textId="77777777" w:rsidTr="00983B52">
        <w:trPr>
          <w:cantSplit/>
        </w:trPr>
        <w:tc>
          <w:tcPr>
            <w:tcW w:w="714" w:type="dxa"/>
            <w:tcBorders>
              <w:top w:val="single" w:sz="12" w:space="0" w:color="auto"/>
            </w:tcBorders>
            <w:shd w:val="clear" w:color="auto" w:fill="auto"/>
          </w:tcPr>
          <w:p w14:paraId="379C73C7" w14:textId="77777777" w:rsidR="00983B52" w:rsidRPr="00282117" w:rsidRDefault="00983B52" w:rsidP="00983B52">
            <w:pPr>
              <w:pStyle w:val="Tabletext"/>
              <w:ind w:left="720" w:hanging="720"/>
            </w:pPr>
            <w:r w:rsidRPr="00282117">
              <w:t>1</w:t>
            </w:r>
          </w:p>
        </w:tc>
        <w:tc>
          <w:tcPr>
            <w:tcW w:w="4814" w:type="dxa"/>
            <w:tcBorders>
              <w:top w:val="single" w:sz="12" w:space="0" w:color="auto"/>
            </w:tcBorders>
            <w:shd w:val="clear" w:color="auto" w:fill="auto"/>
          </w:tcPr>
          <w:p w14:paraId="08125A69" w14:textId="77777777" w:rsidR="00983B52" w:rsidRPr="00282117" w:rsidRDefault="00983B52" w:rsidP="00983B52">
            <w:pPr>
              <w:pStyle w:val="Tabletext"/>
              <w:ind w:left="720" w:hanging="720"/>
            </w:pPr>
            <w:r w:rsidRPr="00282117">
              <w:t>subsection</w:t>
            </w:r>
            <w:r w:rsidR="000C0E49" w:rsidRPr="00282117">
              <w:t> </w:t>
            </w:r>
            <w:r w:rsidRPr="00282117">
              <w:t>87(1A)</w:t>
            </w:r>
          </w:p>
        </w:tc>
      </w:tr>
      <w:tr w:rsidR="00983B52" w:rsidRPr="00282117" w14:paraId="3DA15BB0" w14:textId="77777777" w:rsidTr="00983B52">
        <w:tc>
          <w:tcPr>
            <w:tcW w:w="714" w:type="dxa"/>
            <w:shd w:val="clear" w:color="auto" w:fill="auto"/>
          </w:tcPr>
          <w:p w14:paraId="34EA8CA7" w14:textId="77777777" w:rsidR="00983B52" w:rsidRPr="00282117" w:rsidRDefault="00983B52" w:rsidP="00983B52">
            <w:pPr>
              <w:pStyle w:val="Tabletext"/>
              <w:ind w:left="720" w:hanging="720"/>
            </w:pPr>
            <w:r w:rsidRPr="00282117">
              <w:t>2</w:t>
            </w:r>
          </w:p>
        </w:tc>
        <w:tc>
          <w:tcPr>
            <w:tcW w:w="4814" w:type="dxa"/>
            <w:shd w:val="clear" w:color="auto" w:fill="auto"/>
          </w:tcPr>
          <w:p w14:paraId="2522A85A" w14:textId="77777777" w:rsidR="00983B52" w:rsidRPr="00282117" w:rsidRDefault="00983B52" w:rsidP="00983B52">
            <w:pPr>
              <w:pStyle w:val="Tabletext"/>
              <w:ind w:left="720" w:hanging="720"/>
            </w:pPr>
            <w:r w:rsidRPr="00282117">
              <w:t>subsection</w:t>
            </w:r>
            <w:r w:rsidR="000C0E49" w:rsidRPr="00282117">
              <w:t> </w:t>
            </w:r>
            <w:r w:rsidRPr="00282117">
              <w:t>88(1A)</w:t>
            </w:r>
          </w:p>
        </w:tc>
      </w:tr>
      <w:tr w:rsidR="00983B52" w:rsidRPr="00282117" w14:paraId="75C634A5" w14:textId="77777777" w:rsidTr="00983B52">
        <w:tc>
          <w:tcPr>
            <w:tcW w:w="714" w:type="dxa"/>
            <w:shd w:val="clear" w:color="auto" w:fill="auto"/>
          </w:tcPr>
          <w:p w14:paraId="7247445A" w14:textId="77777777" w:rsidR="00983B52" w:rsidRPr="00282117" w:rsidRDefault="00983B52" w:rsidP="00983B52">
            <w:pPr>
              <w:pStyle w:val="Tabletext"/>
              <w:ind w:left="720" w:hanging="720"/>
            </w:pPr>
            <w:r w:rsidRPr="00282117">
              <w:t>3</w:t>
            </w:r>
          </w:p>
        </w:tc>
        <w:tc>
          <w:tcPr>
            <w:tcW w:w="4814" w:type="dxa"/>
            <w:shd w:val="clear" w:color="auto" w:fill="auto"/>
          </w:tcPr>
          <w:p w14:paraId="33163399" w14:textId="36D2B704" w:rsidR="00983B52" w:rsidRPr="00282117" w:rsidRDefault="00983B52" w:rsidP="00983B52">
            <w:pPr>
              <w:pStyle w:val="Tabletext"/>
              <w:ind w:left="720" w:hanging="720"/>
            </w:pPr>
            <w:r w:rsidRPr="00282117">
              <w:t>sections</w:t>
            </w:r>
            <w:r w:rsidR="000C0E49" w:rsidRPr="00282117">
              <w:t> </w:t>
            </w:r>
            <w:r w:rsidRPr="00282117">
              <w:t xml:space="preserve">109E to 109G and </w:t>
            </w:r>
            <w:r w:rsidR="004B04EF">
              <w:t>section 1</w:t>
            </w:r>
            <w:r w:rsidRPr="00282117">
              <w:t>09T</w:t>
            </w:r>
          </w:p>
        </w:tc>
      </w:tr>
      <w:tr w:rsidR="00983B52" w:rsidRPr="00282117" w14:paraId="54CF1DB3" w14:textId="77777777" w:rsidTr="00983B52">
        <w:tc>
          <w:tcPr>
            <w:tcW w:w="714" w:type="dxa"/>
            <w:shd w:val="clear" w:color="auto" w:fill="auto"/>
          </w:tcPr>
          <w:p w14:paraId="4FDE8365" w14:textId="77777777" w:rsidR="00983B52" w:rsidRPr="00282117" w:rsidRDefault="00983B52" w:rsidP="00983B52">
            <w:pPr>
              <w:pStyle w:val="Tabletext"/>
              <w:ind w:left="720" w:hanging="720"/>
            </w:pPr>
            <w:r w:rsidRPr="00282117">
              <w:t>4</w:t>
            </w:r>
          </w:p>
        </w:tc>
        <w:tc>
          <w:tcPr>
            <w:tcW w:w="4814" w:type="dxa"/>
            <w:shd w:val="clear" w:color="auto" w:fill="auto"/>
          </w:tcPr>
          <w:p w14:paraId="2663916F" w14:textId="77777777" w:rsidR="00983B52" w:rsidRPr="00282117" w:rsidRDefault="00983B52" w:rsidP="00983B52">
            <w:pPr>
              <w:pStyle w:val="Tabletext"/>
              <w:ind w:left="720" w:hanging="720"/>
            </w:pPr>
            <w:r w:rsidRPr="00282117">
              <w:t>section</w:t>
            </w:r>
            <w:r w:rsidR="000C0E49" w:rsidRPr="00282117">
              <w:t> </w:t>
            </w:r>
            <w:r w:rsidRPr="00282117">
              <w:t>268A</w:t>
            </w:r>
          </w:p>
        </w:tc>
      </w:tr>
      <w:tr w:rsidR="00983B52" w:rsidRPr="00282117" w14:paraId="4363EA66" w14:textId="77777777" w:rsidTr="00983B52">
        <w:tc>
          <w:tcPr>
            <w:tcW w:w="714" w:type="dxa"/>
            <w:shd w:val="clear" w:color="auto" w:fill="auto"/>
          </w:tcPr>
          <w:p w14:paraId="28B335B8" w14:textId="77777777" w:rsidR="00983B52" w:rsidRPr="00282117" w:rsidRDefault="00983B52" w:rsidP="00983B52">
            <w:pPr>
              <w:pStyle w:val="Tabletext"/>
              <w:ind w:left="720" w:hanging="720"/>
            </w:pPr>
            <w:r w:rsidRPr="00282117">
              <w:t>5</w:t>
            </w:r>
          </w:p>
        </w:tc>
        <w:tc>
          <w:tcPr>
            <w:tcW w:w="4814" w:type="dxa"/>
            <w:shd w:val="clear" w:color="auto" w:fill="auto"/>
          </w:tcPr>
          <w:p w14:paraId="7E209793" w14:textId="77777777" w:rsidR="00983B52" w:rsidRPr="00282117" w:rsidRDefault="00983B52" w:rsidP="00983B52">
            <w:pPr>
              <w:pStyle w:val="Tabletext"/>
              <w:ind w:left="720" w:hanging="720"/>
            </w:pPr>
            <w:r w:rsidRPr="00282117">
              <w:t>section</w:t>
            </w:r>
            <w:r w:rsidR="000C0E49" w:rsidRPr="00282117">
              <w:t> </w:t>
            </w:r>
            <w:r w:rsidRPr="00282117">
              <w:t>275</w:t>
            </w:r>
          </w:p>
        </w:tc>
      </w:tr>
      <w:tr w:rsidR="00983B52" w:rsidRPr="00282117" w14:paraId="7F31BFC1" w14:textId="77777777" w:rsidTr="00983B52">
        <w:tc>
          <w:tcPr>
            <w:tcW w:w="714" w:type="dxa"/>
            <w:shd w:val="clear" w:color="auto" w:fill="auto"/>
          </w:tcPr>
          <w:p w14:paraId="6B24189A" w14:textId="77777777" w:rsidR="00983B52" w:rsidRPr="00282117" w:rsidRDefault="00983B52" w:rsidP="00983B52">
            <w:pPr>
              <w:pStyle w:val="Tabletext"/>
              <w:ind w:left="720" w:hanging="720"/>
            </w:pPr>
            <w:r w:rsidRPr="00282117">
              <w:t>6</w:t>
            </w:r>
          </w:p>
        </w:tc>
        <w:tc>
          <w:tcPr>
            <w:tcW w:w="4814" w:type="dxa"/>
            <w:shd w:val="clear" w:color="auto" w:fill="auto"/>
          </w:tcPr>
          <w:p w14:paraId="62D0CC12" w14:textId="77777777" w:rsidR="00983B52" w:rsidRPr="00282117" w:rsidRDefault="00983B52" w:rsidP="00983B52">
            <w:pPr>
              <w:pStyle w:val="Tabletext"/>
              <w:ind w:left="720" w:hanging="720"/>
            </w:pPr>
            <w:r w:rsidRPr="00282117">
              <w:t>section</w:t>
            </w:r>
            <w:r w:rsidR="000C0E49" w:rsidRPr="00282117">
              <w:t> </w:t>
            </w:r>
            <w:r w:rsidRPr="00282117">
              <w:t>275A</w:t>
            </w:r>
          </w:p>
        </w:tc>
      </w:tr>
      <w:tr w:rsidR="00983B52" w:rsidRPr="00282117" w14:paraId="76ABCC7F" w14:textId="77777777" w:rsidTr="00983B52">
        <w:tc>
          <w:tcPr>
            <w:tcW w:w="714" w:type="dxa"/>
            <w:shd w:val="clear" w:color="auto" w:fill="auto"/>
          </w:tcPr>
          <w:p w14:paraId="32963A90" w14:textId="77777777" w:rsidR="00983B52" w:rsidRPr="00282117" w:rsidRDefault="00983B52" w:rsidP="00983B52">
            <w:pPr>
              <w:pStyle w:val="Tabletext"/>
              <w:ind w:left="720" w:hanging="720"/>
            </w:pPr>
            <w:r w:rsidRPr="00282117">
              <w:t>8</w:t>
            </w:r>
          </w:p>
        </w:tc>
        <w:tc>
          <w:tcPr>
            <w:tcW w:w="4814" w:type="dxa"/>
            <w:shd w:val="clear" w:color="auto" w:fill="auto"/>
          </w:tcPr>
          <w:p w14:paraId="48516C12" w14:textId="77777777" w:rsidR="00983B52" w:rsidRPr="00282117" w:rsidRDefault="00983B52" w:rsidP="00983B52">
            <w:pPr>
              <w:pStyle w:val="Tabletext"/>
              <w:ind w:left="720" w:hanging="720"/>
            </w:pPr>
            <w:r w:rsidRPr="00282117">
              <w:t>section</w:t>
            </w:r>
            <w:r w:rsidR="000C0E49" w:rsidRPr="00282117">
              <w:t> </w:t>
            </w:r>
            <w:r w:rsidRPr="00282117">
              <w:t>601</w:t>
            </w:r>
          </w:p>
        </w:tc>
      </w:tr>
      <w:tr w:rsidR="00983B52" w:rsidRPr="00282117" w14:paraId="456F0884" w14:textId="77777777" w:rsidTr="00983B52">
        <w:tc>
          <w:tcPr>
            <w:tcW w:w="714" w:type="dxa"/>
            <w:shd w:val="clear" w:color="auto" w:fill="auto"/>
          </w:tcPr>
          <w:p w14:paraId="37D11BCC" w14:textId="77777777" w:rsidR="00983B52" w:rsidRPr="00282117" w:rsidRDefault="00983B52" w:rsidP="00983B52">
            <w:pPr>
              <w:pStyle w:val="Tabletext"/>
              <w:ind w:left="720" w:hanging="720"/>
            </w:pPr>
            <w:r w:rsidRPr="00282117">
              <w:t>9</w:t>
            </w:r>
          </w:p>
        </w:tc>
        <w:tc>
          <w:tcPr>
            <w:tcW w:w="4814" w:type="dxa"/>
            <w:shd w:val="clear" w:color="auto" w:fill="auto"/>
          </w:tcPr>
          <w:p w14:paraId="6C243E18" w14:textId="77777777" w:rsidR="00983B52" w:rsidRPr="00282117" w:rsidRDefault="00983B52" w:rsidP="00983B52">
            <w:pPr>
              <w:pStyle w:val="Tabletext"/>
              <w:ind w:left="720" w:hanging="720"/>
            </w:pPr>
            <w:r w:rsidRPr="00282117">
              <w:t>subsection</w:t>
            </w:r>
            <w:r w:rsidR="000C0E49" w:rsidRPr="00282117">
              <w:t> </w:t>
            </w:r>
            <w:r w:rsidRPr="00282117">
              <w:t>774(7)</w:t>
            </w:r>
          </w:p>
        </w:tc>
      </w:tr>
      <w:tr w:rsidR="00983B52" w:rsidRPr="00282117" w14:paraId="33E38995" w14:textId="77777777" w:rsidTr="00983B52">
        <w:tc>
          <w:tcPr>
            <w:tcW w:w="714" w:type="dxa"/>
            <w:shd w:val="clear" w:color="auto" w:fill="auto"/>
          </w:tcPr>
          <w:p w14:paraId="4FA69C13" w14:textId="77777777" w:rsidR="00983B52" w:rsidRPr="00282117" w:rsidRDefault="00983B52" w:rsidP="00983B52">
            <w:pPr>
              <w:pStyle w:val="Tabletext"/>
              <w:ind w:left="720" w:hanging="720"/>
            </w:pPr>
            <w:r w:rsidRPr="00282117">
              <w:t>10</w:t>
            </w:r>
          </w:p>
        </w:tc>
        <w:tc>
          <w:tcPr>
            <w:tcW w:w="4814" w:type="dxa"/>
            <w:shd w:val="clear" w:color="auto" w:fill="auto"/>
          </w:tcPr>
          <w:p w14:paraId="45BE62DD" w14:textId="77777777" w:rsidR="00983B52" w:rsidRPr="00282117" w:rsidRDefault="00983B52" w:rsidP="00983B52">
            <w:pPr>
              <w:pStyle w:val="Tabletext"/>
              <w:ind w:left="720" w:hanging="720"/>
            </w:pPr>
            <w:r w:rsidRPr="00282117">
              <w:t>subsection</w:t>
            </w:r>
            <w:r w:rsidR="000C0E49" w:rsidRPr="00282117">
              <w:t> </w:t>
            </w:r>
            <w:r w:rsidRPr="00282117">
              <w:t>895(3)</w:t>
            </w:r>
          </w:p>
        </w:tc>
      </w:tr>
      <w:tr w:rsidR="00983B52" w:rsidRPr="00282117" w14:paraId="1C2C5F1D" w14:textId="77777777" w:rsidTr="00983B52">
        <w:tc>
          <w:tcPr>
            <w:tcW w:w="714" w:type="dxa"/>
            <w:shd w:val="clear" w:color="auto" w:fill="auto"/>
          </w:tcPr>
          <w:p w14:paraId="3B21F60A" w14:textId="77777777" w:rsidR="00983B52" w:rsidRPr="00282117" w:rsidRDefault="00983B52" w:rsidP="00983B52">
            <w:pPr>
              <w:pStyle w:val="Tabletext"/>
              <w:ind w:left="720" w:hanging="720"/>
            </w:pPr>
            <w:r w:rsidRPr="00282117">
              <w:t>11</w:t>
            </w:r>
          </w:p>
        </w:tc>
        <w:tc>
          <w:tcPr>
            <w:tcW w:w="4814" w:type="dxa"/>
            <w:shd w:val="clear" w:color="auto" w:fill="auto"/>
          </w:tcPr>
          <w:p w14:paraId="20E8C077" w14:textId="77777777" w:rsidR="00983B52" w:rsidRPr="00282117" w:rsidRDefault="00846645" w:rsidP="00983B52">
            <w:pPr>
              <w:pStyle w:val="Tabletext"/>
              <w:ind w:left="720" w:hanging="720"/>
            </w:pPr>
            <w:r w:rsidRPr="00282117">
              <w:t>subsection 9</w:t>
            </w:r>
            <w:r w:rsidR="00983B52" w:rsidRPr="00282117">
              <w:t>77(4)</w:t>
            </w:r>
          </w:p>
        </w:tc>
      </w:tr>
      <w:tr w:rsidR="00983B52" w:rsidRPr="00282117" w14:paraId="3F28BBC3" w14:textId="77777777" w:rsidTr="00983B52">
        <w:tc>
          <w:tcPr>
            <w:tcW w:w="714" w:type="dxa"/>
            <w:shd w:val="clear" w:color="auto" w:fill="auto"/>
          </w:tcPr>
          <w:p w14:paraId="6D4992C1" w14:textId="77777777" w:rsidR="00983B52" w:rsidRPr="00282117" w:rsidRDefault="00983B52" w:rsidP="00983B52">
            <w:pPr>
              <w:pStyle w:val="Tabletext"/>
              <w:ind w:left="720" w:hanging="720"/>
            </w:pPr>
            <w:r w:rsidRPr="00282117">
              <w:t>12</w:t>
            </w:r>
          </w:p>
        </w:tc>
        <w:tc>
          <w:tcPr>
            <w:tcW w:w="4814" w:type="dxa"/>
            <w:shd w:val="clear" w:color="auto" w:fill="auto"/>
          </w:tcPr>
          <w:p w14:paraId="3A8FF14C" w14:textId="77777777" w:rsidR="00983B52" w:rsidRPr="00282117" w:rsidRDefault="00846645" w:rsidP="00983B52">
            <w:pPr>
              <w:pStyle w:val="Tabletext"/>
              <w:ind w:left="720" w:hanging="720"/>
            </w:pPr>
            <w:r w:rsidRPr="00282117">
              <w:t>subsection 9</w:t>
            </w:r>
            <w:r w:rsidR="00983B52" w:rsidRPr="00282117">
              <w:t>90(2)</w:t>
            </w:r>
          </w:p>
        </w:tc>
      </w:tr>
      <w:tr w:rsidR="00983B52" w:rsidRPr="00282117" w14:paraId="2A7EA01B" w14:textId="77777777" w:rsidTr="00983B52">
        <w:tc>
          <w:tcPr>
            <w:tcW w:w="714" w:type="dxa"/>
            <w:shd w:val="clear" w:color="auto" w:fill="auto"/>
          </w:tcPr>
          <w:p w14:paraId="18B808CD" w14:textId="77777777" w:rsidR="00983B52" w:rsidRPr="00282117" w:rsidRDefault="00983B52" w:rsidP="00983B52">
            <w:pPr>
              <w:pStyle w:val="Tabletext"/>
              <w:ind w:left="720" w:hanging="720"/>
            </w:pPr>
            <w:r w:rsidRPr="00282117">
              <w:t>13</w:t>
            </w:r>
          </w:p>
        </w:tc>
        <w:tc>
          <w:tcPr>
            <w:tcW w:w="4814" w:type="dxa"/>
            <w:shd w:val="clear" w:color="auto" w:fill="auto"/>
          </w:tcPr>
          <w:p w14:paraId="67365598" w14:textId="77777777" w:rsidR="00983B52" w:rsidRPr="00282117" w:rsidRDefault="00846645" w:rsidP="00983B52">
            <w:pPr>
              <w:pStyle w:val="Tabletext"/>
              <w:ind w:left="720" w:hanging="720"/>
            </w:pPr>
            <w:r w:rsidRPr="00282117">
              <w:t>section 9</w:t>
            </w:r>
            <w:r w:rsidR="00983B52" w:rsidRPr="00282117">
              <w:t>93</w:t>
            </w:r>
          </w:p>
        </w:tc>
      </w:tr>
      <w:tr w:rsidR="00983B52" w:rsidRPr="00282117" w14:paraId="11281F35" w14:textId="77777777" w:rsidTr="00983B52">
        <w:tc>
          <w:tcPr>
            <w:tcW w:w="714" w:type="dxa"/>
            <w:shd w:val="clear" w:color="auto" w:fill="auto"/>
          </w:tcPr>
          <w:p w14:paraId="56D0F743" w14:textId="77777777" w:rsidR="00983B52" w:rsidRPr="00282117" w:rsidRDefault="00983B52" w:rsidP="00983B52">
            <w:pPr>
              <w:pStyle w:val="Tabletext"/>
              <w:ind w:left="720" w:hanging="720"/>
            </w:pPr>
            <w:r w:rsidRPr="00282117">
              <w:t>14</w:t>
            </w:r>
          </w:p>
        </w:tc>
        <w:tc>
          <w:tcPr>
            <w:tcW w:w="4814" w:type="dxa"/>
            <w:shd w:val="clear" w:color="auto" w:fill="auto"/>
          </w:tcPr>
          <w:p w14:paraId="29AA9BCF" w14:textId="12EFEC8D" w:rsidR="00983B52" w:rsidRPr="00282117" w:rsidRDefault="003445BF" w:rsidP="00983B52">
            <w:pPr>
              <w:pStyle w:val="Tabletext"/>
              <w:ind w:left="720" w:hanging="720"/>
            </w:pPr>
            <w:r>
              <w:t>sub</w:t>
            </w:r>
            <w:r w:rsidR="004B04EF">
              <w:t>section 1</w:t>
            </w:r>
            <w:r w:rsidR="00983B52" w:rsidRPr="00282117">
              <w:t>228(3)</w:t>
            </w:r>
          </w:p>
        </w:tc>
      </w:tr>
      <w:tr w:rsidR="00983B52" w:rsidRPr="00282117" w14:paraId="6D25E9A5" w14:textId="77777777" w:rsidTr="00983B52">
        <w:tc>
          <w:tcPr>
            <w:tcW w:w="714" w:type="dxa"/>
            <w:shd w:val="clear" w:color="auto" w:fill="auto"/>
          </w:tcPr>
          <w:p w14:paraId="4B41E0E9" w14:textId="77777777" w:rsidR="00983B52" w:rsidRPr="00282117" w:rsidRDefault="00983B52" w:rsidP="00983B52">
            <w:pPr>
              <w:pStyle w:val="Tabletext"/>
              <w:ind w:left="720" w:hanging="720"/>
            </w:pPr>
            <w:r w:rsidRPr="00282117">
              <w:t>15</w:t>
            </w:r>
          </w:p>
        </w:tc>
        <w:tc>
          <w:tcPr>
            <w:tcW w:w="4814" w:type="dxa"/>
            <w:shd w:val="clear" w:color="auto" w:fill="auto"/>
          </w:tcPr>
          <w:p w14:paraId="395E2E60" w14:textId="77777777" w:rsidR="00983B52" w:rsidRPr="00282117" w:rsidRDefault="00983B52" w:rsidP="00983B52">
            <w:pPr>
              <w:pStyle w:val="Tabletext"/>
              <w:ind w:left="720" w:hanging="720"/>
            </w:pPr>
            <w:r w:rsidRPr="00282117">
              <w:t>subsections</w:t>
            </w:r>
            <w:r w:rsidR="000C0E49" w:rsidRPr="00282117">
              <w:t> </w:t>
            </w:r>
            <w:r w:rsidRPr="00282117">
              <w:t>1274(17) and (18)</w:t>
            </w:r>
          </w:p>
        </w:tc>
      </w:tr>
      <w:tr w:rsidR="00983B52" w:rsidRPr="00282117" w14:paraId="2F4FE883" w14:textId="77777777" w:rsidTr="00983B52">
        <w:tc>
          <w:tcPr>
            <w:tcW w:w="714" w:type="dxa"/>
            <w:shd w:val="clear" w:color="auto" w:fill="auto"/>
          </w:tcPr>
          <w:p w14:paraId="628157CD" w14:textId="77777777" w:rsidR="00983B52" w:rsidRPr="00282117" w:rsidRDefault="00983B52" w:rsidP="00983B52">
            <w:pPr>
              <w:pStyle w:val="Tabletext"/>
              <w:ind w:left="720" w:hanging="720"/>
            </w:pPr>
            <w:r w:rsidRPr="00282117">
              <w:t>16</w:t>
            </w:r>
          </w:p>
        </w:tc>
        <w:tc>
          <w:tcPr>
            <w:tcW w:w="4814" w:type="dxa"/>
            <w:shd w:val="clear" w:color="auto" w:fill="auto"/>
          </w:tcPr>
          <w:p w14:paraId="17122CDD" w14:textId="77777777" w:rsidR="00983B52" w:rsidRPr="00282117" w:rsidRDefault="00983B52" w:rsidP="00983B52">
            <w:pPr>
              <w:pStyle w:val="Tabletext"/>
              <w:ind w:left="720" w:hanging="720"/>
            </w:pPr>
            <w:r w:rsidRPr="00282117">
              <w:t>subsections</w:t>
            </w:r>
            <w:r w:rsidR="000C0E49" w:rsidRPr="00282117">
              <w:t> </w:t>
            </w:r>
            <w:r w:rsidRPr="00282117">
              <w:t>1288(1), (2) and (6)</w:t>
            </w:r>
          </w:p>
        </w:tc>
      </w:tr>
      <w:tr w:rsidR="00983B52" w:rsidRPr="00282117" w14:paraId="70A170CB" w14:textId="77777777" w:rsidTr="00983B52">
        <w:tc>
          <w:tcPr>
            <w:tcW w:w="714" w:type="dxa"/>
            <w:shd w:val="clear" w:color="auto" w:fill="auto"/>
          </w:tcPr>
          <w:p w14:paraId="2797B558" w14:textId="77777777" w:rsidR="00983B52" w:rsidRPr="00282117" w:rsidRDefault="00983B52" w:rsidP="00983B52">
            <w:pPr>
              <w:pStyle w:val="Tabletext"/>
              <w:ind w:left="720" w:hanging="720"/>
            </w:pPr>
            <w:r w:rsidRPr="00282117">
              <w:t>17</w:t>
            </w:r>
          </w:p>
        </w:tc>
        <w:tc>
          <w:tcPr>
            <w:tcW w:w="4814" w:type="dxa"/>
            <w:shd w:val="clear" w:color="auto" w:fill="auto"/>
          </w:tcPr>
          <w:p w14:paraId="0214BCF3" w14:textId="1165FF1B" w:rsidR="00983B52" w:rsidRPr="00282117" w:rsidRDefault="003445BF" w:rsidP="00983B52">
            <w:pPr>
              <w:pStyle w:val="Tabletext"/>
              <w:ind w:left="720" w:hanging="720"/>
            </w:pPr>
            <w:r>
              <w:t>paragraph 1</w:t>
            </w:r>
            <w:r w:rsidR="00983B52" w:rsidRPr="00282117">
              <w:t xml:space="preserve">311(1A)(f) and </w:t>
            </w:r>
            <w:r>
              <w:t>sub</w:t>
            </w:r>
            <w:r w:rsidR="004B04EF">
              <w:t>section 1</w:t>
            </w:r>
            <w:r w:rsidR="00983B52" w:rsidRPr="00282117">
              <w:t>311(3A)</w:t>
            </w:r>
          </w:p>
        </w:tc>
      </w:tr>
      <w:tr w:rsidR="00983B52" w:rsidRPr="00282117" w14:paraId="1380DFAD" w14:textId="77777777" w:rsidTr="00983B52">
        <w:tc>
          <w:tcPr>
            <w:tcW w:w="714" w:type="dxa"/>
            <w:shd w:val="clear" w:color="auto" w:fill="auto"/>
          </w:tcPr>
          <w:p w14:paraId="7C7116A1" w14:textId="77777777" w:rsidR="00983B52" w:rsidRPr="00282117" w:rsidRDefault="00983B52" w:rsidP="00983B52">
            <w:pPr>
              <w:pStyle w:val="Tabletext"/>
              <w:ind w:left="720" w:hanging="720"/>
            </w:pPr>
            <w:r w:rsidRPr="00282117">
              <w:t>18</w:t>
            </w:r>
          </w:p>
        </w:tc>
        <w:tc>
          <w:tcPr>
            <w:tcW w:w="4814" w:type="dxa"/>
            <w:shd w:val="clear" w:color="auto" w:fill="auto"/>
          </w:tcPr>
          <w:p w14:paraId="197E0B36" w14:textId="242738F6" w:rsidR="00983B52" w:rsidRPr="00282117" w:rsidRDefault="004B04EF" w:rsidP="00983B52">
            <w:pPr>
              <w:pStyle w:val="Tabletext"/>
              <w:ind w:left="720" w:hanging="720"/>
            </w:pPr>
            <w:r>
              <w:t>section 1</w:t>
            </w:r>
            <w:r w:rsidR="00983B52" w:rsidRPr="00282117">
              <w:t>336A</w:t>
            </w:r>
          </w:p>
        </w:tc>
      </w:tr>
      <w:tr w:rsidR="00983B52" w:rsidRPr="00282117" w14:paraId="3D362877" w14:textId="77777777" w:rsidTr="00983B52">
        <w:tc>
          <w:tcPr>
            <w:tcW w:w="714" w:type="dxa"/>
            <w:tcBorders>
              <w:bottom w:val="single" w:sz="4" w:space="0" w:color="auto"/>
            </w:tcBorders>
            <w:shd w:val="clear" w:color="auto" w:fill="auto"/>
          </w:tcPr>
          <w:p w14:paraId="5211A725" w14:textId="77777777" w:rsidR="00983B52" w:rsidRPr="00282117" w:rsidRDefault="00983B52" w:rsidP="00983B52">
            <w:pPr>
              <w:pStyle w:val="Tabletext"/>
              <w:ind w:left="720" w:hanging="720"/>
            </w:pPr>
            <w:r w:rsidRPr="00282117">
              <w:lastRenderedPageBreak/>
              <w:t>19</w:t>
            </w:r>
          </w:p>
        </w:tc>
        <w:tc>
          <w:tcPr>
            <w:tcW w:w="4814" w:type="dxa"/>
            <w:tcBorders>
              <w:bottom w:val="single" w:sz="4" w:space="0" w:color="auto"/>
            </w:tcBorders>
            <w:shd w:val="clear" w:color="auto" w:fill="auto"/>
          </w:tcPr>
          <w:p w14:paraId="0A46123B" w14:textId="786F0418" w:rsidR="00983B52" w:rsidRPr="00282117" w:rsidRDefault="00983B52" w:rsidP="00983B52">
            <w:pPr>
              <w:pStyle w:val="Tabletext"/>
              <w:ind w:left="720" w:hanging="720"/>
            </w:pPr>
            <w:r w:rsidRPr="00282117">
              <w:t>Chapter</w:t>
            </w:r>
            <w:r w:rsidR="000C0E49" w:rsidRPr="00282117">
              <w:t> </w:t>
            </w:r>
            <w:r w:rsidRPr="00282117">
              <w:t xml:space="preserve">11, other than </w:t>
            </w:r>
            <w:r w:rsidR="004B04EF">
              <w:t>section 1</w:t>
            </w:r>
            <w:r w:rsidRPr="00282117">
              <w:t>416</w:t>
            </w:r>
          </w:p>
        </w:tc>
      </w:tr>
      <w:tr w:rsidR="00983B52" w:rsidRPr="00282117" w14:paraId="0F582E50" w14:textId="77777777" w:rsidTr="00983B52">
        <w:tc>
          <w:tcPr>
            <w:tcW w:w="714" w:type="dxa"/>
            <w:tcBorders>
              <w:bottom w:val="single" w:sz="12" w:space="0" w:color="auto"/>
            </w:tcBorders>
            <w:shd w:val="clear" w:color="auto" w:fill="auto"/>
          </w:tcPr>
          <w:p w14:paraId="61BB3E90" w14:textId="77777777" w:rsidR="00983B52" w:rsidRPr="00282117" w:rsidRDefault="00983B52" w:rsidP="00983B52">
            <w:pPr>
              <w:pStyle w:val="Tabletext"/>
              <w:ind w:left="720" w:hanging="720"/>
            </w:pPr>
            <w:r w:rsidRPr="00282117">
              <w:t>20</w:t>
            </w:r>
          </w:p>
        </w:tc>
        <w:tc>
          <w:tcPr>
            <w:tcW w:w="4814" w:type="dxa"/>
            <w:tcBorders>
              <w:bottom w:val="single" w:sz="12" w:space="0" w:color="auto"/>
            </w:tcBorders>
            <w:shd w:val="clear" w:color="auto" w:fill="auto"/>
          </w:tcPr>
          <w:p w14:paraId="675BF247" w14:textId="77777777" w:rsidR="00983B52" w:rsidRPr="00282117" w:rsidRDefault="00401697" w:rsidP="00983B52">
            <w:pPr>
              <w:pStyle w:val="Tabletext"/>
              <w:ind w:left="720" w:hanging="720"/>
            </w:pPr>
            <w:r w:rsidRPr="00282117">
              <w:t>Schedule 4</w:t>
            </w:r>
            <w:r w:rsidR="00983B52" w:rsidRPr="00282117">
              <w:t>, other than the following provisions:</w:t>
            </w:r>
          </w:p>
          <w:p w14:paraId="4D6A7113" w14:textId="77777777" w:rsidR="00983B52" w:rsidRPr="00282117" w:rsidRDefault="00983B52" w:rsidP="00983B52">
            <w:pPr>
              <w:pStyle w:val="Tablea"/>
            </w:pPr>
            <w:r w:rsidRPr="00282117">
              <w:t>(a) subclauses</w:t>
            </w:r>
            <w:r w:rsidR="000C0E49" w:rsidRPr="00282117">
              <w:t> </w:t>
            </w:r>
            <w:r w:rsidRPr="00282117">
              <w:t>7(3), 8(2) and 9(4);</w:t>
            </w:r>
          </w:p>
          <w:p w14:paraId="0780B33B" w14:textId="77777777" w:rsidR="00983B52" w:rsidRPr="00282117" w:rsidRDefault="00983B52" w:rsidP="00983B52">
            <w:pPr>
              <w:pStyle w:val="Tablea"/>
            </w:pPr>
            <w:r w:rsidRPr="00282117">
              <w:t>(b) clauses</w:t>
            </w:r>
            <w:r w:rsidR="000C0E49" w:rsidRPr="00282117">
              <w:t> </w:t>
            </w:r>
            <w:r w:rsidRPr="00282117">
              <w:t>11 to 16;</w:t>
            </w:r>
          </w:p>
          <w:p w14:paraId="6F68A34A" w14:textId="77777777" w:rsidR="00983B52" w:rsidRPr="00282117" w:rsidRDefault="00983B52" w:rsidP="00983B52">
            <w:pPr>
              <w:pStyle w:val="Tablea"/>
            </w:pPr>
            <w:r w:rsidRPr="00282117">
              <w:t>(c) subclause</w:t>
            </w:r>
            <w:r w:rsidR="000C0E49" w:rsidRPr="00282117">
              <w:t> </w:t>
            </w:r>
            <w:r w:rsidRPr="00282117">
              <w:t>17(2);</w:t>
            </w:r>
          </w:p>
          <w:p w14:paraId="1C4D4B51" w14:textId="77777777" w:rsidR="00983B52" w:rsidRPr="00282117" w:rsidRDefault="00983B52" w:rsidP="00983B52">
            <w:pPr>
              <w:pStyle w:val="Tablea"/>
            </w:pPr>
            <w:r w:rsidRPr="00282117">
              <w:t>(d) clauses</w:t>
            </w:r>
            <w:r w:rsidR="000C0E49" w:rsidRPr="00282117">
              <w:t> </w:t>
            </w:r>
            <w:r w:rsidRPr="00282117">
              <w:t>18 and 19;</w:t>
            </w:r>
          </w:p>
          <w:p w14:paraId="5C4F1899" w14:textId="77777777" w:rsidR="00983B52" w:rsidRPr="00282117" w:rsidRDefault="00983B52" w:rsidP="00983B52">
            <w:pPr>
              <w:pStyle w:val="Tablea"/>
            </w:pPr>
            <w:r w:rsidRPr="00282117">
              <w:t>(e) clauses</w:t>
            </w:r>
            <w:r w:rsidR="000C0E49" w:rsidRPr="00282117">
              <w:t> </w:t>
            </w:r>
            <w:r w:rsidRPr="00282117">
              <w:t>20, 25 and 27;</w:t>
            </w:r>
          </w:p>
          <w:p w14:paraId="616F8BEF" w14:textId="77777777" w:rsidR="00983B52" w:rsidRPr="00282117" w:rsidRDefault="00983B52" w:rsidP="00983B52">
            <w:pPr>
              <w:pStyle w:val="Tablea"/>
            </w:pPr>
            <w:r w:rsidRPr="00282117">
              <w:t>(f) Parts</w:t>
            </w:r>
            <w:r w:rsidR="000C0E49" w:rsidRPr="00282117">
              <w:t> </w:t>
            </w:r>
            <w:r w:rsidRPr="00282117">
              <w:t>5, 6 and 7.</w:t>
            </w:r>
          </w:p>
        </w:tc>
      </w:tr>
    </w:tbl>
    <w:p w14:paraId="44F56869" w14:textId="77777777" w:rsidR="00983B52" w:rsidRPr="00282117" w:rsidRDefault="00983B52" w:rsidP="00983B52">
      <w:pPr>
        <w:pStyle w:val="subsection"/>
      </w:pPr>
      <w:r w:rsidRPr="00282117">
        <w:tab/>
        <w:t>(7)</w:t>
      </w:r>
      <w:r w:rsidRPr="00282117">
        <w:tab/>
        <w:t xml:space="preserve">The regulations may provide that certain provisions are to be taken to be included in, or omitted from, the table in </w:t>
      </w:r>
      <w:r w:rsidR="000C0E49" w:rsidRPr="00282117">
        <w:t>subsection (</w:t>
      </w:r>
      <w:r w:rsidRPr="00282117">
        <w:t>6). The table then has effect as if the provisions were so included in it or omitted from it.</w:t>
      </w:r>
    </w:p>
    <w:p w14:paraId="15B36A93" w14:textId="77777777" w:rsidR="00983B52" w:rsidRPr="00282117" w:rsidRDefault="00BD5F66" w:rsidP="00983B52">
      <w:pPr>
        <w:pStyle w:val="ActHead3"/>
        <w:pageBreakBefore/>
      </w:pPr>
      <w:bookmarkStart w:id="50" w:name="_Toc117152665"/>
      <w:r w:rsidRPr="00DA4A26">
        <w:rPr>
          <w:rStyle w:val="CharDivNo"/>
        </w:rPr>
        <w:lastRenderedPageBreak/>
        <w:t>Division 7</w:t>
      </w:r>
      <w:r w:rsidR="00983B52" w:rsidRPr="00282117">
        <w:t>—</w:t>
      </w:r>
      <w:r w:rsidR="00983B52" w:rsidRPr="00DA4A26">
        <w:rPr>
          <w:rStyle w:val="CharDivText"/>
        </w:rPr>
        <w:t>Regulations dealing with transitional matters</w:t>
      </w:r>
      <w:bookmarkEnd w:id="50"/>
    </w:p>
    <w:p w14:paraId="1F0C487F" w14:textId="77777777" w:rsidR="00983B52" w:rsidRPr="00282117" w:rsidRDefault="00983B52" w:rsidP="00983B52">
      <w:pPr>
        <w:pStyle w:val="ActHead5"/>
      </w:pPr>
      <w:bookmarkStart w:id="51" w:name="_Toc117152666"/>
      <w:r w:rsidRPr="00DA4A26">
        <w:rPr>
          <w:rStyle w:val="CharSectno"/>
        </w:rPr>
        <w:t>1409</w:t>
      </w:r>
      <w:r w:rsidRPr="00282117">
        <w:t xml:space="preserve">  Regulations may deal with transitional matters</w:t>
      </w:r>
      <w:bookmarkEnd w:id="51"/>
    </w:p>
    <w:p w14:paraId="3545E15E" w14:textId="6417173F" w:rsidR="00983B52" w:rsidRPr="00282117" w:rsidRDefault="00983B52" w:rsidP="00983B52">
      <w:pPr>
        <w:pStyle w:val="subsection"/>
      </w:pPr>
      <w:r w:rsidRPr="00282117">
        <w:tab/>
        <w:t>(1)</w:t>
      </w:r>
      <w:r w:rsidRPr="00282117">
        <w:tab/>
        <w:t xml:space="preserve">The regulations may deal with matters of a transitional nature relating to the transition from the application of provisions of the old corporations legislation of the States and Territories in this jurisdiction to the application of provisions of the new corporations legislation. The regulations have effect despite anything else in this Part, other than </w:t>
      </w:r>
      <w:r w:rsidR="004B04EF">
        <w:t>section 1</w:t>
      </w:r>
      <w:r w:rsidRPr="00282117">
        <w:t>375.</w:t>
      </w:r>
    </w:p>
    <w:p w14:paraId="54E39396" w14:textId="77777777" w:rsidR="00983B52" w:rsidRPr="00282117" w:rsidRDefault="00983B52" w:rsidP="00983B52">
      <w:pPr>
        <w:pStyle w:val="subsection"/>
      </w:pPr>
      <w:r w:rsidRPr="00282117">
        <w:tab/>
        <w:t>(2)</w:t>
      </w:r>
      <w:r w:rsidRPr="00282117">
        <w:tab/>
        <w:t xml:space="preserve">Without limiting </w:t>
      </w:r>
      <w:r w:rsidR="000C0E49" w:rsidRPr="00282117">
        <w:t>subsection (</w:t>
      </w:r>
      <w:r w:rsidRPr="00282117">
        <w:t>1), the regulations may provide for a matter to be dealt with, wholly or partly, in any of the following ways:</w:t>
      </w:r>
    </w:p>
    <w:p w14:paraId="39A1C36D" w14:textId="77777777" w:rsidR="00983B52" w:rsidRPr="00282117" w:rsidRDefault="00983B52" w:rsidP="00983B52">
      <w:pPr>
        <w:pStyle w:val="paragraph"/>
      </w:pPr>
      <w:r w:rsidRPr="00282117">
        <w:tab/>
        <w:t>(a)</w:t>
      </w:r>
      <w:r w:rsidRPr="00282117">
        <w:tab/>
        <w:t>by applying (with or without modifications) to the matter:</w:t>
      </w:r>
    </w:p>
    <w:p w14:paraId="0DD2EF96" w14:textId="77777777" w:rsidR="00983B52" w:rsidRPr="00282117" w:rsidRDefault="00983B52" w:rsidP="00983B52">
      <w:pPr>
        <w:pStyle w:val="paragraphsub"/>
      </w:pPr>
      <w:r w:rsidRPr="00282117">
        <w:tab/>
        <w:t>(i)</w:t>
      </w:r>
      <w:r w:rsidRPr="00282117">
        <w:tab/>
        <w:t>provisions of the old corporations legislation of the States and Territories in this jurisdiction, as in force immediately before the commencement or at some earlier time; or</w:t>
      </w:r>
    </w:p>
    <w:p w14:paraId="703E0FCD" w14:textId="77777777" w:rsidR="00983B52" w:rsidRPr="00282117" w:rsidRDefault="00983B52" w:rsidP="00983B52">
      <w:pPr>
        <w:pStyle w:val="paragraphsub"/>
      </w:pPr>
      <w:r w:rsidRPr="00282117">
        <w:tab/>
        <w:t>(ii)</w:t>
      </w:r>
      <w:r w:rsidRPr="00282117">
        <w:tab/>
        <w:t>provisions of the new corporations legislation; or</w:t>
      </w:r>
    </w:p>
    <w:p w14:paraId="17F12229" w14:textId="77777777" w:rsidR="00983B52" w:rsidRPr="00282117" w:rsidRDefault="00983B52" w:rsidP="00983B52">
      <w:pPr>
        <w:pStyle w:val="paragraphsub"/>
      </w:pPr>
      <w:r w:rsidRPr="00282117">
        <w:tab/>
        <w:t>(iii)</w:t>
      </w:r>
      <w:r w:rsidRPr="00282117">
        <w:tab/>
        <w:t xml:space="preserve">a combination of provisions referred to in </w:t>
      </w:r>
      <w:r w:rsidR="000C0E49" w:rsidRPr="00282117">
        <w:t>subparagraphs (</w:t>
      </w:r>
      <w:r w:rsidRPr="00282117">
        <w:t>i) and (ii);</w:t>
      </w:r>
    </w:p>
    <w:p w14:paraId="18B84DF2" w14:textId="77777777" w:rsidR="00983B52" w:rsidRPr="00282117" w:rsidRDefault="00983B52" w:rsidP="00983B52">
      <w:pPr>
        <w:pStyle w:val="paragraph"/>
      </w:pPr>
      <w:r w:rsidRPr="00282117">
        <w:tab/>
        <w:t>(b)</w:t>
      </w:r>
      <w:r w:rsidRPr="00282117">
        <w:tab/>
        <w:t>by otherwise specifying rules for dealing with the matter;</w:t>
      </w:r>
    </w:p>
    <w:p w14:paraId="71930897" w14:textId="77777777" w:rsidR="00983B52" w:rsidRPr="00282117" w:rsidRDefault="00983B52" w:rsidP="00983B52">
      <w:pPr>
        <w:pStyle w:val="paragraph"/>
      </w:pPr>
      <w:r w:rsidRPr="00282117">
        <w:tab/>
        <w:t>(c)</w:t>
      </w:r>
      <w:r w:rsidRPr="00282117">
        <w:tab/>
        <w:t>by specifying a particular consequence of the matter, or of an outcome of the matter, for the purposes of the new corporations legislation.</w:t>
      </w:r>
    </w:p>
    <w:p w14:paraId="30BD743B" w14:textId="77777777" w:rsidR="00983B52" w:rsidRPr="00282117" w:rsidRDefault="00983B52" w:rsidP="00983B52">
      <w:pPr>
        <w:pStyle w:val="subsection"/>
      </w:pPr>
      <w:r w:rsidRPr="00282117">
        <w:tab/>
        <w:t>(3)</w:t>
      </w:r>
      <w:r w:rsidRPr="00282117">
        <w:tab/>
        <w:t>The regulations may provide that certain provisions of this Part are taken to be modified as set out in the regulations. Those provisions then have effect as if they were so modified.</w:t>
      </w:r>
    </w:p>
    <w:p w14:paraId="6F20BA25" w14:textId="0EACA77A" w:rsidR="00983B52" w:rsidRPr="00282117" w:rsidRDefault="00983B52" w:rsidP="00983B52">
      <w:pPr>
        <w:pStyle w:val="subsection"/>
      </w:pPr>
      <w:r w:rsidRPr="00282117">
        <w:tab/>
        <w:t>(4)</w:t>
      </w:r>
      <w:r w:rsidRPr="00282117">
        <w:tab/>
        <w:t xml:space="preserve">Despite </w:t>
      </w:r>
      <w:r w:rsidR="003445BF">
        <w:t>sub</w:t>
      </w:r>
      <w:r w:rsidR="004B04EF">
        <w:t>section 1</w:t>
      </w:r>
      <w:r w:rsidRPr="00282117">
        <w:t xml:space="preserve">2(2) of the </w:t>
      </w:r>
      <w:r w:rsidRPr="00282117">
        <w:rPr>
          <w:i/>
        </w:rPr>
        <w:t>Legislative Instruments Act 2003</w:t>
      </w:r>
      <w:r w:rsidRPr="00282117">
        <w:t>, regulations for the purposes of this section may be expressed to take effect from a date before the regulations are registered under that Act.</w:t>
      </w:r>
    </w:p>
    <w:p w14:paraId="55921EEB" w14:textId="77777777" w:rsidR="00983B52" w:rsidRPr="00282117" w:rsidRDefault="00983B52" w:rsidP="00983B52">
      <w:pPr>
        <w:pStyle w:val="subsection"/>
      </w:pPr>
      <w:r w:rsidRPr="00282117">
        <w:tab/>
        <w:t>(5)</w:t>
      </w:r>
      <w:r w:rsidRPr="00282117">
        <w:tab/>
        <w:t>In this section:</w:t>
      </w:r>
    </w:p>
    <w:p w14:paraId="61B8F26A" w14:textId="77777777" w:rsidR="00983B52" w:rsidRPr="00282117" w:rsidRDefault="00983B52" w:rsidP="00983B52">
      <w:pPr>
        <w:pStyle w:val="Definition"/>
      </w:pPr>
      <w:r w:rsidRPr="00282117">
        <w:rPr>
          <w:b/>
          <w:i/>
        </w:rPr>
        <w:lastRenderedPageBreak/>
        <w:t xml:space="preserve">matters of a transitional nature </w:t>
      </w:r>
      <w:r w:rsidRPr="00282117">
        <w:t>also includes matters of an application or saving nature.</w:t>
      </w:r>
    </w:p>
    <w:p w14:paraId="0F38AC92" w14:textId="77777777" w:rsidR="00983B52" w:rsidRPr="00282117" w:rsidRDefault="00444B39" w:rsidP="00983B52">
      <w:pPr>
        <w:pStyle w:val="ActHead2"/>
        <w:pageBreakBefore/>
      </w:pPr>
      <w:bookmarkStart w:id="52" w:name="_Toc117152667"/>
      <w:r w:rsidRPr="00DA4A26">
        <w:rPr>
          <w:rStyle w:val="CharPartNo"/>
        </w:rPr>
        <w:lastRenderedPageBreak/>
        <w:t>Part 1</w:t>
      </w:r>
      <w:r w:rsidR="00983B52" w:rsidRPr="00DA4A26">
        <w:rPr>
          <w:rStyle w:val="CharPartNo"/>
        </w:rPr>
        <w:t>0.2</w:t>
      </w:r>
      <w:r w:rsidR="00983B52" w:rsidRPr="00282117">
        <w:t>—</w:t>
      </w:r>
      <w:r w:rsidR="00983B52" w:rsidRPr="00DA4A26">
        <w:rPr>
          <w:rStyle w:val="CharPartText"/>
        </w:rPr>
        <w:t>Transitional provisions relating to the Financial Services Reform Act 2001</w:t>
      </w:r>
      <w:bookmarkEnd w:id="52"/>
    </w:p>
    <w:p w14:paraId="0C410B46" w14:textId="01F0765A" w:rsidR="00983B52" w:rsidRPr="00282117" w:rsidRDefault="00444B39" w:rsidP="00983B52">
      <w:pPr>
        <w:pStyle w:val="ActHead3"/>
      </w:pPr>
      <w:bookmarkStart w:id="53" w:name="_Toc117152668"/>
      <w:r w:rsidRPr="00DA4A26">
        <w:rPr>
          <w:rStyle w:val="CharDivNo"/>
        </w:rPr>
        <w:t>Division 1</w:t>
      </w:r>
      <w:r w:rsidR="00983B52" w:rsidRPr="00282117">
        <w:t>—</w:t>
      </w:r>
      <w:r w:rsidR="00983B52" w:rsidRPr="00DA4A26">
        <w:rPr>
          <w:rStyle w:val="CharDivText"/>
        </w:rPr>
        <w:t>Transitional provisions relating to the phasing</w:t>
      </w:r>
      <w:r w:rsidR="00DA4A26" w:rsidRPr="00DA4A26">
        <w:rPr>
          <w:rStyle w:val="CharDivText"/>
        </w:rPr>
        <w:noBreakHyphen/>
      </w:r>
      <w:r w:rsidR="00983B52" w:rsidRPr="00DA4A26">
        <w:rPr>
          <w:rStyle w:val="CharDivText"/>
        </w:rPr>
        <w:t>in of the new financial services regime</w:t>
      </w:r>
      <w:bookmarkEnd w:id="53"/>
    </w:p>
    <w:p w14:paraId="365A32AE" w14:textId="77777777" w:rsidR="00983B52" w:rsidRPr="00282117" w:rsidRDefault="00983B52" w:rsidP="00983B52">
      <w:pPr>
        <w:pStyle w:val="ActHead4"/>
      </w:pPr>
      <w:bookmarkStart w:id="54" w:name="_Toc117152669"/>
      <w:r w:rsidRPr="00DA4A26">
        <w:rPr>
          <w:rStyle w:val="CharSubdNo"/>
        </w:rPr>
        <w:t>Subdivision A</w:t>
      </w:r>
      <w:r w:rsidRPr="00282117">
        <w:t>—</w:t>
      </w:r>
      <w:r w:rsidRPr="00DA4A26">
        <w:rPr>
          <w:rStyle w:val="CharSubdText"/>
        </w:rPr>
        <w:t>Preliminary</w:t>
      </w:r>
      <w:bookmarkEnd w:id="54"/>
    </w:p>
    <w:p w14:paraId="3D57042B" w14:textId="77777777" w:rsidR="00983B52" w:rsidRPr="00282117" w:rsidRDefault="00983B52" w:rsidP="00983B52">
      <w:pPr>
        <w:pStyle w:val="ActHead5"/>
      </w:pPr>
      <w:bookmarkStart w:id="55" w:name="_Toc117152670"/>
      <w:r w:rsidRPr="00DA4A26">
        <w:rPr>
          <w:rStyle w:val="CharSectno"/>
        </w:rPr>
        <w:t>1410</w:t>
      </w:r>
      <w:r w:rsidRPr="00282117">
        <w:t xml:space="preserve">  Definitions</w:t>
      </w:r>
      <w:bookmarkEnd w:id="55"/>
    </w:p>
    <w:p w14:paraId="4E47BFFC" w14:textId="77777777" w:rsidR="00983B52" w:rsidRPr="00282117" w:rsidRDefault="00983B52" w:rsidP="00983B52">
      <w:pPr>
        <w:pStyle w:val="subsection"/>
      </w:pPr>
      <w:r w:rsidRPr="00282117">
        <w:tab/>
        <w:t>(1)</w:t>
      </w:r>
      <w:r w:rsidRPr="00282117">
        <w:tab/>
        <w:t>In this Division, unless the contrary intention appears:</w:t>
      </w:r>
    </w:p>
    <w:p w14:paraId="319D02A3" w14:textId="77777777" w:rsidR="00983B52" w:rsidRPr="00282117" w:rsidRDefault="00983B52" w:rsidP="00983B52">
      <w:pPr>
        <w:pStyle w:val="Definition"/>
      </w:pPr>
      <w:r w:rsidRPr="00282117">
        <w:rPr>
          <w:b/>
          <w:i/>
        </w:rPr>
        <w:t xml:space="preserve">amended Corporations Act </w:t>
      </w:r>
      <w:r w:rsidRPr="00282117">
        <w:t>means this Act as in force after the FSR commencement.</w:t>
      </w:r>
    </w:p>
    <w:p w14:paraId="6F7AE3C1" w14:textId="77777777" w:rsidR="00983B52" w:rsidRPr="00282117" w:rsidRDefault="00983B52" w:rsidP="00983B52">
      <w:pPr>
        <w:pStyle w:val="Definition"/>
      </w:pPr>
      <w:r w:rsidRPr="00282117">
        <w:rPr>
          <w:b/>
          <w:i/>
        </w:rPr>
        <w:t>associated provisions</w:t>
      </w:r>
      <w:r w:rsidRPr="00282117">
        <w:t xml:space="preserve">, in relation to provisions (the </w:t>
      </w:r>
      <w:r w:rsidRPr="00282117">
        <w:rPr>
          <w:b/>
          <w:i/>
        </w:rPr>
        <w:t>core provisions</w:t>
      </w:r>
      <w:r w:rsidRPr="00282117">
        <w:t>) of a particular Act as in force at a particular time, include (but are not limited to):</w:t>
      </w:r>
    </w:p>
    <w:p w14:paraId="58805A53" w14:textId="77777777" w:rsidR="00983B52" w:rsidRPr="00282117" w:rsidRDefault="00983B52" w:rsidP="00983B52">
      <w:pPr>
        <w:pStyle w:val="paragraph"/>
      </w:pPr>
      <w:r w:rsidRPr="00282117">
        <w:tab/>
        <w:t>(a)</w:t>
      </w:r>
      <w:r w:rsidRPr="00282117">
        <w:tab/>
        <w:t>any regulations or other instruments that are or were in force for the purposes of any of the core provisions at that time; and</w:t>
      </w:r>
    </w:p>
    <w:p w14:paraId="4F15FBB1" w14:textId="77777777" w:rsidR="00983B52" w:rsidRPr="00282117" w:rsidRDefault="00983B52" w:rsidP="00983B52">
      <w:pPr>
        <w:pStyle w:val="paragraph"/>
      </w:pPr>
      <w:r w:rsidRPr="00282117">
        <w:tab/>
        <w:t>(b)</w:t>
      </w:r>
      <w:r w:rsidRPr="00282117">
        <w:tab/>
        <w:t>any interpretation provisions that apply or applied in relation to any of the core provisions at that time (whether or not they also apply or applied for other purposes); and</w:t>
      </w:r>
    </w:p>
    <w:p w14:paraId="19659177" w14:textId="77777777" w:rsidR="00983B52" w:rsidRPr="00282117" w:rsidRDefault="00983B52" w:rsidP="00983B52">
      <w:pPr>
        <w:pStyle w:val="paragraph"/>
      </w:pPr>
      <w:r w:rsidRPr="00282117">
        <w:tab/>
        <w:t>(c)</w:t>
      </w:r>
      <w:r w:rsidRPr="00282117">
        <w:tab/>
        <w:t>any provisions relating to liability (civil or criminal) that apply or applied in relation to any of the core provisions at that time (whether or not they also apply or applied for other purposes); and</w:t>
      </w:r>
    </w:p>
    <w:p w14:paraId="688A45BD" w14:textId="77777777" w:rsidR="00983B52" w:rsidRPr="00282117" w:rsidRDefault="00983B52" w:rsidP="00983B52">
      <w:pPr>
        <w:pStyle w:val="paragraph"/>
      </w:pPr>
      <w:r w:rsidRPr="00282117">
        <w:tab/>
        <w:t>(d)</w:t>
      </w:r>
      <w:r w:rsidRPr="00282117">
        <w:tab/>
        <w:t>any provisions that limit or limited, or that otherwise affect or affected, the operation of any of the core provisions at that time (whether or not they also limit or limited, or affect or affected, the operation of other provisions).</w:t>
      </w:r>
    </w:p>
    <w:p w14:paraId="1BA256C1" w14:textId="77777777" w:rsidR="00983B52" w:rsidRPr="00282117" w:rsidRDefault="00983B52" w:rsidP="00983B52">
      <w:pPr>
        <w:pStyle w:val="Definition"/>
      </w:pPr>
      <w:r w:rsidRPr="00282117">
        <w:rPr>
          <w:b/>
          <w:i/>
        </w:rPr>
        <w:t>class</w:t>
      </w:r>
      <w:r w:rsidRPr="00282117">
        <w:t>, in relation to financial products,</w:t>
      </w:r>
      <w:r w:rsidRPr="00282117">
        <w:rPr>
          <w:b/>
          <w:i/>
        </w:rPr>
        <w:t xml:space="preserve"> </w:t>
      </w:r>
      <w:r w:rsidRPr="00282117">
        <w:t xml:space="preserve">has a meaning affected by regulations made for the purposes of </w:t>
      </w:r>
      <w:r w:rsidR="000C0E49" w:rsidRPr="00282117">
        <w:t>subsection (</w:t>
      </w:r>
      <w:r w:rsidRPr="00282117">
        <w:t>2).</w:t>
      </w:r>
    </w:p>
    <w:p w14:paraId="3DE6DD97" w14:textId="77777777" w:rsidR="00983B52" w:rsidRPr="00282117" w:rsidRDefault="00983B52" w:rsidP="00983B52">
      <w:pPr>
        <w:pStyle w:val="Definition"/>
      </w:pPr>
      <w:r w:rsidRPr="00282117">
        <w:rPr>
          <w:b/>
          <w:i/>
        </w:rPr>
        <w:lastRenderedPageBreak/>
        <w:t xml:space="preserve">FSR commencement </w:t>
      </w:r>
      <w:r w:rsidRPr="00282117">
        <w:t xml:space="preserve">means the commencement of </w:t>
      </w:r>
      <w:r w:rsidR="00401697" w:rsidRPr="00282117">
        <w:t>item 1</w:t>
      </w:r>
      <w:r w:rsidRPr="00282117">
        <w:t xml:space="preserve"> of Schedule</w:t>
      </w:r>
      <w:r w:rsidR="000C0E49" w:rsidRPr="00282117">
        <w:t> </w:t>
      </w:r>
      <w:r w:rsidRPr="00282117">
        <w:t xml:space="preserve">1 to the </w:t>
      </w:r>
      <w:r w:rsidRPr="00282117">
        <w:rPr>
          <w:i/>
        </w:rPr>
        <w:t>Financial Services Reform Act 2001</w:t>
      </w:r>
      <w:r w:rsidRPr="00282117">
        <w:t>.</w:t>
      </w:r>
    </w:p>
    <w:p w14:paraId="5CCFBB87" w14:textId="77777777" w:rsidR="00983B52" w:rsidRPr="00282117" w:rsidRDefault="00983B52" w:rsidP="00983B52">
      <w:pPr>
        <w:pStyle w:val="Definition"/>
      </w:pPr>
      <w:r w:rsidRPr="00282117">
        <w:rPr>
          <w:b/>
          <w:i/>
        </w:rPr>
        <w:t xml:space="preserve">old Corporations Act </w:t>
      </w:r>
      <w:r w:rsidRPr="00282117">
        <w:t>means this Act as in force immediately before the FSR commencement.</w:t>
      </w:r>
    </w:p>
    <w:p w14:paraId="285A036F" w14:textId="231BA235" w:rsidR="00983B52" w:rsidRPr="00282117" w:rsidRDefault="00983B52" w:rsidP="00983B52">
      <w:pPr>
        <w:pStyle w:val="Definition"/>
      </w:pPr>
      <w:r w:rsidRPr="00282117">
        <w:rPr>
          <w:b/>
          <w:i/>
        </w:rPr>
        <w:t>regulated activities</w:t>
      </w:r>
      <w:r w:rsidRPr="00282117">
        <w:t xml:space="preserve">, in relation to a regulated principal, has the meaning given by </w:t>
      </w:r>
      <w:r w:rsidR="004B04EF">
        <w:t>section 1</w:t>
      </w:r>
      <w:r w:rsidRPr="00282117">
        <w:t>430.</w:t>
      </w:r>
    </w:p>
    <w:p w14:paraId="2042878D" w14:textId="5AED13D5" w:rsidR="00983B52" w:rsidRPr="00282117" w:rsidRDefault="00983B52" w:rsidP="00983B52">
      <w:pPr>
        <w:pStyle w:val="Definition"/>
      </w:pPr>
      <w:r w:rsidRPr="00282117">
        <w:rPr>
          <w:b/>
          <w:i/>
        </w:rPr>
        <w:t xml:space="preserve">regulated principal </w:t>
      </w:r>
      <w:r w:rsidRPr="00282117">
        <w:t xml:space="preserve">has the meaning given by </w:t>
      </w:r>
      <w:r w:rsidR="004B04EF">
        <w:t>section 1</w:t>
      </w:r>
      <w:r w:rsidRPr="00282117">
        <w:t>430.</w:t>
      </w:r>
    </w:p>
    <w:p w14:paraId="3356F7FA" w14:textId="3970DE9E" w:rsidR="00983B52" w:rsidRPr="00282117" w:rsidRDefault="00983B52" w:rsidP="00983B52">
      <w:pPr>
        <w:pStyle w:val="Definition"/>
      </w:pPr>
      <w:r w:rsidRPr="00282117">
        <w:rPr>
          <w:b/>
          <w:i/>
        </w:rPr>
        <w:t>relevant old legislation</w:t>
      </w:r>
      <w:r w:rsidRPr="00282117">
        <w:t>,</w:t>
      </w:r>
      <w:r w:rsidRPr="00282117">
        <w:rPr>
          <w:b/>
          <w:i/>
        </w:rPr>
        <w:t xml:space="preserve"> </w:t>
      </w:r>
      <w:r w:rsidRPr="00282117">
        <w:t xml:space="preserve">in relation to a regulated principal, has the meaning given by </w:t>
      </w:r>
      <w:r w:rsidR="004B04EF">
        <w:t>section 1</w:t>
      </w:r>
      <w:r w:rsidRPr="00282117">
        <w:t>430.</w:t>
      </w:r>
    </w:p>
    <w:p w14:paraId="2A73FDCD" w14:textId="77777777" w:rsidR="00983B52" w:rsidRPr="00282117" w:rsidRDefault="00983B52" w:rsidP="00983B52">
      <w:pPr>
        <w:pStyle w:val="Definition"/>
      </w:pPr>
      <w:r w:rsidRPr="00282117">
        <w:rPr>
          <w:b/>
          <w:i/>
        </w:rPr>
        <w:t>transition period</w:t>
      </w:r>
      <w:r w:rsidRPr="00282117">
        <w:t>:</w:t>
      </w:r>
    </w:p>
    <w:p w14:paraId="3EDC5BFE" w14:textId="7231571B" w:rsidR="00983B52" w:rsidRPr="00282117" w:rsidRDefault="00983B52" w:rsidP="00983B52">
      <w:pPr>
        <w:pStyle w:val="paragraph"/>
      </w:pPr>
      <w:r w:rsidRPr="00282117">
        <w:tab/>
        <w:t>(a)</w:t>
      </w:r>
      <w:r w:rsidRPr="00282117">
        <w:tab/>
        <w:t xml:space="preserve">in relation to a market to which </w:t>
      </w:r>
      <w:r w:rsidR="004B04EF">
        <w:t>section 1</w:t>
      </w:r>
      <w:r w:rsidRPr="00282117">
        <w:t xml:space="preserve">414, 1418, 1420, 1421 or 1422 applies—has the meaning given by </w:t>
      </w:r>
      <w:r w:rsidR="000C0E49" w:rsidRPr="00282117">
        <w:t>subsection (</w:t>
      </w:r>
      <w:r w:rsidRPr="00282117">
        <w:t>2) of that section; and</w:t>
      </w:r>
    </w:p>
    <w:p w14:paraId="26C1F3CB" w14:textId="350F525B" w:rsidR="00983B52" w:rsidRPr="00282117" w:rsidRDefault="00983B52" w:rsidP="00983B52">
      <w:pPr>
        <w:pStyle w:val="paragraph"/>
      </w:pPr>
      <w:r w:rsidRPr="00282117">
        <w:tab/>
        <w:t>(b)</w:t>
      </w:r>
      <w:r w:rsidRPr="00282117">
        <w:tab/>
        <w:t xml:space="preserve">in relation to a market to which </w:t>
      </w:r>
      <w:r w:rsidR="004B04EF">
        <w:t>section 1</w:t>
      </w:r>
      <w:r w:rsidRPr="00282117">
        <w:t xml:space="preserve">417 applies and the additional products referred to in that section—has the meaning given by </w:t>
      </w:r>
      <w:r w:rsidR="003445BF">
        <w:t>sub</w:t>
      </w:r>
      <w:r w:rsidR="004B04EF">
        <w:t>section 1</w:t>
      </w:r>
      <w:r w:rsidRPr="00282117">
        <w:t>417(2); and</w:t>
      </w:r>
    </w:p>
    <w:p w14:paraId="79B28863" w14:textId="092C52B4" w:rsidR="00983B52" w:rsidRPr="00282117" w:rsidRDefault="00983B52" w:rsidP="00983B52">
      <w:pPr>
        <w:pStyle w:val="paragraph"/>
      </w:pPr>
      <w:r w:rsidRPr="00282117">
        <w:tab/>
        <w:t>(c)</w:t>
      </w:r>
      <w:r w:rsidRPr="00282117">
        <w:tab/>
        <w:t xml:space="preserve">in relation to a clearing and settlement facility to which </w:t>
      </w:r>
      <w:r w:rsidR="004B04EF">
        <w:t>section 1</w:t>
      </w:r>
      <w:r w:rsidRPr="00282117">
        <w:t xml:space="preserve">426 or 1429 applies—has the meaning given by </w:t>
      </w:r>
      <w:r w:rsidR="000C0E49" w:rsidRPr="00282117">
        <w:t>subsection (</w:t>
      </w:r>
      <w:r w:rsidRPr="00282117">
        <w:t>2) of that section; and</w:t>
      </w:r>
    </w:p>
    <w:p w14:paraId="51272F68" w14:textId="5408A5CF" w:rsidR="00983B52" w:rsidRPr="00282117" w:rsidRDefault="00983B52" w:rsidP="00983B52">
      <w:pPr>
        <w:pStyle w:val="paragraph"/>
      </w:pPr>
      <w:r w:rsidRPr="00282117">
        <w:tab/>
        <w:t>(d)</w:t>
      </w:r>
      <w:r w:rsidRPr="00282117">
        <w:tab/>
        <w:t xml:space="preserve">in relation to a clearing and settlement facility to which </w:t>
      </w:r>
      <w:r w:rsidR="004B04EF">
        <w:t>section 1</w:t>
      </w:r>
      <w:r w:rsidRPr="00282117">
        <w:t xml:space="preserve">428 applies and the additional products referred to in that section—has the meaning given by </w:t>
      </w:r>
      <w:r w:rsidR="003445BF">
        <w:t>sub</w:t>
      </w:r>
      <w:r w:rsidR="004B04EF">
        <w:t>section 1</w:t>
      </w:r>
      <w:r w:rsidRPr="00282117">
        <w:t>428(2); and</w:t>
      </w:r>
    </w:p>
    <w:p w14:paraId="675282EB" w14:textId="762B705C" w:rsidR="00983B52" w:rsidRPr="00282117" w:rsidRDefault="00983B52" w:rsidP="00983B52">
      <w:pPr>
        <w:pStyle w:val="paragraph"/>
      </w:pPr>
      <w:r w:rsidRPr="00282117">
        <w:tab/>
        <w:t>(e)</w:t>
      </w:r>
      <w:r w:rsidRPr="00282117">
        <w:tab/>
        <w:t xml:space="preserve">in relation to a regulated principal—has the meaning given by </w:t>
      </w:r>
      <w:r w:rsidR="003445BF">
        <w:t>sub</w:t>
      </w:r>
      <w:r w:rsidR="004B04EF">
        <w:t>section 1</w:t>
      </w:r>
      <w:r w:rsidRPr="00282117">
        <w:t>431(1); and</w:t>
      </w:r>
    </w:p>
    <w:p w14:paraId="63755EEA" w14:textId="5708064D" w:rsidR="00983B52" w:rsidRPr="00282117" w:rsidRDefault="00983B52" w:rsidP="00983B52">
      <w:pPr>
        <w:pStyle w:val="paragraph"/>
      </w:pPr>
      <w:r w:rsidRPr="00282117">
        <w:tab/>
        <w:t>(f)</w:t>
      </w:r>
      <w:r w:rsidRPr="00282117">
        <w:tab/>
        <w:t xml:space="preserve">in relation to a financial product to which </w:t>
      </w:r>
      <w:r w:rsidR="004B04EF">
        <w:t>section 1</w:t>
      </w:r>
      <w:r w:rsidRPr="00282117">
        <w:t xml:space="preserve">438 applies—has the meaning given by </w:t>
      </w:r>
      <w:r w:rsidR="000C0E49" w:rsidRPr="00282117">
        <w:t>subsection (</w:t>
      </w:r>
      <w:r w:rsidRPr="00282117">
        <w:t>3) of that section.</w:t>
      </w:r>
    </w:p>
    <w:p w14:paraId="28C72647" w14:textId="77777777" w:rsidR="00983B52" w:rsidRPr="00282117" w:rsidRDefault="00983B52" w:rsidP="00983B52">
      <w:pPr>
        <w:pStyle w:val="subsection"/>
      </w:pPr>
      <w:r w:rsidRPr="00282117">
        <w:tab/>
        <w:t>(1A)</w:t>
      </w:r>
      <w:r w:rsidRPr="00282117">
        <w:tab/>
        <w:t xml:space="preserve">Other expressions used in this Part that are defined in </w:t>
      </w:r>
      <w:r w:rsidR="00444B39" w:rsidRPr="00282117">
        <w:t>Division 2</w:t>
      </w:r>
      <w:r w:rsidRPr="00282117">
        <w:t xml:space="preserve"> of Part</w:t>
      </w:r>
      <w:r w:rsidR="000C0E49" w:rsidRPr="00282117">
        <w:t> </w:t>
      </w:r>
      <w:r w:rsidRPr="00282117">
        <w:t>7.1 have the same meanings as they are given by that Division. This has effect subject to:</w:t>
      </w:r>
    </w:p>
    <w:p w14:paraId="7B144183" w14:textId="77777777" w:rsidR="00983B52" w:rsidRPr="00282117" w:rsidRDefault="00983B52" w:rsidP="00983B52">
      <w:pPr>
        <w:pStyle w:val="paragraph"/>
      </w:pPr>
      <w:r w:rsidRPr="00282117">
        <w:tab/>
        <w:t>(a)</w:t>
      </w:r>
      <w:r w:rsidRPr="00282117">
        <w:tab/>
        <w:t>any contrary intention in a provision of this Part; or</w:t>
      </w:r>
    </w:p>
    <w:p w14:paraId="532248FB" w14:textId="77777777" w:rsidR="00983B52" w:rsidRPr="00282117" w:rsidRDefault="00983B52" w:rsidP="00983B52">
      <w:pPr>
        <w:pStyle w:val="paragraph"/>
      </w:pPr>
      <w:r w:rsidRPr="00282117">
        <w:lastRenderedPageBreak/>
        <w:tab/>
        <w:t>(b)</w:t>
      </w:r>
      <w:r w:rsidRPr="00282117">
        <w:tab/>
        <w:t>regulations made for the purposes of this paragraph.</w:t>
      </w:r>
    </w:p>
    <w:p w14:paraId="6556B1E7" w14:textId="77777777" w:rsidR="00983B52" w:rsidRPr="00282117" w:rsidRDefault="00983B52" w:rsidP="00983B52">
      <w:pPr>
        <w:pStyle w:val="subsection"/>
      </w:pPr>
      <w:r w:rsidRPr="00282117">
        <w:tab/>
        <w:t>(2)</w:t>
      </w:r>
      <w:r w:rsidRPr="00282117">
        <w:tab/>
        <w:t xml:space="preserve">The regulations may include provisions identifying, or providing for the identification of, what constitutes a </w:t>
      </w:r>
      <w:r w:rsidRPr="00282117">
        <w:rPr>
          <w:b/>
          <w:i/>
        </w:rPr>
        <w:t xml:space="preserve">class </w:t>
      </w:r>
      <w:r w:rsidRPr="00282117">
        <w:t>of financial products for the purposes of a provision or provisions of this Division.</w:t>
      </w:r>
    </w:p>
    <w:p w14:paraId="49F3DA43" w14:textId="77777777" w:rsidR="00983B52" w:rsidRPr="00282117" w:rsidRDefault="00983B52" w:rsidP="00983B52">
      <w:pPr>
        <w:pStyle w:val="subsection"/>
      </w:pPr>
      <w:r w:rsidRPr="00282117">
        <w:tab/>
        <w:t>(3)</w:t>
      </w:r>
      <w:r w:rsidRPr="00282117">
        <w:tab/>
        <w:t xml:space="preserve">If a provision of this Division (the </w:t>
      </w:r>
      <w:r w:rsidRPr="00282117">
        <w:rPr>
          <w:b/>
          <w:i/>
        </w:rPr>
        <w:t>transitional provision</w:t>
      </w:r>
      <w:r w:rsidRPr="00282117">
        <w:t xml:space="preserve">) provides for a provision of this or another Act (the </w:t>
      </w:r>
      <w:r w:rsidRPr="00282117">
        <w:rPr>
          <w:b/>
          <w:i/>
        </w:rPr>
        <w:t>preserved provision</w:t>
      </w:r>
      <w:r w:rsidRPr="00282117">
        <w:t>), as in force immediately before the FSR commencement, to continue to apply to or in relation to a person, thing or matter:</w:t>
      </w:r>
    </w:p>
    <w:p w14:paraId="2B091309" w14:textId="77777777" w:rsidR="00983B52" w:rsidRPr="00282117" w:rsidRDefault="00983B52" w:rsidP="00983B52">
      <w:pPr>
        <w:pStyle w:val="paragraph"/>
      </w:pPr>
      <w:r w:rsidRPr="00282117">
        <w:tab/>
        <w:t>(a)</w:t>
      </w:r>
      <w:r w:rsidRPr="00282117">
        <w:tab/>
        <w:t>the preserved provision so continues to apply only to the extent (if any) to which it is expressed in terms that cover the person, thing or matter; and</w:t>
      </w:r>
    </w:p>
    <w:p w14:paraId="162BF9D1" w14:textId="77777777" w:rsidR="00983B52" w:rsidRPr="00282117" w:rsidRDefault="00983B52" w:rsidP="00983B52">
      <w:pPr>
        <w:pStyle w:val="paragraph"/>
      </w:pPr>
      <w:r w:rsidRPr="00282117">
        <w:tab/>
        <w:t>(b)</w:t>
      </w:r>
      <w:r w:rsidRPr="00282117">
        <w:tab/>
        <w:t>the transitional provision is not taken to extend the scope of the preserved provision (otherwise than by giving it a continued operation).</w:t>
      </w:r>
    </w:p>
    <w:p w14:paraId="301B8D96" w14:textId="77777777" w:rsidR="00983B52" w:rsidRPr="00282117" w:rsidRDefault="00983B52" w:rsidP="00983B52">
      <w:pPr>
        <w:pStyle w:val="ActHead4"/>
      </w:pPr>
      <w:bookmarkStart w:id="56" w:name="_Toc117152671"/>
      <w:r w:rsidRPr="00DA4A26">
        <w:rPr>
          <w:rStyle w:val="CharSubdNo"/>
        </w:rPr>
        <w:t>Subdivision B</w:t>
      </w:r>
      <w:r w:rsidRPr="00282117">
        <w:t>—</w:t>
      </w:r>
      <w:r w:rsidRPr="00DA4A26">
        <w:rPr>
          <w:rStyle w:val="CharSubdText"/>
        </w:rPr>
        <w:t>Treatment of existing markets</w:t>
      </w:r>
      <w:bookmarkEnd w:id="56"/>
    </w:p>
    <w:p w14:paraId="2C1371FC" w14:textId="77777777" w:rsidR="00983B52" w:rsidRPr="00282117" w:rsidRDefault="00983B52" w:rsidP="00983B52">
      <w:pPr>
        <w:pStyle w:val="ActHead5"/>
      </w:pPr>
      <w:bookmarkStart w:id="57" w:name="_Toc117152672"/>
      <w:r w:rsidRPr="00DA4A26">
        <w:rPr>
          <w:rStyle w:val="CharSectno"/>
        </w:rPr>
        <w:t>1411</w:t>
      </w:r>
      <w:r w:rsidRPr="00282117">
        <w:t xml:space="preserve">  When is a market being operated immediately before the FSR commencement?</w:t>
      </w:r>
      <w:bookmarkEnd w:id="57"/>
    </w:p>
    <w:p w14:paraId="010896C2" w14:textId="5162BCF8" w:rsidR="00983B52" w:rsidRPr="00282117" w:rsidRDefault="00983B52" w:rsidP="00983B52">
      <w:pPr>
        <w:pStyle w:val="subsection"/>
      </w:pPr>
      <w:r w:rsidRPr="00282117">
        <w:tab/>
      </w:r>
      <w:r w:rsidRPr="00282117">
        <w:tab/>
        <w:t xml:space="preserve">Subject to </w:t>
      </w:r>
      <w:r w:rsidR="004B04EF">
        <w:t>section 1</w:t>
      </w:r>
      <w:r w:rsidRPr="00282117">
        <w:t xml:space="preserve">412, in this Subdivision, a reference to a market </w:t>
      </w:r>
      <w:r w:rsidRPr="00282117">
        <w:rPr>
          <w:b/>
          <w:i/>
        </w:rPr>
        <w:t>being operated immediately before the FSR commencement</w:t>
      </w:r>
      <w:r w:rsidRPr="00282117">
        <w:t xml:space="preserve"> is a reference to a market that had not permanently ceased to operate before the FSR commencement, even if trading on the market was not actually occurring immediately before the FSR commencement (for example, because of a routine temporary closure of the market).</w:t>
      </w:r>
    </w:p>
    <w:p w14:paraId="418C4B85" w14:textId="77777777" w:rsidR="00983B52" w:rsidRPr="00282117" w:rsidRDefault="00983B52" w:rsidP="00983B52">
      <w:pPr>
        <w:pStyle w:val="ActHead5"/>
      </w:pPr>
      <w:bookmarkStart w:id="58" w:name="_Toc117152673"/>
      <w:r w:rsidRPr="00DA4A26">
        <w:rPr>
          <w:rStyle w:val="CharSectno"/>
        </w:rPr>
        <w:t>1412</w:t>
      </w:r>
      <w:r w:rsidRPr="00282117">
        <w:t xml:space="preserve">  Treatment of proposed markets that have not started to operate by the FSR commencement</w:t>
      </w:r>
      <w:bookmarkEnd w:id="58"/>
    </w:p>
    <w:p w14:paraId="3E3A0C41" w14:textId="77777777" w:rsidR="00983B52" w:rsidRPr="00282117" w:rsidRDefault="00983B52" w:rsidP="00983B52">
      <w:pPr>
        <w:pStyle w:val="subsection"/>
      </w:pPr>
      <w:r w:rsidRPr="00282117">
        <w:tab/>
        <w:t>(1)</w:t>
      </w:r>
      <w:r w:rsidRPr="00282117">
        <w:tab/>
        <w:t>This section applies in relation to the following proposed markets, other than any such market that starts to operate before the FSR commencement:</w:t>
      </w:r>
    </w:p>
    <w:p w14:paraId="53F4DDDF" w14:textId="77777777" w:rsidR="00983B52" w:rsidRPr="00282117" w:rsidRDefault="00983B52" w:rsidP="00983B52">
      <w:pPr>
        <w:pStyle w:val="paragraph"/>
      </w:pPr>
      <w:r w:rsidRPr="00282117">
        <w:lastRenderedPageBreak/>
        <w:tab/>
        <w:t>(a)</w:t>
      </w:r>
      <w:r w:rsidRPr="00282117">
        <w:tab/>
        <w:t>a market proposed to be operated by Bendigo Stock Exchange Ltd, or by ASX Futures Exchange Pty Limited, that is identified in writing by the Minister as being a proposed market to which this section applies;</w:t>
      </w:r>
    </w:p>
    <w:p w14:paraId="73F0A00E" w14:textId="77777777" w:rsidR="00983B52" w:rsidRPr="00282117" w:rsidRDefault="00983B52" w:rsidP="00983B52">
      <w:pPr>
        <w:pStyle w:val="paragraph"/>
      </w:pPr>
      <w:r w:rsidRPr="00282117">
        <w:tab/>
        <w:t>(b)</w:t>
      </w:r>
      <w:r w:rsidRPr="00282117">
        <w:tab/>
        <w:t>any other proposed market identified in, or in accordance with, regulations made for the purposes of this paragraph.</w:t>
      </w:r>
    </w:p>
    <w:p w14:paraId="71393670" w14:textId="77777777" w:rsidR="00983B52" w:rsidRPr="00282117" w:rsidRDefault="00983B52" w:rsidP="00983B52">
      <w:pPr>
        <w:pStyle w:val="subsection2"/>
      </w:pPr>
      <w:r w:rsidRPr="00282117">
        <w:t xml:space="preserve">For this purpose, a </w:t>
      </w:r>
      <w:r w:rsidRPr="00282117">
        <w:rPr>
          <w:b/>
          <w:i/>
        </w:rPr>
        <w:t xml:space="preserve">proposed market </w:t>
      </w:r>
      <w:r w:rsidRPr="00282117">
        <w:t>is a market that a person has, before the FSR commencement, indicated an intention that they propose to operate.</w:t>
      </w:r>
    </w:p>
    <w:p w14:paraId="3AEA628B" w14:textId="77777777" w:rsidR="00983B52" w:rsidRPr="00282117" w:rsidRDefault="00983B52" w:rsidP="00983B52">
      <w:pPr>
        <w:pStyle w:val="subsection"/>
      </w:pPr>
      <w:r w:rsidRPr="00282117">
        <w:tab/>
        <w:t>(2)</w:t>
      </w:r>
      <w:r w:rsidRPr="00282117">
        <w:tab/>
        <w:t>This Subdivision applies in relation to a proposed market to which this section applies subject to the following paragraphs:</w:t>
      </w:r>
    </w:p>
    <w:p w14:paraId="4CD35213" w14:textId="77777777" w:rsidR="00983B52" w:rsidRPr="00282117" w:rsidRDefault="00983B52" w:rsidP="00983B52">
      <w:pPr>
        <w:pStyle w:val="paragraph"/>
      </w:pPr>
      <w:r w:rsidRPr="00282117">
        <w:tab/>
        <w:t>(a)</w:t>
      </w:r>
      <w:r w:rsidRPr="00282117">
        <w:tab/>
        <w:t xml:space="preserve">subject to </w:t>
      </w:r>
      <w:r w:rsidR="000C0E49" w:rsidRPr="00282117">
        <w:t>paragraphs (</w:t>
      </w:r>
      <w:r w:rsidRPr="00282117">
        <w:t>b), (c) and (d), this Subdivision applies in relation to the proposed market as if the market, as proposed to be operated, were in fact being operated immediately before the FSR commencement;</w:t>
      </w:r>
    </w:p>
    <w:p w14:paraId="62008C1A" w14:textId="7A5E3BA1" w:rsidR="00983B52" w:rsidRPr="00282117" w:rsidRDefault="00983B52" w:rsidP="00983B52">
      <w:pPr>
        <w:pStyle w:val="paragraph"/>
      </w:pPr>
      <w:r w:rsidRPr="00282117">
        <w:tab/>
        <w:t>(b)</w:t>
      </w:r>
      <w:r w:rsidRPr="00282117">
        <w:tab/>
        <w:t xml:space="preserve">if, taking account of the effect of </w:t>
      </w:r>
      <w:r w:rsidR="000C0E49" w:rsidRPr="00282117">
        <w:t>paragraph (</w:t>
      </w:r>
      <w:r w:rsidRPr="00282117">
        <w:t xml:space="preserve">a), </w:t>
      </w:r>
      <w:r w:rsidR="004B04EF">
        <w:t>section 1</w:t>
      </w:r>
      <w:r w:rsidRPr="00282117">
        <w:t>413 applies in relation to the proposed market, that section applies in relation to the proposed market:</w:t>
      </w:r>
    </w:p>
    <w:p w14:paraId="4A0B9C2F" w14:textId="22152BE6" w:rsidR="00983B52" w:rsidRPr="00282117" w:rsidRDefault="00983B52" w:rsidP="00983B52">
      <w:pPr>
        <w:pStyle w:val="paragraphsub"/>
      </w:pPr>
      <w:r w:rsidRPr="00282117">
        <w:tab/>
        <w:t>(i)</w:t>
      </w:r>
      <w:r w:rsidRPr="00282117">
        <w:tab/>
        <w:t xml:space="preserve">as if the Minister’s obligation to grant a licence, and impose conditions, under </w:t>
      </w:r>
      <w:r w:rsidR="003445BF">
        <w:t>sub</w:t>
      </w:r>
      <w:r w:rsidR="004B04EF">
        <w:t>section 1</w:t>
      </w:r>
      <w:r w:rsidRPr="00282117">
        <w:t xml:space="preserve">413(2) in relation to the market does not arise unless and until the market operator lodges with ASIC a notice in relation to the market under </w:t>
      </w:r>
      <w:r w:rsidR="000C0E49" w:rsidRPr="00282117">
        <w:t>subsection (</w:t>
      </w:r>
      <w:r w:rsidRPr="00282117">
        <w:t>3) of this section, and does not arise at all if no such notice is given to ASIC by the end of 6 months after the FSR commencement; and</w:t>
      </w:r>
    </w:p>
    <w:p w14:paraId="3A738FA4" w14:textId="47596D27" w:rsidR="00983B52" w:rsidRPr="00282117" w:rsidRDefault="00983B52" w:rsidP="00983B52">
      <w:pPr>
        <w:pStyle w:val="paragraphsub"/>
      </w:pPr>
      <w:r w:rsidRPr="00282117">
        <w:tab/>
        <w:t>(ii)</w:t>
      </w:r>
      <w:r w:rsidRPr="00282117">
        <w:tab/>
        <w:t xml:space="preserve">as if </w:t>
      </w:r>
      <w:r w:rsidR="003445BF">
        <w:t>sub</w:t>
      </w:r>
      <w:r w:rsidR="004B04EF">
        <w:t>section 1</w:t>
      </w:r>
      <w:r w:rsidRPr="00282117">
        <w:t xml:space="preserve">413(3) provided for a licence so granted under </w:t>
      </w:r>
      <w:r w:rsidR="003445BF">
        <w:t>sub</w:t>
      </w:r>
      <w:r w:rsidR="004B04EF">
        <w:t>section 1</w:t>
      </w:r>
      <w:r w:rsidRPr="00282117">
        <w:t xml:space="preserve">413(2) in relation to the market, and the conditions subject to which it is granted, to be taken to have had effect from the day (the </w:t>
      </w:r>
      <w:r w:rsidRPr="00282117">
        <w:rPr>
          <w:b/>
          <w:i/>
        </w:rPr>
        <w:t>start day</w:t>
      </w:r>
      <w:r w:rsidRPr="00282117">
        <w:t xml:space="preserve">) specified in the </w:t>
      </w:r>
      <w:r w:rsidR="000C0E49" w:rsidRPr="00282117">
        <w:t>subsection (</w:t>
      </w:r>
      <w:r w:rsidRPr="00282117">
        <w:t>3) notice as the day on which the market started to operate; and</w:t>
      </w:r>
    </w:p>
    <w:p w14:paraId="7E5A54E0" w14:textId="12B19765" w:rsidR="00983B52" w:rsidRPr="00282117" w:rsidRDefault="00983B52" w:rsidP="00983B52">
      <w:pPr>
        <w:pStyle w:val="paragraphsub"/>
      </w:pPr>
      <w:r w:rsidRPr="00282117">
        <w:tab/>
        <w:t>(iii)</w:t>
      </w:r>
      <w:r w:rsidRPr="00282117">
        <w:tab/>
        <w:t xml:space="preserve">as if </w:t>
      </w:r>
      <w:r w:rsidR="003445BF">
        <w:t>sub</w:t>
      </w:r>
      <w:r w:rsidR="004B04EF">
        <w:t>section 1</w:t>
      </w:r>
      <w:r w:rsidRPr="00282117">
        <w:t>413(6) were omitted; and</w:t>
      </w:r>
    </w:p>
    <w:p w14:paraId="6A770E75" w14:textId="0C3449E3" w:rsidR="00983B52" w:rsidRPr="00282117" w:rsidRDefault="00983B52" w:rsidP="00983B52">
      <w:pPr>
        <w:pStyle w:val="paragraphsub"/>
      </w:pPr>
      <w:r w:rsidRPr="00282117">
        <w:tab/>
        <w:t>(iv)</w:t>
      </w:r>
      <w:r w:rsidRPr="00282117">
        <w:tab/>
        <w:t xml:space="preserve">as if the references in </w:t>
      </w:r>
      <w:r w:rsidR="003445BF">
        <w:t>sub</w:t>
      </w:r>
      <w:r w:rsidR="004B04EF">
        <w:t>section 1</w:t>
      </w:r>
      <w:r w:rsidRPr="00282117">
        <w:t>413(8) to the FSR commencement were instead references to the start day;</w:t>
      </w:r>
    </w:p>
    <w:p w14:paraId="74728CB8" w14:textId="77777777" w:rsidR="00983B52" w:rsidRPr="00282117" w:rsidRDefault="00983B52" w:rsidP="00983B52">
      <w:pPr>
        <w:pStyle w:val="paragraph"/>
      </w:pPr>
      <w:r w:rsidRPr="00282117">
        <w:tab/>
        <w:t>(c)</w:t>
      </w:r>
      <w:r w:rsidRPr="00282117">
        <w:tab/>
        <w:t>if:</w:t>
      </w:r>
    </w:p>
    <w:p w14:paraId="698D7676" w14:textId="10C155AA" w:rsidR="00983B52" w:rsidRPr="00282117" w:rsidRDefault="00983B52" w:rsidP="00983B52">
      <w:pPr>
        <w:pStyle w:val="paragraphsub"/>
      </w:pPr>
      <w:r w:rsidRPr="00282117">
        <w:lastRenderedPageBreak/>
        <w:tab/>
        <w:t>(i)</w:t>
      </w:r>
      <w:r w:rsidRPr="00282117">
        <w:tab/>
        <w:t xml:space="preserve">taking account of the effect of </w:t>
      </w:r>
      <w:r w:rsidR="000C0E49" w:rsidRPr="00282117">
        <w:t>paragraph (</w:t>
      </w:r>
      <w:r w:rsidRPr="00282117">
        <w:t xml:space="preserve">a), </w:t>
      </w:r>
      <w:r w:rsidR="004B04EF">
        <w:t>section 1</w:t>
      </w:r>
      <w:r w:rsidRPr="00282117">
        <w:t>418, 1420, 1421 or 1422 applies to the proposed market; and</w:t>
      </w:r>
    </w:p>
    <w:p w14:paraId="73068460" w14:textId="77777777" w:rsidR="00983B52" w:rsidRPr="00282117" w:rsidRDefault="00983B52" w:rsidP="00983B52">
      <w:pPr>
        <w:pStyle w:val="paragraphsub"/>
      </w:pPr>
      <w:r w:rsidRPr="00282117">
        <w:tab/>
        <w:t>(ii)</w:t>
      </w:r>
      <w:r w:rsidRPr="00282117">
        <w:tab/>
        <w:t xml:space="preserve">the market operator does not lodge with ASIC a notice in relation to the market under </w:t>
      </w:r>
      <w:r w:rsidR="000C0E49" w:rsidRPr="00282117">
        <w:t>subsection (</w:t>
      </w:r>
      <w:r w:rsidRPr="00282117">
        <w:t>3) of this section by the end of 6 months after the FSR commencement;</w:t>
      </w:r>
    </w:p>
    <w:p w14:paraId="5C114C36" w14:textId="77777777" w:rsidR="00983B52" w:rsidRPr="00282117" w:rsidRDefault="00983B52" w:rsidP="00983B52">
      <w:pPr>
        <w:pStyle w:val="paragraph"/>
      </w:pPr>
      <w:r w:rsidRPr="00282117">
        <w:tab/>
      </w:r>
      <w:r w:rsidRPr="00282117">
        <w:tab/>
        <w:t>that section ceases to apply in relation to the proposed market at the end of that period;</w:t>
      </w:r>
    </w:p>
    <w:p w14:paraId="1EA59ED8" w14:textId="53554F86" w:rsidR="00983B52" w:rsidRPr="00282117" w:rsidRDefault="00983B52" w:rsidP="00983B52">
      <w:pPr>
        <w:pStyle w:val="paragraph"/>
      </w:pPr>
      <w:r w:rsidRPr="00282117">
        <w:tab/>
        <w:t>(d)</w:t>
      </w:r>
      <w:r w:rsidRPr="00282117">
        <w:tab/>
        <w:t xml:space="preserve">if a provision of this Subdivision provides for a provision of the old Corporations Act to continue to apply in relation to the proposed market, then (without limiting the generality of </w:t>
      </w:r>
      <w:r w:rsidR="003445BF">
        <w:t>sub</w:t>
      </w:r>
      <w:r w:rsidR="004B04EF">
        <w:t>section 1</w:t>
      </w:r>
      <w:r w:rsidRPr="00282117">
        <w:t>410(3)), while the proposed market remains non</w:t>
      </w:r>
      <w:r w:rsidR="00DA4A26">
        <w:noBreakHyphen/>
      </w:r>
      <w:r w:rsidRPr="00282117">
        <w:t xml:space="preserve">operational, the provision of the old Corporations Act only applies in relation to the proposed market to the extent (if any) to which it would, disregarding the effect of </w:t>
      </w:r>
      <w:r w:rsidR="000C0E49" w:rsidRPr="00282117">
        <w:t>paragraph (</w:t>
      </w:r>
      <w:r w:rsidRPr="00282117">
        <w:t>a), apply in relation to the proposed market.</w:t>
      </w:r>
    </w:p>
    <w:p w14:paraId="52CB752C" w14:textId="77777777" w:rsidR="00983B52" w:rsidRPr="00282117" w:rsidRDefault="00983B52" w:rsidP="00983B52">
      <w:pPr>
        <w:pStyle w:val="subsection"/>
      </w:pPr>
      <w:r w:rsidRPr="00282117">
        <w:tab/>
        <w:t>(3)</w:t>
      </w:r>
      <w:r w:rsidRPr="00282117">
        <w:tab/>
        <w:t>If a proposed market to which this section applies starts to operate on a day during the period of 6 months starting on the FSR commencement, the operator must, as soon as practicable, and in any event within 7 days, lodge with ASIC written notice of the fact that the market started to operate on that day.</w:t>
      </w:r>
    </w:p>
    <w:p w14:paraId="625AF55F" w14:textId="5017993E" w:rsidR="00983B52" w:rsidRPr="00282117" w:rsidRDefault="00983B52" w:rsidP="00983B52">
      <w:pPr>
        <w:pStyle w:val="notetext"/>
      </w:pPr>
      <w:r w:rsidRPr="00282117">
        <w:t>Note:</w:t>
      </w:r>
      <w:r w:rsidRPr="00282117">
        <w:tab/>
        <w:t xml:space="preserve">Failure to comply with this subsection is an offence (see </w:t>
      </w:r>
      <w:r w:rsidR="003445BF">
        <w:t>sub</w:t>
      </w:r>
      <w:r w:rsidR="004B04EF">
        <w:t>section 1</w:t>
      </w:r>
      <w:r w:rsidRPr="00282117">
        <w:t>311(1)).</w:t>
      </w:r>
    </w:p>
    <w:p w14:paraId="568415ED" w14:textId="77777777" w:rsidR="00983B52" w:rsidRPr="00282117" w:rsidRDefault="00983B52" w:rsidP="00983B52">
      <w:pPr>
        <w:pStyle w:val="subsection"/>
      </w:pPr>
      <w:r w:rsidRPr="00282117">
        <w:tab/>
        <w:t>(4)</w:t>
      </w:r>
      <w:r w:rsidRPr="00282117">
        <w:tab/>
        <w:t xml:space="preserve">ASIC must, within a reasonable time, give the Minister a notice it receives under </w:t>
      </w:r>
      <w:r w:rsidR="000C0E49" w:rsidRPr="00282117">
        <w:t>subsection (</w:t>
      </w:r>
      <w:r w:rsidRPr="00282117">
        <w:t>3).</w:t>
      </w:r>
    </w:p>
    <w:p w14:paraId="244A0BD4" w14:textId="77777777" w:rsidR="00983B52" w:rsidRPr="00282117" w:rsidRDefault="00983B52" w:rsidP="00983B52">
      <w:pPr>
        <w:pStyle w:val="ActHead5"/>
      </w:pPr>
      <w:bookmarkStart w:id="59" w:name="_Toc117152674"/>
      <w:r w:rsidRPr="00DA4A26">
        <w:rPr>
          <w:rStyle w:val="CharSectno"/>
        </w:rPr>
        <w:t>1413</w:t>
      </w:r>
      <w:r w:rsidRPr="00282117">
        <w:t xml:space="preserve">  Obligation of Minister to grant licences covering main existing markets</w:t>
      </w:r>
      <w:bookmarkEnd w:id="59"/>
    </w:p>
    <w:p w14:paraId="47B4789D" w14:textId="77777777" w:rsidR="00983B52" w:rsidRPr="00282117" w:rsidRDefault="00983B52" w:rsidP="00983B52">
      <w:pPr>
        <w:pStyle w:val="subsection"/>
      </w:pPr>
      <w:r w:rsidRPr="00282117">
        <w:tab/>
        <w:t>(1)</w:t>
      </w:r>
      <w:r w:rsidRPr="00282117">
        <w:tab/>
        <w:t>This section applies to each market being operated immediately before the FSR commencement in relation to which any of the following paragraphs applies:</w:t>
      </w:r>
    </w:p>
    <w:p w14:paraId="71840C81" w14:textId="77777777" w:rsidR="00983B52" w:rsidRPr="00282117" w:rsidRDefault="00983B52" w:rsidP="00983B52">
      <w:pPr>
        <w:pStyle w:val="paragraph"/>
      </w:pPr>
      <w:r w:rsidRPr="00282117">
        <w:tab/>
        <w:t>(a)</w:t>
      </w:r>
      <w:r w:rsidRPr="00282117">
        <w:tab/>
        <w:t>the market was a stock market operated by the Australian Stock Exchange Limited;</w:t>
      </w:r>
    </w:p>
    <w:p w14:paraId="71E09929" w14:textId="77777777" w:rsidR="00983B52" w:rsidRPr="00282117" w:rsidRDefault="00983B52" w:rsidP="00983B52">
      <w:pPr>
        <w:pStyle w:val="paragraph"/>
        <w:rPr>
          <w:i/>
        </w:rPr>
      </w:pPr>
      <w:r w:rsidRPr="00282117">
        <w:lastRenderedPageBreak/>
        <w:tab/>
        <w:t>(b)</w:t>
      </w:r>
      <w:r w:rsidRPr="00282117">
        <w:tab/>
        <w:t>the market was a stock market operated by a body corporate covered by an approval in force under subsection</w:t>
      </w:r>
      <w:r w:rsidR="000C0E49" w:rsidRPr="00282117">
        <w:t> </w:t>
      </w:r>
      <w:r w:rsidRPr="00282117">
        <w:t>769(2) of the old Corporations Act;</w:t>
      </w:r>
    </w:p>
    <w:p w14:paraId="5060B41A" w14:textId="34B16BA7" w:rsidR="00983B52" w:rsidRPr="00282117" w:rsidRDefault="00983B52" w:rsidP="00983B52">
      <w:pPr>
        <w:pStyle w:val="paragraph"/>
      </w:pPr>
      <w:r w:rsidRPr="00282117">
        <w:tab/>
        <w:t>(c)</w:t>
      </w:r>
      <w:r w:rsidRPr="00282117">
        <w:tab/>
        <w:t xml:space="preserve">the market was a futures market operated by a body corporate covered by an approval in force under </w:t>
      </w:r>
      <w:r w:rsidR="003445BF">
        <w:t>sub</w:t>
      </w:r>
      <w:r w:rsidR="004B04EF">
        <w:t>section 1</w:t>
      </w:r>
      <w:r w:rsidRPr="00282117">
        <w:t>126(2) of the old Corporations Act.</w:t>
      </w:r>
    </w:p>
    <w:p w14:paraId="28EA2D2D" w14:textId="77777777" w:rsidR="00983B52" w:rsidRPr="00282117" w:rsidRDefault="00983B52" w:rsidP="00983B52">
      <w:pPr>
        <w:pStyle w:val="subsection"/>
      </w:pPr>
      <w:r w:rsidRPr="00282117">
        <w:tab/>
        <w:t>(2)</w:t>
      </w:r>
      <w:r w:rsidRPr="00282117">
        <w:tab/>
        <w:t xml:space="preserve">Subject to </w:t>
      </w:r>
      <w:r w:rsidR="000C0E49" w:rsidRPr="00282117">
        <w:t>subsections (</w:t>
      </w:r>
      <w:r w:rsidRPr="00282117">
        <w:t>3) and (4), the Minister must, in relation to each market to which this section applies, grant the operator of the market a licence, and impose conditions on that licence, in accordance with the following requirements:</w:t>
      </w:r>
    </w:p>
    <w:p w14:paraId="3AD3E81F" w14:textId="77777777" w:rsidR="00983B52" w:rsidRPr="00282117" w:rsidRDefault="00983B52" w:rsidP="00983B52">
      <w:pPr>
        <w:pStyle w:val="paragraph"/>
      </w:pPr>
      <w:r w:rsidRPr="00282117">
        <w:tab/>
        <w:t>(a)</w:t>
      </w:r>
      <w:r w:rsidRPr="00282117">
        <w:tab/>
        <w:t>the licence must be described as an Australian market licence;</w:t>
      </w:r>
    </w:p>
    <w:p w14:paraId="6E7CBFC1" w14:textId="77777777" w:rsidR="00983B52" w:rsidRPr="00282117" w:rsidRDefault="00983B52" w:rsidP="00983B52">
      <w:pPr>
        <w:pStyle w:val="paragraph"/>
      </w:pPr>
      <w:r w:rsidRPr="00282117">
        <w:tab/>
        <w:t>(b)</w:t>
      </w:r>
      <w:r w:rsidRPr="00282117">
        <w:tab/>
        <w:t>the licence must be granted subject to the following conditions:</w:t>
      </w:r>
    </w:p>
    <w:p w14:paraId="42D54ECB" w14:textId="77777777" w:rsidR="00983B52" w:rsidRPr="00282117" w:rsidRDefault="00983B52" w:rsidP="00983B52">
      <w:pPr>
        <w:pStyle w:val="paragraphsub"/>
      </w:pPr>
      <w:r w:rsidRPr="00282117">
        <w:tab/>
        <w:t>(i)</w:t>
      </w:r>
      <w:r w:rsidRPr="00282117">
        <w:tab/>
        <w:t>a condition specifying the market as the market that the licence authorises the licensee to operate;</w:t>
      </w:r>
    </w:p>
    <w:p w14:paraId="0C3C8902" w14:textId="77777777" w:rsidR="00983B52" w:rsidRPr="00282117" w:rsidRDefault="00983B52" w:rsidP="00983B52">
      <w:pPr>
        <w:pStyle w:val="paragraphsub"/>
      </w:pPr>
      <w:r w:rsidRPr="00282117">
        <w:tab/>
        <w:t>(ii)</w:t>
      </w:r>
      <w:r w:rsidRPr="00282117">
        <w:tab/>
        <w:t xml:space="preserve">a condition specifying, as the classes of financial products that can be dealt with on the market, the classes that are appropriate for the market under </w:t>
      </w:r>
      <w:r w:rsidR="000C0E49" w:rsidRPr="00282117">
        <w:t>subsection (</w:t>
      </w:r>
      <w:r w:rsidRPr="00282117">
        <w:t>5);</w:t>
      </w:r>
    </w:p>
    <w:p w14:paraId="0960BB3E" w14:textId="77777777" w:rsidR="00983B52" w:rsidRPr="00282117" w:rsidRDefault="00983B52" w:rsidP="00983B52">
      <w:pPr>
        <w:pStyle w:val="paragraphsub"/>
      </w:pPr>
      <w:r w:rsidRPr="00282117">
        <w:tab/>
        <w:t>(iii)</w:t>
      </w:r>
      <w:r w:rsidRPr="00282117">
        <w:tab/>
        <w:t>if the Minister considers that the licensee should have clearing and settlement arrangements for transactions effected through the market—a condition specifying the type of clearing and settlement arrangements that are adequate.</w:t>
      </w:r>
    </w:p>
    <w:p w14:paraId="5EFBDEC3" w14:textId="77777777" w:rsidR="00983B52" w:rsidRPr="00282117" w:rsidRDefault="00983B52" w:rsidP="00983B52">
      <w:pPr>
        <w:pStyle w:val="subsection"/>
      </w:pPr>
      <w:r w:rsidRPr="00282117">
        <w:tab/>
        <w:t>(3)</w:t>
      </w:r>
      <w:r w:rsidRPr="00282117">
        <w:tab/>
        <w:t xml:space="preserve">Subject to </w:t>
      </w:r>
      <w:r w:rsidR="000C0E49" w:rsidRPr="00282117">
        <w:t>subsection (</w:t>
      </w:r>
      <w:r w:rsidRPr="00282117">
        <w:t xml:space="preserve">6), a licence that </w:t>
      </w:r>
      <w:r w:rsidR="000C0E49" w:rsidRPr="00282117">
        <w:t>subsection (</w:t>
      </w:r>
      <w:r w:rsidRPr="00282117">
        <w:t>2) requires to be granted must be granted on, or as soon as practicable after, the FSR commencement. If it is granted after the FSR commencement, it, and the conditions subject to which it is granted, are taken to have had effect from that commencement.</w:t>
      </w:r>
    </w:p>
    <w:p w14:paraId="7F9DC33D" w14:textId="77777777" w:rsidR="00983B52" w:rsidRPr="00282117" w:rsidRDefault="00983B52" w:rsidP="00983B52">
      <w:pPr>
        <w:pStyle w:val="subsection"/>
      </w:pPr>
      <w:r w:rsidRPr="00282117">
        <w:tab/>
        <w:t>(4)</w:t>
      </w:r>
      <w:r w:rsidRPr="00282117">
        <w:tab/>
        <w:t>Sections</w:t>
      </w:r>
      <w:r w:rsidR="000C0E49" w:rsidRPr="00282117">
        <w:t> </w:t>
      </w:r>
      <w:r w:rsidRPr="00282117">
        <w:t>795D (more than one licence in the same document) and 795E (more than one market covered by the same licence) of the amended Corporations Act apply in relation to the granting of licences, and licences granted, under this section as if the licences were, or were being, granted under section</w:t>
      </w:r>
      <w:r w:rsidR="000C0E49" w:rsidRPr="00282117">
        <w:t> </w:t>
      </w:r>
      <w:r w:rsidRPr="00282117">
        <w:t xml:space="preserve">795B of that Act. If, </w:t>
      </w:r>
      <w:r w:rsidRPr="00282117">
        <w:lastRenderedPageBreak/>
        <w:t>pursuant to section</w:t>
      </w:r>
      <w:r w:rsidR="000C0E49" w:rsidRPr="00282117">
        <w:t> </w:t>
      </w:r>
      <w:r w:rsidRPr="00282117">
        <w:t xml:space="preserve">795E, a single licence is granted under this section in respect of several separate markets, </w:t>
      </w:r>
      <w:r w:rsidR="000C0E49" w:rsidRPr="00282117">
        <w:t>paragraph (</w:t>
      </w:r>
      <w:r w:rsidRPr="00282117">
        <w:t>2)(b) of this section must be complied with separately in the licence document in relation to each of those markets.</w:t>
      </w:r>
    </w:p>
    <w:p w14:paraId="62580AA5" w14:textId="77777777" w:rsidR="00983B52" w:rsidRPr="00282117" w:rsidRDefault="00983B52" w:rsidP="00983B52">
      <w:pPr>
        <w:pStyle w:val="subsection"/>
      </w:pPr>
      <w:r w:rsidRPr="00282117">
        <w:tab/>
        <w:t>(5)</w:t>
      </w:r>
      <w:r w:rsidRPr="00282117">
        <w:tab/>
        <w:t xml:space="preserve">For the purposes of </w:t>
      </w:r>
      <w:r w:rsidR="000C0E49" w:rsidRPr="00282117">
        <w:t>subparagraph (</w:t>
      </w:r>
      <w:r w:rsidRPr="00282117">
        <w:t xml:space="preserve">2)(b)(ii), the classes of financial products that are </w:t>
      </w:r>
      <w:r w:rsidRPr="00282117">
        <w:rPr>
          <w:b/>
          <w:i/>
        </w:rPr>
        <w:t>appropriate</w:t>
      </w:r>
      <w:r w:rsidRPr="00282117">
        <w:t xml:space="preserve"> for a market to which this section applies are as follows:</w:t>
      </w:r>
    </w:p>
    <w:p w14:paraId="669D5626" w14:textId="77777777" w:rsidR="00983B52" w:rsidRPr="00282117" w:rsidRDefault="00983B52" w:rsidP="00983B52">
      <w:pPr>
        <w:pStyle w:val="paragraph"/>
      </w:pPr>
      <w:r w:rsidRPr="00282117">
        <w:tab/>
        <w:t>(a)</w:t>
      </w:r>
      <w:r w:rsidRPr="00282117">
        <w:tab/>
        <w:t xml:space="preserve">for a market described in </w:t>
      </w:r>
      <w:r w:rsidR="000C0E49" w:rsidRPr="00282117">
        <w:t>paragraph (</w:t>
      </w:r>
      <w:r w:rsidRPr="00282117">
        <w:t xml:space="preserve">1)(a) or (b)—securities, within the meaning of </w:t>
      </w:r>
      <w:r w:rsidR="00846645" w:rsidRPr="00282117">
        <w:t>section 9</w:t>
      </w:r>
      <w:r w:rsidRPr="00282117">
        <w:t>2 of the old Corporations Act as applying for the purposes of Part</w:t>
      </w:r>
      <w:r w:rsidR="000C0E49" w:rsidRPr="00282117">
        <w:t> </w:t>
      </w:r>
      <w:r w:rsidRPr="00282117">
        <w:t xml:space="preserve">7.2 of the old Corporations Act, and agreements of a kind to which </w:t>
      </w:r>
      <w:r w:rsidR="00846645" w:rsidRPr="00282117">
        <w:t>section 9</w:t>
      </w:r>
      <w:r w:rsidRPr="00282117">
        <w:t>2A of the old Corporations Act applied immediately before the FSR commencement (or would have applied after the FSR commencement if that section, and any associated provisions, had continued to have effect);</w:t>
      </w:r>
    </w:p>
    <w:p w14:paraId="3CFED376" w14:textId="77777777" w:rsidR="00983B52" w:rsidRPr="00282117" w:rsidRDefault="00983B52" w:rsidP="00983B52">
      <w:pPr>
        <w:pStyle w:val="paragraph"/>
      </w:pPr>
      <w:r w:rsidRPr="00282117">
        <w:tab/>
        <w:t>(b)</w:t>
      </w:r>
      <w:r w:rsidRPr="00282117">
        <w:tab/>
        <w:t xml:space="preserve">for a market described in </w:t>
      </w:r>
      <w:r w:rsidR="000C0E49" w:rsidRPr="00282117">
        <w:t>paragraph (</w:t>
      </w:r>
      <w:r w:rsidRPr="00282117">
        <w:t>1)(c)—futures contracts, within the meaning of section</w:t>
      </w:r>
      <w:r w:rsidR="000C0E49" w:rsidRPr="00282117">
        <w:t> </w:t>
      </w:r>
      <w:r w:rsidRPr="00282117">
        <w:t>72 of the old Corporations Act, and agreements of a kind to which section</w:t>
      </w:r>
      <w:r w:rsidR="000C0E49" w:rsidRPr="00282117">
        <w:t> </w:t>
      </w:r>
      <w:r w:rsidRPr="00282117">
        <w:t>72A of the old Corporations Act applied immediately before the FSR commencement (or would have applied after the FSR commencement if that section, and any associated provisions, had continued to have effect).</w:t>
      </w:r>
    </w:p>
    <w:p w14:paraId="17031FAD" w14:textId="77777777" w:rsidR="00983B52" w:rsidRPr="00282117" w:rsidRDefault="00983B52" w:rsidP="00983B52">
      <w:pPr>
        <w:pStyle w:val="subsection"/>
      </w:pPr>
      <w:r w:rsidRPr="00282117">
        <w:tab/>
        <w:t>(6)</w:t>
      </w:r>
      <w:r w:rsidRPr="00282117">
        <w:tab/>
        <w:t xml:space="preserve">Despite anything in </w:t>
      </w:r>
      <w:r w:rsidR="000C0E49" w:rsidRPr="00282117">
        <w:t>subsection (</w:t>
      </w:r>
      <w:r w:rsidRPr="00282117">
        <w:t>3), the Minister may, under this section, grant a licence, and impose conditions on the licence, at any time during the period starting on the commencement of this section and ending on the FSR commencement on the basis that matters known to the Minister in relation to the market concerned will continue to be the case up to the FSR commencement. If the Minister does so:</w:t>
      </w:r>
    </w:p>
    <w:p w14:paraId="6DE2E019" w14:textId="77777777" w:rsidR="00983B52" w:rsidRPr="00282117" w:rsidRDefault="00983B52" w:rsidP="00983B52">
      <w:pPr>
        <w:pStyle w:val="paragraph"/>
      </w:pPr>
      <w:r w:rsidRPr="00282117">
        <w:tab/>
        <w:t>(a)</w:t>
      </w:r>
      <w:r w:rsidRPr="00282117">
        <w:tab/>
        <w:t>the licence and conditions come into effect on the FSR commencement, and not before; and</w:t>
      </w:r>
    </w:p>
    <w:p w14:paraId="33BC1E63" w14:textId="77777777" w:rsidR="00983B52" w:rsidRPr="00282117" w:rsidRDefault="00983B52" w:rsidP="00983B52">
      <w:pPr>
        <w:pStyle w:val="paragraph"/>
      </w:pPr>
      <w:r w:rsidRPr="00282117">
        <w:tab/>
        <w:t>(b)</w:t>
      </w:r>
      <w:r w:rsidRPr="00282117">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14:paraId="52E686D1" w14:textId="77777777" w:rsidR="00983B52" w:rsidRPr="00282117" w:rsidRDefault="00983B52" w:rsidP="00983B52">
      <w:pPr>
        <w:pStyle w:val="paragraph"/>
      </w:pPr>
      <w:r w:rsidRPr="00282117">
        <w:lastRenderedPageBreak/>
        <w:tab/>
        <w:t>(c)</w:t>
      </w:r>
      <w:r w:rsidRPr="00282117">
        <w:tab/>
        <w:t>the licence and conditions do not come into effect on the FSR commencement if, immediately before the FSR commencement, the market is not a market to which this section applies.</w:t>
      </w:r>
    </w:p>
    <w:p w14:paraId="70CEEB5F" w14:textId="77777777" w:rsidR="00983B52" w:rsidRPr="00282117" w:rsidRDefault="00983B52" w:rsidP="00983B52">
      <w:pPr>
        <w:pStyle w:val="subsection"/>
      </w:pPr>
      <w:r w:rsidRPr="00282117">
        <w:tab/>
        <w:t>(7)</w:t>
      </w:r>
      <w:r w:rsidRPr="00282117">
        <w:tab/>
        <w:t>If the Minister grants a licence under this section, the Minister must give the operator of the market written notice of:</w:t>
      </w:r>
    </w:p>
    <w:p w14:paraId="4D28877C" w14:textId="77777777" w:rsidR="00983B52" w:rsidRPr="00282117" w:rsidRDefault="00983B52" w:rsidP="00983B52">
      <w:pPr>
        <w:pStyle w:val="paragraph"/>
      </w:pPr>
      <w:r w:rsidRPr="00282117">
        <w:tab/>
        <w:t>(a)</w:t>
      </w:r>
      <w:r w:rsidRPr="00282117">
        <w:tab/>
        <w:t>the grant of the licence, and the conditions imposed on the licence; and</w:t>
      </w:r>
    </w:p>
    <w:p w14:paraId="26E27026" w14:textId="77777777" w:rsidR="00983B52" w:rsidRPr="00282117" w:rsidRDefault="00983B52" w:rsidP="00983B52">
      <w:pPr>
        <w:pStyle w:val="paragraph"/>
      </w:pPr>
      <w:r w:rsidRPr="00282117">
        <w:tab/>
        <w:t>(b)</w:t>
      </w:r>
      <w:r w:rsidRPr="00282117">
        <w:tab/>
        <w:t xml:space="preserve">any subsequent revocation or variation under </w:t>
      </w:r>
      <w:r w:rsidR="000C0E49" w:rsidRPr="00282117">
        <w:t>subsection (</w:t>
      </w:r>
      <w:r w:rsidRPr="00282117">
        <w:t>6) of the licence or conditions.</w:t>
      </w:r>
    </w:p>
    <w:p w14:paraId="57F51BF3" w14:textId="77777777" w:rsidR="00983B52" w:rsidRPr="00282117" w:rsidRDefault="00983B52" w:rsidP="00983B52">
      <w:pPr>
        <w:pStyle w:val="subsection"/>
      </w:pPr>
      <w:r w:rsidRPr="00282117">
        <w:tab/>
        <w:t>(8)</w:t>
      </w:r>
      <w:r w:rsidRPr="00282117">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14:paraId="713E1151" w14:textId="77777777" w:rsidR="00983B52" w:rsidRPr="00282117" w:rsidRDefault="00983B52" w:rsidP="00983B52">
      <w:pPr>
        <w:pStyle w:val="ActHead5"/>
      </w:pPr>
      <w:bookmarkStart w:id="60" w:name="_Toc117152675"/>
      <w:r w:rsidRPr="00DA4A26">
        <w:rPr>
          <w:rStyle w:val="CharSectno"/>
        </w:rPr>
        <w:t>1414</w:t>
      </w:r>
      <w:r w:rsidRPr="00282117">
        <w:t xml:space="preserve">  Section</w:t>
      </w:r>
      <w:r w:rsidR="000C0E49" w:rsidRPr="00282117">
        <w:t> </w:t>
      </w:r>
      <w:r w:rsidRPr="00282117">
        <w:t>1413 markets—effect of licences and conditions</w:t>
      </w:r>
      <w:bookmarkEnd w:id="60"/>
    </w:p>
    <w:p w14:paraId="752B3AAC" w14:textId="77777777" w:rsidR="00983B52" w:rsidRPr="00282117" w:rsidRDefault="00983B52" w:rsidP="00983B52">
      <w:pPr>
        <w:pStyle w:val="subsection"/>
      </w:pPr>
      <w:r w:rsidRPr="00282117">
        <w:tab/>
        <w:t>(1)</w:t>
      </w:r>
      <w:r w:rsidRPr="00282117">
        <w:tab/>
        <w:t xml:space="preserve">Subject to </w:t>
      </w:r>
      <w:r w:rsidR="000C0E49" w:rsidRPr="00282117">
        <w:t>subsections (</w:t>
      </w:r>
      <w:r w:rsidRPr="00282117">
        <w:t>2) to (4):</w:t>
      </w:r>
    </w:p>
    <w:p w14:paraId="1676C835" w14:textId="442A3588" w:rsidR="00983B52" w:rsidRPr="00282117" w:rsidRDefault="00983B52" w:rsidP="00983B52">
      <w:pPr>
        <w:pStyle w:val="paragraph"/>
      </w:pPr>
      <w:r w:rsidRPr="00282117">
        <w:tab/>
        <w:t>(a)</w:t>
      </w:r>
      <w:r w:rsidRPr="00282117">
        <w:tab/>
        <w:t xml:space="preserve">a licence granted under </w:t>
      </w:r>
      <w:r w:rsidR="004B04EF">
        <w:t>section 1</w:t>
      </w:r>
      <w:r w:rsidRPr="00282117">
        <w:t>413 that authorises the operation of a market is, for the purposes of the amended Corporations Act (other than this section), taken to have been granted (and to have been properly granted) under section</w:t>
      </w:r>
      <w:r w:rsidR="000C0E49" w:rsidRPr="00282117">
        <w:t> </w:t>
      </w:r>
      <w:r w:rsidRPr="00282117">
        <w:t>795B of the amended Corporations Act; and</w:t>
      </w:r>
    </w:p>
    <w:p w14:paraId="65EB4622" w14:textId="1F9C5E23" w:rsidR="00983B52" w:rsidRPr="00282117" w:rsidRDefault="00983B52" w:rsidP="00983B52">
      <w:pPr>
        <w:pStyle w:val="paragraph"/>
      </w:pPr>
      <w:r w:rsidRPr="00282117">
        <w:tab/>
        <w:t>(b)</w:t>
      </w:r>
      <w:r w:rsidRPr="00282117">
        <w:tab/>
        <w:t xml:space="preserve">conditions imposed under </w:t>
      </w:r>
      <w:r w:rsidR="004B04EF">
        <w:t>section 1</w:t>
      </w:r>
      <w:r w:rsidRPr="00282117">
        <w:t>413 on the licence are, for the purposes of the amended Corporations Act (other than this section), taken to have been imposed (and to have been properly imposed) under section</w:t>
      </w:r>
      <w:r w:rsidR="000C0E49" w:rsidRPr="00282117">
        <w:t> </w:t>
      </w:r>
      <w:r w:rsidRPr="00282117">
        <w:t>796A of the amended Corporations Act.</w:t>
      </w:r>
    </w:p>
    <w:p w14:paraId="0DEE7EFD" w14:textId="77777777" w:rsidR="00983B52" w:rsidRPr="00282117" w:rsidRDefault="00983B52" w:rsidP="00983B52">
      <w:pPr>
        <w:pStyle w:val="notetext"/>
      </w:pPr>
      <w:r w:rsidRPr="00282117">
        <w:t>Note 1:</w:t>
      </w:r>
      <w:r w:rsidRPr="00282117">
        <w:tab/>
        <w:t>Section</w:t>
      </w:r>
      <w:r w:rsidR="000C0E49" w:rsidRPr="00282117">
        <w:t> </w:t>
      </w:r>
      <w:r w:rsidRPr="00282117">
        <w:t>795C of the amended Corporations Act (publication of notice of licence grant) applies to the grant of the licence.</w:t>
      </w:r>
    </w:p>
    <w:p w14:paraId="118A7453" w14:textId="77777777" w:rsidR="00983B52" w:rsidRPr="00282117" w:rsidRDefault="00983B52" w:rsidP="00983B52">
      <w:pPr>
        <w:pStyle w:val="notetext"/>
      </w:pPr>
      <w:r w:rsidRPr="00282117">
        <w:t>Note 2:</w:t>
      </w:r>
      <w:r w:rsidRPr="00282117">
        <w:tab/>
        <w:t>The conditions may be varied or revoked, and additional conditions may be imposed, under section</w:t>
      </w:r>
      <w:r w:rsidR="000C0E49" w:rsidRPr="00282117">
        <w:t> </w:t>
      </w:r>
      <w:r w:rsidRPr="00282117">
        <w:t>796A of the amended Corporations Act.</w:t>
      </w:r>
    </w:p>
    <w:p w14:paraId="079D416A" w14:textId="77777777" w:rsidR="00983B52" w:rsidRPr="00282117" w:rsidRDefault="00983B52" w:rsidP="00983B52">
      <w:pPr>
        <w:pStyle w:val="subsection"/>
      </w:pPr>
      <w:r w:rsidRPr="00282117">
        <w:tab/>
        <w:t>(2)</w:t>
      </w:r>
      <w:r w:rsidRPr="00282117">
        <w:tab/>
        <w:t xml:space="preserve">Subject to </w:t>
      </w:r>
      <w:r w:rsidR="000C0E49" w:rsidRPr="00282117">
        <w:t>subsection (</w:t>
      </w:r>
      <w:r w:rsidRPr="00282117">
        <w:t xml:space="preserve">4), the relevant new legislation (see </w:t>
      </w:r>
      <w:r w:rsidR="000C0E49" w:rsidRPr="00282117">
        <w:t>subsection (</w:t>
      </w:r>
      <w:r w:rsidRPr="00282117">
        <w:t xml:space="preserve">6)) does not apply in relation to the market during the </w:t>
      </w:r>
      <w:r w:rsidRPr="00282117">
        <w:lastRenderedPageBreak/>
        <w:t xml:space="preserve">period (the </w:t>
      </w:r>
      <w:r w:rsidRPr="00282117">
        <w:rPr>
          <w:b/>
          <w:i/>
        </w:rPr>
        <w:t>transition period</w:t>
      </w:r>
      <w:r w:rsidRPr="00282117">
        <w:t>) starting on the FSR commencement and ending on whichever of the following first occurs:</w:t>
      </w:r>
    </w:p>
    <w:p w14:paraId="36E327E5" w14:textId="77777777" w:rsidR="00983B52" w:rsidRPr="00282117" w:rsidRDefault="00983B52" w:rsidP="00983B52">
      <w:pPr>
        <w:pStyle w:val="paragraph"/>
      </w:pPr>
      <w:r w:rsidRPr="00282117">
        <w:tab/>
        <w:t>(a)</w:t>
      </w:r>
      <w:r w:rsidRPr="00282117">
        <w:tab/>
        <w:t>the end of the period of 2 years starting on the FSR commencement;</w:t>
      </w:r>
    </w:p>
    <w:p w14:paraId="437E525C" w14:textId="77777777" w:rsidR="00983B52" w:rsidRPr="00282117" w:rsidRDefault="00983B52" w:rsidP="00983B52">
      <w:pPr>
        <w:pStyle w:val="paragraph"/>
      </w:pPr>
      <w:r w:rsidRPr="00282117">
        <w:tab/>
        <w:t>(b)</w:t>
      </w:r>
      <w:r w:rsidRPr="00282117">
        <w:tab/>
        <w:t>conditions on the licence are varied or revoked, or additional conditions are imposed on the licence, pursuant to an application by the licensee under subsection</w:t>
      </w:r>
      <w:r w:rsidR="000C0E49" w:rsidRPr="00282117">
        <w:t> </w:t>
      </w:r>
      <w:r w:rsidRPr="00282117">
        <w:t>796A(2) of the amended Corporations Act;</w:t>
      </w:r>
    </w:p>
    <w:p w14:paraId="602A68EA" w14:textId="77777777" w:rsidR="00983B52" w:rsidRPr="00282117" w:rsidRDefault="00983B52" w:rsidP="00983B52">
      <w:pPr>
        <w:pStyle w:val="paragraph"/>
      </w:pPr>
      <w:r w:rsidRPr="00282117">
        <w:tab/>
        <w:t>(c)</w:t>
      </w:r>
      <w:r w:rsidRPr="00282117">
        <w:tab/>
        <w:t xml:space="preserve">the licensee has lodged with ASIC notice in writing that it wants to take advantage of the compensation arrangements under </w:t>
      </w:r>
      <w:r w:rsidR="00444B39" w:rsidRPr="00282117">
        <w:t>Division 3</w:t>
      </w:r>
      <w:r w:rsidRPr="00282117">
        <w:t xml:space="preserve"> of Part</w:t>
      </w:r>
      <w:r w:rsidR="000C0E49" w:rsidRPr="00282117">
        <w:t> </w:t>
      </w:r>
      <w:r w:rsidRPr="00282117">
        <w:t>7.5 of the amended Corporations Act:</w:t>
      </w:r>
    </w:p>
    <w:p w14:paraId="5607BC83" w14:textId="77777777" w:rsidR="00983B52" w:rsidRPr="00282117" w:rsidRDefault="00983B52" w:rsidP="00983B52">
      <w:pPr>
        <w:pStyle w:val="paragraphsub"/>
      </w:pPr>
      <w:r w:rsidRPr="00282117">
        <w:tab/>
        <w:t>(i)</w:t>
      </w:r>
      <w:r w:rsidRPr="00282117">
        <w:tab/>
        <w:t xml:space="preserve">from a specified date, being a date that is after the notice is given to ASIC and that is after compensation arrangements for the market have been approved under </w:t>
      </w:r>
      <w:r w:rsidR="00444B39" w:rsidRPr="00282117">
        <w:t>Division 3</w:t>
      </w:r>
      <w:r w:rsidRPr="00282117">
        <w:t xml:space="preserve"> of Part</w:t>
      </w:r>
      <w:r w:rsidR="000C0E49" w:rsidRPr="00282117">
        <w:t> </w:t>
      </w:r>
      <w:r w:rsidRPr="00282117">
        <w:t xml:space="preserve">7.5 of the amended Corporations Act (see also </w:t>
      </w:r>
      <w:r w:rsidR="000C0E49" w:rsidRPr="00282117">
        <w:t>subsection (</w:t>
      </w:r>
      <w:r w:rsidRPr="00282117">
        <w:t>4)); or</w:t>
      </w:r>
    </w:p>
    <w:p w14:paraId="01D7CFD3" w14:textId="77777777" w:rsidR="00983B52" w:rsidRPr="00282117" w:rsidRDefault="00983B52" w:rsidP="00983B52">
      <w:pPr>
        <w:pStyle w:val="paragraphsub"/>
      </w:pPr>
      <w:r w:rsidRPr="00282117">
        <w:tab/>
        <w:t>(ii)</w:t>
      </w:r>
      <w:r w:rsidRPr="00282117">
        <w:tab/>
        <w:t xml:space="preserve">from the end of a specified period, being a period that is described as starting when compensation arrangements for the market are approved under </w:t>
      </w:r>
      <w:r w:rsidR="00444B39" w:rsidRPr="00282117">
        <w:t>Division 3</w:t>
      </w:r>
      <w:r w:rsidRPr="00282117">
        <w:t xml:space="preserve"> of Part</w:t>
      </w:r>
      <w:r w:rsidR="000C0E49" w:rsidRPr="00282117">
        <w:t> </w:t>
      </w:r>
      <w:r w:rsidRPr="00282117">
        <w:t xml:space="preserve">7.5 of the amended Corporations Act (see also </w:t>
      </w:r>
      <w:r w:rsidR="000C0E49" w:rsidRPr="00282117">
        <w:t>subsection (</w:t>
      </w:r>
      <w:r w:rsidRPr="00282117">
        <w:t>4)) and that ends after the notice is given to ASIC;</w:t>
      </w:r>
    </w:p>
    <w:p w14:paraId="4F4C8A26" w14:textId="77777777" w:rsidR="00983B52" w:rsidRPr="00282117" w:rsidRDefault="00983B52" w:rsidP="00983B52">
      <w:pPr>
        <w:pStyle w:val="paragraph"/>
      </w:pPr>
      <w:r w:rsidRPr="00282117">
        <w:tab/>
      </w:r>
      <w:r w:rsidRPr="00282117">
        <w:tab/>
        <w:t>and that date arrives or period ends.</w:t>
      </w:r>
    </w:p>
    <w:p w14:paraId="465CABFF" w14:textId="77777777" w:rsidR="00983B52" w:rsidRPr="00282117" w:rsidRDefault="00983B52" w:rsidP="00983B52">
      <w:pPr>
        <w:pStyle w:val="subsection"/>
      </w:pPr>
      <w:r w:rsidRPr="00282117">
        <w:tab/>
        <w:t>(3)</w:t>
      </w:r>
      <w:r w:rsidRPr="00282117">
        <w:tab/>
        <w:t xml:space="preserve">A notice (the </w:t>
      </w:r>
      <w:r w:rsidRPr="00282117">
        <w:rPr>
          <w:b/>
          <w:i/>
        </w:rPr>
        <w:t>original notice</w:t>
      </w:r>
      <w:r w:rsidRPr="00282117">
        <w:t xml:space="preserve">) given for the purposes of </w:t>
      </w:r>
      <w:r w:rsidR="000C0E49" w:rsidRPr="00282117">
        <w:t>paragraph (</w:t>
      </w:r>
      <w:r w:rsidRPr="00282117">
        <w:t>2)(c) may, before the date, or the end of the period, specified in the original notice as mentioned in that paragraph:</w:t>
      </w:r>
    </w:p>
    <w:p w14:paraId="6C3F3E76" w14:textId="77777777" w:rsidR="00983B52" w:rsidRPr="00282117" w:rsidRDefault="00983B52" w:rsidP="00983B52">
      <w:pPr>
        <w:pStyle w:val="paragraph"/>
      </w:pPr>
      <w:r w:rsidRPr="00282117">
        <w:tab/>
        <w:t>(a)</w:t>
      </w:r>
      <w:r w:rsidRPr="00282117">
        <w:tab/>
        <w:t xml:space="preserve">be varied to specify another date or period, being a date or period that would satisfy the requirements of </w:t>
      </w:r>
      <w:r w:rsidR="000C0E49" w:rsidRPr="00282117">
        <w:t>subparagraph (</w:t>
      </w:r>
      <w:r w:rsidRPr="00282117">
        <w:t>2)(c)(i) or (ii) if the reference in that subparagraph to when the notice (being the original notice) is given to ASIC were instead a reference to when the notice of variation is given to ASIC under this subsection; or</w:t>
      </w:r>
    </w:p>
    <w:p w14:paraId="514C1320" w14:textId="77777777" w:rsidR="00983B52" w:rsidRPr="00282117" w:rsidRDefault="00983B52" w:rsidP="00983B52">
      <w:pPr>
        <w:pStyle w:val="paragraph"/>
      </w:pPr>
      <w:r w:rsidRPr="00282117">
        <w:tab/>
        <w:t>(b)</w:t>
      </w:r>
      <w:r w:rsidRPr="00282117">
        <w:tab/>
        <w:t>be revoked.</w:t>
      </w:r>
    </w:p>
    <w:p w14:paraId="6E869FF1" w14:textId="77777777" w:rsidR="00983B52" w:rsidRPr="00282117" w:rsidRDefault="00983B52" w:rsidP="00983B52">
      <w:pPr>
        <w:pStyle w:val="subsection2"/>
      </w:pPr>
      <w:r w:rsidRPr="00282117">
        <w:t>The variation or revocation must be made by notice in writing lodged with ASIC.</w:t>
      </w:r>
    </w:p>
    <w:p w14:paraId="3DB2E147" w14:textId="77777777" w:rsidR="00983B52" w:rsidRPr="00282117" w:rsidRDefault="00983B52" w:rsidP="00983B52">
      <w:pPr>
        <w:pStyle w:val="subsection"/>
      </w:pPr>
      <w:r w:rsidRPr="00282117">
        <w:lastRenderedPageBreak/>
        <w:tab/>
        <w:t>(4)</w:t>
      </w:r>
      <w:r w:rsidRPr="00282117">
        <w:tab/>
        <w:t>If the relevant new legislation in relation to a market includes Part</w:t>
      </w:r>
      <w:r w:rsidR="000C0E49" w:rsidRPr="00282117">
        <w:t> </w:t>
      </w:r>
      <w:r w:rsidRPr="00282117">
        <w:t xml:space="preserve">7.5 of the amended Corporations Act, then, despite </w:t>
      </w:r>
      <w:r w:rsidR="000C0E49" w:rsidRPr="00282117">
        <w:t>subsection (</w:t>
      </w:r>
      <w:r w:rsidRPr="00282117">
        <w:t xml:space="preserve">2), </w:t>
      </w:r>
      <w:r w:rsidR="00444B39" w:rsidRPr="00282117">
        <w:t>Division 3</w:t>
      </w:r>
      <w:r w:rsidRPr="00282117">
        <w:t xml:space="preserve"> of that Part applies to the market during the transition period to the extent necessary for the operator to apply to have compensation arrangements for the market approved before the end of the transition period, and for that application to be determined. However, any approval of the arrangements under that Division does not take effect until immediately after the end of the transition period.</w:t>
      </w:r>
    </w:p>
    <w:p w14:paraId="12793D08" w14:textId="77777777" w:rsidR="00983B52" w:rsidRPr="00282117" w:rsidRDefault="00983B52" w:rsidP="00983B52">
      <w:pPr>
        <w:pStyle w:val="subsection"/>
      </w:pPr>
      <w:r w:rsidRPr="00282117">
        <w:tab/>
        <w:t>(5)</w:t>
      </w:r>
      <w:r w:rsidRPr="00282117">
        <w:tab/>
        <w:t>The annual report of the licensee (see section</w:t>
      </w:r>
      <w:r w:rsidR="000C0E49" w:rsidRPr="00282117">
        <w:t> </w:t>
      </w:r>
      <w:r w:rsidRPr="00282117">
        <w:t>792F of the amended Corporations Act) for a financial year in which part of the transition period occurs, other than a financial year in which the transition period ends, must include information about:</w:t>
      </w:r>
    </w:p>
    <w:p w14:paraId="50272662" w14:textId="77777777" w:rsidR="00983B52" w:rsidRPr="00282117" w:rsidRDefault="00983B52" w:rsidP="00983B52">
      <w:pPr>
        <w:pStyle w:val="paragraph"/>
      </w:pPr>
      <w:r w:rsidRPr="00282117">
        <w:tab/>
        <w:t>(a)</w:t>
      </w:r>
      <w:r w:rsidRPr="00282117">
        <w:tab/>
        <w:t>the steps taken in the year; and</w:t>
      </w:r>
    </w:p>
    <w:p w14:paraId="08F86C93" w14:textId="77777777" w:rsidR="00983B52" w:rsidRPr="00282117" w:rsidRDefault="00983B52" w:rsidP="00983B52">
      <w:pPr>
        <w:pStyle w:val="paragraph"/>
      </w:pPr>
      <w:r w:rsidRPr="00282117">
        <w:tab/>
        <w:t>(b)</w:t>
      </w:r>
      <w:r w:rsidRPr="00282117">
        <w:tab/>
        <w:t>the steps proposed to be taken in the next year;</w:t>
      </w:r>
    </w:p>
    <w:p w14:paraId="3D69F741" w14:textId="77777777" w:rsidR="00983B52" w:rsidRPr="00282117" w:rsidRDefault="00983B52" w:rsidP="00983B52">
      <w:pPr>
        <w:pStyle w:val="subsection2"/>
      </w:pPr>
      <w:r w:rsidRPr="00282117">
        <w:t>to ensure that the relevant new legislation will be complied with by the time the transition period ends.</w:t>
      </w:r>
    </w:p>
    <w:p w14:paraId="253F46C4" w14:textId="77777777" w:rsidR="00983B52" w:rsidRPr="00282117" w:rsidRDefault="00983B52" w:rsidP="00983B52">
      <w:pPr>
        <w:pStyle w:val="subsection"/>
      </w:pPr>
      <w:r w:rsidRPr="00282117">
        <w:tab/>
        <w:t>(6)</w:t>
      </w:r>
      <w:r w:rsidRPr="00282117">
        <w:tab/>
        <w:t>In this section:</w:t>
      </w:r>
    </w:p>
    <w:p w14:paraId="078A91FE" w14:textId="77777777" w:rsidR="00983B52" w:rsidRPr="00282117" w:rsidRDefault="00983B52" w:rsidP="00983B52">
      <w:pPr>
        <w:pStyle w:val="Definition"/>
      </w:pPr>
      <w:r w:rsidRPr="00282117">
        <w:rPr>
          <w:b/>
          <w:i/>
        </w:rPr>
        <w:t>relevant new legislation</w:t>
      </w:r>
      <w:r w:rsidRPr="00282117">
        <w:t>, in relation to a market,</w:t>
      </w:r>
      <w:r w:rsidRPr="00282117">
        <w:rPr>
          <w:i/>
        </w:rPr>
        <w:t xml:space="preserve"> </w:t>
      </w:r>
      <w:r w:rsidRPr="00282117">
        <w:t>means:</w:t>
      </w:r>
    </w:p>
    <w:p w14:paraId="6A0F6702" w14:textId="77777777" w:rsidR="00983B52" w:rsidRPr="00282117" w:rsidRDefault="00983B52" w:rsidP="00983B52">
      <w:pPr>
        <w:pStyle w:val="paragraph"/>
      </w:pPr>
      <w:r w:rsidRPr="00282117">
        <w:tab/>
        <w:t>(a)</w:t>
      </w:r>
      <w:r w:rsidRPr="00282117">
        <w:tab/>
        <w:t>section</w:t>
      </w:r>
      <w:r w:rsidR="000C0E49" w:rsidRPr="00282117">
        <w:t> </w:t>
      </w:r>
      <w:r w:rsidRPr="00282117">
        <w:t>793A of the amended Corporations Act; and</w:t>
      </w:r>
    </w:p>
    <w:p w14:paraId="6BEF983B" w14:textId="77777777" w:rsidR="00983B52" w:rsidRPr="00282117" w:rsidRDefault="00983B52" w:rsidP="00983B52">
      <w:pPr>
        <w:pStyle w:val="paragraph"/>
      </w:pPr>
      <w:r w:rsidRPr="00282117">
        <w:tab/>
        <w:t>(b)</w:t>
      </w:r>
      <w:r w:rsidRPr="00282117">
        <w:tab/>
        <w:t xml:space="preserve">unless the market is a market to which </w:t>
      </w:r>
      <w:r w:rsidR="00BD5F66" w:rsidRPr="00282117">
        <w:t>Division 4</w:t>
      </w:r>
      <w:r w:rsidRPr="00282117">
        <w:t xml:space="preserve"> of Part</w:t>
      </w:r>
      <w:r w:rsidR="000C0E49" w:rsidRPr="00282117">
        <w:t> </w:t>
      </w:r>
      <w:r w:rsidRPr="00282117">
        <w:t>7.5 of the amended Corporations Act applies—Part</w:t>
      </w:r>
      <w:r w:rsidR="000C0E49" w:rsidRPr="00282117">
        <w:t> </w:t>
      </w:r>
      <w:r w:rsidRPr="00282117">
        <w:t>7.5 of the amended Corporations Act.</w:t>
      </w:r>
    </w:p>
    <w:p w14:paraId="61B00DD6" w14:textId="77777777" w:rsidR="00983B52" w:rsidRPr="00282117" w:rsidRDefault="00983B52" w:rsidP="00983B52">
      <w:pPr>
        <w:pStyle w:val="ActHead5"/>
      </w:pPr>
      <w:bookmarkStart w:id="61" w:name="_Toc117152676"/>
      <w:r w:rsidRPr="00DA4A26">
        <w:rPr>
          <w:rStyle w:val="CharSectno"/>
        </w:rPr>
        <w:t>1415</w:t>
      </w:r>
      <w:r w:rsidRPr="00282117">
        <w:t xml:space="preserve">  Section</w:t>
      </w:r>
      <w:r w:rsidR="000C0E49" w:rsidRPr="00282117">
        <w:t> </w:t>
      </w:r>
      <w:r w:rsidRPr="00282117">
        <w:t>1413 markets—preservation of old Corporations Act provisions during transition period</w:t>
      </w:r>
      <w:bookmarkEnd w:id="61"/>
    </w:p>
    <w:p w14:paraId="3A0FB511" w14:textId="77777777" w:rsidR="00983B52" w:rsidRPr="00282117" w:rsidRDefault="00983B52" w:rsidP="00983B52">
      <w:pPr>
        <w:pStyle w:val="SubsectionHead"/>
      </w:pPr>
      <w:r w:rsidRPr="00282117">
        <w:t>Preservation of compensation regimes</w:t>
      </w:r>
    </w:p>
    <w:p w14:paraId="07A21D5A" w14:textId="33EF111B" w:rsidR="00983B52" w:rsidRPr="00282117" w:rsidRDefault="00983B52" w:rsidP="00983B52">
      <w:pPr>
        <w:pStyle w:val="subsection"/>
        <w:tabs>
          <w:tab w:val="left" w:pos="2127"/>
        </w:tabs>
      </w:pPr>
      <w:r w:rsidRPr="00282117">
        <w:tab/>
        <w:t>(1)</w:t>
      </w:r>
      <w:r w:rsidRPr="00282117">
        <w:tab/>
        <w:t>If, during the transition period</w:t>
      </w:r>
      <w:r w:rsidRPr="00282117">
        <w:rPr>
          <w:i/>
        </w:rPr>
        <w:t xml:space="preserve"> </w:t>
      </w:r>
      <w:r w:rsidRPr="00282117">
        <w:t xml:space="preserve">in relation to a market the operation of which is authorised by a licence granted under </w:t>
      </w:r>
      <w:r w:rsidR="004B04EF">
        <w:t>section 1</w:t>
      </w:r>
      <w:r w:rsidRPr="00282117">
        <w:t>413, Part</w:t>
      </w:r>
      <w:r w:rsidR="000C0E49" w:rsidRPr="00282117">
        <w:t> </w:t>
      </w:r>
      <w:r w:rsidRPr="00282117">
        <w:t xml:space="preserve">7.5 of the amended Corporations Act does not apply in relation to the market (except as provided in </w:t>
      </w:r>
      <w:r w:rsidR="003445BF">
        <w:t>sub</w:t>
      </w:r>
      <w:r w:rsidR="004B04EF">
        <w:t>section 1</w:t>
      </w:r>
      <w:r w:rsidRPr="00282117">
        <w:t xml:space="preserve">414(4)) because of </w:t>
      </w:r>
      <w:r w:rsidR="003445BF">
        <w:t>sub</w:t>
      </w:r>
      <w:r w:rsidR="004B04EF">
        <w:t>section 1</w:t>
      </w:r>
      <w:r w:rsidRPr="00282117">
        <w:t>414(2), Part</w:t>
      </w:r>
      <w:r w:rsidR="000C0E49" w:rsidRPr="00282117">
        <w:t> </w:t>
      </w:r>
      <w:r w:rsidRPr="00282117">
        <w:t>7.9, or Part</w:t>
      </w:r>
      <w:r w:rsidR="000C0E49" w:rsidRPr="00282117">
        <w:t> </w:t>
      </w:r>
      <w:r w:rsidRPr="00282117">
        <w:t xml:space="preserve">8.6, as the case requires, of the old Corporations Act, and any associated </w:t>
      </w:r>
      <w:r w:rsidRPr="00282117">
        <w:lastRenderedPageBreak/>
        <w:t>provisions, continue to apply in relation to the market during the transition period.</w:t>
      </w:r>
    </w:p>
    <w:p w14:paraId="714CC6CE" w14:textId="77777777" w:rsidR="00983B52" w:rsidRPr="00282117" w:rsidRDefault="00983B52" w:rsidP="00983B52">
      <w:pPr>
        <w:pStyle w:val="SubsectionHead"/>
      </w:pPr>
      <w:r w:rsidRPr="00282117">
        <w:t>Preservation of certain ongoing requirements</w:t>
      </w:r>
    </w:p>
    <w:p w14:paraId="2973C71F" w14:textId="77777777" w:rsidR="00983B52" w:rsidRPr="00282117" w:rsidRDefault="00983B52" w:rsidP="00983B52">
      <w:pPr>
        <w:pStyle w:val="subsection"/>
      </w:pPr>
      <w:r w:rsidRPr="00282117">
        <w:tab/>
        <w:t>(2)</w:t>
      </w:r>
      <w:r w:rsidRPr="00282117">
        <w:tab/>
        <w:t>During the transition period</w:t>
      </w:r>
      <w:r w:rsidRPr="00282117">
        <w:rPr>
          <w:i/>
        </w:rPr>
        <w:t xml:space="preserve"> </w:t>
      </w:r>
      <w:r w:rsidRPr="00282117">
        <w:t>in relation to a market:</w:t>
      </w:r>
    </w:p>
    <w:p w14:paraId="59AAB485" w14:textId="66ADC5CE" w:rsidR="00983B52" w:rsidRPr="00282117" w:rsidRDefault="00983B52" w:rsidP="00983B52">
      <w:pPr>
        <w:pStyle w:val="paragraph"/>
      </w:pPr>
      <w:r w:rsidRPr="00282117">
        <w:tab/>
        <w:t>(a)</w:t>
      </w:r>
      <w:r w:rsidRPr="00282117">
        <w:tab/>
        <w:t xml:space="preserve">the operation of which is authorised by a licence granted under </w:t>
      </w:r>
      <w:r w:rsidR="004B04EF">
        <w:t>section 1</w:t>
      </w:r>
      <w:r w:rsidRPr="00282117">
        <w:t>413; and</w:t>
      </w:r>
    </w:p>
    <w:p w14:paraId="04DC3E5E" w14:textId="77777777" w:rsidR="00983B52" w:rsidRPr="00282117" w:rsidRDefault="00983B52" w:rsidP="00983B52">
      <w:pPr>
        <w:pStyle w:val="paragraph"/>
      </w:pPr>
      <w:r w:rsidRPr="00282117">
        <w:tab/>
        <w:t>(b)</w:t>
      </w:r>
      <w:r w:rsidRPr="00282117">
        <w:tab/>
        <w:t>that, immediately before the FSR commencement, was a securities exchange to which section</w:t>
      </w:r>
      <w:r w:rsidR="000C0E49" w:rsidRPr="00282117">
        <w:t> </w:t>
      </w:r>
      <w:r w:rsidRPr="00282117">
        <w:t>769A of the old Corporations Act applied;</w:t>
      </w:r>
    </w:p>
    <w:p w14:paraId="10514CC8" w14:textId="77777777" w:rsidR="00983B52" w:rsidRPr="00282117" w:rsidRDefault="00983B52" w:rsidP="00983B52">
      <w:pPr>
        <w:pStyle w:val="subsection2"/>
      </w:pPr>
      <w:r w:rsidRPr="00282117">
        <w:t>the following provisions continue to apply in relation to the market:</w:t>
      </w:r>
    </w:p>
    <w:p w14:paraId="19FB43B7" w14:textId="77777777" w:rsidR="00983B52" w:rsidRPr="00282117" w:rsidRDefault="00983B52" w:rsidP="00983B52">
      <w:pPr>
        <w:pStyle w:val="paragraph"/>
      </w:pPr>
      <w:r w:rsidRPr="00282117">
        <w:tab/>
        <w:t>(c)</w:t>
      </w:r>
      <w:r w:rsidRPr="00282117">
        <w:tab/>
        <w:t>paragraphs 769A(1)(c) and (e) of the old Corporations Act, and any associated provisions;</w:t>
      </w:r>
    </w:p>
    <w:p w14:paraId="576179A7" w14:textId="77777777" w:rsidR="00983B52" w:rsidRPr="00282117" w:rsidRDefault="00983B52" w:rsidP="00983B52">
      <w:pPr>
        <w:pStyle w:val="paragraph"/>
      </w:pPr>
      <w:r w:rsidRPr="00282117">
        <w:tab/>
        <w:t>(d)</w:t>
      </w:r>
      <w:r w:rsidRPr="00282117">
        <w:tab/>
        <w:t>section</w:t>
      </w:r>
      <w:r w:rsidR="000C0E49" w:rsidRPr="00282117">
        <w:t> </w:t>
      </w:r>
      <w:r w:rsidRPr="00282117">
        <w:t>769B of the old Corporations Act (but only as applying in relation to paragraphs 769A(1)(c) and (e) of the old Corporations Act), and any associated provisions.</w:t>
      </w:r>
    </w:p>
    <w:p w14:paraId="5184E205" w14:textId="77777777" w:rsidR="00983B52" w:rsidRPr="00282117" w:rsidRDefault="00983B52" w:rsidP="00983B52">
      <w:pPr>
        <w:pStyle w:val="ActHead5"/>
      </w:pPr>
      <w:bookmarkStart w:id="62" w:name="_Toc117152677"/>
      <w:r w:rsidRPr="00DA4A26">
        <w:rPr>
          <w:rStyle w:val="CharSectno"/>
        </w:rPr>
        <w:t>1416</w:t>
      </w:r>
      <w:r w:rsidRPr="00282117">
        <w:t xml:space="preserve">  Section</w:t>
      </w:r>
      <w:r w:rsidR="000C0E49" w:rsidRPr="00282117">
        <w:t> </w:t>
      </w:r>
      <w:r w:rsidRPr="00282117">
        <w:t>1413 markets—powers for regulations to change how the old and new Corporations Act apply during the transition period</w:t>
      </w:r>
      <w:bookmarkEnd w:id="62"/>
    </w:p>
    <w:p w14:paraId="71DFB84C" w14:textId="5C1F392C" w:rsidR="00983B52" w:rsidRPr="00282117" w:rsidRDefault="00983B52" w:rsidP="00983B52">
      <w:pPr>
        <w:pStyle w:val="subsection"/>
      </w:pPr>
      <w:r w:rsidRPr="00282117">
        <w:tab/>
        <w:t>(1)</w:t>
      </w:r>
      <w:r w:rsidRPr="00282117">
        <w:tab/>
        <w:t xml:space="preserve">The regulations may do all or any of the following in relation to a market the operation of which is authorised by a licence granted under </w:t>
      </w:r>
      <w:r w:rsidR="004B04EF">
        <w:t>section 1</w:t>
      </w:r>
      <w:r w:rsidRPr="00282117">
        <w:t>413:</w:t>
      </w:r>
    </w:p>
    <w:p w14:paraId="2EAE3DB0" w14:textId="3EDFE433" w:rsidR="00983B52" w:rsidRPr="00282117" w:rsidRDefault="00983B52" w:rsidP="00983B52">
      <w:pPr>
        <w:pStyle w:val="paragraph"/>
      </w:pPr>
      <w:r w:rsidRPr="00282117">
        <w:tab/>
        <w:t>(a)</w:t>
      </w:r>
      <w:r w:rsidRPr="00282117">
        <w:tab/>
        <w:t xml:space="preserve">provide that some or all of the provisions (the </w:t>
      </w:r>
      <w:r w:rsidRPr="00282117">
        <w:rPr>
          <w:b/>
          <w:i/>
        </w:rPr>
        <w:t>relevant old legislation</w:t>
      </w:r>
      <w:r w:rsidRPr="00282117">
        <w:t xml:space="preserve">) that would otherwise continue to apply in relation to the market because of </w:t>
      </w:r>
      <w:r w:rsidR="004B04EF">
        <w:t>section 1</w:t>
      </w:r>
      <w:r w:rsidRPr="00282117">
        <w:t>415 do not apply in relation to the market;</w:t>
      </w:r>
    </w:p>
    <w:p w14:paraId="6D814900" w14:textId="77777777" w:rsidR="00983B52" w:rsidRPr="00282117" w:rsidRDefault="00983B52" w:rsidP="00983B52">
      <w:pPr>
        <w:pStyle w:val="paragraph"/>
      </w:pPr>
      <w:r w:rsidRPr="00282117">
        <w:tab/>
        <w:t>(b)</w:t>
      </w:r>
      <w:r w:rsidRPr="00282117">
        <w:tab/>
        <w:t>provide that some or all of the relevant old legislation applies in relation to the market with specified modifications during some or all of the transition period for the market;</w:t>
      </w:r>
    </w:p>
    <w:p w14:paraId="13DA6A75" w14:textId="43081EAE" w:rsidR="00983B52" w:rsidRPr="00282117" w:rsidRDefault="00983B52" w:rsidP="00983B52">
      <w:pPr>
        <w:pStyle w:val="paragraph"/>
      </w:pPr>
      <w:r w:rsidRPr="00282117">
        <w:tab/>
        <w:t>(c)</w:t>
      </w:r>
      <w:r w:rsidRPr="00282117">
        <w:tab/>
        <w:t xml:space="preserve">provide that some or all of the relevant new legislation (within the meaning of </w:t>
      </w:r>
      <w:r w:rsidR="004B04EF">
        <w:t>section 1</w:t>
      </w:r>
      <w:r w:rsidRPr="00282117">
        <w:t>414) in relation to the market applies in relation to the market during some or all of the transition period for the market;</w:t>
      </w:r>
    </w:p>
    <w:p w14:paraId="3D32BBE2" w14:textId="77777777" w:rsidR="00983B52" w:rsidRPr="00282117" w:rsidRDefault="00983B52" w:rsidP="00983B52">
      <w:pPr>
        <w:pStyle w:val="paragraph"/>
      </w:pPr>
      <w:r w:rsidRPr="00282117">
        <w:lastRenderedPageBreak/>
        <w:tab/>
        <w:t>(d)</w:t>
      </w:r>
      <w:r w:rsidRPr="00282117">
        <w:tab/>
        <w:t>provide that specified provisions of the amended Corporations Act (including relevant new legislation), and any associated provisions, apply in relation to the market during some or all of the transition period for the market with specified modifications.</w:t>
      </w:r>
    </w:p>
    <w:p w14:paraId="5E5E9B7A" w14:textId="77777777" w:rsidR="00983B52" w:rsidRPr="00282117" w:rsidRDefault="00983B52" w:rsidP="00983B52">
      <w:pPr>
        <w:pStyle w:val="subsection"/>
      </w:pPr>
      <w:r w:rsidRPr="00282117">
        <w:tab/>
        <w:t>(2)</w:t>
      </w:r>
      <w:r w:rsidRPr="00282117">
        <w:tab/>
        <w:t xml:space="preserve">Regulations made for the purposes of </w:t>
      </w:r>
      <w:r w:rsidR="000C0E49" w:rsidRPr="00282117">
        <w:t>subsection (</w:t>
      </w:r>
      <w:r w:rsidRPr="00282117">
        <w:t>1) have effect despite anything in sections</w:t>
      </w:r>
      <w:r w:rsidR="000C0E49" w:rsidRPr="00282117">
        <w:t> </w:t>
      </w:r>
      <w:r w:rsidRPr="00282117">
        <w:t>1414 and 1415.</w:t>
      </w:r>
    </w:p>
    <w:p w14:paraId="6E7F7102" w14:textId="77777777" w:rsidR="00983B52" w:rsidRPr="00282117" w:rsidRDefault="00983B52" w:rsidP="00983B52">
      <w:pPr>
        <w:pStyle w:val="subsection"/>
      </w:pPr>
      <w:r w:rsidRPr="00282117">
        <w:tab/>
        <w:t>(3)</w:t>
      </w:r>
      <w:r w:rsidRPr="00282117">
        <w:tab/>
      </w:r>
      <w:r w:rsidR="000C0E49" w:rsidRPr="00282117">
        <w:t>Subsection (</w:t>
      </w:r>
      <w:r w:rsidRPr="00282117">
        <w:t>1) gives a full power to disapply, apply and modify provisions as mentioned in that subsection, including for reasons that do not have an express or implied connection with the transition to the relevant new legislation.</w:t>
      </w:r>
    </w:p>
    <w:p w14:paraId="2A1F43D4" w14:textId="458654EE" w:rsidR="00983B52" w:rsidRPr="00282117" w:rsidRDefault="00983B52" w:rsidP="00983B52">
      <w:pPr>
        <w:pStyle w:val="notetext"/>
      </w:pPr>
      <w:r w:rsidRPr="00282117">
        <w:t>Note:</w:t>
      </w:r>
      <w:r w:rsidRPr="00282117">
        <w:tab/>
        <w:t>So (for example), a change to the day</w:t>
      </w:r>
      <w:r w:rsidR="00DA4A26">
        <w:noBreakHyphen/>
      </w:r>
      <w:r w:rsidRPr="00282117">
        <w:t>to</w:t>
      </w:r>
      <w:r w:rsidR="00DA4A26">
        <w:noBreakHyphen/>
      </w:r>
      <w:r w:rsidRPr="00282117">
        <w:t xml:space="preserve">day operation of the relevant old legislation as continuing to apply may be achieved by a modification under </w:t>
      </w:r>
      <w:r w:rsidR="000C0E49" w:rsidRPr="00282117">
        <w:t>paragraph (</w:t>
      </w:r>
      <w:r w:rsidRPr="00282117">
        <w:t>1)(b) (whether that change is to an existing rule, or is the addition of a new rule).</w:t>
      </w:r>
    </w:p>
    <w:p w14:paraId="0C79D74A" w14:textId="77777777" w:rsidR="00983B52" w:rsidRPr="00282117" w:rsidRDefault="00983B52" w:rsidP="00983B52">
      <w:pPr>
        <w:pStyle w:val="ActHead5"/>
      </w:pPr>
      <w:bookmarkStart w:id="63" w:name="_Toc117152678"/>
      <w:r w:rsidRPr="00DA4A26">
        <w:rPr>
          <w:rStyle w:val="CharSectno"/>
        </w:rPr>
        <w:t>1417</w:t>
      </w:r>
      <w:r w:rsidRPr="00282117">
        <w:t xml:space="preserve">  Section</w:t>
      </w:r>
      <w:r w:rsidR="000C0E49" w:rsidRPr="00282117">
        <w:t> </w:t>
      </w:r>
      <w:r w:rsidRPr="00282117">
        <w:t>1413 markets—additional provisions relating to previously unregulated services</w:t>
      </w:r>
      <w:bookmarkEnd w:id="63"/>
    </w:p>
    <w:p w14:paraId="3944D8FF" w14:textId="77777777" w:rsidR="00983B52" w:rsidRPr="00282117" w:rsidRDefault="00983B52" w:rsidP="00983B52">
      <w:pPr>
        <w:pStyle w:val="subsection"/>
      </w:pPr>
      <w:r w:rsidRPr="00282117">
        <w:tab/>
        <w:t>(1)</w:t>
      </w:r>
      <w:r w:rsidRPr="00282117">
        <w:tab/>
        <w:t>This section applies to a financial market in relation to which the following paragraphs are satisfied:</w:t>
      </w:r>
    </w:p>
    <w:p w14:paraId="2145816F" w14:textId="416AA572" w:rsidR="00983B52" w:rsidRPr="00282117" w:rsidRDefault="00983B52" w:rsidP="00983B52">
      <w:pPr>
        <w:pStyle w:val="paragraph"/>
      </w:pPr>
      <w:r w:rsidRPr="00282117">
        <w:tab/>
        <w:t>(a)</w:t>
      </w:r>
      <w:r w:rsidRPr="00282117">
        <w:tab/>
        <w:t xml:space="preserve">a licence is granted under </w:t>
      </w:r>
      <w:r w:rsidR="004B04EF">
        <w:t>section 1</w:t>
      </w:r>
      <w:r w:rsidRPr="00282117">
        <w:t>413 to the operator of the market; and</w:t>
      </w:r>
    </w:p>
    <w:p w14:paraId="02834E27" w14:textId="77777777" w:rsidR="00983B52" w:rsidRPr="00282117" w:rsidRDefault="00983B52" w:rsidP="00983B52">
      <w:pPr>
        <w:pStyle w:val="paragraph"/>
      </w:pPr>
      <w:r w:rsidRPr="00282117">
        <w:tab/>
        <w:t>(b)</w:t>
      </w:r>
      <w:r w:rsidRPr="00282117">
        <w:tab/>
        <w:t>the conditions on the licence specify, as the classes of financial products that can be dealt with on the market, the classes of financial products specified in whichever of paragraphs 1413(5)(a) and (b) is applicable; and</w:t>
      </w:r>
    </w:p>
    <w:p w14:paraId="0259E4F2" w14:textId="77777777" w:rsidR="00983B52" w:rsidRPr="00282117" w:rsidRDefault="00983B52" w:rsidP="00983B52">
      <w:pPr>
        <w:pStyle w:val="paragraph"/>
      </w:pPr>
      <w:r w:rsidRPr="00282117">
        <w:tab/>
        <w:t>(c)</w:t>
      </w:r>
      <w:r w:rsidRPr="00282117">
        <w:tab/>
        <w:t xml:space="preserve">immediately before the commencement, other financial products (the </w:t>
      </w:r>
      <w:r w:rsidRPr="00282117">
        <w:rPr>
          <w:b/>
          <w:i/>
        </w:rPr>
        <w:t>additional products</w:t>
      </w:r>
      <w:r w:rsidRPr="00282117">
        <w:t>) were also dealt with on the market, and the fact that the market dealt with those products did not constitute a contravention of a provision of the old Corporations Act.</w:t>
      </w:r>
    </w:p>
    <w:p w14:paraId="4DB0C2ED" w14:textId="77777777" w:rsidR="00983B52" w:rsidRPr="00282117" w:rsidRDefault="00983B52" w:rsidP="00983B52">
      <w:pPr>
        <w:pStyle w:val="subsection"/>
      </w:pPr>
      <w:r w:rsidRPr="00282117">
        <w:tab/>
        <w:t>(2)</w:t>
      </w:r>
      <w:r w:rsidRPr="00282117">
        <w:tab/>
        <w:t xml:space="preserve">Subject to </w:t>
      </w:r>
      <w:r w:rsidR="000C0E49" w:rsidRPr="00282117">
        <w:t>subsection (</w:t>
      </w:r>
      <w:r w:rsidRPr="00282117">
        <w:t>3), section</w:t>
      </w:r>
      <w:r w:rsidR="000C0E49" w:rsidRPr="00282117">
        <w:t> </w:t>
      </w:r>
      <w:r w:rsidRPr="00282117">
        <w:t xml:space="preserve">791A of the amended Corporations Act does not apply in relation to the market in so far as all or any of the additional products are dealt with on the market </w:t>
      </w:r>
      <w:r w:rsidRPr="00282117">
        <w:lastRenderedPageBreak/>
        <w:t xml:space="preserve">during the period (the </w:t>
      </w:r>
      <w:r w:rsidRPr="00282117">
        <w:rPr>
          <w:b/>
          <w:i/>
        </w:rPr>
        <w:t>transition period</w:t>
      </w:r>
      <w:r w:rsidRPr="00282117">
        <w:t>) starting on the FSR commencement and ending on whichever of the following first occurs:</w:t>
      </w:r>
    </w:p>
    <w:p w14:paraId="1132D29E" w14:textId="77777777" w:rsidR="00983B52" w:rsidRPr="00282117" w:rsidRDefault="00983B52" w:rsidP="00983B52">
      <w:pPr>
        <w:pStyle w:val="paragraph"/>
      </w:pPr>
      <w:r w:rsidRPr="00282117">
        <w:tab/>
        <w:t>(a)</w:t>
      </w:r>
      <w:r w:rsidRPr="00282117">
        <w:tab/>
        <w:t>the end of the period of 2 years starting on the FSR commencement;</w:t>
      </w:r>
    </w:p>
    <w:p w14:paraId="65C69F09" w14:textId="77777777" w:rsidR="00983B52" w:rsidRPr="00282117" w:rsidRDefault="00983B52" w:rsidP="00983B52">
      <w:pPr>
        <w:pStyle w:val="paragraph"/>
      </w:pPr>
      <w:r w:rsidRPr="00282117">
        <w:tab/>
        <w:t>(b)</w:t>
      </w:r>
      <w:r w:rsidRPr="00282117">
        <w:tab/>
        <w:t>the licensee applies, under subsection</w:t>
      </w:r>
      <w:r w:rsidR="000C0E49" w:rsidRPr="00282117">
        <w:t> </w:t>
      </w:r>
      <w:r w:rsidRPr="00282117">
        <w:t>796A(2) of the amended Corporations Act, to have the conditions on the licence varied or revoked, or to have additional conditions imposed on the licence.</w:t>
      </w:r>
    </w:p>
    <w:p w14:paraId="0FCFF97C" w14:textId="77777777" w:rsidR="00983B52" w:rsidRPr="00282117" w:rsidRDefault="00983B52" w:rsidP="00983B52">
      <w:pPr>
        <w:pStyle w:val="subsection"/>
      </w:pPr>
      <w:r w:rsidRPr="00282117">
        <w:tab/>
        <w:t>(3)</w:t>
      </w:r>
      <w:r w:rsidRPr="00282117">
        <w:tab/>
        <w:t>The regulations may, in relation to a market to which this section applies and the additional products, provide that specified provisions (including section</w:t>
      </w:r>
      <w:r w:rsidR="000C0E49" w:rsidRPr="00282117">
        <w:t> </w:t>
      </w:r>
      <w:r w:rsidRPr="00282117">
        <w:t>791A) of the amended Corporations Act, and any associated provisions, apply in relation to a market to which this section applies and the additional products during some or all of the transition period for the market and the products with specified modifications.</w:t>
      </w:r>
    </w:p>
    <w:p w14:paraId="38A2BC06" w14:textId="77777777" w:rsidR="00983B52" w:rsidRPr="00282117" w:rsidRDefault="00983B52" w:rsidP="00983B52">
      <w:pPr>
        <w:pStyle w:val="ActHead5"/>
      </w:pPr>
      <w:bookmarkStart w:id="64" w:name="_Toc117152679"/>
      <w:r w:rsidRPr="00DA4A26">
        <w:rPr>
          <w:rStyle w:val="CharSectno"/>
        </w:rPr>
        <w:t>1418</w:t>
      </w:r>
      <w:r w:rsidRPr="00282117">
        <w:t xml:space="preserve">  Treatment of exempt stock markets and exempt futures markets (other than markets with no identifiable single operator)</w:t>
      </w:r>
      <w:bookmarkEnd w:id="64"/>
    </w:p>
    <w:p w14:paraId="561411F0" w14:textId="77777777" w:rsidR="00983B52" w:rsidRPr="00282117" w:rsidRDefault="00983B52" w:rsidP="00983B52">
      <w:pPr>
        <w:pStyle w:val="subsection"/>
      </w:pPr>
      <w:r w:rsidRPr="00282117">
        <w:tab/>
        <w:t>(1)</w:t>
      </w:r>
      <w:r w:rsidRPr="00282117">
        <w:tab/>
        <w:t>This section applies to the following markets:</w:t>
      </w:r>
    </w:p>
    <w:p w14:paraId="5B010345" w14:textId="77777777" w:rsidR="00983B52" w:rsidRPr="00282117" w:rsidRDefault="00983B52" w:rsidP="00983B52">
      <w:pPr>
        <w:pStyle w:val="paragraph"/>
      </w:pPr>
      <w:r w:rsidRPr="00282117">
        <w:tab/>
        <w:t>(a)</w:t>
      </w:r>
      <w:r w:rsidRPr="00282117">
        <w:tab/>
        <w:t xml:space="preserve">stock markets being operated immediately before the FSR commencement that were, at that time, covered by a declaration (the </w:t>
      </w:r>
      <w:r w:rsidRPr="00282117">
        <w:rPr>
          <w:b/>
          <w:i/>
        </w:rPr>
        <w:t>declaration of exemption</w:t>
      </w:r>
      <w:r w:rsidRPr="00282117">
        <w:t>) in force immediately before the FSR commencement under subsection</w:t>
      </w:r>
      <w:r w:rsidR="000C0E49" w:rsidRPr="00282117">
        <w:t> </w:t>
      </w:r>
      <w:r w:rsidRPr="00282117">
        <w:t>771(1) of the old Corporations Act;</w:t>
      </w:r>
    </w:p>
    <w:p w14:paraId="50E75B29" w14:textId="1A41EC2F" w:rsidR="00983B52" w:rsidRPr="00282117" w:rsidRDefault="00983B52" w:rsidP="00983B52">
      <w:pPr>
        <w:pStyle w:val="paragraph"/>
      </w:pPr>
      <w:r w:rsidRPr="00282117">
        <w:tab/>
        <w:t>(b)</w:t>
      </w:r>
      <w:r w:rsidRPr="00282117">
        <w:tab/>
        <w:t xml:space="preserve">futures markets being operated immediately before the FSR commencement that were, at that time, covered by a declaration (the </w:t>
      </w:r>
      <w:r w:rsidRPr="00282117">
        <w:rPr>
          <w:b/>
          <w:i/>
        </w:rPr>
        <w:t>declaration of exemption</w:t>
      </w:r>
      <w:r w:rsidRPr="00282117">
        <w:t xml:space="preserve">) in force immediately before the FSR commencement under </w:t>
      </w:r>
      <w:r w:rsidR="003445BF">
        <w:t>sub</w:t>
      </w:r>
      <w:r w:rsidR="004B04EF">
        <w:t>section 1</w:t>
      </w:r>
      <w:r w:rsidRPr="00282117">
        <w:t>127(1) of the old Corporations Act.</w:t>
      </w:r>
    </w:p>
    <w:p w14:paraId="56A11FB7" w14:textId="3EDBE9BD" w:rsidR="00983B52" w:rsidRPr="00282117" w:rsidRDefault="00983B52" w:rsidP="00983B52">
      <w:pPr>
        <w:pStyle w:val="subsection2"/>
      </w:pPr>
      <w:r w:rsidRPr="00282117">
        <w:t xml:space="preserve">However it does not apply to any market to which </w:t>
      </w:r>
      <w:r w:rsidR="004B04EF">
        <w:t>section 1</w:t>
      </w:r>
      <w:r w:rsidRPr="00282117">
        <w:t>419 applies.</w:t>
      </w:r>
    </w:p>
    <w:p w14:paraId="7E4A97ED" w14:textId="77777777" w:rsidR="00983B52" w:rsidRPr="00282117" w:rsidRDefault="00983B52" w:rsidP="00983B52">
      <w:pPr>
        <w:pStyle w:val="subsection"/>
      </w:pPr>
      <w:r w:rsidRPr="00282117">
        <w:lastRenderedPageBreak/>
        <w:tab/>
        <w:t>(2)</w:t>
      </w:r>
      <w:r w:rsidRPr="00282117">
        <w:tab/>
        <w:t xml:space="preserve">Subject to </w:t>
      </w:r>
      <w:r w:rsidR="000C0E49" w:rsidRPr="00282117">
        <w:t>subsection (</w:t>
      </w:r>
      <w:r w:rsidRPr="00282117">
        <w:t>5), section</w:t>
      </w:r>
      <w:r w:rsidR="000C0E49" w:rsidRPr="00282117">
        <w:t> </w:t>
      </w:r>
      <w:r w:rsidRPr="00282117">
        <w:t xml:space="preserve">791A of the amended Corporations Act does not apply in relation to a stock market or futures market to which this section applies during the period (the </w:t>
      </w:r>
      <w:r w:rsidRPr="00282117">
        <w:rPr>
          <w:b/>
          <w:i/>
        </w:rPr>
        <w:t>transition period</w:t>
      </w:r>
      <w:r w:rsidRPr="00282117">
        <w:t>) starting on the FSR commencement and ending on whichever of the following first occurs:</w:t>
      </w:r>
    </w:p>
    <w:p w14:paraId="0EB3673F" w14:textId="77777777" w:rsidR="00983B52" w:rsidRPr="00282117" w:rsidRDefault="00983B52" w:rsidP="00983B52">
      <w:pPr>
        <w:pStyle w:val="paragraph"/>
      </w:pPr>
      <w:r w:rsidRPr="00282117">
        <w:tab/>
        <w:t>(a)</w:t>
      </w:r>
      <w:r w:rsidRPr="00282117">
        <w:tab/>
        <w:t>the end of the period of 2 years starting on the FSR commencement;</w:t>
      </w:r>
    </w:p>
    <w:p w14:paraId="138C9104" w14:textId="77777777" w:rsidR="00983B52" w:rsidRPr="00282117" w:rsidRDefault="00983B52" w:rsidP="00983B52">
      <w:pPr>
        <w:pStyle w:val="paragraph"/>
      </w:pPr>
      <w:r w:rsidRPr="00282117">
        <w:tab/>
        <w:t>(b)</w:t>
      </w:r>
      <w:r w:rsidRPr="00282117">
        <w:tab/>
        <w:t>the operator of the market is granted a licence under section</w:t>
      </w:r>
      <w:r w:rsidR="000C0E49" w:rsidRPr="00282117">
        <w:t> </w:t>
      </w:r>
      <w:r w:rsidRPr="00282117">
        <w:t>795B of the amended Corporations Act covering the operation of the market;</w:t>
      </w:r>
    </w:p>
    <w:p w14:paraId="12A3F19D" w14:textId="77777777" w:rsidR="00983B52" w:rsidRPr="00282117" w:rsidRDefault="00983B52" w:rsidP="00983B52">
      <w:pPr>
        <w:pStyle w:val="paragraph"/>
      </w:pPr>
      <w:r w:rsidRPr="00282117">
        <w:tab/>
        <w:t>(c)</w:t>
      </w:r>
      <w:r w:rsidRPr="00282117">
        <w:tab/>
        <w:t>the Minister makes an exemption under section</w:t>
      </w:r>
      <w:r w:rsidR="000C0E49" w:rsidRPr="00282117">
        <w:t> </w:t>
      </w:r>
      <w:r w:rsidRPr="00282117">
        <w:t>791C of the amended Corporations Act covering the market;</w:t>
      </w:r>
    </w:p>
    <w:p w14:paraId="3678DF7D" w14:textId="77777777" w:rsidR="00983B52" w:rsidRPr="00282117" w:rsidRDefault="00983B52" w:rsidP="00983B52">
      <w:pPr>
        <w:pStyle w:val="paragraph"/>
      </w:pPr>
      <w:r w:rsidRPr="00282117">
        <w:tab/>
        <w:t>(d)</w:t>
      </w:r>
      <w:r w:rsidRPr="00282117">
        <w:tab/>
        <w:t>the declaration of exemption is revoked.</w:t>
      </w:r>
    </w:p>
    <w:p w14:paraId="562294E0" w14:textId="77777777" w:rsidR="00983B52" w:rsidRPr="00282117" w:rsidRDefault="00983B52" w:rsidP="00983B52">
      <w:pPr>
        <w:pStyle w:val="subsection"/>
      </w:pPr>
      <w:r w:rsidRPr="00282117">
        <w:tab/>
        <w:t>(3)</w:t>
      </w:r>
      <w:r w:rsidRPr="00282117">
        <w:tab/>
        <w:t xml:space="preserve">Subject to </w:t>
      </w:r>
      <w:r w:rsidR="000C0E49" w:rsidRPr="00282117">
        <w:t>subsections (</w:t>
      </w:r>
      <w:r w:rsidRPr="00282117">
        <w:t>4) and (5), Part</w:t>
      </w:r>
      <w:r w:rsidR="000C0E49" w:rsidRPr="00282117">
        <w:t> </w:t>
      </w:r>
      <w:r w:rsidRPr="00282117">
        <w:t>7.2 (in the case of a stock market), or Part</w:t>
      </w:r>
      <w:r w:rsidR="000C0E49" w:rsidRPr="00282117">
        <w:t> </w:t>
      </w:r>
      <w:r w:rsidRPr="00282117">
        <w:t xml:space="preserve">8.2 (in the case of a futures market), and any associated provisions, (the </w:t>
      </w:r>
      <w:r w:rsidRPr="00282117">
        <w:rPr>
          <w:b/>
          <w:i/>
        </w:rPr>
        <w:t>relevant old legislation</w:t>
      </w:r>
      <w:r w:rsidRPr="00282117">
        <w:t>) of the old Corporations Act continue to apply in relation to a stock market or futures market to which this section applies during the transition period for the market.</w:t>
      </w:r>
    </w:p>
    <w:p w14:paraId="07B646BF" w14:textId="77777777" w:rsidR="00983B52" w:rsidRPr="00282117" w:rsidRDefault="00983B52" w:rsidP="00983B52">
      <w:pPr>
        <w:pStyle w:val="subsection"/>
      </w:pPr>
      <w:r w:rsidRPr="00282117">
        <w:tab/>
        <w:t>(4)</w:t>
      </w:r>
      <w:r w:rsidRPr="00282117">
        <w:tab/>
        <w:t>The declaration of exemption (including any conditions specified in the declaration) for a stock market or futures market to which this section applies cannot be varied during the transition period for the market so as to cover the market providing services that were not covered by the declaration as in force immediately before the FSR commencement. However, it may be varied in other ways, or revoked, by the Minister in writing.</w:t>
      </w:r>
    </w:p>
    <w:p w14:paraId="76C4BA0A" w14:textId="77777777" w:rsidR="00983B52" w:rsidRPr="00282117" w:rsidRDefault="00983B52" w:rsidP="00983B52">
      <w:pPr>
        <w:pStyle w:val="subsection"/>
      </w:pPr>
      <w:r w:rsidRPr="00282117">
        <w:tab/>
        <w:t>(5)</w:t>
      </w:r>
      <w:r w:rsidRPr="00282117">
        <w:tab/>
        <w:t>The regulations may do all or any of the following:</w:t>
      </w:r>
    </w:p>
    <w:p w14:paraId="74221BB9" w14:textId="77777777" w:rsidR="00983B52" w:rsidRPr="00282117" w:rsidRDefault="00983B52" w:rsidP="00983B52">
      <w:pPr>
        <w:pStyle w:val="paragraph"/>
      </w:pPr>
      <w:r w:rsidRPr="00282117">
        <w:tab/>
        <w:t>(a)</w:t>
      </w:r>
      <w:r w:rsidRPr="00282117">
        <w:tab/>
        <w:t>provide that some or all of the relevant old legislation does not apply in relation to a stock market or futures market to which this section applies during some or all of the transition period for the market;</w:t>
      </w:r>
    </w:p>
    <w:p w14:paraId="5B8E7F6B" w14:textId="77777777" w:rsidR="00983B52" w:rsidRPr="00282117" w:rsidRDefault="00983B52" w:rsidP="00983B52">
      <w:pPr>
        <w:pStyle w:val="paragraph"/>
      </w:pPr>
      <w:r w:rsidRPr="00282117">
        <w:tab/>
        <w:t>(b)</w:t>
      </w:r>
      <w:r w:rsidRPr="00282117">
        <w:tab/>
        <w:t>provide that some or all of the relevant old legislation applies in relation to a stock market or futures market to which this section applies with specified modifications during some or all of the transition period for the market;</w:t>
      </w:r>
    </w:p>
    <w:p w14:paraId="04BB056A" w14:textId="77777777" w:rsidR="00983B52" w:rsidRPr="00282117" w:rsidRDefault="00983B52" w:rsidP="00983B52">
      <w:pPr>
        <w:pStyle w:val="paragraph"/>
      </w:pPr>
      <w:r w:rsidRPr="00282117">
        <w:lastRenderedPageBreak/>
        <w:tab/>
        <w:t>(c)</w:t>
      </w:r>
      <w:r w:rsidRPr="00282117">
        <w:tab/>
        <w:t>provide that specified provisions of the amended Corporations Act (including section</w:t>
      </w:r>
      <w:r w:rsidR="000C0E49" w:rsidRPr="00282117">
        <w:t> </w:t>
      </w:r>
      <w:r w:rsidRPr="00282117">
        <w:t>791A), and any associated provisions, apply in relation to a stock market or futures market to which this section applies during some or all of the transition period for the market with specified modifications.</w:t>
      </w:r>
    </w:p>
    <w:p w14:paraId="15CB694F" w14:textId="77777777" w:rsidR="00983B52" w:rsidRPr="00282117" w:rsidRDefault="00983B52" w:rsidP="00983B52">
      <w:pPr>
        <w:pStyle w:val="ActHead5"/>
      </w:pPr>
      <w:bookmarkStart w:id="65" w:name="_Toc117152680"/>
      <w:r w:rsidRPr="00DA4A26">
        <w:rPr>
          <w:rStyle w:val="CharSectno"/>
        </w:rPr>
        <w:t>1419</w:t>
      </w:r>
      <w:r w:rsidRPr="00282117">
        <w:t xml:space="preserve">  Treatment of exempt stock markets and exempt futures markets that do not have a single identifiable operator</w:t>
      </w:r>
      <w:bookmarkEnd w:id="65"/>
    </w:p>
    <w:p w14:paraId="3793BF36" w14:textId="77777777" w:rsidR="00983B52" w:rsidRPr="00282117" w:rsidRDefault="00983B52" w:rsidP="00983B52">
      <w:pPr>
        <w:pStyle w:val="subsection"/>
      </w:pPr>
      <w:r w:rsidRPr="00282117">
        <w:tab/>
        <w:t>(1)</w:t>
      </w:r>
      <w:r w:rsidRPr="00282117">
        <w:tab/>
        <w:t>This section applies to the following markets:</w:t>
      </w:r>
    </w:p>
    <w:p w14:paraId="3A1B4758" w14:textId="77777777" w:rsidR="00983B52" w:rsidRPr="00282117" w:rsidRDefault="00983B52" w:rsidP="00983B52">
      <w:pPr>
        <w:pStyle w:val="paragraph"/>
      </w:pPr>
      <w:r w:rsidRPr="00282117">
        <w:tab/>
        <w:t>(a)</w:t>
      </w:r>
      <w:r w:rsidRPr="00282117">
        <w:tab/>
        <w:t>stock markets being operated immediately before the FSR commencement:</w:t>
      </w:r>
    </w:p>
    <w:p w14:paraId="438CD4CF" w14:textId="77777777" w:rsidR="00983B52" w:rsidRPr="00282117" w:rsidRDefault="00983B52" w:rsidP="00983B52">
      <w:pPr>
        <w:pStyle w:val="paragraphsub"/>
      </w:pPr>
      <w:r w:rsidRPr="00282117">
        <w:tab/>
        <w:t>(i)</w:t>
      </w:r>
      <w:r w:rsidRPr="00282117">
        <w:tab/>
        <w:t xml:space="preserve">that were, at that time, covered by a declaration (the </w:t>
      </w:r>
      <w:r w:rsidRPr="00282117">
        <w:rPr>
          <w:b/>
          <w:i/>
        </w:rPr>
        <w:t>declaration of exemption</w:t>
      </w:r>
      <w:r w:rsidRPr="00282117">
        <w:t>) in force immediately before the FSR commencement under subsection</w:t>
      </w:r>
      <w:r w:rsidR="000C0E49" w:rsidRPr="00282117">
        <w:t> </w:t>
      </w:r>
      <w:r w:rsidRPr="00282117">
        <w:t>771(1) of the old Corporations Act; but</w:t>
      </w:r>
    </w:p>
    <w:p w14:paraId="0CCCDAE0" w14:textId="77777777" w:rsidR="00983B52" w:rsidRPr="00282117" w:rsidRDefault="00983B52" w:rsidP="00983B52">
      <w:pPr>
        <w:pStyle w:val="paragraphsub"/>
      </w:pPr>
      <w:r w:rsidRPr="00282117">
        <w:tab/>
        <w:t>(ii)</w:t>
      </w:r>
      <w:r w:rsidRPr="00282117">
        <w:tab/>
        <w:t>that did not have a single person who could be identified as the operator of the market;</w:t>
      </w:r>
    </w:p>
    <w:p w14:paraId="29F57667" w14:textId="77777777" w:rsidR="00983B52" w:rsidRPr="00282117" w:rsidRDefault="00983B52" w:rsidP="00983B52">
      <w:pPr>
        <w:pStyle w:val="paragraph"/>
      </w:pPr>
      <w:r w:rsidRPr="00282117">
        <w:tab/>
        <w:t>(b)</w:t>
      </w:r>
      <w:r w:rsidRPr="00282117">
        <w:tab/>
        <w:t>futures markets being operated immediately before the FSR commencement:</w:t>
      </w:r>
    </w:p>
    <w:p w14:paraId="48CC1BA5" w14:textId="1F0492F0" w:rsidR="00983B52" w:rsidRPr="00282117" w:rsidRDefault="00983B52" w:rsidP="00983B52">
      <w:pPr>
        <w:pStyle w:val="paragraphsub"/>
      </w:pPr>
      <w:r w:rsidRPr="00282117">
        <w:tab/>
        <w:t>(i)</w:t>
      </w:r>
      <w:r w:rsidRPr="00282117">
        <w:tab/>
        <w:t xml:space="preserve">that were, at that time, covered by a declaration (the </w:t>
      </w:r>
      <w:r w:rsidRPr="00282117">
        <w:rPr>
          <w:b/>
          <w:i/>
        </w:rPr>
        <w:t>declaration of exemption</w:t>
      </w:r>
      <w:r w:rsidRPr="00282117">
        <w:t xml:space="preserve">) in force immediately before the FSR commencement under </w:t>
      </w:r>
      <w:r w:rsidR="003445BF">
        <w:t>sub</w:t>
      </w:r>
      <w:r w:rsidR="004B04EF">
        <w:t>section 1</w:t>
      </w:r>
      <w:r w:rsidRPr="00282117">
        <w:t>127(1) of the old Corporations Act; but</w:t>
      </w:r>
    </w:p>
    <w:p w14:paraId="594D54B1" w14:textId="77777777" w:rsidR="00983B52" w:rsidRPr="00282117" w:rsidRDefault="00983B52" w:rsidP="00983B52">
      <w:pPr>
        <w:pStyle w:val="paragraphsub"/>
      </w:pPr>
      <w:r w:rsidRPr="00282117">
        <w:tab/>
        <w:t>(ii)</w:t>
      </w:r>
      <w:r w:rsidRPr="00282117">
        <w:tab/>
        <w:t>that did not have a single person who could be identified as the operator of the market.</w:t>
      </w:r>
    </w:p>
    <w:p w14:paraId="06B6FCA5" w14:textId="77777777" w:rsidR="00983B52" w:rsidRPr="00282117" w:rsidRDefault="00983B52" w:rsidP="00983B52">
      <w:pPr>
        <w:pStyle w:val="subsection"/>
      </w:pPr>
      <w:r w:rsidRPr="00282117">
        <w:tab/>
        <w:t>(2)</w:t>
      </w:r>
      <w:r w:rsidRPr="00282117">
        <w:tab/>
        <w:t>In this section:</w:t>
      </w:r>
    </w:p>
    <w:p w14:paraId="35070076" w14:textId="77777777" w:rsidR="00983B52" w:rsidRPr="00282117" w:rsidRDefault="00983B52" w:rsidP="00983B52">
      <w:pPr>
        <w:pStyle w:val="Definition"/>
      </w:pPr>
      <w:r w:rsidRPr="00282117">
        <w:rPr>
          <w:b/>
          <w:i/>
        </w:rPr>
        <w:t>exempted participant</w:t>
      </w:r>
      <w:r w:rsidRPr="00282117">
        <w:t>, in relation to a market to which this section applies, means a person:</w:t>
      </w:r>
    </w:p>
    <w:p w14:paraId="68A98362" w14:textId="77777777" w:rsidR="00983B52" w:rsidRPr="00282117" w:rsidRDefault="00983B52" w:rsidP="00983B52">
      <w:pPr>
        <w:pStyle w:val="paragraph"/>
      </w:pPr>
      <w:r w:rsidRPr="00282117">
        <w:tab/>
        <w:t>(a)</w:t>
      </w:r>
      <w:r w:rsidRPr="00282117">
        <w:tab/>
        <w:t>who is covered by the declaration of exemption (otherwise than in their capacity as a representative of another person who is covered by the declaration); and</w:t>
      </w:r>
    </w:p>
    <w:p w14:paraId="4A22429C" w14:textId="77777777" w:rsidR="00983B52" w:rsidRPr="00282117" w:rsidRDefault="00983B52" w:rsidP="00983B52">
      <w:pPr>
        <w:pStyle w:val="paragraph"/>
      </w:pPr>
      <w:r w:rsidRPr="00282117">
        <w:tab/>
        <w:t>(b)</w:t>
      </w:r>
      <w:r w:rsidRPr="00282117">
        <w:tab/>
        <w:t xml:space="preserve">whose activities connected with the market after the FSR commencement are activities that, but for this section, would </w:t>
      </w:r>
      <w:r w:rsidRPr="00282117">
        <w:lastRenderedPageBreak/>
        <w:t xml:space="preserve">be required by </w:t>
      </w:r>
      <w:r w:rsidR="00846645" w:rsidRPr="00282117">
        <w:t>section 9</w:t>
      </w:r>
      <w:r w:rsidRPr="00282117">
        <w:t>11A of the amended Corporations Act to be covered by an Australian financial services licence.</w:t>
      </w:r>
    </w:p>
    <w:p w14:paraId="1F6225C1" w14:textId="474D97D3" w:rsidR="00983B52" w:rsidRPr="00282117" w:rsidRDefault="00983B52" w:rsidP="00983B52">
      <w:pPr>
        <w:pStyle w:val="subsection"/>
      </w:pPr>
      <w:r w:rsidRPr="00282117">
        <w:tab/>
        <w:t>(3)</w:t>
      </w:r>
      <w:r w:rsidRPr="00282117">
        <w:tab/>
        <w:t xml:space="preserve">Subject to </w:t>
      </w:r>
      <w:r w:rsidR="000C0E49" w:rsidRPr="00282117">
        <w:t>subsections (</w:t>
      </w:r>
      <w:r w:rsidRPr="00282117">
        <w:t>4) and (5), Part</w:t>
      </w:r>
      <w:r w:rsidR="000C0E49" w:rsidRPr="00282117">
        <w:t> </w:t>
      </w:r>
      <w:r w:rsidRPr="00282117">
        <w:t>7.2 (in the case of a stock market), or Part</w:t>
      </w:r>
      <w:r w:rsidR="000C0E49" w:rsidRPr="00282117">
        <w:t> </w:t>
      </w:r>
      <w:r w:rsidRPr="00282117">
        <w:t xml:space="preserve">8.2 (in the case of a futures market), and any associated provisions, (the </w:t>
      </w:r>
      <w:r w:rsidRPr="00282117">
        <w:rPr>
          <w:b/>
          <w:i/>
        </w:rPr>
        <w:t>relevant old legislation</w:t>
      </w:r>
      <w:r w:rsidRPr="00282117">
        <w:t xml:space="preserve">) of the old Corporations Act continue to apply in relation to an exempted participant and a stock market or futures market to which this section applies during any period during which </w:t>
      </w:r>
      <w:r w:rsidR="004B04EF">
        <w:t>section 1</w:t>
      </w:r>
      <w:r w:rsidRPr="00282117">
        <w:t xml:space="preserve">431 provides that the relevant new legislation (within the meaning of </w:t>
      </w:r>
      <w:r w:rsidR="003445BF">
        <w:t>sub</w:t>
      </w:r>
      <w:r w:rsidR="004B04EF">
        <w:t>section 1</w:t>
      </w:r>
      <w:r w:rsidRPr="00282117">
        <w:t>431(1)) does not apply in relation to the exempted participant’s activities connected with the market.</w:t>
      </w:r>
    </w:p>
    <w:p w14:paraId="134F10BE" w14:textId="77777777" w:rsidR="00983B52" w:rsidRPr="00282117" w:rsidRDefault="00983B52" w:rsidP="00983B52">
      <w:pPr>
        <w:pStyle w:val="subsection"/>
      </w:pPr>
      <w:r w:rsidRPr="00282117">
        <w:tab/>
        <w:t>(4)</w:t>
      </w:r>
      <w:r w:rsidRPr="00282117">
        <w:tab/>
        <w:t>The declaration of exemption (including any conditions specified in the declaration) for a stock market or futures market to which this section applies cannot:</w:t>
      </w:r>
    </w:p>
    <w:p w14:paraId="5B420244" w14:textId="77777777" w:rsidR="00983B52" w:rsidRPr="00282117" w:rsidRDefault="00983B52" w:rsidP="00983B52">
      <w:pPr>
        <w:pStyle w:val="paragraph"/>
      </w:pPr>
      <w:r w:rsidRPr="00282117">
        <w:tab/>
        <w:t>(a)</w:t>
      </w:r>
      <w:r w:rsidRPr="00282117">
        <w:tab/>
        <w:t>be varied during the transition period for an exempted participant and the market so as to cover the market providing services that were not covered by the declaration as in force immediately before the FSR commencement; or</w:t>
      </w:r>
    </w:p>
    <w:p w14:paraId="0E5DE238" w14:textId="77777777" w:rsidR="00983B52" w:rsidRPr="00282117" w:rsidRDefault="00983B52" w:rsidP="00983B52">
      <w:pPr>
        <w:pStyle w:val="paragraph"/>
      </w:pPr>
      <w:r w:rsidRPr="00282117">
        <w:tab/>
        <w:t>(b)</w:t>
      </w:r>
      <w:r w:rsidRPr="00282117">
        <w:tab/>
        <w:t>be varied after the FSR commencement so as to cover a person or persons it did not cover immediately before the commencement.</w:t>
      </w:r>
    </w:p>
    <w:p w14:paraId="42BC26F4" w14:textId="77777777" w:rsidR="00983B52" w:rsidRPr="00282117" w:rsidRDefault="00983B52" w:rsidP="00983B52">
      <w:pPr>
        <w:pStyle w:val="subsection2"/>
      </w:pPr>
      <w:r w:rsidRPr="00282117">
        <w:t>However, it may be varied in other ways, or revoked, by the Minister in writing.</w:t>
      </w:r>
    </w:p>
    <w:p w14:paraId="472F49B7" w14:textId="77777777" w:rsidR="00983B52" w:rsidRPr="00282117" w:rsidRDefault="00983B52" w:rsidP="00983B52">
      <w:pPr>
        <w:pStyle w:val="subsection"/>
      </w:pPr>
      <w:r w:rsidRPr="00282117">
        <w:tab/>
        <w:t>(5)</w:t>
      </w:r>
      <w:r w:rsidRPr="00282117">
        <w:tab/>
        <w:t>The regulations may do either or both of the following:</w:t>
      </w:r>
    </w:p>
    <w:p w14:paraId="7C2BBA9B" w14:textId="77777777" w:rsidR="00983B52" w:rsidRPr="00282117" w:rsidRDefault="00983B52" w:rsidP="00983B52">
      <w:pPr>
        <w:pStyle w:val="paragraph"/>
      </w:pPr>
      <w:r w:rsidRPr="00282117">
        <w:tab/>
        <w:t>(a)</w:t>
      </w:r>
      <w:r w:rsidRPr="00282117">
        <w:tab/>
        <w:t>provide that some or all of the relevant old legislation does not apply in relation to an exempted participant and a market to which this section applies during some or all of the transition period for the exempted participant and the market;</w:t>
      </w:r>
    </w:p>
    <w:p w14:paraId="34A2D74D" w14:textId="77777777" w:rsidR="00983B52" w:rsidRPr="00282117" w:rsidRDefault="00983B52" w:rsidP="00983B52">
      <w:pPr>
        <w:pStyle w:val="paragraph"/>
      </w:pPr>
      <w:r w:rsidRPr="00282117">
        <w:tab/>
        <w:t>(b)</w:t>
      </w:r>
      <w:r w:rsidRPr="00282117">
        <w:tab/>
        <w:t>provide that some or all of the relevant old legislation applies in relation to an exempted participant and a market to which this section applies with specified modifications during some or all of the transition period for the exempted participant and the market.</w:t>
      </w:r>
    </w:p>
    <w:p w14:paraId="662A7CB6" w14:textId="77777777" w:rsidR="00983B52" w:rsidRPr="00282117" w:rsidRDefault="00983B52" w:rsidP="00983B52">
      <w:pPr>
        <w:pStyle w:val="ActHead5"/>
      </w:pPr>
      <w:bookmarkStart w:id="66" w:name="_Toc117152681"/>
      <w:r w:rsidRPr="00DA4A26">
        <w:rPr>
          <w:rStyle w:val="CharSectno"/>
        </w:rPr>
        <w:lastRenderedPageBreak/>
        <w:t>1420</w:t>
      </w:r>
      <w:r w:rsidRPr="00282117">
        <w:t xml:space="preserve">  Treatment of stock markets of approved securities organisations</w:t>
      </w:r>
      <w:bookmarkEnd w:id="66"/>
    </w:p>
    <w:p w14:paraId="06FF46DC" w14:textId="01109F5D" w:rsidR="00983B52" w:rsidRPr="00282117" w:rsidRDefault="00983B52" w:rsidP="00983B52">
      <w:pPr>
        <w:pStyle w:val="subsection"/>
      </w:pPr>
      <w:r w:rsidRPr="00282117">
        <w:tab/>
        <w:t>(1)</w:t>
      </w:r>
      <w:r w:rsidRPr="00282117">
        <w:tab/>
        <w:t xml:space="preserve">This section applies to each stock market being operated immediately before the FSR commencement by a body corporate covered by an approval (the </w:t>
      </w:r>
      <w:r w:rsidRPr="00282117">
        <w:rPr>
          <w:b/>
          <w:i/>
        </w:rPr>
        <w:t>instrument of approval</w:t>
      </w:r>
      <w:r w:rsidRPr="00282117">
        <w:t>) in force immediately before the FSR commencement under subsection</w:t>
      </w:r>
      <w:r w:rsidR="000C0E49" w:rsidRPr="00282117">
        <w:t> </w:t>
      </w:r>
      <w:r w:rsidRPr="00282117">
        <w:t xml:space="preserve">770(2) of the old Corporations Act, other than a stock market to which </w:t>
      </w:r>
      <w:r w:rsidR="004B04EF">
        <w:t>section 1</w:t>
      </w:r>
      <w:r w:rsidRPr="00282117">
        <w:t>413</w:t>
      </w:r>
      <w:r w:rsidRPr="00282117">
        <w:rPr>
          <w:i/>
        </w:rPr>
        <w:t xml:space="preserve"> </w:t>
      </w:r>
      <w:r w:rsidRPr="00282117">
        <w:t>applies.</w:t>
      </w:r>
    </w:p>
    <w:p w14:paraId="0A4E1940" w14:textId="77777777" w:rsidR="00983B52" w:rsidRPr="00282117" w:rsidRDefault="00983B52" w:rsidP="00983B52">
      <w:pPr>
        <w:pStyle w:val="subsection"/>
      </w:pPr>
      <w:r w:rsidRPr="00282117">
        <w:tab/>
        <w:t>(2)</w:t>
      </w:r>
      <w:r w:rsidRPr="00282117">
        <w:tab/>
        <w:t xml:space="preserve">Subject to </w:t>
      </w:r>
      <w:r w:rsidR="000C0E49" w:rsidRPr="00282117">
        <w:t>subsections (</w:t>
      </w:r>
      <w:r w:rsidRPr="00282117">
        <w:t>3) and (5), section</w:t>
      </w:r>
      <w:r w:rsidR="000C0E49" w:rsidRPr="00282117">
        <w:t> </w:t>
      </w:r>
      <w:r w:rsidRPr="00282117">
        <w:t xml:space="preserve">791A of the amended Corporations Act does not apply in relation to a stock market to which this section applies during the period (the </w:t>
      </w:r>
      <w:r w:rsidRPr="00282117">
        <w:rPr>
          <w:b/>
          <w:i/>
        </w:rPr>
        <w:t>transition period</w:t>
      </w:r>
      <w:r w:rsidRPr="00282117">
        <w:t>) starting on the FSR commencement and ending on whichever of the following first occurs:</w:t>
      </w:r>
    </w:p>
    <w:p w14:paraId="712B6FFC" w14:textId="77777777" w:rsidR="00983B52" w:rsidRPr="00282117" w:rsidRDefault="00983B52" w:rsidP="00983B52">
      <w:pPr>
        <w:pStyle w:val="paragraph"/>
      </w:pPr>
      <w:r w:rsidRPr="00282117">
        <w:tab/>
        <w:t>(a)</w:t>
      </w:r>
      <w:r w:rsidRPr="00282117">
        <w:tab/>
        <w:t>the end of the period of 2 years starting on the FSR commencement;</w:t>
      </w:r>
    </w:p>
    <w:p w14:paraId="2A73F82E" w14:textId="77777777" w:rsidR="00983B52" w:rsidRPr="00282117" w:rsidRDefault="00983B52" w:rsidP="00983B52">
      <w:pPr>
        <w:pStyle w:val="paragraph"/>
      </w:pPr>
      <w:r w:rsidRPr="00282117">
        <w:tab/>
        <w:t>(b)</w:t>
      </w:r>
      <w:r w:rsidRPr="00282117">
        <w:tab/>
        <w:t>the operator of the market is granted a licence under section</w:t>
      </w:r>
      <w:r w:rsidR="000C0E49" w:rsidRPr="00282117">
        <w:t> </w:t>
      </w:r>
      <w:r w:rsidRPr="00282117">
        <w:t>795B of the amended Corporations Act covering the operation of the market;</w:t>
      </w:r>
    </w:p>
    <w:p w14:paraId="3E04CA43" w14:textId="77777777" w:rsidR="00983B52" w:rsidRPr="00282117" w:rsidRDefault="00983B52" w:rsidP="00983B52">
      <w:pPr>
        <w:pStyle w:val="paragraph"/>
      </w:pPr>
      <w:r w:rsidRPr="00282117">
        <w:tab/>
        <w:t>(c)</w:t>
      </w:r>
      <w:r w:rsidRPr="00282117">
        <w:tab/>
        <w:t>the Minister makes an exemption under section</w:t>
      </w:r>
      <w:r w:rsidR="000C0E49" w:rsidRPr="00282117">
        <w:t> </w:t>
      </w:r>
      <w:r w:rsidRPr="00282117">
        <w:t>791C of the amended Corporations Act covering the market;</w:t>
      </w:r>
    </w:p>
    <w:p w14:paraId="58D0461A" w14:textId="77777777" w:rsidR="00983B52" w:rsidRPr="00282117" w:rsidRDefault="00983B52" w:rsidP="00983B52">
      <w:pPr>
        <w:pStyle w:val="paragraph"/>
      </w:pPr>
      <w:r w:rsidRPr="00282117">
        <w:tab/>
        <w:t>(d)</w:t>
      </w:r>
      <w:r w:rsidRPr="00282117">
        <w:tab/>
        <w:t>the instrument of approval is revoked.</w:t>
      </w:r>
    </w:p>
    <w:p w14:paraId="491E4483" w14:textId="77777777" w:rsidR="00983B52" w:rsidRPr="00282117" w:rsidRDefault="00983B52" w:rsidP="00983B52">
      <w:pPr>
        <w:pStyle w:val="subsection"/>
      </w:pPr>
      <w:r w:rsidRPr="00282117">
        <w:tab/>
        <w:t>(3)</w:t>
      </w:r>
      <w:r w:rsidRPr="00282117">
        <w:tab/>
        <w:t xml:space="preserve">Subject to </w:t>
      </w:r>
      <w:r w:rsidR="000C0E49" w:rsidRPr="00282117">
        <w:t>subsections (</w:t>
      </w:r>
      <w:r w:rsidRPr="00282117">
        <w:t>4) and (5), Parts</w:t>
      </w:r>
      <w:r w:rsidR="000C0E49" w:rsidRPr="00282117">
        <w:t> </w:t>
      </w:r>
      <w:r w:rsidRPr="00282117">
        <w:t xml:space="preserve">7.2 and 7.9, and any associated provisions, (the </w:t>
      </w:r>
      <w:r w:rsidRPr="00282117">
        <w:rPr>
          <w:b/>
          <w:i/>
        </w:rPr>
        <w:t>relevant old legislation</w:t>
      </w:r>
      <w:r w:rsidRPr="00282117">
        <w:t>) of the old Corporations Act continue to apply in relation to a stock market to which this section applies during the transition period for the market.</w:t>
      </w:r>
    </w:p>
    <w:p w14:paraId="2937331A" w14:textId="77777777" w:rsidR="00983B52" w:rsidRPr="00282117" w:rsidRDefault="00983B52" w:rsidP="00983B52">
      <w:pPr>
        <w:pStyle w:val="subsection"/>
      </w:pPr>
      <w:r w:rsidRPr="00282117">
        <w:tab/>
        <w:t>(4)</w:t>
      </w:r>
      <w:r w:rsidRPr="00282117">
        <w:tab/>
        <w:t>The instrument of approval (including any conditions specified in the instrument) for a stock market to which this section applies</w:t>
      </w:r>
      <w:r w:rsidRPr="00282117">
        <w:rPr>
          <w:i/>
        </w:rPr>
        <w:t xml:space="preserve"> </w:t>
      </w:r>
      <w:r w:rsidRPr="00282117">
        <w:t>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14:paraId="45B03A4C" w14:textId="77777777" w:rsidR="00983B52" w:rsidRPr="00282117" w:rsidRDefault="00983B52" w:rsidP="00983B52">
      <w:pPr>
        <w:pStyle w:val="subsection"/>
      </w:pPr>
      <w:r w:rsidRPr="00282117">
        <w:lastRenderedPageBreak/>
        <w:tab/>
        <w:t>(5)</w:t>
      </w:r>
      <w:r w:rsidRPr="00282117">
        <w:tab/>
        <w:t>The regulations may do all or any of the following:</w:t>
      </w:r>
    </w:p>
    <w:p w14:paraId="14B944E3" w14:textId="77777777" w:rsidR="00983B52" w:rsidRPr="00282117" w:rsidRDefault="00983B52" w:rsidP="00983B52">
      <w:pPr>
        <w:pStyle w:val="paragraph"/>
      </w:pPr>
      <w:r w:rsidRPr="00282117">
        <w:tab/>
        <w:t>(a)</w:t>
      </w:r>
      <w:r w:rsidRPr="00282117">
        <w:tab/>
        <w:t>provide that some or all of the relevant old legislation does not apply in relation to a stock market to which this section applies during some or all of the transition period for the market;</w:t>
      </w:r>
    </w:p>
    <w:p w14:paraId="229472B0" w14:textId="77777777" w:rsidR="00983B52" w:rsidRPr="00282117" w:rsidRDefault="00983B52" w:rsidP="00983B52">
      <w:pPr>
        <w:pStyle w:val="paragraph"/>
      </w:pPr>
      <w:r w:rsidRPr="00282117">
        <w:tab/>
        <w:t>(b)</w:t>
      </w:r>
      <w:r w:rsidRPr="00282117">
        <w:tab/>
        <w:t>provide that some or all of the relevant old legislation applies in relation to a stock market to which this section applies with specified modifications during some or all of the transition period for the market;</w:t>
      </w:r>
    </w:p>
    <w:p w14:paraId="34008296" w14:textId="77777777" w:rsidR="00983B52" w:rsidRPr="00282117" w:rsidRDefault="00983B52" w:rsidP="00983B52">
      <w:pPr>
        <w:pStyle w:val="paragraph"/>
      </w:pPr>
      <w:r w:rsidRPr="00282117">
        <w:tab/>
        <w:t>(c)</w:t>
      </w:r>
      <w:r w:rsidRPr="00282117">
        <w:tab/>
        <w:t>provide that specified provisions of the amended Corporations Act (including section</w:t>
      </w:r>
      <w:r w:rsidR="000C0E49" w:rsidRPr="00282117">
        <w:t> </w:t>
      </w:r>
      <w:r w:rsidRPr="00282117">
        <w:t>791A), and any associated provisions, apply in relation to a stock market to which this section applies during some or all of the transition period for the market with specified modifications.</w:t>
      </w:r>
    </w:p>
    <w:p w14:paraId="129E7442" w14:textId="77777777" w:rsidR="00983B52" w:rsidRPr="00282117" w:rsidRDefault="00983B52" w:rsidP="00983B52">
      <w:pPr>
        <w:pStyle w:val="ActHead5"/>
      </w:pPr>
      <w:bookmarkStart w:id="67" w:name="_Toc117152682"/>
      <w:r w:rsidRPr="00DA4A26">
        <w:rPr>
          <w:rStyle w:val="CharSectno"/>
        </w:rPr>
        <w:t>1421</w:t>
      </w:r>
      <w:r w:rsidRPr="00282117">
        <w:t xml:space="preserve">  Treatment of special stock markets for unquoted interests in a registered scheme</w:t>
      </w:r>
      <w:bookmarkEnd w:id="67"/>
    </w:p>
    <w:p w14:paraId="63DED18E" w14:textId="77777777" w:rsidR="00983B52" w:rsidRPr="00282117" w:rsidRDefault="00983B52" w:rsidP="00983B52">
      <w:pPr>
        <w:pStyle w:val="subsection"/>
      </w:pPr>
      <w:r w:rsidRPr="00282117">
        <w:tab/>
        <w:t>(1)</w:t>
      </w:r>
      <w:r w:rsidRPr="00282117">
        <w:tab/>
        <w:t xml:space="preserve">This section applies to each stock market being operated before the FSR commencement by a body corporate covered by an approval (the </w:t>
      </w:r>
      <w:r w:rsidRPr="00282117">
        <w:rPr>
          <w:b/>
          <w:i/>
        </w:rPr>
        <w:t>instrument of approval</w:t>
      </w:r>
      <w:r w:rsidRPr="00282117">
        <w:t>) in force immediately before the FSR commencement under subsection</w:t>
      </w:r>
      <w:r w:rsidR="000C0E49" w:rsidRPr="00282117">
        <w:t> </w:t>
      </w:r>
      <w:r w:rsidRPr="00282117">
        <w:t>770A(2) of the old Corporations Act.</w:t>
      </w:r>
    </w:p>
    <w:p w14:paraId="761A1CA9" w14:textId="77777777" w:rsidR="00983B52" w:rsidRPr="00282117" w:rsidRDefault="00983B52" w:rsidP="00983B52">
      <w:pPr>
        <w:pStyle w:val="subsection"/>
      </w:pPr>
      <w:r w:rsidRPr="00282117">
        <w:tab/>
        <w:t>(2)</w:t>
      </w:r>
      <w:r w:rsidRPr="00282117">
        <w:tab/>
        <w:t xml:space="preserve">Subject to </w:t>
      </w:r>
      <w:r w:rsidR="000C0E49" w:rsidRPr="00282117">
        <w:t>subsection (</w:t>
      </w:r>
      <w:r w:rsidRPr="00282117">
        <w:t>5), section</w:t>
      </w:r>
      <w:r w:rsidR="000C0E49" w:rsidRPr="00282117">
        <w:t> </w:t>
      </w:r>
      <w:r w:rsidRPr="00282117">
        <w:t xml:space="preserve">791A of the amended Corporations Act does not apply in relation to a stock market to which this section applies during the period (the </w:t>
      </w:r>
      <w:r w:rsidRPr="00282117">
        <w:rPr>
          <w:b/>
          <w:i/>
        </w:rPr>
        <w:t>transition period</w:t>
      </w:r>
      <w:r w:rsidRPr="00282117">
        <w:t>) starting on the FSR commencement and ending on whichever of the following first occurs:</w:t>
      </w:r>
    </w:p>
    <w:p w14:paraId="62CA64B2" w14:textId="77777777" w:rsidR="00983B52" w:rsidRPr="00282117" w:rsidRDefault="00983B52" w:rsidP="00983B52">
      <w:pPr>
        <w:pStyle w:val="paragraph"/>
      </w:pPr>
      <w:r w:rsidRPr="00282117">
        <w:tab/>
        <w:t>(a)</w:t>
      </w:r>
      <w:r w:rsidRPr="00282117">
        <w:tab/>
        <w:t>the end of the period of 2 years starting on the FSR commencement;</w:t>
      </w:r>
    </w:p>
    <w:p w14:paraId="0985F0AF" w14:textId="77777777" w:rsidR="00983B52" w:rsidRPr="00282117" w:rsidRDefault="00983B52" w:rsidP="00983B52">
      <w:pPr>
        <w:pStyle w:val="paragraph"/>
      </w:pPr>
      <w:r w:rsidRPr="00282117">
        <w:tab/>
        <w:t>(b)</w:t>
      </w:r>
      <w:r w:rsidRPr="00282117">
        <w:tab/>
        <w:t>the operator of the market is granted a licence under section</w:t>
      </w:r>
      <w:r w:rsidR="000C0E49" w:rsidRPr="00282117">
        <w:t> </w:t>
      </w:r>
      <w:r w:rsidRPr="00282117">
        <w:t>795B of the amended Corporations Act covering the operation of the market;</w:t>
      </w:r>
    </w:p>
    <w:p w14:paraId="726F3240" w14:textId="77777777" w:rsidR="00983B52" w:rsidRPr="00282117" w:rsidRDefault="00983B52" w:rsidP="00983B52">
      <w:pPr>
        <w:pStyle w:val="paragraph"/>
      </w:pPr>
      <w:r w:rsidRPr="00282117">
        <w:tab/>
        <w:t>(c)</w:t>
      </w:r>
      <w:r w:rsidRPr="00282117">
        <w:tab/>
        <w:t>the Minister makes an exemption under section</w:t>
      </w:r>
      <w:r w:rsidR="000C0E49" w:rsidRPr="00282117">
        <w:t> </w:t>
      </w:r>
      <w:r w:rsidRPr="00282117">
        <w:t>791C of the amended Corporations Act covering the market;</w:t>
      </w:r>
    </w:p>
    <w:p w14:paraId="2EE7C8CC" w14:textId="77777777" w:rsidR="00983B52" w:rsidRPr="00282117" w:rsidRDefault="00983B52" w:rsidP="00983B52">
      <w:pPr>
        <w:pStyle w:val="paragraph"/>
      </w:pPr>
      <w:r w:rsidRPr="00282117">
        <w:tab/>
        <w:t>(d)</w:t>
      </w:r>
      <w:r w:rsidRPr="00282117">
        <w:tab/>
        <w:t>the instrument of approval is revoked.</w:t>
      </w:r>
    </w:p>
    <w:p w14:paraId="0D0F0438" w14:textId="77777777" w:rsidR="00983B52" w:rsidRPr="00282117" w:rsidRDefault="00983B52" w:rsidP="00983B52">
      <w:pPr>
        <w:pStyle w:val="subsection"/>
      </w:pPr>
      <w:r w:rsidRPr="00282117">
        <w:lastRenderedPageBreak/>
        <w:tab/>
        <w:t>(3)</w:t>
      </w:r>
      <w:r w:rsidRPr="00282117">
        <w:tab/>
        <w:t xml:space="preserve">Subject to </w:t>
      </w:r>
      <w:r w:rsidR="000C0E49" w:rsidRPr="00282117">
        <w:t>subsections (</w:t>
      </w:r>
      <w:r w:rsidRPr="00282117">
        <w:t>4) and (5), Part</w:t>
      </w:r>
      <w:r w:rsidR="000C0E49" w:rsidRPr="00282117">
        <w:t> </w:t>
      </w:r>
      <w:r w:rsidRPr="00282117">
        <w:t xml:space="preserve">7.2, and any associated provisions, (the </w:t>
      </w:r>
      <w:r w:rsidRPr="00282117">
        <w:rPr>
          <w:b/>
          <w:i/>
        </w:rPr>
        <w:t>relevant old legislation</w:t>
      </w:r>
      <w:r w:rsidRPr="00282117">
        <w:t>) of the old Corporations Act continue to apply in relation to a stock market to which this section applies during the transition period for the market.</w:t>
      </w:r>
    </w:p>
    <w:p w14:paraId="14217E1C" w14:textId="77777777" w:rsidR="00983B52" w:rsidRPr="00282117" w:rsidRDefault="00983B52" w:rsidP="00983B52">
      <w:pPr>
        <w:pStyle w:val="subsection"/>
      </w:pPr>
      <w:r w:rsidRPr="00282117">
        <w:tab/>
        <w:t>(4)</w:t>
      </w:r>
      <w:r w:rsidRPr="00282117">
        <w:tab/>
        <w:t>The instrument of approval (including any conditions specified in the instrument)</w:t>
      </w:r>
      <w:r w:rsidRPr="00282117">
        <w:rPr>
          <w:i/>
        </w:rPr>
        <w:t xml:space="preserve"> </w:t>
      </w:r>
      <w:r w:rsidRPr="00282117">
        <w:t>for a stock market to which this section applies cannot be varied during the transition period for the market so as to cover the market providing services that were not covered by the instrument as in force immediately before the FSR commencement. However it may be varied in other ways, or revoked, by the Minister in writing.</w:t>
      </w:r>
    </w:p>
    <w:p w14:paraId="63EFC0A0" w14:textId="77777777" w:rsidR="00983B52" w:rsidRPr="00282117" w:rsidRDefault="00983B52" w:rsidP="00983B52">
      <w:pPr>
        <w:pStyle w:val="subsection"/>
      </w:pPr>
      <w:r w:rsidRPr="00282117">
        <w:tab/>
        <w:t>(5)</w:t>
      </w:r>
      <w:r w:rsidRPr="00282117">
        <w:tab/>
        <w:t>The regulations may do all or any of the following:</w:t>
      </w:r>
    </w:p>
    <w:p w14:paraId="7FBDACC3" w14:textId="77777777" w:rsidR="00983B52" w:rsidRPr="00282117" w:rsidRDefault="00983B52" w:rsidP="00983B52">
      <w:pPr>
        <w:pStyle w:val="paragraph"/>
      </w:pPr>
      <w:r w:rsidRPr="00282117">
        <w:tab/>
        <w:t>(a)</w:t>
      </w:r>
      <w:r w:rsidRPr="00282117">
        <w:tab/>
        <w:t>provide that some or all of the relevant old legislation does not apply in relation to a stock market to which this section applies during some or all of the transition period for the market;</w:t>
      </w:r>
    </w:p>
    <w:p w14:paraId="2A99B199" w14:textId="77777777" w:rsidR="00983B52" w:rsidRPr="00282117" w:rsidRDefault="00983B52" w:rsidP="00983B52">
      <w:pPr>
        <w:pStyle w:val="paragraph"/>
      </w:pPr>
      <w:r w:rsidRPr="00282117">
        <w:tab/>
        <w:t>(b)</w:t>
      </w:r>
      <w:r w:rsidRPr="00282117">
        <w:tab/>
        <w:t>provide that some or all of the relevant old legislation applies in relation to a stock market to which this section applies during some or all of the transition period for the market with specified modifications;</w:t>
      </w:r>
    </w:p>
    <w:p w14:paraId="653EFEB1" w14:textId="77777777" w:rsidR="00983B52" w:rsidRPr="00282117" w:rsidRDefault="00983B52" w:rsidP="00983B52">
      <w:pPr>
        <w:pStyle w:val="paragraph"/>
      </w:pPr>
      <w:r w:rsidRPr="00282117">
        <w:tab/>
        <w:t>(c)</w:t>
      </w:r>
      <w:r w:rsidRPr="00282117">
        <w:tab/>
        <w:t>provide that specified provisions (including section</w:t>
      </w:r>
      <w:r w:rsidR="000C0E49" w:rsidRPr="00282117">
        <w:t> </w:t>
      </w:r>
      <w:r w:rsidRPr="00282117">
        <w:t>791A) of the amended Corporations Act, and any associated provisions, apply in relation to a stock market to which this section applies during some or all of the transition period for the market with specified modifications.</w:t>
      </w:r>
    </w:p>
    <w:p w14:paraId="3CBDAA69" w14:textId="77777777" w:rsidR="00983B52" w:rsidRPr="00282117" w:rsidRDefault="00983B52" w:rsidP="00983B52">
      <w:pPr>
        <w:pStyle w:val="ActHead5"/>
      </w:pPr>
      <w:bookmarkStart w:id="68" w:name="_Toc117152683"/>
      <w:r w:rsidRPr="00DA4A26">
        <w:rPr>
          <w:rStyle w:val="CharSectno"/>
        </w:rPr>
        <w:t>1422</w:t>
      </w:r>
      <w:r w:rsidRPr="00282117">
        <w:t xml:space="preserve">  Treatment of other markets that were not unauthorised</w:t>
      </w:r>
      <w:bookmarkEnd w:id="68"/>
    </w:p>
    <w:p w14:paraId="533F5D61" w14:textId="77777777" w:rsidR="00983B52" w:rsidRPr="00282117" w:rsidRDefault="00983B52" w:rsidP="00983B52">
      <w:pPr>
        <w:pStyle w:val="subsection"/>
      </w:pPr>
      <w:r w:rsidRPr="00282117">
        <w:tab/>
        <w:t>(1)</w:t>
      </w:r>
      <w:r w:rsidRPr="00282117">
        <w:tab/>
        <w:t>This section applies to each market in relation to which the following paragraphs are satisfied:</w:t>
      </w:r>
    </w:p>
    <w:p w14:paraId="40EE26E8" w14:textId="77777777" w:rsidR="00983B52" w:rsidRPr="00282117" w:rsidRDefault="00983B52" w:rsidP="00983B52">
      <w:pPr>
        <w:pStyle w:val="paragraph"/>
      </w:pPr>
      <w:r w:rsidRPr="00282117">
        <w:tab/>
        <w:t>(a)</w:t>
      </w:r>
      <w:r w:rsidRPr="00282117">
        <w:tab/>
        <w:t>the market is a financial market within the meaning of the amended Corporations Act;</w:t>
      </w:r>
    </w:p>
    <w:p w14:paraId="0B5775DD" w14:textId="77777777" w:rsidR="00983B52" w:rsidRPr="00282117" w:rsidRDefault="00983B52" w:rsidP="00983B52">
      <w:pPr>
        <w:pStyle w:val="paragraph"/>
      </w:pPr>
      <w:r w:rsidRPr="00282117">
        <w:tab/>
        <w:t>(b)</w:t>
      </w:r>
      <w:r w:rsidRPr="00282117">
        <w:tab/>
        <w:t>the market was being operated immediately before the FSR commencement;</w:t>
      </w:r>
    </w:p>
    <w:p w14:paraId="3551621F" w14:textId="24CD655C" w:rsidR="00983B52" w:rsidRPr="00282117" w:rsidRDefault="00983B52" w:rsidP="00983B52">
      <w:pPr>
        <w:pStyle w:val="paragraph"/>
      </w:pPr>
      <w:r w:rsidRPr="00282117">
        <w:lastRenderedPageBreak/>
        <w:tab/>
        <w:t>(c)</w:t>
      </w:r>
      <w:r w:rsidRPr="00282117">
        <w:tab/>
        <w:t xml:space="preserve">the market is not a market to which </w:t>
      </w:r>
      <w:r w:rsidR="004B04EF">
        <w:t>section 1</w:t>
      </w:r>
      <w:r w:rsidRPr="00282117">
        <w:t>413, 1418, 1419, 1420 or 1421 applies;</w:t>
      </w:r>
    </w:p>
    <w:p w14:paraId="0E2E1A01" w14:textId="77777777" w:rsidR="00983B52" w:rsidRPr="00282117" w:rsidRDefault="00983B52" w:rsidP="00983B52">
      <w:pPr>
        <w:pStyle w:val="paragraph"/>
      </w:pPr>
      <w:r w:rsidRPr="00282117">
        <w:tab/>
        <w:t>(d)</w:t>
      </w:r>
      <w:r w:rsidRPr="00282117">
        <w:tab/>
        <w:t xml:space="preserve">the market was not an unauthorised stock market or an unauthorised futures market (as defined in </w:t>
      </w:r>
      <w:r w:rsidR="00846645" w:rsidRPr="00282117">
        <w:t>section 9</w:t>
      </w:r>
      <w:r w:rsidRPr="00282117">
        <w:t xml:space="preserve"> of the old Corporations Act) immediately before the FSR commencement.</w:t>
      </w:r>
    </w:p>
    <w:p w14:paraId="19A84A91" w14:textId="77777777" w:rsidR="00983B52" w:rsidRPr="00282117" w:rsidRDefault="00983B52" w:rsidP="00983B52">
      <w:pPr>
        <w:pStyle w:val="subsection"/>
      </w:pPr>
      <w:r w:rsidRPr="00282117">
        <w:tab/>
        <w:t>(2)</w:t>
      </w:r>
      <w:r w:rsidRPr="00282117">
        <w:tab/>
        <w:t xml:space="preserve">Subject to </w:t>
      </w:r>
      <w:r w:rsidR="000C0E49" w:rsidRPr="00282117">
        <w:t>subsection (</w:t>
      </w:r>
      <w:r w:rsidRPr="00282117">
        <w:t>3), section</w:t>
      </w:r>
      <w:r w:rsidR="000C0E49" w:rsidRPr="00282117">
        <w:t> </w:t>
      </w:r>
      <w:r w:rsidRPr="00282117">
        <w:t xml:space="preserve">791A of the amended Corporations Act does not apply in relation to a market to which this section applies during the period (the </w:t>
      </w:r>
      <w:r w:rsidRPr="00282117">
        <w:rPr>
          <w:b/>
          <w:i/>
        </w:rPr>
        <w:t>transition period</w:t>
      </w:r>
      <w:r w:rsidRPr="00282117">
        <w:t>) starting on the FSR commencement and ending on whichever of the following first occurs:</w:t>
      </w:r>
    </w:p>
    <w:p w14:paraId="68416AF9" w14:textId="77777777" w:rsidR="00983B52" w:rsidRPr="00282117" w:rsidRDefault="00983B52" w:rsidP="00983B52">
      <w:pPr>
        <w:pStyle w:val="paragraph"/>
      </w:pPr>
      <w:r w:rsidRPr="00282117">
        <w:tab/>
        <w:t>(a)</w:t>
      </w:r>
      <w:r w:rsidRPr="00282117">
        <w:tab/>
        <w:t>the end of the period of 2 years starting on the FSR commencement;</w:t>
      </w:r>
    </w:p>
    <w:p w14:paraId="30B1CB8B" w14:textId="77777777" w:rsidR="00983B52" w:rsidRPr="00282117" w:rsidRDefault="00983B52" w:rsidP="00983B52">
      <w:pPr>
        <w:pStyle w:val="paragraph"/>
      </w:pPr>
      <w:r w:rsidRPr="00282117">
        <w:tab/>
        <w:t>(b)</w:t>
      </w:r>
      <w:r w:rsidRPr="00282117">
        <w:tab/>
        <w:t>the operator of the market is granted a licence under section</w:t>
      </w:r>
      <w:r w:rsidR="000C0E49" w:rsidRPr="00282117">
        <w:t> </w:t>
      </w:r>
      <w:r w:rsidRPr="00282117">
        <w:t>795B of the amended Corporations Act covering the operation of the market;</w:t>
      </w:r>
    </w:p>
    <w:p w14:paraId="2FDA5B5B" w14:textId="77777777" w:rsidR="00983B52" w:rsidRPr="00282117" w:rsidRDefault="00983B52" w:rsidP="00983B52">
      <w:pPr>
        <w:pStyle w:val="paragraph"/>
      </w:pPr>
      <w:r w:rsidRPr="00282117">
        <w:tab/>
        <w:t>(c)</w:t>
      </w:r>
      <w:r w:rsidRPr="00282117">
        <w:tab/>
        <w:t>the Minister makes an exemption under section</w:t>
      </w:r>
      <w:r w:rsidR="000C0E49" w:rsidRPr="00282117">
        <w:t> </w:t>
      </w:r>
      <w:r w:rsidRPr="00282117">
        <w:t>791C of the amended Corporations Act covering the market;</w:t>
      </w:r>
    </w:p>
    <w:p w14:paraId="66EF6CF3" w14:textId="77777777" w:rsidR="00983B52" w:rsidRPr="00282117" w:rsidRDefault="00983B52" w:rsidP="00983B52">
      <w:pPr>
        <w:pStyle w:val="paragraph"/>
      </w:pPr>
      <w:r w:rsidRPr="00282117">
        <w:tab/>
        <w:t>(d)</w:t>
      </w:r>
      <w:r w:rsidRPr="00282117">
        <w:tab/>
        <w:t>the market starts to provide services in respect of a class or classes of financial products in respect of which it did not provide services immediately before the commencement.</w:t>
      </w:r>
    </w:p>
    <w:p w14:paraId="0A339DA4" w14:textId="77777777" w:rsidR="00983B52" w:rsidRPr="00282117" w:rsidRDefault="00983B52" w:rsidP="00983B52">
      <w:pPr>
        <w:pStyle w:val="subsection"/>
      </w:pPr>
      <w:r w:rsidRPr="00282117">
        <w:tab/>
        <w:t>(3)</w:t>
      </w:r>
      <w:r w:rsidRPr="00282117">
        <w:tab/>
        <w:t>The regulations may, in relation to a market to which this section applies, provide that specified provisions (including section</w:t>
      </w:r>
      <w:r w:rsidR="000C0E49" w:rsidRPr="00282117">
        <w:t> </w:t>
      </w:r>
      <w:r w:rsidRPr="00282117">
        <w:t>791A) of the amended Corporations Act, and any associated provisions, apply in relation to the market during some or all of the transition period for the market with specified modifications.</w:t>
      </w:r>
    </w:p>
    <w:p w14:paraId="79335D9D" w14:textId="77777777" w:rsidR="00983B52" w:rsidRPr="00282117" w:rsidRDefault="00983B52" w:rsidP="00983B52">
      <w:pPr>
        <w:pStyle w:val="ActHead4"/>
      </w:pPr>
      <w:bookmarkStart w:id="69" w:name="_Toc117152684"/>
      <w:r w:rsidRPr="00DA4A26">
        <w:rPr>
          <w:rStyle w:val="CharSubdNo"/>
        </w:rPr>
        <w:t>Subdivision C</w:t>
      </w:r>
      <w:r w:rsidRPr="00282117">
        <w:t>—</w:t>
      </w:r>
      <w:r w:rsidRPr="00DA4A26">
        <w:rPr>
          <w:rStyle w:val="CharSubdText"/>
        </w:rPr>
        <w:t>Treatment of existing clearing and settlement facilities</w:t>
      </w:r>
      <w:bookmarkEnd w:id="69"/>
    </w:p>
    <w:p w14:paraId="429B435A" w14:textId="77777777" w:rsidR="00983B52" w:rsidRPr="00282117" w:rsidRDefault="00983B52" w:rsidP="00983B52">
      <w:pPr>
        <w:pStyle w:val="ActHead5"/>
      </w:pPr>
      <w:bookmarkStart w:id="70" w:name="_Toc117152685"/>
      <w:r w:rsidRPr="00DA4A26">
        <w:rPr>
          <w:rStyle w:val="CharSectno"/>
        </w:rPr>
        <w:t>1423</w:t>
      </w:r>
      <w:r w:rsidRPr="00282117">
        <w:t xml:space="preserve">  When is a clearing and settlement facility being operated immediately before the FSR commencement?</w:t>
      </w:r>
      <w:bookmarkEnd w:id="70"/>
    </w:p>
    <w:p w14:paraId="59739C26" w14:textId="4878864B" w:rsidR="00983B52" w:rsidRPr="00282117" w:rsidRDefault="00983B52" w:rsidP="00983B52">
      <w:pPr>
        <w:pStyle w:val="subsection"/>
      </w:pPr>
      <w:r w:rsidRPr="00282117">
        <w:tab/>
      </w:r>
      <w:r w:rsidRPr="00282117">
        <w:tab/>
        <w:t xml:space="preserve">Subject to </w:t>
      </w:r>
      <w:r w:rsidR="004B04EF">
        <w:t>section 1</w:t>
      </w:r>
      <w:r w:rsidRPr="00282117">
        <w:t xml:space="preserve">424, in this Subdivision, a reference to a clearing and settlement facility </w:t>
      </w:r>
      <w:r w:rsidRPr="00282117">
        <w:rPr>
          <w:b/>
          <w:i/>
        </w:rPr>
        <w:t xml:space="preserve">being operated immediately before </w:t>
      </w:r>
      <w:r w:rsidRPr="00282117">
        <w:rPr>
          <w:b/>
          <w:i/>
        </w:rPr>
        <w:lastRenderedPageBreak/>
        <w:t>the FSR commencement</w:t>
      </w:r>
      <w:r w:rsidRPr="00282117">
        <w:t xml:space="preserve"> is a reference to a clearing and settlement facility that had not permanently ceased to operate before the FSR commencement, even if the clearing and settlement of transactions by means of the facility was not actually occurring immediately before the FSR commencement (for example, because of a routine temporary closure of the facility).</w:t>
      </w:r>
    </w:p>
    <w:p w14:paraId="433A5072" w14:textId="77777777" w:rsidR="00983B52" w:rsidRPr="00282117" w:rsidRDefault="00983B52" w:rsidP="00983B52">
      <w:pPr>
        <w:pStyle w:val="ActHead5"/>
      </w:pPr>
      <w:bookmarkStart w:id="71" w:name="_Toc117152686"/>
      <w:r w:rsidRPr="00DA4A26">
        <w:rPr>
          <w:rStyle w:val="CharSectno"/>
        </w:rPr>
        <w:t>1424</w:t>
      </w:r>
      <w:r w:rsidRPr="00282117">
        <w:t xml:space="preserve">  Treatment of proposed clearing and settlement facilities that have not started to operate by the FSR commencement</w:t>
      </w:r>
      <w:bookmarkEnd w:id="71"/>
    </w:p>
    <w:p w14:paraId="2F2CFBCF" w14:textId="77777777" w:rsidR="00983B52" w:rsidRPr="00282117" w:rsidRDefault="00983B52" w:rsidP="00983B52">
      <w:pPr>
        <w:pStyle w:val="subsection"/>
      </w:pPr>
      <w:r w:rsidRPr="00282117">
        <w:tab/>
        <w:t>(1)</w:t>
      </w:r>
      <w:r w:rsidRPr="00282117">
        <w:tab/>
        <w:t xml:space="preserve">This section applies in relation to any proposed clearing and settlement facilities identified in, or in accordance with, regulations made for the purposes of this subsection. For this purpose, a </w:t>
      </w:r>
      <w:r w:rsidRPr="00282117">
        <w:rPr>
          <w:b/>
          <w:i/>
        </w:rPr>
        <w:t xml:space="preserve">proposed clearing and settlement facility </w:t>
      </w:r>
      <w:r w:rsidRPr="00282117">
        <w:t>is a clearing and settlement facility that a person has, before the FSR commencement, indicated an intention that they propose to operate.</w:t>
      </w:r>
    </w:p>
    <w:p w14:paraId="6BC4F83B" w14:textId="77777777" w:rsidR="00983B52" w:rsidRPr="00282117" w:rsidRDefault="00983B52" w:rsidP="00983B52">
      <w:pPr>
        <w:pStyle w:val="subsection"/>
      </w:pPr>
      <w:r w:rsidRPr="00282117">
        <w:tab/>
        <w:t>(2)</w:t>
      </w:r>
      <w:r w:rsidRPr="00282117">
        <w:tab/>
        <w:t>This Subdivision applies in relation to a proposed clearing and settlement facility to which this section applies subject to the following paragraphs:</w:t>
      </w:r>
    </w:p>
    <w:p w14:paraId="7E73ECEF" w14:textId="77777777" w:rsidR="00983B52" w:rsidRPr="00282117" w:rsidRDefault="00983B52" w:rsidP="00983B52">
      <w:pPr>
        <w:pStyle w:val="paragraph"/>
      </w:pPr>
      <w:r w:rsidRPr="00282117">
        <w:tab/>
        <w:t>(a)</w:t>
      </w:r>
      <w:r w:rsidRPr="00282117">
        <w:tab/>
        <w:t xml:space="preserve">subject to </w:t>
      </w:r>
      <w:r w:rsidR="000C0E49" w:rsidRPr="00282117">
        <w:t>paragraphs (</w:t>
      </w:r>
      <w:r w:rsidRPr="00282117">
        <w:t>b), (c) and (d), this Subdivision applies in relation to the proposed facility as if the facility, as proposed to be operated, were in fact being operated immediately before the FSR commencement;</w:t>
      </w:r>
    </w:p>
    <w:p w14:paraId="4055969E" w14:textId="60933CA1" w:rsidR="00983B52" w:rsidRPr="00282117" w:rsidRDefault="00983B52" w:rsidP="00983B52">
      <w:pPr>
        <w:pStyle w:val="paragraph"/>
      </w:pPr>
      <w:r w:rsidRPr="00282117">
        <w:tab/>
        <w:t>(b)</w:t>
      </w:r>
      <w:r w:rsidRPr="00282117">
        <w:tab/>
        <w:t xml:space="preserve">if, taking account of the effect of </w:t>
      </w:r>
      <w:r w:rsidR="000C0E49" w:rsidRPr="00282117">
        <w:t>paragraph (</w:t>
      </w:r>
      <w:r w:rsidRPr="00282117">
        <w:t xml:space="preserve">a), </w:t>
      </w:r>
      <w:r w:rsidR="004B04EF">
        <w:t>section 1</w:t>
      </w:r>
      <w:r w:rsidRPr="00282117">
        <w:t>425 applies in relation to the proposed facility, that section applies in relation to the proposed facility:</w:t>
      </w:r>
    </w:p>
    <w:p w14:paraId="2E8006BD" w14:textId="42EE6F22" w:rsidR="00983B52" w:rsidRPr="00282117" w:rsidRDefault="00983B52" w:rsidP="00983B52">
      <w:pPr>
        <w:pStyle w:val="paragraphsub"/>
      </w:pPr>
      <w:r w:rsidRPr="00282117">
        <w:tab/>
        <w:t>(i)</w:t>
      </w:r>
      <w:r w:rsidRPr="00282117">
        <w:tab/>
        <w:t xml:space="preserve">as if the Minister’s obligation to grant a licence, and impose conditions, under </w:t>
      </w:r>
      <w:r w:rsidR="003445BF">
        <w:t>sub</w:t>
      </w:r>
      <w:r w:rsidR="004B04EF">
        <w:t>section 1</w:t>
      </w:r>
      <w:r w:rsidRPr="00282117">
        <w:t xml:space="preserve">425(2) in relation to the proposed facility does not arise unless and until the facility operator lodges with ASIC a notice in relation to the facility under </w:t>
      </w:r>
      <w:r w:rsidR="000C0E49" w:rsidRPr="00282117">
        <w:t>subsection (</w:t>
      </w:r>
      <w:r w:rsidRPr="00282117">
        <w:t>3) of this section, and does not arise at all if no such notice is given to ASIC by the end of 6 months after the FSR commencement; and</w:t>
      </w:r>
    </w:p>
    <w:p w14:paraId="008F4440" w14:textId="43492E97" w:rsidR="00983B52" w:rsidRPr="00282117" w:rsidRDefault="00983B52" w:rsidP="00983B52">
      <w:pPr>
        <w:pStyle w:val="paragraphsub"/>
      </w:pPr>
      <w:r w:rsidRPr="00282117">
        <w:lastRenderedPageBreak/>
        <w:tab/>
        <w:t>(ii)</w:t>
      </w:r>
      <w:r w:rsidRPr="00282117">
        <w:tab/>
        <w:t xml:space="preserve">as if </w:t>
      </w:r>
      <w:r w:rsidR="003445BF">
        <w:t>sub</w:t>
      </w:r>
      <w:r w:rsidR="004B04EF">
        <w:t>section 1</w:t>
      </w:r>
      <w:r w:rsidRPr="00282117">
        <w:t xml:space="preserve">425(3) provided for a licence so granted under </w:t>
      </w:r>
      <w:r w:rsidR="003445BF">
        <w:t>sub</w:t>
      </w:r>
      <w:r w:rsidR="004B04EF">
        <w:t>section 1</w:t>
      </w:r>
      <w:r w:rsidRPr="00282117">
        <w:t xml:space="preserve">425(2) in relation to the facility, and the conditions subject to which it is granted, to be taken to have had effect from the day (the </w:t>
      </w:r>
      <w:r w:rsidRPr="00282117">
        <w:rPr>
          <w:b/>
          <w:i/>
        </w:rPr>
        <w:t>start day</w:t>
      </w:r>
      <w:r w:rsidRPr="00282117">
        <w:t xml:space="preserve">) specified in the </w:t>
      </w:r>
      <w:r w:rsidR="000C0E49" w:rsidRPr="00282117">
        <w:t>subsection (</w:t>
      </w:r>
      <w:r w:rsidRPr="00282117">
        <w:t>3) notice as the day on which the facility started to operate; and</w:t>
      </w:r>
    </w:p>
    <w:p w14:paraId="1339F896" w14:textId="6935C6F6" w:rsidR="00983B52" w:rsidRPr="00282117" w:rsidRDefault="00983B52" w:rsidP="00983B52">
      <w:pPr>
        <w:pStyle w:val="paragraphsub"/>
      </w:pPr>
      <w:r w:rsidRPr="00282117">
        <w:tab/>
        <w:t>(iii)</w:t>
      </w:r>
      <w:r w:rsidRPr="00282117">
        <w:tab/>
        <w:t xml:space="preserve">as if </w:t>
      </w:r>
      <w:r w:rsidR="003445BF">
        <w:t>sub</w:t>
      </w:r>
      <w:r w:rsidR="004B04EF">
        <w:t>section 1</w:t>
      </w:r>
      <w:r w:rsidRPr="00282117">
        <w:t>425(6) were omitted; and</w:t>
      </w:r>
    </w:p>
    <w:p w14:paraId="320241D9" w14:textId="6AAE1AA2" w:rsidR="00983B52" w:rsidRPr="00282117" w:rsidRDefault="00983B52" w:rsidP="00983B52">
      <w:pPr>
        <w:pStyle w:val="paragraphsub"/>
      </w:pPr>
      <w:r w:rsidRPr="00282117">
        <w:tab/>
        <w:t>(iv)</w:t>
      </w:r>
      <w:r w:rsidRPr="00282117">
        <w:tab/>
        <w:t xml:space="preserve">as if the references in </w:t>
      </w:r>
      <w:r w:rsidR="003445BF">
        <w:t>sub</w:t>
      </w:r>
      <w:r w:rsidR="004B04EF">
        <w:t>section 1</w:t>
      </w:r>
      <w:r w:rsidRPr="00282117">
        <w:t>425(8) to the FSR commencement were instead references to the start day;</w:t>
      </w:r>
    </w:p>
    <w:p w14:paraId="1BA4FF62" w14:textId="77777777" w:rsidR="00983B52" w:rsidRPr="00282117" w:rsidRDefault="00983B52" w:rsidP="00983B52">
      <w:pPr>
        <w:pStyle w:val="paragraph"/>
      </w:pPr>
      <w:r w:rsidRPr="00282117">
        <w:tab/>
        <w:t>(c)</w:t>
      </w:r>
      <w:r w:rsidRPr="00282117">
        <w:tab/>
        <w:t>if:</w:t>
      </w:r>
    </w:p>
    <w:p w14:paraId="23E610C2" w14:textId="2E95A776" w:rsidR="00983B52" w:rsidRPr="00282117" w:rsidRDefault="00983B52" w:rsidP="00983B52">
      <w:pPr>
        <w:pStyle w:val="paragraphsub"/>
      </w:pPr>
      <w:r w:rsidRPr="00282117">
        <w:tab/>
        <w:t>(i)</w:t>
      </w:r>
      <w:r w:rsidRPr="00282117">
        <w:tab/>
        <w:t xml:space="preserve">taking account of the effect of </w:t>
      </w:r>
      <w:r w:rsidR="000C0E49" w:rsidRPr="00282117">
        <w:t>paragraph (</w:t>
      </w:r>
      <w:r w:rsidRPr="00282117">
        <w:t xml:space="preserve">a), </w:t>
      </w:r>
      <w:r w:rsidR="004B04EF">
        <w:t>section 1</w:t>
      </w:r>
      <w:r w:rsidRPr="00282117">
        <w:t>429 applies to the proposed facility; and</w:t>
      </w:r>
    </w:p>
    <w:p w14:paraId="4C1D9C82" w14:textId="77777777" w:rsidR="00983B52" w:rsidRPr="00282117" w:rsidRDefault="00983B52" w:rsidP="00983B52">
      <w:pPr>
        <w:pStyle w:val="paragraphsub"/>
      </w:pPr>
      <w:r w:rsidRPr="00282117">
        <w:tab/>
        <w:t>(ii)</w:t>
      </w:r>
      <w:r w:rsidRPr="00282117">
        <w:tab/>
        <w:t xml:space="preserve">the facility operator does not lodge with ASIC a notice in relation to the facility under </w:t>
      </w:r>
      <w:r w:rsidR="000C0E49" w:rsidRPr="00282117">
        <w:t>subsection (</w:t>
      </w:r>
      <w:r w:rsidRPr="00282117">
        <w:t>3) of this section by the end of 6 months after the FSR commencement;</w:t>
      </w:r>
    </w:p>
    <w:p w14:paraId="270A0800" w14:textId="77777777" w:rsidR="00983B52" w:rsidRPr="00282117" w:rsidRDefault="00983B52" w:rsidP="00983B52">
      <w:pPr>
        <w:pStyle w:val="paragraph"/>
      </w:pPr>
      <w:r w:rsidRPr="00282117">
        <w:tab/>
      </w:r>
      <w:r w:rsidRPr="00282117">
        <w:tab/>
        <w:t>that section ceases to apply in relation to the proposed facility at the end of that period;</w:t>
      </w:r>
    </w:p>
    <w:p w14:paraId="46E19ED9" w14:textId="1F19B4A5" w:rsidR="00983B52" w:rsidRPr="00282117" w:rsidRDefault="00983B52" w:rsidP="00983B52">
      <w:pPr>
        <w:pStyle w:val="paragraph"/>
      </w:pPr>
      <w:r w:rsidRPr="00282117">
        <w:tab/>
        <w:t>(d)</w:t>
      </w:r>
      <w:r w:rsidRPr="00282117">
        <w:tab/>
        <w:t xml:space="preserve">if a provision of this Subdivision provides for a provision of the old Corporations Act to continue to apply in relation to the proposed facility, then (without limiting the generality of </w:t>
      </w:r>
      <w:r w:rsidR="003445BF">
        <w:t>sub</w:t>
      </w:r>
      <w:r w:rsidR="004B04EF">
        <w:t>section 1</w:t>
      </w:r>
      <w:r w:rsidRPr="00282117">
        <w:t>410(3)), while the proposed facility remains non</w:t>
      </w:r>
      <w:r w:rsidR="00DA4A26">
        <w:noBreakHyphen/>
      </w:r>
      <w:r w:rsidRPr="00282117">
        <w:t xml:space="preserve">operational, the provision of the old Corporations Act only applies in relation to the proposed facility to the extent (if any) to which it would, disregarding the effect of </w:t>
      </w:r>
      <w:r w:rsidR="000C0E49" w:rsidRPr="00282117">
        <w:t>paragraph (</w:t>
      </w:r>
      <w:r w:rsidRPr="00282117">
        <w:t>a), apply in relation to the proposed facility.</w:t>
      </w:r>
    </w:p>
    <w:p w14:paraId="5897C32C" w14:textId="77777777" w:rsidR="00983B52" w:rsidRPr="00282117" w:rsidRDefault="00983B52" w:rsidP="00983B52">
      <w:pPr>
        <w:pStyle w:val="subsection"/>
        <w:keepNext/>
        <w:keepLines/>
      </w:pPr>
      <w:r w:rsidRPr="00282117">
        <w:tab/>
        <w:t>(3)</w:t>
      </w:r>
      <w:r w:rsidRPr="00282117">
        <w:tab/>
        <w:t>If a proposed clearing and settlement facility to which this section applies starts to operate on a day during the period of 6 months starting on the FSR commencement, the operator must, as soon as practicable, and in any event within 7 days, lodge with ASIC written notice of the fact that the facility started to operate on that day.</w:t>
      </w:r>
    </w:p>
    <w:p w14:paraId="51274EBE" w14:textId="480F52B0" w:rsidR="00983B52" w:rsidRPr="00282117" w:rsidRDefault="00983B52" w:rsidP="00983B52">
      <w:pPr>
        <w:pStyle w:val="notetext"/>
      </w:pPr>
      <w:r w:rsidRPr="00282117">
        <w:t>Note:</w:t>
      </w:r>
      <w:r w:rsidRPr="00282117">
        <w:tab/>
        <w:t xml:space="preserve">Failure to comply with this subsection is an offence (see </w:t>
      </w:r>
      <w:r w:rsidR="003445BF">
        <w:t>sub</w:t>
      </w:r>
      <w:r w:rsidR="004B04EF">
        <w:t>section 1</w:t>
      </w:r>
      <w:r w:rsidRPr="00282117">
        <w:t>311(1)).</w:t>
      </w:r>
    </w:p>
    <w:p w14:paraId="6C04AE1B" w14:textId="77777777" w:rsidR="00983B52" w:rsidRPr="00282117" w:rsidRDefault="00983B52" w:rsidP="00983B52">
      <w:pPr>
        <w:pStyle w:val="subsection"/>
      </w:pPr>
      <w:r w:rsidRPr="00282117">
        <w:lastRenderedPageBreak/>
        <w:tab/>
        <w:t>(4)</w:t>
      </w:r>
      <w:r w:rsidRPr="00282117">
        <w:tab/>
        <w:t xml:space="preserve">ASIC must, within a reasonable time, give the Minister a notice it receives under </w:t>
      </w:r>
      <w:r w:rsidR="000C0E49" w:rsidRPr="00282117">
        <w:t>subsection (</w:t>
      </w:r>
      <w:r w:rsidRPr="00282117">
        <w:t>3).</w:t>
      </w:r>
    </w:p>
    <w:p w14:paraId="0A982EE8" w14:textId="77777777" w:rsidR="00983B52" w:rsidRPr="00282117" w:rsidRDefault="00983B52" w:rsidP="00983B52">
      <w:pPr>
        <w:pStyle w:val="ActHead5"/>
      </w:pPr>
      <w:bookmarkStart w:id="72" w:name="_Toc117152687"/>
      <w:r w:rsidRPr="00DA4A26">
        <w:rPr>
          <w:rStyle w:val="CharSectno"/>
        </w:rPr>
        <w:t>1424A</w:t>
      </w:r>
      <w:r w:rsidRPr="00282117">
        <w:t xml:space="preserve">  Treatment of unregulated clearing and settlement facilities</w:t>
      </w:r>
      <w:r w:rsidRPr="00282117">
        <w:rPr>
          <w:b w:val="0"/>
        </w:rPr>
        <w:t xml:space="preserve"> </w:t>
      </w:r>
      <w:r w:rsidRPr="00282117">
        <w:t>operated by holders of old Corporations Act approvals</w:t>
      </w:r>
      <w:bookmarkEnd w:id="72"/>
    </w:p>
    <w:p w14:paraId="0B4C3FBE" w14:textId="77777777" w:rsidR="00983B52" w:rsidRPr="00282117" w:rsidRDefault="00983B52" w:rsidP="00983B52">
      <w:pPr>
        <w:pStyle w:val="subsection"/>
      </w:pPr>
      <w:r w:rsidRPr="00282117">
        <w:tab/>
        <w:t>(1)</w:t>
      </w:r>
      <w:r w:rsidRPr="00282117">
        <w:tab/>
        <w:t>This section applies in relation to a clearing and settlement facility if:</w:t>
      </w:r>
    </w:p>
    <w:p w14:paraId="07361E1D" w14:textId="5D8E4E29" w:rsidR="00983B52" w:rsidRPr="00282117" w:rsidRDefault="00983B52" w:rsidP="00983B52">
      <w:pPr>
        <w:pStyle w:val="paragraph"/>
      </w:pPr>
      <w:r w:rsidRPr="00282117">
        <w:tab/>
        <w:t>(a)</w:t>
      </w:r>
      <w:r w:rsidRPr="00282117">
        <w:tab/>
        <w:t xml:space="preserve">the facility was being operated immediately before the FSR commencement by a body corporate in relation to which an approval under </w:t>
      </w:r>
      <w:r w:rsidR="004B04EF">
        <w:t>section 1</w:t>
      </w:r>
      <w:r w:rsidRPr="00282117">
        <w:t>131 of the old Corporations Act was in force at that time; but</w:t>
      </w:r>
    </w:p>
    <w:p w14:paraId="422DF9F4" w14:textId="7B1CCA8F" w:rsidR="00983B52" w:rsidRPr="00282117" w:rsidRDefault="00983B52" w:rsidP="00983B52">
      <w:pPr>
        <w:pStyle w:val="paragraph"/>
      </w:pPr>
      <w:r w:rsidRPr="00282117">
        <w:tab/>
        <w:t>(b)</w:t>
      </w:r>
      <w:r w:rsidRPr="00282117">
        <w:tab/>
        <w:t xml:space="preserve">the services provided by the facility as so operated were not such that </w:t>
      </w:r>
      <w:r w:rsidR="004B04EF">
        <w:t>section 1</w:t>
      </w:r>
      <w:r w:rsidRPr="00282117">
        <w:t>128 of the old Corporations Act required the operator to be so approved.</w:t>
      </w:r>
    </w:p>
    <w:p w14:paraId="78DAE10D" w14:textId="77777777" w:rsidR="00983B52" w:rsidRPr="00282117" w:rsidRDefault="00983B52" w:rsidP="00983B52">
      <w:pPr>
        <w:pStyle w:val="subsection"/>
      </w:pPr>
      <w:r w:rsidRPr="00282117">
        <w:tab/>
        <w:t>(2)</w:t>
      </w:r>
      <w:r w:rsidRPr="00282117">
        <w:tab/>
        <w:t>In this section:</w:t>
      </w:r>
    </w:p>
    <w:p w14:paraId="7FF8A0A3" w14:textId="77777777" w:rsidR="00983B52" w:rsidRPr="00282117" w:rsidRDefault="00983B52" w:rsidP="00983B52">
      <w:pPr>
        <w:pStyle w:val="paragraph"/>
      </w:pPr>
      <w:r w:rsidRPr="00282117">
        <w:tab/>
        <w:t>(a)</w:t>
      </w:r>
      <w:r w:rsidRPr="00282117">
        <w:tab/>
        <w:t xml:space="preserve">a reference to the </w:t>
      </w:r>
      <w:r w:rsidRPr="00282117">
        <w:rPr>
          <w:b/>
          <w:i/>
        </w:rPr>
        <w:t>unregulated services</w:t>
      </w:r>
      <w:r w:rsidRPr="00282117">
        <w:t xml:space="preserve"> is a reference to the services referred to in </w:t>
      </w:r>
      <w:r w:rsidR="000C0E49" w:rsidRPr="00282117">
        <w:t>paragraph (</w:t>
      </w:r>
      <w:r w:rsidRPr="00282117">
        <w:t>1)(b); and</w:t>
      </w:r>
    </w:p>
    <w:p w14:paraId="0037833B" w14:textId="31077820" w:rsidR="00983B52" w:rsidRPr="00282117" w:rsidRDefault="00983B52" w:rsidP="00983B52">
      <w:pPr>
        <w:pStyle w:val="paragraph"/>
      </w:pPr>
      <w:r w:rsidRPr="00282117">
        <w:tab/>
        <w:t>(b)</w:t>
      </w:r>
      <w:r w:rsidRPr="00282117">
        <w:tab/>
        <w:t xml:space="preserve">a reference to </w:t>
      </w:r>
      <w:r w:rsidRPr="00282117">
        <w:rPr>
          <w:b/>
          <w:i/>
        </w:rPr>
        <w:t xml:space="preserve">regulated services </w:t>
      </w:r>
      <w:r w:rsidRPr="00282117">
        <w:t xml:space="preserve">is a reference to services that, if they had been provided by the facility immediately before the commencement, would have been services to which </w:t>
      </w:r>
      <w:r w:rsidR="004B04EF">
        <w:t>section 1</w:t>
      </w:r>
      <w:r w:rsidRPr="00282117">
        <w:t>128 of the old Corporations Act applied.</w:t>
      </w:r>
    </w:p>
    <w:p w14:paraId="6CB22534" w14:textId="0EC116A7" w:rsidR="00983B52" w:rsidRPr="00282117" w:rsidRDefault="00983B52" w:rsidP="00983B52">
      <w:pPr>
        <w:pStyle w:val="subsection"/>
      </w:pPr>
      <w:r w:rsidRPr="00282117">
        <w:tab/>
        <w:t>(3)</w:t>
      </w:r>
      <w:r w:rsidRPr="00282117">
        <w:tab/>
        <w:t xml:space="preserve">For the purposes of </w:t>
      </w:r>
      <w:r w:rsidR="004B04EF">
        <w:t>section 1</w:t>
      </w:r>
      <w:r w:rsidRPr="00282117">
        <w:t xml:space="preserve">425 (as it operates of its own force, rather than because of </w:t>
      </w:r>
      <w:r w:rsidR="004B04EF">
        <w:t>section 1</w:t>
      </w:r>
      <w:r w:rsidRPr="00282117">
        <w:t>424), the facility is not to be regarded as a facility that was being operated immediately before the FSR commencement.</w:t>
      </w:r>
    </w:p>
    <w:p w14:paraId="094A33A2" w14:textId="77777777" w:rsidR="00983B52" w:rsidRPr="00282117" w:rsidRDefault="00983B52" w:rsidP="00983B52">
      <w:pPr>
        <w:pStyle w:val="subsection"/>
      </w:pPr>
      <w:r w:rsidRPr="00282117">
        <w:tab/>
        <w:t>(4)</w:t>
      </w:r>
      <w:r w:rsidRPr="00282117">
        <w:tab/>
        <w:t>If the operator has, before the FSR commencement, indicated an intention that they propose to extend the services provided by the facility so that they also cover regulated services:</w:t>
      </w:r>
    </w:p>
    <w:p w14:paraId="7EAB7363" w14:textId="1CB166D5" w:rsidR="00983B52" w:rsidRPr="00282117" w:rsidRDefault="00983B52" w:rsidP="00983B52">
      <w:pPr>
        <w:pStyle w:val="paragraph"/>
      </w:pPr>
      <w:r w:rsidRPr="00282117">
        <w:tab/>
        <w:t>(a)</w:t>
      </w:r>
      <w:r w:rsidRPr="00282117">
        <w:tab/>
        <w:t xml:space="preserve">regulations made for the purposes of </w:t>
      </w:r>
      <w:r w:rsidR="003445BF">
        <w:t>sub</w:t>
      </w:r>
      <w:r w:rsidR="004B04EF">
        <w:t>section 1</w:t>
      </w:r>
      <w:r w:rsidRPr="00282117">
        <w:t>424(1) may identify the facility as a proposed clearing and settlement facility, but only in relation to those regulated services; and</w:t>
      </w:r>
    </w:p>
    <w:p w14:paraId="12769D3F" w14:textId="649528F9" w:rsidR="00983B52" w:rsidRPr="00282117" w:rsidRDefault="00983B52" w:rsidP="00983B52">
      <w:pPr>
        <w:pStyle w:val="paragraph"/>
      </w:pPr>
      <w:r w:rsidRPr="00282117">
        <w:tab/>
        <w:t>(b)</w:t>
      </w:r>
      <w:r w:rsidRPr="00282117">
        <w:tab/>
        <w:t xml:space="preserve">if they do so, </w:t>
      </w:r>
      <w:r w:rsidR="004B04EF">
        <w:t>section 1</w:t>
      </w:r>
      <w:r w:rsidRPr="00282117">
        <w:t xml:space="preserve">424, and </w:t>
      </w:r>
      <w:r w:rsidR="004B04EF">
        <w:t>section 1</w:t>
      </w:r>
      <w:r w:rsidRPr="00282117">
        <w:t xml:space="preserve">425 as it applies because of </w:t>
      </w:r>
      <w:r w:rsidR="004B04EF">
        <w:t>section 1</w:t>
      </w:r>
      <w:r w:rsidRPr="00282117">
        <w:t xml:space="preserve">424, apply in relation to the facility and </w:t>
      </w:r>
      <w:r w:rsidRPr="00282117">
        <w:lastRenderedPageBreak/>
        <w:t>those regulated services as if the facility did not already provide the unregulated services.</w:t>
      </w:r>
    </w:p>
    <w:p w14:paraId="6B7B2C29" w14:textId="77777777" w:rsidR="00983B52" w:rsidRPr="00282117" w:rsidRDefault="00983B52" w:rsidP="00983B52">
      <w:pPr>
        <w:pStyle w:val="ActHead5"/>
      </w:pPr>
      <w:bookmarkStart w:id="73" w:name="_Toc117152688"/>
      <w:r w:rsidRPr="00DA4A26">
        <w:rPr>
          <w:rStyle w:val="CharSectno"/>
        </w:rPr>
        <w:t>1425</w:t>
      </w:r>
      <w:r w:rsidRPr="00282117">
        <w:t xml:space="preserve">  Obligation of Minister to grant licences covering main existing facilities</w:t>
      </w:r>
      <w:bookmarkEnd w:id="73"/>
    </w:p>
    <w:p w14:paraId="6F5A1C86" w14:textId="77777777" w:rsidR="00983B52" w:rsidRPr="00282117" w:rsidRDefault="00983B52" w:rsidP="00983B52">
      <w:pPr>
        <w:pStyle w:val="subsection"/>
      </w:pPr>
      <w:r w:rsidRPr="00282117">
        <w:tab/>
        <w:t>(1)</w:t>
      </w:r>
      <w:r w:rsidRPr="00282117">
        <w:tab/>
        <w:t>This section applies to each clearing and settlement facility being operated immediately before the FSR commencement in relation to which either of the following paragraphs applies:</w:t>
      </w:r>
    </w:p>
    <w:p w14:paraId="6F0535CA" w14:textId="77777777" w:rsidR="00983B52" w:rsidRPr="00282117" w:rsidRDefault="00983B52" w:rsidP="00983B52">
      <w:pPr>
        <w:pStyle w:val="paragraph"/>
      </w:pPr>
      <w:r w:rsidRPr="00282117">
        <w:tab/>
        <w:t>(a)</w:t>
      </w:r>
      <w:r w:rsidRPr="00282117">
        <w:tab/>
        <w:t>the facility was being operated by the body corporate that was, for the purposes of the old Corporations Act, the securities clearing house;</w:t>
      </w:r>
    </w:p>
    <w:p w14:paraId="35ED82FD" w14:textId="756B1B3B" w:rsidR="00983B52" w:rsidRPr="00282117" w:rsidRDefault="00983B52" w:rsidP="00983B52">
      <w:pPr>
        <w:pStyle w:val="paragraph"/>
        <w:rPr>
          <w:i/>
        </w:rPr>
      </w:pPr>
      <w:r w:rsidRPr="00282117">
        <w:tab/>
        <w:t>(b)</w:t>
      </w:r>
      <w:r w:rsidRPr="00282117">
        <w:tab/>
        <w:t xml:space="preserve">the facility was being operated by a body corporate in relation to which an approval (the </w:t>
      </w:r>
      <w:r w:rsidR="004B04EF">
        <w:rPr>
          <w:b/>
          <w:i/>
        </w:rPr>
        <w:t>section 1</w:t>
      </w:r>
      <w:r w:rsidRPr="00282117">
        <w:rPr>
          <w:b/>
          <w:i/>
        </w:rPr>
        <w:t>131 approval</w:t>
      </w:r>
      <w:r w:rsidRPr="00282117">
        <w:t xml:space="preserve">) under </w:t>
      </w:r>
      <w:r w:rsidR="004B04EF">
        <w:t>section 1</w:t>
      </w:r>
      <w:r w:rsidRPr="00282117">
        <w:t>131 of the old Corporations Act was in force at that time.</w:t>
      </w:r>
    </w:p>
    <w:p w14:paraId="73C70072" w14:textId="77777777" w:rsidR="00983B52" w:rsidRPr="00282117" w:rsidRDefault="00983B52" w:rsidP="00983B52">
      <w:pPr>
        <w:pStyle w:val="subsection"/>
      </w:pPr>
      <w:r w:rsidRPr="00282117">
        <w:tab/>
        <w:t>(2)</w:t>
      </w:r>
      <w:r w:rsidRPr="00282117">
        <w:tab/>
        <w:t xml:space="preserve">Subject to </w:t>
      </w:r>
      <w:r w:rsidR="000C0E49" w:rsidRPr="00282117">
        <w:t>subsections (</w:t>
      </w:r>
      <w:r w:rsidRPr="00282117">
        <w:t>3) and (4), the Minister must, in relation to each clearing and settlement facility to which this section applies, grant the operator of the facility a licence, and impose conditions on that licence, in accordance with the following requirements:</w:t>
      </w:r>
    </w:p>
    <w:p w14:paraId="3468FBC4" w14:textId="77777777" w:rsidR="00983B52" w:rsidRPr="00282117" w:rsidRDefault="00983B52" w:rsidP="00983B52">
      <w:pPr>
        <w:pStyle w:val="paragraph"/>
      </w:pPr>
      <w:r w:rsidRPr="00282117">
        <w:tab/>
        <w:t>(a)</w:t>
      </w:r>
      <w:r w:rsidRPr="00282117">
        <w:tab/>
        <w:t>the licence must be described as an Australian CS facility licence;</w:t>
      </w:r>
    </w:p>
    <w:p w14:paraId="3A8F6CD7" w14:textId="77777777" w:rsidR="00983B52" w:rsidRPr="00282117" w:rsidRDefault="00983B52" w:rsidP="00983B52">
      <w:pPr>
        <w:pStyle w:val="paragraph"/>
      </w:pPr>
      <w:r w:rsidRPr="00282117">
        <w:tab/>
        <w:t>(b)</w:t>
      </w:r>
      <w:r w:rsidRPr="00282117">
        <w:tab/>
        <w:t>the licence must be granted subject to the following conditions:</w:t>
      </w:r>
    </w:p>
    <w:p w14:paraId="2B4F3765" w14:textId="77777777" w:rsidR="00983B52" w:rsidRPr="00282117" w:rsidRDefault="00983B52" w:rsidP="00983B52">
      <w:pPr>
        <w:pStyle w:val="paragraphsub"/>
      </w:pPr>
      <w:r w:rsidRPr="00282117">
        <w:tab/>
        <w:t>(i)</w:t>
      </w:r>
      <w:r w:rsidRPr="00282117">
        <w:tab/>
        <w:t>a condition specifying the facility as the facility that the licence authorises the licensee to operate;</w:t>
      </w:r>
    </w:p>
    <w:p w14:paraId="190CD584" w14:textId="77777777" w:rsidR="00983B52" w:rsidRPr="00282117" w:rsidRDefault="00983B52" w:rsidP="00983B52">
      <w:pPr>
        <w:pStyle w:val="paragraphsub"/>
      </w:pPr>
      <w:r w:rsidRPr="00282117">
        <w:tab/>
        <w:t>(ii)</w:t>
      </w:r>
      <w:r w:rsidRPr="00282117">
        <w:tab/>
        <w:t xml:space="preserve">a condition specifying, as the classes of financial products in respect of which the facility can provide services, the classes that are appropriate for the facility under </w:t>
      </w:r>
      <w:r w:rsidR="000C0E49" w:rsidRPr="00282117">
        <w:t>subsection (</w:t>
      </w:r>
      <w:r w:rsidRPr="00282117">
        <w:t>5);</w:t>
      </w:r>
    </w:p>
    <w:p w14:paraId="1C67E8CB" w14:textId="165F2B7C" w:rsidR="00983B52" w:rsidRPr="00282117" w:rsidRDefault="00983B52" w:rsidP="00983B52">
      <w:pPr>
        <w:pStyle w:val="paragraphsub"/>
      </w:pPr>
      <w:r w:rsidRPr="00282117">
        <w:tab/>
        <w:t>(iii)</w:t>
      </w:r>
      <w:r w:rsidRPr="00282117">
        <w:tab/>
        <w:t xml:space="preserve">in the case of a facility to which </w:t>
      </w:r>
      <w:r w:rsidR="000C0E49" w:rsidRPr="00282117">
        <w:t>paragraph (</w:t>
      </w:r>
      <w:r w:rsidRPr="00282117">
        <w:t xml:space="preserve">1)(b) applies—a condition to the effect that the licence only covers the facility providing services for the market or markets that were covered by the </w:t>
      </w:r>
      <w:r w:rsidR="004B04EF">
        <w:t>section 1</w:t>
      </w:r>
      <w:r w:rsidRPr="00282117">
        <w:t>131 approval.</w:t>
      </w:r>
    </w:p>
    <w:p w14:paraId="595A844B" w14:textId="77777777" w:rsidR="00983B52" w:rsidRPr="00282117" w:rsidRDefault="00983B52" w:rsidP="00983B52">
      <w:pPr>
        <w:pStyle w:val="subsection"/>
      </w:pPr>
      <w:r w:rsidRPr="00282117">
        <w:lastRenderedPageBreak/>
        <w:tab/>
        <w:t>(3)</w:t>
      </w:r>
      <w:r w:rsidRPr="00282117">
        <w:tab/>
        <w:t xml:space="preserve">Subject to </w:t>
      </w:r>
      <w:r w:rsidR="000C0E49" w:rsidRPr="00282117">
        <w:t>subsection (</w:t>
      </w:r>
      <w:r w:rsidRPr="00282117">
        <w:t xml:space="preserve">6), a licence that </w:t>
      </w:r>
      <w:r w:rsidR="000C0E49" w:rsidRPr="00282117">
        <w:t>subsection (</w:t>
      </w:r>
      <w:r w:rsidRPr="00282117">
        <w:t>2) requires to be granted must be granted on, or as soon as practicable after, the FSR commencement. If it is granted after the FSR commencement, it, and the conditions subject to which it is granted, are taken to have had effect from that commencement.</w:t>
      </w:r>
    </w:p>
    <w:p w14:paraId="00921534" w14:textId="77777777" w:rsidR="00983B52" w:rsidRPr="00282117" w:rsidRDefault="00983B52" w:rsidP="00983B52">
      <w:pPr>
        <w:pStyle w:val="subsection"/>
      </w:pPr>
      <w:r w:rsidRPr="00282117">
        <w:tab/>
        <w:t>(4)</w:t>
      </w:r>
      <w:r w:rsidRPr="00282117">
        <w:tab/>
        <w:t>Sections</w:t>
      </w:r>
      <w:r w:rsidR="000C0E49" w:rsidRPr="00282117">
        <w:t> </w:t>
      </w:r>
      <w:r w:rsidRPr="00282117">
        <w:t>824D (more than one licence in the same document) and 824E (more than one CS facility covered by the same licence) of the amended Corporations Act apply in relation to the granting of licences, and licences granted, under this section as if the licences were, or were being, granted under section</w:t>
      </w:r>
      <w:r w:rsidR="000C0E49" w:rsidRPr="00282117">
        <w:t> </w:t>
      </w:r>
      <w:r w:rsidRPr="00282117">
        <w:t>824B of that Act. If, pursuant to section</w:t>
      </w:r>
      <w:r w:rsidR="000C0E49" w:rsidRPr="00282117">
        <w:t> </w:t>
      </w:r>
      <w:r w:rsidRPr="00282117">
        <w:t xml:space="preserve">824E, a single licence is granted under this section in respect of several separate facilities, </w:t>
      </w:r>
      <w:r w:rsidR="000C0E49" w:rsidRPr="00282117">
        <w:t>paragraph (</w:t>
      </w:r>
      <w:r w:rsidRPr="00282117">
        <w:t>2)(b) of this section must be complied with separately in the licence document in relation to each of those facilities.</w:t>
      </w:r>
    </w:p>
    <w:p w14:paraId="7F442B34" w14:textId="77777777" w:rsidR="00983B52" w:rsidRPr="00282117" w:rsidRDefault="00983B52" w:rsidP="00983B52">
      <w:pPr>
        <w:pStyle w:val="subsection"/>
      </w:pPr>
      <w:r w:rsidRPr="00282117">
        <w:tab/>
        <w:t>(5)</w:t>
      </w:r>
      <w:r w:rsidRPr="00282117">
        <w:tab/>
        <w:t xml:space="preserve">For the purposes of </w:t>
      </w:r>
      <w:r w:rsidR="000C0E49" w:rsidRPr="00282117">
        <w:t>subparagraph (</w:t>
      </w:r>
      <w:r w:rsidRPr="00282117">
        <w:t xml:space="preserve">2)(b)(ii), the classes of financial products that are </w:t>
      </w:r>
      <w:r w:rsidRPr="00282117">
        <w:rPr>
          <w:b/>
          <w:i/>
        </w:rPr>
        <w:t>appropriate</w:t>
      </w:r>
      <w:r w:rsidRPr="00282117">
        <w:t xml:space="preserve"> for a facility to which this section applies are as follows:</w:t>
      </w:r>
    </w:p>
    <w:p w14:paraId="753A5663" w14:textId="77777777" w:rsidR="00983B52" w:rsidRPr="00282117" w:rsidRDefault="00983B52" w:rsidP="00983B52">
      <w:pPr>
        <w:pStyle w:val="paragraph"/>
      </w:pPr>
      <w:r w:rsidRPr="00282117">
        <w:tab/>
        <w:t>(a)</w:t>
      </w:r>
      <w:r w:rsidRPr="00282117">
        <w:tab/>
        <w:t xml:space="preserve">for a facility described in </w:t>
      </w:r>
      <w:r w:rsidR="000C0E49" w:rsidRPr="00282117">
        <w:t>paragraph (</w:t>
      </w:r>
      <w:r w:rsidRPr="00282117">
        <w:t xml:space="preserve">1)(a)—securities, within the meaning of </w:t>
      </w:r>
      <w:r w:rsidR="00846645" w:rsidRPr="00282117">
        <w:t>section 9</w:t>
      </w:r>
      <w:r w:rsidRPr="00282117">
        <w:t>2 of the old Corporations Act as applying for the purposes of Part</w:t>
      </w:r>
      <w:r w:rsidR="000C0E49" w:rsidRPr="00282117">
        <w:t> </w:t>
      </w:r>
      <w:r w:rsidRPr="00282117">
        <w:t xml:space="preserve">7.2 of the old Corporations Act, and agreements of a kind to which </w:t>
      </w:r>
      <w:r w:rsidR="00846645" w:rsidRPr="00282117">
        <w:t>section 9</w:t>
      </w:r>
      <w:r w:rsidRPr="00282117">
        <w:t>2A of the old Corporations Act applied immediately before the FSR commencement (or would have applied after the FSR commencement if that section, and any associated provisions, had continued to have effect);</w:t>
      </w:r>
    </w:p>
    <w:p w14:paraId="5A10F9F1" w14:textId="77777777" w:rsidR="00983B52" w:rsidRPr="00282117" w:rsidRDefault="00983B52" w:rsidP="00983B52">
      <w:pPr>
        <w:pStyle w:val="paragraph"/>
      </w:pPr>
      <w:r w:rsidRPr="00282117">
        <w:tab/>
        <w:t>(b)</w:t>
      </w:r>
      <w:r w:rsidRPr="00282117">
        <w:tab/>
        <w:t xml:space="preserve">for a facility described in </w:t>
      </w:r>
      <w:r w:rsidR="000C0E49" w:rsidRPr="00282117">
        <w:t>paragraph (</w:t>
      </w:r>
      <w:r w:rsidRPr="00282117">
        <w:t>1)(b)—futures contracts, within the meaning of section</w:t>
      </w:r>
      <w:r w:rsidR="000C0E49" w:rsidRPr="00282117">
        <w:t> </w:t>
      </w:r>
      <w:r w:rsidRPr="00282117">
        <w:t>72 of the old Corporations Act, and agreements of a kind to which section</w:t>
      </w:r>
      <w:r w:rsidR="000C0E49" w:rsidRPr="00282117">
        <w:t> </w:t>
      </w:r>
      <w:r w:rsidRPr="00282117">
        <w:t>72A of the old Corporations Act applied immediately before the FSR commencement (or would have applied after the FSR commencement if that section, and any associated provisions, had continued to have effect).</w:t>
      </w:r>
    </w:p>
    <w:p w14:paraId="585174A1" w14:textId="77777777" w:rsidR="00983B52" w:rsidRPr="00282117" w:rsidRDefault="00983B52" w:rsidP="00983B52">
      <w:pPr>
        <w:pStyle w:val="subsection"/>
      </w:pPr>
      <w:r w:rsidRPr="00282117">
        <w:tab/>
        <w:t>(6)</w:t>
      </w:r>
      <w:r w:rsidRPr="00282117">
        <w:tab/>
        <w:t xml:space="preserve">Despite anything in </w:t>
      </w:r>
      <w:r w:rsidR="000C0E49" w:rsidRPr="00282117">
        <w:t>subsection (</w:t>
      </w:r>
      <w:r w:rsidRPr="00282117">
        <w:t xml:space="preserve">3), the Minister may, under this section, grant a licence, and impose conditions on the licence, at any time during the period starting on the commencement of this </w:t>
      </w:r>
      <w:r w:rsidRPr="00282117">
        <w:lastRenderedPageBreak/>
        <w:t>section and ending on the FSR commencement on the basis that matters known to the Minister in relation to the clearing and settlement facility concerned will continue to be the case up to the FSR commencement. If the Minister does so:</w:t>
      </w:r>
    </w:p>
    <w:p w14:paraId="47F43BC6" w14:textId="77777777" w:rsidR="00983B52" w:rsidRPr="00282117" w:rsidRDefault="00983B52" w:rsidP="00983B52">
      <w:pPr>
        <w:pStyle w:val="paragraph"/>
      </w:pPr>
      <w:r w:rsidRPr="00282117">
        <w:tab/>
        <w:t>(a)</w:t>
      </w:r>
      <w:r w:rsidRPr="00282117">
        <w:tab/>
        <w:t>the licence and conditions come into effect on the FSR commencement, and not before; and</w:t>
      </w:r>
    </w:p>
    <w:p w14:paraId="7FA5FB5C" w14:textId="77777777" w:rsidR="00983B52" w:rsidRPr="00282117" w:rsidRDefault="00983B52" w:rsidP="00983B52">
      <w:pPr>
        <w:pStyle w:val="paragraph"/>
      </w:pPr>
      <w:r w:rsidRPr="00282117">
        <w:tab/>
        <w:t>(b)</w:t>
      </w:r>
      <w:r w:rsidRPr="00282117">
        <w:tab/>
        <w:t>the Minister may vary or revoke the licence, or any of the conditions, before the FSR commencement if the Minister considers it appropriate to do so having regard to the provisions of this section concerning the granting of licences and the imposition of conditions; and</w:t>
      </w:r>
    </w:p>
    <w:p w14:paraId="1DA8EFDC" w14:textId="77777777" w:rsidR="00983B52" w:rsidRPr="00282117" w:rsidRDefault="00983B52" w:rsidP="00983B52">
      <w:pPr>
        <w:pStyle w:val="paragraph"/>
      </w:pPr>
      <w:r w:rsidRPr="00282117">
        <w:tab/>
        <w:t>(c)</w:t>
      </w:r>
      <w:r w:rsidRPr="00282117">
        <w:tab/>
        <w:t>the licence and conditions do not come into effect on the FSR commencement if, immediately before the FSR commencement, the facility is not a clearing and settlement facility to which this section applies.</w:t>
      </w:r>
    </w:p>
    <w:p w14:paraId="75069313" w14:textId="77777777" w:rsidR="00983B52" w:rsidRPr="00282117" w:rsidRDefault="00983B52" w:rsidP="00983B52">
      <w:pPr>
        <w:pStyle w:val="subsection"/>
      </w:pPr>
      <w:r w:rsidRPr="00282117">
        <w:tab/>
        <w:t>(7)</w:t>
      </w:r>
      <w:r w:rsidRPr="00282117">
        <w:tab/>
        <w:t>If the Minister grants a licence under this section, the Minister must give the operator of the clearing and settlement facility written notice of:</w:t>
      </w:r>
    </w:p>
    <w:p w14:paraId="18453D09" w14:textId="77777777" w:rsidR="00983B52" w:rsidRPr="00282117" w:rsidRDefault="00983B52" w:rsidP="00983B52">
      <w:pPr>
        <w:pStyle w:val="paragraph"/>
      </w:pPr>
      <w:r w:rsidRPr="00282117">
        <w:tab/>
        <w:t>(a)</w:t>
      </w:r>
      <w:r w:rsidRPr="00282117">
        <w:tab/>
        <w:t>the grant of the licence, and the conditions imposed on the licence; and</w:t>
      </w:r>
    </w:p>
    <w:p w14:paraId="334342EF" w14:textId="77777777" w:rsidR="00983B52" w:rsidRPr="00282117" w:rsidRDefault="00983B52" w:rsidP="00983B52">
      <w:pPr>
        <w:pStyle w:val="paragraph"/>
      </w:pPr>
      <w:r w:rsidRPr="00282117">
        <w:tab/>
        <w:t>(b)</w:t>
      </w:r>
      <w:r w:rsidRPr="00282117">
        <w:tab/>
        <w:t xml:space="preserve">any subsequent revocation or variation under </w:t>
      </w:r>
      <w:r w:rsidR="000C0E49" w:rsidRPr="00282117">
        <w:t>subsection (</w:t>
      </w:r>
      <w:r w:rsidRPr="00282117">
        <w:t>6) of the licence or conditions.</w:t>
      </w:r>
    </w:p>
    <w:p w14:paraId="366B9B4C" w14:textId="77777777" w:rsidR="00983B52" w:rsidRPr="00282117" w:rsidRDefault="00983B52" w:rsidP="00983B52">
      <w:pPr>
        <w:pStyle w:val="subsection"/>
      </w:pPr>
      <w:r w:rsidRPr="00282117">
        <w:tab/>
        <w:t>(8)</w:t>
      </w:r>
      <w:r w:rsidRPr="00282117">
        <w:tab/>
        <w:t>A notice advising of the grant of a licence under this section must contain a statement to the effect that the licence and conditions will not take effect until the FSR commencement, or will be taken to have had effect from the FSR commencement, as the case requires.</w:t>
      </w:r>
    </w:p>
    <w:p w14:paraId="59318F98" w14:textId="77777777" w:rsidR="00983B52" w:rsidRPr="00282117" w:rsidRDefault="00983B52" w:rsidP="00983B52">
      <w:pPr>
        <w:pStyle w:val="ActHead5"/>
      </w:pPr>
      <w:bookmarkStart w:id="74" w:name="_Toc117152689"/>
      <w:r w:rsidRPr="00DA4A26">
        <w:rPr>
          <w:rStyle w:val="CharSectno"/>
        </w:rPr>
        <w:t>1426</w:t>
      </w:r>
      <w:r w:rsidRPr="00282117">
        <w:t xml:space="preserve">  Section</w:t>
      </w:r>
      <w:r w:rsidR="000C0E49" w:rsidRPr="00282117">
        <w:t> </w:t>
      </w:r>
      <w:r w:rsidRPr="00282117">
        <w:t>1425 facilities—effect of licences and conditions</w:t>
      </w:r>
      <w:bookmarkEnd w:id="74"/>
    </w:p>
    <w:p w14:paraId="5D5EA404" w14:textId="77777777" w:rsidR="00983B52" w:rsidRPr="00282117" w:rsidRDefault="00983B52" w:rsidP="00983B52">
      <w:pPr>
        <w:pStyle w:val="subsection"/>
      </w:pPr>
      <w:r w:rsidRPr="00282117">
        <w:tab/>
        <w:t>(1)</w:t>
      </w:r>
      <w:r w:rsidRPr="00282117">
        <w:tab/>
        <w:t xml:space="preserve">Subject to </w:t>
      </w:r>
      <w:r w:rsidR="000C0E49" w:rsidRPr="00282117">
        <w:t>subsections (</w:t>
      </w:r>
      <w:r w:rsidRPr="00282117">
        <w:t>2) to (4):</w:t>
      </w:r>
    </w:p>
    <w:p w14:paraId="12C71994" w14:textId="05A54ED3" w:rsidR="00983B52" w:rsidRPr="00282117" w:rsidRDefault="00983B52" w:rsidP="00983B52">
      <w:pPr>
        <w:pStyle w:val="paragraph"/>
      </w:pPr>
      <w:r w:rsidRPr="00282117">
        <w:tab/>
        <w:t>(a)</w:t>
      </w:r>
      <w:r w:rsidRPr="00282117">
        <w:tab/>
        <w:t xml:space="preserve">a licence granted under </w:t>
      </w:r>
      <w:r w:rsidR="004B04EF">
        <w:t>section 1</w:t>
      </w:r>
      <w:r w:rsidRPr="00282117">
        <w:t>425 that authorises the operation of a facility is, for the purposes of the amended Corporations Act (other than this section), taken to have been granted (and to have been properly granted) under section</w:t>
      </w:r>
      <w:r w:rsidR="000C0E49" w:rsidRPr="00282117">
        <w:t> </w:t>
      </w:r>
      <w:r w:rsidRPr="00282117">
        <w:t>824B of the amended Corporations Act; and</w:t>
      </w:r>
    </w:p>
    <w:p w14:paraId="7B2CFA5C" w14:textId="3B7B175B" w:rsidR="00983B52" w:rsidRPr="00282117" w:rsidRDefault="00983B52" w:rsidP="00983B52">
      <w:pPr>
        <w:pStyle w:val="paragraph"/>
      </w:pPr>
      <w:r w:rsidRPr="00282117">
        <w:lastRenderedPageBreak/>
        <w:tab/>
        <w:t>(b)</w:t>
      </w:r>
      <w:r w:rsidRPr="00282117">
        <w:tab/>
        <w:t xml:space="preserve">conditions imposed under </w:t>
      </w:r>
      <w:r w:rsidR="004B04EF">
        <w:t>section 1</w:t>
      </w:r>
      <w:r w:rsidRPr="00282117">
        <w:t>425 on the licence are, for the purposes of the amended Corporations Act (other than this section), taken to have been imposed (and to have been properly imposed) under section</w:t>
      </w:r>
      <w:r w:rsidR="000C0E49" w:rsidRPr="00282117">
        <w:t> </w:t>
      </w:r>
      <w:r w:rsidRPr="00282117">
        <w:t>825A of the amended Corporations Act.</w:t>
      </w:r>
    </w:p>
    <w:p w14:paraId="078D9316" w14:textId="77777777" w:rsidR="00983B52" w:rsidRPr="00282117" w:rsidRDefault="00983B52" w:rsidP="00983B52">
      <w:pPr>
        <w:pStyle w:val="notetext"/>
      </w:pPr>
      <w:r w:rsidRPr="00282117">
        <w:t>Note 1:</w:t>
      </w:r>
      <w:r w:rsidRPr="00282117">
        <w:tab/>
        <w:t>Section</w:t>
      </w:r>
      <w:r w:rsidR="000C0E49" w:rsidRPr="00282117">
        <w:t> </w:t>
      </w:r>
      <w:r w:rsidRPr="00282117">
        <w:t>824C of the amended Corporations Act (publication of notice of licence grant) applies to the grant of the licence.</w:t>
      </w:r>
    </w:p>
    <w:p w14:paraId="5D50699D" w14:textId="77777777" w:rsidR="00983B52" w:rsidRPr="00282117" w:rsidRDefault="00983B52" w:rsidP="00983B52">
      <w:pPr>
        <w:pStyle w:val="notetext"/>
      </w:pPr>
      <w:r w:rsidRPr="00282117">
        <w:t>Note 2:</w:t>
      </w:r>
      <w:r w:rsidRPr="00282117">
        <w:tab/>
        <w:t>The conditions may be varied or revoked, and additional conditions may be imposed, under section</w:t>
      </w:r>
      <w:r w:rsidR="000C0E49" w:rsidRPr="00282117">
        <w:t> </w:t>
      </w:r>
      <w:r w:rsidRPr="00282117">
        <w:t>825A of the amended Corporations Act.</w:t>
      </w:r>
    </w:p>
    <w:p w14:paraId="70F095D5" w14:textId="77777777" w:rsidR="00983B52" w:rsidRPr="00282117" w:rsidRDefault="00983B52" w:rsidP="00983B52">
      <w:pPr>
        <w:pStyle w:val="subsection"/>
      </w:pPr>
      <w:r w:rsidRPr="00282117">
        <w:tab/>
        <w:t>(2)</w:t>
      </w:r>
      <w:r w:rsidRPr="00282117">
        <w:tab/>
        <w:t>Section</w:t>
      </w:r>
      <w:r w:rsidR="000C0E49" w:rsidRPr="00282117">
        <w:t> </w:t>
      </w:r>
      <w:r w:rsidRPr="00282117">
        <w:t xml:space="preserve">822A of the amended Corporations Act does not apply in relation to the facility during the period (the </w:t>
      </w:r>
      <w:r w:rsidRPr="00282117">
        <w:rPr>
          <w:b/>
          <w:i/>
        </w:rPr>
        <w:t>transition period</w:t>
      </w:r>
      <w:r w:rsidRPr="00282117">
        <w:t>) starting on the FSR commencement and ending on whichever of the following first occurs:</w:t>
      </w:r>
    </w:p>
    <w:p w14:paraId="58B0F880" w14:textId="77777777" w:rsidR="00983B52" w:rsidRPr="00282117" w:rsidRDefault="00983B52" w:rsidP="00983B52">
      <w:pPr>
        <w:pStyle w:val="paragraph"/>
      </w:pPr>
      <w:r w:rsidRPr="00282117">
        <w:tab/>
        <w:t>(a)</w:t>
      </w:r>
      <w:r w:rsidRPr="00282117">
        <w:tab/>
        <w:t>the end of the period of 2 years starting on the FSR commencement;</w:t>
      </w:r>
    </w:p>
    <w:p w14:paraId="183A248A" w14:textId="77777777" w:rsidR="00983B52" w:rsidRPr="00282117" w:rsidRDefault="00983B52" w:rsidP="00983B52">
      <w:pPr>
        <w:pStyle w:val="paragraph"/>
      </w:pPr>
      <w:r w:rsidRPr="00282117">
        <w:tab/>
        <w:t>(b)</w:t>
      </w:r>
      <w:r w:rsidRPr="00282117">
        <w:tab/>
        <w:t>conditions on the licence are varied or revoked, or additional conditions are imposed on the licence, pursuant to an application by the licensee under subsection</w:t>
      </w:r>
      <w:r w:rsidR="000C0E49" w:rsidRPr="00282117">
        <w:t> </w:t>
      </w:r>
      <w:r w:rsidRPr="00282117">
        <w:t>825A(2) of the amended Corporations Act.</w:t>
      </w:r>
    </w:p>
    <w:p w14:paraId="0998740A" w14:textId="77777777" w:rsidR="00983B52" w:rsidRPr="00282117" w:rsidRDefault="00983B52" w:rsidP="00983B52">
      <w:pPr>
        <w:pStyle w:val="subsection"/>
      </w:pPr>
      <w:r w:rsidRPr="00282117">
        <w:tab/>
        <w:t>(3)</w:t>
      </w:r>
      <w:r w:rsidRPr="00282117">
        <w:tab/>
        <w:t>The annual report of the licensee (see section</w:t>
      </w:r>
      <w:r w:rsidR="000C0E49" w:rsidRPr="00282117">
        <w:t> </w:t>
      </w:r>
      <w:r w:rsidRPr="00282117">
        <w:t>821E of the amended Corporations Act) for a financial year in which part of the transition period occurs, other than a financial year in which the transition period ends, must include information about:</w:t>
      </w:r>
    </w:p>
    <w:p w14:paraId="38A8560F" w14:textId="77777777" w:rsidR="00983B52" w:rsidRPr="00282117" w:rsidRDefault="00983B52" w:rsidP="00983B52">
      <w:pPr>
        <w:pStyle w:val="paragraph"/>
      </w:pPr>
      <w:r w:rsidRPr="00282117">
        <w:tab/>
        <w:t>(a)</w:t>
      </w:r>
      <w:r w:rsidRPr="00282117">
        <w:tab/>
        <w:t>the steps taken in the year; and</w:t>
      </w:r>
    </w:p>
    <w:p w14:paraId="2CFA60A8" w14:textId="77777777" w:rsidR="00983B52" w:rsidRPr="00282117" w:rsidRDefault="00983B52" w:rsidP="00983B52">
      <w:pPr>
        <w:pStyle w:val="paragraph"/>
      </w:pPr>
      <w:r w:rsidRPr="00282117">
        <w:tab/>
        <w:t>(b)</w:t>
      </w:r>
      <w:r w:rsidRPr="00282117">
        <w:tab/>
        <w:t>the steps proposed to be taken in the next year;</w:t>
      </w:r>
    </w:p>
    <w:p w14:paraId="1C5AD364" w14:textId="77777777" w:rsidR="00983B52" w:rsidRPr="00282117" w:rsidRDefault="00983B52" w:rsidP="00983B52">
      <w:pPr>
        <w:pStyle w:val="subsection2"/>
      </w:pPr>
      <w:r w:rsidRPr="00282117">
        <w:t>to ensure that section</w:t>
      </w:r>
      <w:r w:rsidR="000C0E49" w:rsidRPr="00282117">
        <w:t> </w:t>
      </w:r>
      <w:r w:rsidRPr="00282117">
        <w:t>822A of the amended Corporations Act will be complied with by the time the transition period ends.</w:t>
      </w:r>
    </w:p>
    <w:p w14:paraId="636C6C4E" w14:textId="77777777" w:rsidR="00983B52" w:rsidRPr="00282117" w:rsidRDefault="00983B52" w:rsidP="004C30BE">
      <w:pPr>
        <w:pStyle w:val="ActHead5"/>
      </w:pPr>
      <w:bookmarkStart w:id="75" w:name="_Toc117152690"/>
      <w:r w:rsidRPr="00DA4A26">
        <w:rPr>
          <w:rStyle w:val="CharSectno"/>
        </w:rPr>
        <w:lastRenderedPageBreak/>
        <w:t>1427</w:t>
      </w:r>
      <w:r w:rsidRPr="00282117">
        <w:t xml:space="preserve">  Section</w:t>
      </w:r>
      <w:r w:rsidR="000C0E49" w:rsidRPr="00282117">
        <w:t> </w:t>
      </w:r>
      <w:r w:rsidRPr="00282117">
        <w:t>1425 facilities—powers for regulations to change how the old and new Corporations Act apply during the transition period</w:t>
      </w:r>
      <w:bookmarkEnd w:id="75"/>
    </w:p>
    <w:p w14:paraId="5183E964" w14:textId="1F8B7C15" w:rsidR="00983B52" w:rsidRPr="00282117" w:rsidRDefault="00983B52" w:rsidP="004C30BE">
      <w:pPr>
        <w:pStyle w:val="subsection"/>
        <w:keepNext/>
        <w:keepLines/>
      </w:pPr>
      <w:r w:rsidRPr="00282117">
        <w:tab/>
        <w:t>(1)</w:t>
      </w:r>
      <w:r w:rsidRPr="00282117">
        <w:tab/>
        <w:t xml:space="preserve">The regulations may do either or both of the following in relation to a clearing and settlement facility the operation of which is authorised by a licence granted under </w:t>
      </w:r>
      <w:r w:rsidR="004B04EF">
        <w:t>section 1</w:t>
      </w:r>
      <w:r w:rsidRPr="00282117">
        <w:t>425:</w:t>
      </w:r>
    </w:p>
    <w:p w14:paraId="4C9D813C" w14:textId="77777777" w:rsidR="00983B52" w:rsidRPr="00282117" w:rsidRDefault="00983B52" w:rsidP="00983B52">
      <w:pPr>
        <w:pStyle w:val="paragraph"/>
      </w:pPr>
      <w:r w:rsidRPr="00282117">
        <w:tab/>
        <w:t>(a)</w:t>
      </w:r>
      <w:r w:rsidRPr="00282117">
        <w:tab/>
        <w:t>provide that section</w:t>
      </w:r>
      <w:r w:rsidR="000C0E49" w:rsidRPr="00282117">
        <w:t> </w:t>
      </w:r>
      <w:r w:rsidRPr="00282117">
        <w:t>822A of the amended Corporations Act, and any associated provisions, apply in relation to the facility during some or all the transition period for the facility;</w:t>
      </w:r>
    </w:p>
    <w:p w14:paraId="5173C7D1" w14:textId="77777777" w:rsidR="00983B52" w:rsidRPr="00282117" w:rsidRDefault="00983B52" w:rsidP="00983B52">
      <w:pPr>
        <w:pStyle w:val="paragraph"/>
      </w:pPr>
      <w:r w:rsidRPr="00282117">
        <w:tab/>
        <w:t>(b)</w:t>
      </w:r>
      <w:r w:rsidRPr="00282117">
        <w:tab/>
        <w:t>provide that specified provisions of the amended Corporations Act (including section</w:t>
      </w:r>
      <w:r w:rsidR="000C0E49" w:rsidRPr="00282117">
        <w:t> </w:t>
      </w:r>
      <w:r w:rsidRPr="00282117">
        <w:t>822A), and any associated provisions, apply in relation to the facility during some or all of the transition period for the facility with specified modifications.</w:t>
      </w:r>
    </w:p>
    <w:p w14:paraId="61C581C7" w14:textId="0E60BFBE" w:rsidR="00983B52" w:rsidRPr="00282117" w:rsidRDefault="00983B52" w:rsidP="00983B52">
      <w:pPr>
        <w:pStyle w:val="subsection"/>
      </w:pPr>
      <w:r w:rsidRPr="00282117">
        <w:tab/>
        <w:t>(2)</w:t>
      </w:r>
      <w:r w:rsidRPr="00282117">
        <w:tab/>
        <w:t xml:space="preserve">Regulations made for the purposes of </w:t>
      </w:r>
      <w:r w:rsidR="000C0E49" w:rsidRPr="00282117">
        <w:t>subsection (</w:t>
      </w:r>
      <w:r w:rsidRPr="00282117">
        <w:t xml:space="preserve">1) have effect despite anything in </w:t>
      </w:r>
      <w:r w:rsidR="004B04EF">
        <w:t>section 1</w:t>
      </w:r>
      <w:r w:rsidRPr="00282117">
        <w:t>426.</w:t>
      </w:r>
    </w:p>
    <w:p w14:paraId="71109BDD" w14:textId="77777777" w:rsidR="00983B52" w:rsidRPr="00282117" w:rsidRDefault="00983B52" w:rsidP="00983B52">
      <w:pPr>
        <w:pStyle w:val="ActHead5"/>
      </w:pPr>
      <w:bookmarkStart w:id="76" w:name="_Toc117152691"/>
      <w:r w:rsidRPr="00DA4A26">
        <w:rPr>
          <w:rStyle w:val="CharSectno"/>
        </w:rPr>
        <w:t>1428</w:t>
      </w:r>
      <w:r w:rsidRPr="00282117">
        <w:t xml:space="preserve">  Section</w:t>
      </w:r>
      <w:r w:rsidR="000C0E49" w:rsidRPr="00282117">
        <w:t> </w:t>
      </w:r>
      <w:r w:rsidRPr="00282117">
        <w:t>1425 facilities—additional provisions relating to previously unregulated services</w:t>
      </w:r>
      <w:bookmarkEnd w:id="76"/>
    </w:p>
    <w:p w14:paraId="25384EB2" w14:textId="77777777" w:rsidR="00983B52" w:rsidRPr="00282117" w:rsidRDefault="00983B52" w:rsidP="00983B52">
      <w:pPr>
        <w:pStyle w:val="subsection"/>
      </w:pPr>
      <w:r w:rsidRPr="00282117">
        <w:tab/>
        <w:t>(1)</w:t>
      </w:r>
      <w:r w:rsidRPr="00282117">
        <w:tab/>
        <w:t>This section applies to a clearing and settlement facility in relation to which the following paragraphs are satisfied:</w:t>
      </w:r>
    </w:p>
    <w:p w14:paraId="7C2FBB3B" w14:textId="4C1A843E" w:rsidR="00983B52" w:rsidRPr="00282117" w:rsidRDefault="00983B52" w:rsidP="00983B52">
      <w:pPr>
        <w:pStyle w:val="paragraph"/>
      </w:pPr>
      <w:r w:rsidRPr="00282117">
        <w:tab/>
        <w:t>(a)</w:t>
      </w:r>
      <w:r w:rsidRPr="00282117">
        <w:tab/>
        <w:t xml:space="preserve">a licence is granted under </w:t>
      </w:r>
      <w:r w:rsidR="004B04EF">
        <w:t>section 1</w:t>
      </w:r>
      <w:r w:rsidRPr="00282117">
        <w:t>425 to the operator of the facility; and</w:t>
      </w:r>
    </w:p>
    <w:p w14:paraId="4E2ECBF5" w14:textId="77777777" w:rsidR="00983B52" w:rsidRPr="00282117" w:rsidRDefault="00983B52" w:rsidP="00983B52">
      <w:pPr>
        <w:pStyle w:val="paragraph"/>
      </w:pPr>
      <w:r w:rsidRPr="00282117">
        <w:tab/>
        <w:t>(b)</w:t>
      </w:r>
      <w:r w:rsidRPr="00282117">
        <w:tab/>
        <w:t>the conditions on the licence specify, as the classes of financial products in respect of which the facility can provide services, the classes of financial products specified in whichever of paragraphs 1425(5)(a) and (b) is applicable; and</w:t>
      </w:r>
    </w:p>
    <w:p w14:paraId="745343DA" w14:textId="77777777" w:rsidR="00983B52" w:rsidRPr="00282117" w:rsidRDefault="00983B52" w:rsidP="00983B52">
      <w:pPr>
        <w:pStyle w:val="paragraph"/>
      </w:pPr>
      <w:r w:rsidRPr="00282117">
        <w:tab/>
        <w:t>(c)</w:t>
      </w:r>
      <w:r w:rsidRPr="00282117">
        <w:tab/>
        <w:t xml:space="preserve">the facility also, immediately before the commencement, provided services in respect of one or more other classes of financial products (the </w:t>
      </w:r>
      <w:r w:rsidRPr="00282117">
        <w:rPr>
          <w:b/>
          <w:i/>
        </w:rPr>
        <w:t>additional products</w:t>
      </w:r>
      <w:r w:rsidRPr="00282117">
        <w:t>) and the fact that it did so did not constitute a contravention of a provision of the old Corporations Act.</w:t>
      </w:r>
    </w:p>
    <w:p w14:paraId="395EF7D5" w14:textId="77777777" w:rsidR="00983B52" w:rsidRPr="00282117" w:rsidRDefault="00983B52" w:rsidP="00983B52">
      <w:pPr>
        <w:pStyle w:val="subsection"/>
      </w:pPr>
      <w:r w:rsidRPr="00282117">
        <w:lastRenderedPageBreak/>
        <w:tab/>
        <w:t>(2)</w:t>
      </w:r>
      <w:r w:rsidRPr="00282117">
        <w:tab/>
        <w:t xml:space="preserve">Subject to </w:t>
      </w:r>
      <w:r w:rsidR="000C0E49" w:rsidRPr="00282117">
        <w:t>subsection (</w:t>
      </w:r>
      <w:r w:rsidRPr="00282117">
        <w:t>3), section</w:t>
      </w:r>
      <w:r w:rsidR="000C0E49" w:rsidRPr="00282117">
        <w:t> </w:t>
      </w:r>
      <w:r w:rsidRPr="00282117">
        <w:t xml:space="preserve">820A of the amended Corporations Act does not apply in relation to the facility in so far as it provides services in respect of all or any of the additional products during the period (the </w:t>
      </w:r>
      <w:r w:rsidRPr="00282117">
        <w:rPr>
          <w:b/>
          <w:i/>
        </w:rPr>
        <w:t>transition period</w:t>
      </w:r>
      <w:r w:rsidRPr="00282117">
        <w:t>) starting on the FSR commencement and ending on whichever of the following first occurs:</w:t>
      </w:r>
    </w:p>
    <w:p w14:paraId="0B56871D" w14:textId="77777777" w:rsidR="00983B52" w:rsidRPr="00282117" w:rsidRDefault="00983B52" w:rsidP="00983B52">
      <w:pPr>
        <w:pStyle w:val="paragraph"/>
      </w:pPr>
      <w:r w:rsidRPr="00282117">
        <w:tab/>
        <w:t>(a)</w:t>
      </w:r>
      <w:r w:rsidRPr="00282117">
        <w:tab/>
        <w:t>the end of the period of 2 years starting on the FSR commencement;</w:t>
      </w:r>
    </w:p>
    <w:p w14:paraId="118A2A1F" w14:textId="77777777" w:rsidR="00983B52" w:rsidRPr="00282117" w:rsidRDefault="00983B52" w:rsidP="00983B52">
      <w:pPr>
        <w:pStyle w:val="paragraph"/>
      </w:pPr>
      <w:r w:rsidRPr="00282117">
        <w:tab/>
        <w:t>(b)</w:t>
      </w:r>
      <w:r w:rsidRPr="00282117">
        <w:tab/>
        <w:t>conditions on the licence are varied or revoked, or additional conditions are imposed on the licence, pursuant to an application by the licensee under subsection</w:t>
      </w:r>
      <w:r w:rsidR="000C0E49" w:rsidRPr="00282117">
        <w:t> </w:t>
      </w:r>
      <w:r w:rsidRPr="00282117">
        <w:t>825A(2) of the amended Corporations Act.</w:t>
      </w:r>
    </w:p>
    <w:p w14:paraId="7C7E9EC8" w14:textId="77777777" w:rsidR="00983B52" w:rsidRPr="00282117" w:rsidRDefault="00983B52" w:rsidP="00983B52">
      <w:pPr>
        <w:pStyle w:val="subsection"/>
      </w:pPr>
      <w:r w:rsidRPr="00282117">
        <w:tab/>
        <w:t>(3)</w:t>
      </w:r>
      <w:r w:rsidRPr="00282117">
        <w:tab/>
        <w:t>The regulations may provide that specified provisions of the amended Corporations Act (including section</w:t>
      </w:r>
      <w:r w:rsidR="000C0E49" w:rsidRPr="00282117">
        <w:t> </w:t>
      </w:r>
      <w:r w:rsidRPr="00282117">
        <w:t>820A), and any associated provisions, apply in relation to a clearing and settlement facility to which this section applies, and its provision of services in respect of all or any of the additional products, during some or all of the transition period for the facility and the products with specified modifications.</w:t>
      </w:r>
    </w:p>
    <w:p w14:paraId="209E4F5A" w14:textId="77777777" w:rsidR="00983B52" w:rsidRPr="00282117" w:rsidRDefault="00983B52" w:rsidP="00983B52">
      <w:pPr>
        <w:pStyle w:val="ActHead5"/>
      </w:pPr>
      <w:bookmarkStart w:id="77" w:name="_Toc117152692"/>
      <w:r w:rsidRPr="00DA4A26">
        <w:rPr>
          <w:rStyle w:val="CharSectno"/>
        </w:rPr>
        <w:t>1429</w:t>
      </w:r>
      <w:r w:rsidRPr="00282117">
        <w:t xml:space="preserve">  Treatment of other clearing and settlement facilities</w:t>
      </w:r>
      <w:bookmarkEnd w:id="77"/>
    </w:p>
    <w:p w14:paraId="7456EA5C" w14:textId="77777777" w:rsidR="00983B52" w:rsidRPr="00282117" w:rsidRDefault="00983B52" w:rsidP="00983B52">
      <w:pPr>
        <w:pStyle w:val="subsection"/>
      </w:pPr>
      <w:r w:rsidRPr="00282117">
        <w:tab/>
        <w:t>(1)</w:t>
      </w:r>
      <w:r w:rsidRPr="00282117">
        <w:tab/>
        <w:t>This section applies to each clearing and settlement facility being operated immediately before the FSR commencement in relation to which both of the following paragraphs are satisfied:</w:t>
      </w:r>
    </w:p>
    <w:p w14:paraId="4569D43E" w14:textId="0CBAAE57" w:rsidR="00983B52" w:rsidRPr="00282117" w:rsidRDefault="00983B52" w:rsidP="00983B52">
      <w:pPr>
        <w:pStyle w:val="paragraph"/>
      </w:pPr>
      <w:r w:rsidRPr="00282117">
        <w:tab/>
        <w:t>(a)</w:t>
      </w:r>
      <w:r w:rsidRPr="00282117">
        <w:tab/>
        <w:t xml:space="preserve">the clearing and settlement facility is not a facility to which </w:t>
      </w:r>
      <w:r w:rsidR="004B04EF">
        <w:t>section 1</w:t>
      </w:r>
      <w:r w:rsidRPr="00282117">
        <w:t>425 applies;</w:t>
      </w:r>
    </w:p>
    <w:p w14:paraId="08001C14" w14:textId="67FD08CC" w:rsidR="00983B52" w:rsidRPr="00282117" w:rsidRDefault="00983B52" w:rsidP="00983B52">
      <w:pPr>
        <w:pStyle w:val="paragraph"/>
      </w:pPr>
      <w:r w:rsidRPr="00282117">
        <w:tab/>
        <w:t>(b)</w:t>
      </w:r>
      <w:r w:rsidRPr="00282117">
        <w:tab/>
      </w:r>
      <w:r w:rsidR="004B04EF">
        <w:t>section 1</w:t>
      </w:r>
      <w:r w:rsidRPr="00282117">
        <w:t xml:space="preserve">128 of the old Corporations Act did not, immediately before the FSR commencement, require the operator of the facility to be a person approved under </w:t>
      </w:r>
      <w:r w:rsidR="004B04EF">
        <w:t>section 1</w:t>
      </w:r>
      <w:r w:rsidRPr="00282117">
        <w:t>131.</w:t>
      </w:r>
    </w:p>
    <w:p w14:paraId="0741DEAC" w14:textId="77777777" w:rsidR="00983B52" w:rsidRPr="00282117" w:rsidRDefault="00983B52" w:rsidP="00983B52">
      <w:pPr>
        <w:pStyle w:val="subsection"/>
      </w:pPr>
      <w:r w:rsidRPr="00282117">
        <w:tab/>
        <w:t>(2)</w:t>
      </w:r>
      <w:r w:rsidRPr="00282117">
        <w:tab/>
        <w:t xml:space="preserve">Subject to </w:t>
      </w:r>
      <w:r w:rsidR="000C0E49" w:rsidRPr="00282117">
        <w:t>subsection (</w:t>
      </w:r>
      <w:r w:rsidRPr="00282117">
        <w:t>3), section</w:t>
      </w:r>
      <w:r w:rsidR="000C0E49" w:rsidRPr="00282117">
        <w:t> </w:t>
      </w:r>
      <w:r w:rsidRPr="00282117">
        <w:t xml:space="preserve">820A of the amended Corporations Act does not apply in relation to the facility during the period (the </w:t>
      </w:r>
      <w:r w:rsidRPr="00282117">
        <w:rPr>
          <w:b/>
          <w:i/>
        </w:rPr>
        <w:t>transition period</w:t>
      </w:r>
      <w:r w:rsidRPr="00282117">
        <w:t>) starting on the FSR commencement and ending on whichever of the following first occurs:</w:t>
      </w:r>
    </w:p>
    <w:p w14:paraId="050810D4" w14:textId="77777777" w:rsidR="00983B52" w:rsidRPr="00282117" w:rsidRDefault="00983B52" w:rsidP="00983B52">
      <w:pPr>
        <w:pStyle w:val="paragraph"/>
      </w:pPr>
      <w:r w:rsidRPr="00282117">
        <w:lastRenderedPageBreak/>
        <w:tab/>
        <w:t>(a)</w:t>
      </w:r>
      <w:r w:rsidRPr="00282117">
        <w:tab/>
        <w:t>the end of the period of 2 years starting on the FSR commencement;</w:t>
      </w:r>
    </w:p>
    <w:p w14:paraId="217A4C2A" w14:textId="77777777" w:rsidR="00983B52" w:rsidRPr="00282117" w:rsidRDefault="00983B52" w:rsidP="00983B52">
      <w:pPr>
        <w:pStyle w:val="paragraph"/>
      </w:pPr>
      <w:r w:rsidRPr="00282117">
        <w:tab/>
        <w:t>(b)</w:t>
      </w:r>
      <w:r w:rsidRPr="00282117">
        <w:tab/>
        <w:t>the operator of the facility is granted a licence under section</w:t>
      </w:r>
      <w:r w:rsidR="000C0E49" w:rsidRPr="00282117">
        <w:t> </w:t>
      </w:r>
      <w:r w:rsidRPr="00282117">
        <w:t>824B of the amended Corporations Act covering the facility;</w:t>
      </w:r>
    </w:p>
    <w:p w14:paraId="6BC8B51B" w14:textId="77777777" w:rsidR="00983B52" w:rsidRPr="00282117" w:rsidRDefault="00983B52" w:rsidP="00983B52">
      <w:pPr>
        <w:pStyle w:val="paragraph"/>
      </w:pPr>
      <w:r w:rsidRPr="00282117">
        <w:tab/>
        <w:t>(c)</w:t>
      </w:r>
      <w:r w:rsidRPr="00282117">
        <w:tab/>
        <w:t>the Minister makes an exemption under section</w:t>
      </w:r>
      <w:r w:rsidR="000C0E49" w:rsidRPr="00282117">
        <w:t> </w:t>
      </w:r>
      <w:r w:rsidRPr="00282117">
        <w:t>820C of the amended Corporations Act covering the facility;</w:t>
      </w:r>
    </w:p>
    <w:p w14:paraId="0DD8C273" w14:textId="77777777" w:rsidR="00983B52" w:rsidRPr="00282117" w:rsidRDefault="00983B52" w:rsidP="00983B52">
      <w:pPr>
        <w:pStyle w:val="paragraph"/>
      </w:pPr>
      <w:r w:rsidRPr="00282117">
        <w:tab/>
        <w:t>(d)</w:t>
      </w:r>
      <w:r w:rsidRPr="00282117">
        <w:tab/>
        <w:t>the facility starts to provide services in respect of a class or classes of financial products in respect of which it did not provide services immediately before the FSR commencement.</w:t>
      </w:r>
    </w:p>
    <w:p w14:paraId="4FA87025" w14:textId="77777777" w:rsidR="00983B52" w:rsidRPr="00282117" w:rsidRDefault="00983B52" w:rsidP="00983B52">
      <w:pPr>
        <w:pStyle w:val="subsection"/>
      </w:pPr>
      <w:r w:rsidRPr="00282117">
        <w:tab/>
        <w:t>(3)</w:t>
      </w:r>
      <w:r w:rsidRPr="00282117">
        <w:tab/>
        <w:t>The regulations may provide that specified provisions of the amended Corporations Act (including section</w:t>
      </w:r>
      <w:r w:rsidR="000C0E49" w:rsidRPr="00282117">
        <w:t> </w:t>
      </w:r>
      <w:r w:rsidRPr="00282117">
        <w:t>820A), and any associated provisions, apply in relation to a clearing and settlement facility to which this section applies during some or all of the transition period for the facility with specified modifications.</w:t>
      </w:r>
    </w:p>
    <w:p w14:paraId="0BE32864" w14:textId="77777777" w:rsidR="00983B52" w:rsidRPr="00282117" w:rsidRDefault="00983B52" w:rsidP="00983B52">
      <w:pPr>
        <w:pStyle w:val="ActHead4"/>
      </w:pPr>
      <w:bookmarkStart w:id="78" w:name="_Toc117152693"/>
      <w:r w:rsidRPr="00DA4A26">
        <w:rPr>
          <w:rStyle w:val="CharSubdNo"/>
        </w:rPr>
        <w:t>Subdivision D</w:t>
      </w:r>
      <w:r w:rsidRPr="00282117">
        <w:t>—</w:t>
      </w:r>
      <w:r w:rsidRPr="00DA4A26">
        <w:rPr>
          <w:rStyle w:val="CharSubdText"/>
        </w:rPr>
        <w:t>Treatment of people who carry on financial services businesses and their representatives</w:t>
      </w:r>
      <w:bookmarkEnd w:id="78"/>
    </w:p>
    <w:p w14:paraId="24913BDA" w14:textId="77777777" w:rsidR="00983B52" w:rsidRPr="00282117" w:rsidRDefault="00983B52" w:rsidP="00983B52">
      <w:pPr>
        <w:pStyle w:val="ActHead5"/>
      </w:pPr>
      <w:bookmarkStart w:id="79" w:name="_Toc117152694"/>
      <w:r w:rsidRPr="00DA4A26">
        <w:rPr>
          <w:rStyle w:val="CharSectno"/>
        </w:rPr>
        <w:t>1430</w:t>
      </w:r>
      <w:r w:rsidRPr="00282117">
        <w:t xml:space="preserve">  Meaning of </w:t>
      </w:r>
      <w:r w:rsidRPr="00282117">
        <w:rPr>
          <w:i/>
        </w:rPr>
        <w:t>regulated principal</w:t>
      </w:r>
      <w:r w:rsidRPr="00282117">
        <w:t xml:space="preserve">, </w:t>
      </w:r>
      <w:r w:rsidRPr="00282117">
        <w:rPr>
          <w:i/>
        </w:rPr>
        <w:t>regulated activities</w:t>
      </w:r>
      <w:r w:rsidRPr="00282117">
        <w:t xml:space="preserve"> and </w:t>
      </w:r>
      <w:r w:rsidRPr="00282117">
        <w:rPr>
          <w:i/>
        </w:rPr>
        <w:t>relevant old legislation</w:t>
      </w:r>
      <w:bookmarkEnd w:id="79"/>
    </w:p>
    <w:p w14:paraId="72B1E485" w14:textId="77777777" w:rsidR="00983B52" w:rsidRPr="00282117" w:rsidRDefault="00983B52" w:rsidP="00983B52">
      <w:pPr>
        <w:pStyle w:val="subsection"/>
      </w:pPr>
      <w:r w:rsidRPr="00282117">
        <w:tab/>
        <w:t>(1)</w:t>
      </w:r>
      <w:r w:rsidRPr="00282117">
        <w:tab/>
        <w:t xml:space="preserve">For the purposes of this Subdivision, a person is a </w:t>
      </w:r>
      <w:r w:rsidRPr="00282117">
        <w:rPr>
          <w:b/>
          <w:i/>
        </w:rPr>
        <w:t xml:space="preserve">regulated principal </w:t>
      </w:r>
      <w:r w:rsidRPr="00282117">
        <w:t xml:space="preserve">if, immediately before the FSR commencement, the person is a person described in column 2 of one of the items in the following table. The </w:t>
      </w:r>
      <w:r w:rsidRPr="00282117">
        <w:rPr>
          <w:b/>
          <w:i/>
        </w:rPr>
        <w:t xml:space="preserve">regulated activities </w:t>
      </w:r>
      <w:r w:rsidRPr="00282117">
        <w:t xml:space="preserve">of that person are as specified in column 3 of that item, and the </w:t>
      </w:r>
      <w:r w:rsidRPr="00282117">
        <w:rPr>
          <w:b/>
          <w:i/>
        </w:rPr>
        <w:t>relevant old legislation</w:t>
      </w:r>
      <w:r w:rsidRPr="00282117">
        <w:t xml:space="preserve"> are as specified in column 4 of that item.</w:t>
      </w:r>
    </w:p>
    <w:p w14:paraId="2D98C9B7" w14:textId="77777777" w:rsidR="00983B52" w:rsidRPr="00282117" w:rsidRDefault="00983B52" w:rsidP="00E4429B">
      <w:pPr>
        <w:pStyle w:val="Tabletext"/>
        <w:keepNext/>
      </w:pP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408"/>
      </w:tblGrid>
      <w:tr w:rsidR="00983B52" w:rsidRPr="00282117" w14:paraId="7F070DAC" w14:textId="77777777" w:rsidTr="003B2285">
        <w:trPr>
          <w:tblHeader/>
        </w:trPr>
        <w:tc>
          <w:tcPr>
            <w:tcW w:w="7370" w:type="dxa"/>
            <w:gridSpan w:val="4"/>
            <w:tcBorders>
              <w:top w:val="single" w:sz="12" w:space="0" w:color="auto"/>
              <w:bottom w:val="single" w:sz="6" w:space="0" w:color="auto"/>
            </w:tcBorders>
            <w:shd w:val="clear" w:color="auto" w:fill="auto"/>
          </w:tcPr>
          <w:p w14:paraId="597F2DA6" w14:textId="77777777" w:rsidR="00983B52" w:rsidRPr="00282117" w:rsidRDefault="00983B52" w:rsidP="00E4429B">
            <w:pPr>
              <w:pStyle w:val="TableHeading"/>
            </w:pPr>
            <w:r w:rsidRPr="00282117">
              <w:t>Regulated principals and regulated activities</w:t>
            </w:r>
          </w:p>
        </w:tc>
      </w:tr>
      <w:tr w:rsidR="00983B52" w:rsidRPr="00282117" w14:paraId="6F41165D" w14:textId="77777777" w:rsidTr="003B2285">
        <w:trPr>
          <w:tblHeader/>
        </w:trPr>
        <w:tc>
          <w:tcPr>
            <w:tcW w:w="714" w:type="dxa"/>
            <w:tcBorders>
              <w:top w:val="single" w:sz="6" w:space="0" w:color="auto"/>
              <w:bottom w:val="single" w:sz="12" w:space="0" w:color="auto"/>
            </w:tcBorders>
            <w:shd w:val="clear" w:color="auto" w:fill="auto"/>
          </w:tcPr>
          <w:p w14:paraId="4CA46D8E" w14:textId="77777777" w:rsidR="00983B52" w:rsidRPr="00282117" w:rsidRDefault="00983B52" w:rsidP="00E4429B">
            <w:pPr>
              <w:pStyle w:val="Tabletext"/>
              <w:keepNext/>
              <w:rPr>
                <w:b/>
              </w:rPr>
            </w:pPr>
            <w:r w:rsidRPr="00282117">
              <w:rPr>
                <w:b/>
              </w:rPr>
              <w:t>Item</w:t>
            </w:r>
          </w:p>
        </w:tc>
        <w:tc>
          <w:tcPr>
            <w:tcW w:w="2124" w:type="dxa"/>
            <w:tcBorders>
              <w:top w:val="single" w:sz="6" w:space="0" w:color="auto"/>
              <w:bottom w:val="single" w:sz="12" w:space="0" w:color="auto"/>
            </w:tcBorders>
            <w:shd w:val="clear" w:color="auto" w:fill="auto"/>
          </w:tcPr>
          <w:p w14:paraId="5B0BB3FB" w14:textId="77777777" w:rsidR="00983B52" w:rsidRPr="00282117" w:rsidRDefault="00983B52" w:rsidP="00E4429B">
            <w:pPr>
              <w:pStyle w:val="Tabletext"/>
              <w:keepNext/>
              <w:rPr>
                <w:b/>
              </w:rPr>
            </w:pPr>
            <w:r w:rsidRPr="00282117">
              <w:rPr>
                <w:b/>
              </w:rPr>
              <w:t xml:space="preserve">These persons are </w:t>
            </w:r>
            <w:r w:rsidRPr="00282117">
              <w:rPr>
                <w:b/>
                <w:i/>
              </w:rPr>
              <w:t>regulated principals</w:t>
            </w:r>
          </w:p>
        </w:tc>
        <w:tc>
          <w:tcPr>
            <w:tcW w:w="2124" w:type="dxa"/>
            <w:tcBorders>
              <w:top w:val="single" w:sz="6" w:space="0" w:color="auto"/>
              <w:bottom w:val="single" w:sz="12" w:space="0" w:color="auto"/>
            </w:tcBorders>
            <w:shd w:val="clear" w:color="auto" w:fill="auto"/>
          </w:tcPr>
          <w:p w14:paraId="6B048464" w14:textId="77777777" w:rsidR="00983B52" w:rsidRPr="00282117" w:rsidRDefault="00983B52" w:rsidP="00E4429B">
            <w:pPr>
              <w:pStyle w:val="Tabletext"/>
              <w:keepNext/>
              <w:rPr>
                <w:b/>
              </w:rPr>
            </w:pPr>
            <w:r w:rsidRPr="00282117">
              <w:rPr>
                <w:b/>
              </w:rPr>
              <w:t xml:space="preserve">These are the regulated principal’s </w:t>
            </w:r>
            <w:r w:rsidRPr="00282117">
              <w:rPr>
                <w:b/>
                <w:i/>
              </w:rPr>
              <w:t>regulated activities</w:t>
            </w:r>
          </w:p>
        </w:tc>
        <w:tc>
          <w:tcPr>
            <w:tcW w:w="2408" w:type="dxa"/>
            <w:tcBorders>
              <w:top w:val="single" w:sz="6" w:space="0" w:color="auto"/>
              <w:bottom w:val="single" w:sz="12" w:space="0" w:color="auto"/>
            </w:tcBorders>
            <w:shd w:val="clear" w:color="auto" w:fill="auto"/>
          </w:tcPr>
          <w:p w14:paraId="2757D2DC" w14:textId="77777777" w:rsidR="00983B52" w:rsidRPr="00282117" w:rsidRDefault="00983B52" w:rsidP="00E4429B">
            <w:pPr>
              <w:pStyle w:val="Tabletext"/>
              <w:keepNext/>
              <w:rPr>
                <w:b/>
              </w:rPr>
            </w:pPr>
            <w:r w:rsidRPr="00282117">
              <w:rPr>
                <w:b/>
              </w:rPr>
              <w:t xml:space="preserve">This is the </w:t>
            </w:r>
            <w:r w:rsidRPr="00282117">
              <w:rPr>
                <w:b/>
                <w:i/>
              </w:rPr>
              <w:t xml:space="preserve">relevant old legislation </w:t>
            </w:r>
            <w:r w:rsidRPr="00282117">
              <w:rPr>
                <w:b/>
              </w:rPr>
              <w:t>(if any)</w:t>
            </w:r>
          </w:p>
        </w:tc>
      </w:tr>
      <w:tr w:rsidR="00983B52" w:rsidRPr="00282117" w14:paraId="3865ABC0" w14:textId="77777777" w:rsidTr="003B2285">
        <w:tc>
          <w:tcPr>
            <w:tcW w:w="714" w:type="dxa"/>
            <w:tcBorders>
              <w:top w:val="single" w:sz="12" w:space="0" w:color="auto"/>
            </w:tcBorders>
            <w:shd w:val="clear" w:color="auto" w:fill="auto"/>
          </w:tcPr>
          <w:p w14:paraId="2F03E2D3" w14:textId="77777777" w:rsidR="00983B52" w:rsidRPr="00282117" w:rsidRDefault="00983B52" w:rsidP="00E4429B">
            <w:pPr>
              <w:pStyle w:val="Tabletext"/>
              <w:keepNext/>
            </w:pPr>
            <w:r w:rsidRPr="00282117">
              <w:t>1</w:t>
            </w:r>
          </w:p>
        </w:tc>
        <w:tc>
          <w:tcPr>
            <w:tcW w:w="2124" w:type="dxa"/>
            <w:tcBorders>
              <w:top w:val="single" w:sz="12" w:space="0" w:color="auto"/>
            </w:tcBorders>
            <w:shd w:val="clear" w:color="auto" w:fill="auto"/>
          </w:tcPr>
          <w:p w14:paraId="43218800" w14:textId="77777777" w:rsidR="00983B52" w:rsidRPr="00282117" w:rsidRDefault="00983B52" w:rsidP="00E4429B">
            <w:pPr>
              <w:pStyle w:val="Tabletext"/>
              <w:keepNext/>
            </w:pPr>
            <w:r w:rsidRPr="00282117">
              <w:t>A holder of a dealers licence within the meaning of the old Corporations Act.</w:t>
            </w:r>
          </w:p>
        </w:tc>
        <w:tc>
          <w:tcPr>
            <w:tcW w:w="2124" w:type="dxa"/>
            <w:tcBorders>
              <w:top w:val="single" w:sz="12" w:space="0" w:color="auto"/>
            </w:tcBorders>
            <w:shd w:val="clear" w:color="auto" w:fill="auto"/>
          </w:tcPr>
          <w:p w14:paraId="786B4F8C" w14:textId="77777777" w:rsidR="00983B52" w:rsidRPr="00282117" w:rsidRDefault="00983B52" w:rsidP="00E4429B">
            <w:pPr>
              <w:pStyle w:val="Tabletext"/>
              <w:keepNext/>
            </w:pPr>
            <w:r w:rsidRPr="00282117">
              <w:t>The activities that the licence (as in force immediately before the FSR commencement) authorised the person to carry on.</w:t>
            </w:r>
          </w:p>
        </w:tc>
        <w:tc>
          <w:tcPr>
            <w:tcW w:w="2408" w:type="dxa"/>
            <w:tcBorders>
              <w:top w:val="single" w:sz="12" w:space="0" w:color="auto"/>
            </w:tcBorders>
            <w:shd w:val="clear" w:color="auto" w:fill="auto"/>
          </w:tcPr>
          <w:p w14:paraId="47D7AF1C" w14:textId="77777777" w:rsidR="00983B52" w:rsidRPr="00282117" w:rsidRDefault="00983B52" w:rsidP="00E4429B">
            <w:pPr>
              <w:pStyle w:val="Tabletext"/>
              <w:keepNext/>
            </w:pPr>
            <w:r w:rsidRPr="00282117">
              <w:t>Parts</w:t>
            </w:r>
            <w:r w:rsidR="000C0E49" w:rsidRPr="00282117">
              <w:t> </w:t>
            </w:r>
            <w:r w:rsidRPr="00282117">
              <w:t xml:space="preserve">7.3, 7.4 (other than </w:t>
            </w:r>
            <w:r w:rsidR="00444B39" w:rsidRPr="00282117">
              <w:t>Division 2</w:t>
            </w:r>
            <w:r w:rsidRPr="00282117">
              <w:t>), 7.5, 7.6 and 7.7 of the old Corporations Act, and any associated provisions.</w:t>
            </w:r>
          </w:p>
        </w:tc>
      </w:tr>
      <w:tr w:rsidR="00983B52" w:rsidRPr="00282117" w14:paraId="1F28CCE1" w14:textId="77777777" w:rsidTr="00983B52">
        <w:tc>
          <w:tcPr>
            <w:tcW w:w="714" w:type="dxa"/>
            <w:shd w:val="clear" w:color="auto" w:fill="auto"/>
          </w:tcPr>
          <w:p w14:paraId="2F7AB1C7" w14:textId="77777777" w:rsidR="00983B52" w:rsidRPr="00282117" w:rsidRDefault="00983B52" w:rsidP="00983B52">
            <w:pPr>
              <w:pStyle w:val="Tabletext"/>
            </w:pPr>
            <w:r w:rsidRPr="00282117">
              <w:t>2</w:t>
            </w:r>
          </w:p>
        </w:tc>
        <w:tc>
          <w:tcPr>
            <w:tcW w:w="2124" w:type="dxa"/>
            <w:shd w:val="clear" w:color="auto" w:fill="auto"/>
          </w:tcPr>
          <w:p w14:paraId="1102EEA5" w14:textId="77777777" w:rsidR="00983B52" w:rsidRPr="00282117" w:rsidRDefault="00983B52" w:rsidP="00983B52">
            <w:pPr>
              <w:pStyle w:val="Tabletext"/>
            </w:pPr>
            <w:r w:rsidRPr="00282117">
              <w:t>A holder of an investment advisers licence within the meaning of the old Corporations Act.</w:t>
            </w:r>
          </w:p>
        </w:tc>
        <w:tc>
          <w:tcPr>
            <w:tcW w:w="2124" w:type="dxa"/>
            <w:shd w:val="clear" w:color="auto" w:fill="auto"/>
          </w:tcPr>
          <w:p w14:paraId="3889F121" w14:textId="77777777" w:rsidR="00983B52" w:rsidRPr="00282117" w:rsidRDefault="00983B52" w:rsidP="00983B52">
            <w:pPr>
              <w:pStyle w:val="Tabletext"/>
            </w:pPr>
            <w:r w:rsidRPr="00282117">
              <w:t>The activities that the licence (as in force immediately before the FSR commencement) authorised the person to carry on.</w:t>
            </w:r>
          </w:p>
        </w:tc>
        <w:tc>
          <w:tcPr>
            <w:tcW w:w="2408" w:type="dxa"/>
            <w:shd w:val="clear" w:color="auto" w:fill="auto"/>
          </w:tcPr>
          <w:p w14:paraId="1EF459E1" w14:textId="77777777" w:rsidR="00983B52" w:rsidRPr="00282117" w:rsidRDefault="00983B52" w:rsidP="00983B52">
            <w:pPr>
              <w:pStyle w:val="Tabletext"/>
            </w:pPr>
            <w:r w:rsidRPr="00282117">
              <w:t>Parts</w:t>
            </w:r>
            <w:r w:rsidR="000C0E49" w:rsidRPr="00282117">
              <w:t> </w:t>
            </w:r>
            <w:r w:rsidRPr="00282117">
              <w:t xml:space="preserve">7.3, 7.4 (other than </w:t>
            </w:r>
            <w:r w:rsidR="00444B39" w:rsidRPr="00282117">
              <w:t>Division 2</w:t>
            </w:r>
            <w:r w:rsidRPr="00282117">
              <w:t>) and 7.7 of the old Corporations Act, and any associated provisions.</w:t>
            </w:r>
          </w:p>
        </w:tc>
      </w:tr>
      <w:tr w:rsidR="00983B52" w:rsidRPr="00282117" w14:paraId="67AF4B0A" w14:textId="77777777" w:rsidTr="00983B52">
        <w:trPr>
          <w:cantSplit/>
        </w:trPr>
        <w:tc>
          <w:tcPr>
            <w:tcW w:w="714" w:type="dxa"/>
            <w:shd w:val="clear" w:color="auto" w:fill="auto"/>
          </w:tcPr>
          <w:p w14:paraId="7B4899CB" w14:textId="77777777" w:rsidR="00983B52" w:rsidRPr="00282117" w:rsidRDefault="00983B52" w:rsidP="00983B52">
            <w:pPr>
              <w:pStyle w:val="Tabletext"/>
            </w:pPr>
            <w:r w:rsidRPr="00282117">
              <w:t>3</w:t>
            </w:r>
          </w:p>
        </w:tc>
        <w:tc>
          <w:tcPr>
            <w:tcW w:w="2124" w:type="dxa"/>
            <w:shd w:val="clear" w:color="auto" w:fill="auto"/>
          </w:tcPr>
          <w:p w14:paraId="2B40FA95" w14:textId="77777777" w:rsidR="00983B52" w:rsidRPr="00282117" w:rsidRDefault="00983B52" w:rsidP="00983B52">
            <w:pPr>
              <w:pStyle w:val="Tabletext"/>
            </w:pPr>
            <w:r w:rsidRPr="00282117">
              <w:t>A holder of a futures brokers licence within the meaning of the old Corporations Act.</w:t>
            </w:r>
          </w:p>
        </w:tc>
        <w:tc>
          <w:tcPr>
            <w:tcW w:w="2124" w:type="dxa"/>
            <w:shd w:val="clear" w:color="auto" w:fill="auto"/>
          </w:tcPr>
          <w:p w14:paraId="76D9E717" w14:textId="77777777" w:rsidR="00983B52" w:rsidRPr="00282117" w:rsidRDefault="00983B52" w:rsidP="00983B52">
            <w:pPr>
              <w:pStyle w:val="Tabletext"/>
            </w:pPr>
            <w:r w:rsidRPr="00282117">
              <w:t>The activities that the licence (as in force immediately before the FSR commencement) authorised the person to carry on.</w:t>
            </w:r>
          </w:p>
        </w:tc>
        <w:tc>
          <w:tcPr>
            <w:tcW w:w="2408" w:type="dxa"/>
            <w:shd w:val="clear" w:color="auto" w:fill="auto"/>
          </w:tcPr>
          <w:p w14:paraId="208349B4" w14:textId="59695791" w:rsidR="00983B52" w:rsidRPr="00282117" w:rsidRDefault="00983B52" w:rsidP="00983B52">
            <w:pPr>
              <w:pStyle w:val="Tabletext"/>
            </w:pPr>
            <w:r w:rsidRPr="00282117">
              <w:t>Parts</w:t>
            </w:r>
            <w:r w:rsidR="000C0E49" w:rsidRPr="00282117">
              <w:t> </w:t>
            </w:r>
            <w:r w:rsidRPr="00282117">
              <w:t xml:space="preserve">8.3, 8.4 (other than </w:t>
            </w:r>
            <w:r w:rsidR="004B04EF">
              <w:t>section 1</w:t>
            </w:r>
            <w:r w:rsidRPr="00282117">
              <w:t>210) and 8.5 of the old Corporations Act, and any associated provisions.</w:t>
            </w:r>
          </w:p>
        </w:tc>
      </w:tr>
      <w:tr w:rsidR="00983B52" w:rsidRPr="00282117" w14:paraId="4C47F817" w14:textId="77777777" w:rsidTr="00983B52">
        <w:tc>
          <w:tcPr>
            <w:tcW w:w="714" w:type="dxa"/>
            <w:tcBorders>
              <w:bottom w:val="single" w:sz="4" w:space="0" w:color="auto"/>
            </w:tcBorders>
            <w:shd w:val="clear" w:color="auto" w:fill="auto"/>
          </w:tcPr>
          <w:p w14:paraId="4ADEB7DE" w14:textId="77777777" w:rsidR="00983B52" w:rsidRPr="00282117" w:rsidRDefault="00983B52" w:rsidP="00983B52">
            <w:pPr>
              <w:pStyle w:val="Tabletext"/>
            </w:pPr>
            <w:r w:rsidRPr="00282117">
              <w:t>4</w:t>
            </w:r>
          </w:p>
        </w:tc>
        <w:tc>
          <w:tcPr>
            <w:tcW w:w="2124" w:type="dxa"/>
            <w:tcBorders>
              <w:bottom w:val="single" w:sz="4" w:space="0" w:color="auto"/>
            </w:tcBorders>
            <w:shd w:val="clear" w:color="auto" w:fill="auto"/>
          </w:tcPr>
          <w:p w14:paraId="5D409571" w14:textId="77777777" w:rsidR="00983B52" w:rsidRPr="00282117" w:rsidRDefault="00983B52" w:rsidP="00983B52">
            <w:pPr>
              <w:pStyle w:val="Tabletext"/>
            </w:pPr>
            <w:r w:rsidRPr="00282117">
              <w:t>A holder of a futures advisers licence within the meaning of the old Corporations Act.</w:t>
            </w:r>
          </w:p>
        </w:tc>
        <w:tc>
          <w:tcPr>
            <w:tcW w:w="2124" w:type="dxa"/>
            <w:tcBorders>
              <w:bottom w:val="single" w:sz="4" w:space="0" w:color="auto"/>
            </w:tcBorders>
            <w:shd w:val="clear" w:color="auto" w:fill="auto"/>
          </w:tcPr>
          <w:p w14:paraId="11B1E912" w14:textId="77777777" w:rsidR="00983B52" w:rsidRPr="00282117" w:rsidRDefault="00983B52" w:rsidP="00983B52">
            <w:pPr>
              <w:pStyle w:val="Tabletext"/>
            </w:pPr>
            <w:r w:rsidRPr="00282117">
              <w:t>The activities that the licence (as in force immediately before the FSR commencement) authorised the person to carry on.</w:t>
            </w:r>
          </w:p>
        </w:tc>
        <w:tc>
          <w:tcPr>
            <w:tcW w:w="2408" w:type="dxa"/>
            <w:tcBorders>
              <w:bottom w:val="single" w:sz="4" w:space="0" w:color="auto"/>
            </w:tcBorders>
            <w:shd w:val="clear" w:color="auto" w:fill="auto"/>
          </w:tcPr>
          <w:p w14:paraId="714702EB" w14:textId="7DB208ED" w:rsidR="00983B52" w:rsidRPr="00282117" w:rsidRDefault="00983B52" w:rsidP="00983B52">
            <w:pPr>
              <w:pStyle w:val="Tabletext"/>
            </w:pPr>
            <w:r w:rsidRPr="00282117">
              <w:t>Parts</w:t>
            </w:r>
            <w:r w:rsidR="000C0E49" w:rsidRPr="00282117">
              <w:t> </w:t>
            </w:r>
            <w:r w:rsidRPr="00282117">
              <w:t xml:space="preserve">8.3 and 8.4 (other than </w:t>
            </w:r>
            <w:r w:rsidR="004B04EF">
              <w:t>section 1</w:t>
            </w:r>
            <w:r w:rsidRPr="00282117">
              <w:t>210) of the old Corporations Act, and any associated provisions.</w:t>
            </w:r>
          </w:p>
        </w:tc>
      </w:tr>
      <w:tr w:rsidR="00983B52" w:rsidRPr="00282117" w14:paraId="005EC1C6" w14:textId="77777777" w:rsidTr="00983B52">
        <w:tc>
          <w:tcPr>
            <w:tcW w:w="714" w:type="dxa"/>
            <w:tcBorders>
              <w:bottom w:val="single" w:sz="4" w:space="0" w:color="auto"/>
            </w:tcBorders>
            <w:shd w:val="clear" w:color="auto" w:fill="auto"/>
          </w:tcPr>
          <w:p w14:paraId="00057AFA" w14:textId="77777777" w:rsidR="00983B52" w:rsidRPr="00282117" w:rsidRDefault="00983B52" w:rsidP="00983B52">
            <w:pPr>
              <w:pStyle w:val="Tabletext"/>
            </w:pPr>
            <w:r w:rsidRPr="00282117">
              <w:t>5</w:t>
            </w:r>
          </w:p>
        </w:tc>
        <w:tc>
          <w:tcPr>
            <w:tcW w:w="2124" w:type="dxa"/>
            <w:tcBorders>
              <w:bottom w:val="single" w:sz="4" w:space="0" w:color="auto"/>
            </w:tcBorders>
            <w:shd w:val="clear" w:color="auto" w:fill="auto"/>
          </w:tcPr>
          <w:p w14:paraId="6D4B7C85" w14:textId="77777777" w:rsidR="00983B52" w:rsidRPr="00282117" w:rsidRDefault="00983B52" w:rsidP="00983B52">
            <w:pPr>
              <w:pStyle w:val="Tabletext"/>
            </w:pPr>
            <w:r w:rsidRPr="00282117">
              <w:t xml:space="preserve">A registered insurance broker within the meaning of the </w:t>
            </w:r>
            <w:r w:rsidRPr="00282117">
              <w:rPr>
                <w:i/>
              </w:rPr>
              <w:t xml:space="preserve">Insurance (Agents and Brokers) Act 1984 </w:t>
            </w:r>
            <w:r w:rsidRPr="00282117">
              <w:t>as in force immediately before the FSR commencement.</w:t>
            </w:r>
          </w:p>
        </w:tc>
        <w:tc>
          <w:tcPr>
            <w:tcW w:w="2124" w:type="dxa"/>
            <w:tcBorders>
              <w:bottom w:val="single" w:sz="4" w:space="0" w:color="auto"/>
            </w:tcBorders>
            <w:shd w:val="clear" w:color="auto" w:fill="auto"/>
          </w:tcPr>
          <w:p w14:paraId="03F4E0E6" w14:textId="77777777" w:rsidR="00983B52" w:rsidRPr="00282117" w:rsidRDefault="00983B52" w:rsidP="00983B52">
            <w:pPr>
              <w:pStyle w:val="Tabletext"/>
            </w:pPr>
            <w:r w:rsidRPr="00282117">
              <w:t xml:space="preserve">The person’s business as an insurance broker within the meaning of the </w:t>
            </w:r>
            <w:r w:rsidRPr="00282117">
              <w:rPr>
                <w:i/>
              </w:rPr>
              <w:t>Insurance (Agents and Brokers) Act 1984</w:t>
            </w:r>
            <w:r w:rsidRPr="00282117">
              <w:t xml:space="preserve"> as in force immediately before the FSR commencement.</w:t>
            </w:r>
          </w:p>
        </w:tc>
        <w:tc>
          <w:tcPr>
            <w:tcW w:w="2408" w:type="dxa"/>
            <w:tcBorders>
              <w:bottom w:val="single" w:sz="4" w:space="0" w:color="auto"/>
            </w:tcBorders>
            <w:shd w:val="clear" w:color="auto" w:fill="auto"/>
          </w:tcPr>
          <w:p w14:paraId="64648C14" w14:textId="77777777" w:rsidR="00983B52" w:rsidRPr="00282117" w:rsidRDefault="00983B52" w:rsidP="00983B52">
            <w:pPr>
              <w:pStyle w:val="Tabletext"/>
            </w:pPr>
            <w:r w:rsidRPr="00282117">
              <w:t xml:space="preserve">All the provisions of the </w:t>
            </w:r>
            <w:r w:rsidRPr="00282117">
              <w:rPr>
                <w:i/>
              </w:rPr>
              <w:t xml:space="preserve">Insurance (Agents and Brokers) Act 1984 </w:t>
            </w:r>
            <w:r w:rsidRPr="00282117">
              <w:t>as in force immediately before the FSR commencement, and any associated provisions.</w:t>
            </w:r>
          </w:p>
        </w:tc>
      </w:tr>
      <w:tr w:rsidR="00983B52" w:rsidRPr="00282117" w14:paraId="6B7512CE" w14:textId="77777777" w:rsidTr="00983B52">
        <w:tc>
          <w:tcPr>
            <w:tcW w:w="714" w:type="dxa"/>
            <w:tcBorders>
              <w:top w:val="single" w:sz="4" w:space="0" w:color="auto"/>
            </w:tcBorders>
            <w:shd w:val="clear" w:color="auto" w:fill="auto"/>
          </w:tcPr>
          <w:p w14:paraId="4E3C68A0" w14:textId="77777777" w:rsidR="00983B52" w:rsidRPr="00282117" w:rsidRDefault="00983B52" w:rsidP="00983B52">
            <w:pPr>
              <w:pStyle w:val="Tabletext"/>
            </w:pPr>
            <w:r w:rsidRPr="00282117">
              <w:lastRenderedPageBreak/>
              <w:t>6</w:t>
            </w:r>
          </w:p>
        </w:tc>
        <w:tc>
          <w:tcPr>
            <w:tcW w:w="2124" w:type="dxa"/>
            <w:tcBorders>
              <w:top w:val="single" w:sz="4" w:space="0" w:color="auto"/>
            </w:tcBorders>
            <w:shd w:val="clear" w:color="auto" w:fill="auto"/>
          </w:tcPr>
          <w:p w14:paraId="7E869598" w14:textId="77777777" w:rsidR="00983B52" w:rsidRPr="00282117" w:rsidRDefault="00983B52" w:rsidP="00983B52">
            <w:pPr>
              <w:pStyle w:val="Tabletext"/>
            </w:pPr>
            <w:r w:rsidRPr="00282117">
              <w:t>A body regulated by APRA carrying on activities that, if carried on after the FSR commencement, would (apart from this Subdivision) be required by the amended Corporations Act to be covered by an Australian financial services licence.</w:t>
            </w:r>
          </w:p>
        </w:tc>
        <w:tc>
          <w:tcPr>
            <w:tcW w:w="2124" w:type="dxa"/>
            <w:tcBorders>
              <w:top w:val="single" w:sz="4" w:space="0" w:color="auto"/>
            </w:tcBorders>
            <w:shd w:val="clear" w:color="auto" w:fill="auto"/>
          </w:tcPr>
          <w:p w14:paraId="0C25DDC9" w14:textId="77777777" w:rsidR="00983B52" w:rsidRPr="00282117" w:rsidRDefault="00983B52" w:rsidP="00983B52">
            <w:pPr>
              <w:pStyle w:val="Tabletext"/>
            </w:pPr>
            <w:r w:rsidRPr="00282117">
              <w:t>The class of activities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top w:val="single" w:sz="4" w:space="0" w:color="auto"/>
            </w:tcBorders>
            <w:shd w:val="clear" w:color="auto" w:fill="auto"/>
          </w:tcPr>
          <w:p w14:paraId="23BA1B59" w14:textId="77777777" w:rsidR="00983B52" w:rsidRPr="00282117" w:rsidRDefault="00983B52" w:rsidP="00983B52">
            <w:pPr>
              <w:pStyle w:val="Tabletext"/>
            </w:pPr>
            <w:r w:rsidRPr="00282117">
              <w:t xml:space="preserve">For a body regulated by APRA that was an insurer within the meaning of the </w:t>
            </w:r>
            <w:r w:rsidRPr="00282117">
              <w:rPr>
                <w:i/>
              </w:rPr>
              <w:t xml:space="preserve">Insurance (Agents and Brokers) Act 1984 </w:t>
            </w:r>
            <w:r w:rsidRPr="00282117">
              <w:t>as in force immediately before the FSR commencement—all the provisions of that Act as then in force, and any associated provisions.</w:t>
            </w:r>
          </w:p>
          <w:p w14:paraId="35B7E911" w14:textId="77777777" w:rsidR="00983B52" w:rsidRPr="00282117" w:rsidRDefault="00983B52" w:rsidP="00983B52">
            <w:pPr>
              <w:pStyle w:val="Tabletext"/>
            </w:pPr>
            <w:r w:rsidRPr="00282117">
              <w:t>In any other case—subject to any regulations made for the purposes of this item, there is no relevant old legislation.</w:t>
            </w:r>
          </w:p>
        </w:tc>
      </w:tr>
      <w:tr w:rsidR="00983B52" w:rsidRPr="00282117" w14:paraId="3DA9E675" w14:textId="77777777" w:rsidTr="00983B52">
        <w:trPr>
          <w:cantSplit/>
        </w:trPr>
        <w:tc>
          <w:tcPr>
            <w:tcW w:w="714" w:type="dxa"/>
            <w:shd w:val="clear" w:color="auto" w:fill="auto"/>
          </w:tcPr>
          <w:p w14:paraId="055F5CAE" w14:textId="77777777" w:rsidR="00983B52" w:rsidRPr="00282117" w:rsidRDefault="00983B52" w:rsidP="00983B52">
            <w:pPr>
              <w:pStyle w:val="Tabletext"/>
            </w:pPr>
            <w:r w:rsidRPr="00282117">
              <w:t>7</w:t>
            </w:r>
          </w:p>
        </w:tc>
        <w:tc>
          <w:tcPr>
            <w:tcW w:w="2124" w:type="dxa"/>
            <w:shd w:val="clear" w:color="auto" w:fill="auto"/>
          </w:tcPr>
          <w:p w14:paraId="36732BCB" w14:textId="77777777" w:rsidR="00983B52" w:rsidRPr="00282117" w:rsidRDefault="00983B52" w:rsidP="00983B52">
            <w:pPr>
              <w:pStyle w:val="Tabletext"/>
            </w:pPr>
            <w:r w:rsidRPr="00282117">
              <w:t xml:space="preserve">A person who is a registered foreign insurance agent of an unauthorised foreign insurer within the meaning of the </w:t>
            </w:r>
            <w:r w:rsidRPr="00282117">
              <w:rPr>
                <w:i/>
              </w:rPr>
              <w:t>Insurance (Agents and Brokers) Act 1984</w:t>
            </w:r>
            <w:r w:rsidRPr="00282117">
              <w:t xml:space="preserve"> as in force immediately before the FSR commencement.</w:t>
            </w:r>
          </w:p>
        </w:tc>
        <w:tc>
          <w:tcPr>
            <w:tcW w:w="2124" w:type="dxa"/>
            <w:shd w:val="clear" w:color="auto" w:fill="auto"/>
          </w:tcPr>
          <w:p w14:paraId="7B63E781" w14:textId="77777777" w:rsidR="00983B52" w:rsidRPr="00282117" w:rsidRDefault="00983B52" w:rsidP="00983B52">
            <w:pPr>
              <w:pStyle w:val="Tabletext"/>
            </w:pPr>
            <w:r w:rsidRPr="00282117">
              <w:t>The person’s business as a foreign insurance agent.</w:t>
            </w:r>
          </w:p>
        </w:tc>
        <w:tc>
          <w:tcPr>
            <w:tcW w:w="2408" w:type="dxa"/>
            <w:shd w:val="clear" w:color="auto" w:fill="auto"/>
          </w:tcPr>
          <w:p w14:paraId="42B53B1F" w14:textId="77777777" w:rsidR="00983B52" w:rsidRPr="00282117" w:rsidRDefault="00983B52" w:rsidP="00983B52">
            <w:pPr>
              <w:pStyle w:val="Tabletext"/>
            </w:pPr>
            <w:r w:rsidRPr="00282117">
              <w:t xml:space="preserve">All the provisions of the </w:t>
            </w:r>
            <w:r w:rsidRPr="00282117">
              <w:rPr>
                <w:i/>
              </w:rPr>
              <w:t xml:space="preserve">Insurance (Agents and Brokers) Act 1984 </w:t>
            </w:r>
            <w:r w:rsidRPr="00282117">
              <w:t>as in force immediately before the FSR commencement, and any associated provisions.</w:t>
            </w:r>
          </w:p>
        </w:tc>
      </w:tr>
      <w:tr w:rsidR="00983B52" w:rsidRPr="00282117" w14:paraId="557B926F" w14:textId="77777777" w:rsidTr="00983B52">
        <w:tc>
          <w:tcPr>
            <w:tcW w:w="714" w:type="dxa"/>
            <w:tcBorders>
              <w:bottom w:val="single" w:sz="4" w:space="0" w:color="auto"/>
            </w:tcBorders>
            <w:shd w:val="clear" w:color="auto" w:fill="auto"/>
          </w:tcPr>
          <w:p w14:paraId="39FAFA4F" w14:textId="77777777" w:rsidR="00983B52" w:rsidRPr="00282117" w:rsidRDefault="00983B52" w:rsidP="00983B52">
            <w:pPr>
              <w:pStyle w:val="Tabletext"/>
            </w:pPr>
            <w:r w:rsidRPr="00282117">
              <w:t>8</w:t>
            </w:r>
          </w:p>
        </w:tc>
        <w:tc>
          <w:tcPr>
            <w:tcW w:w="2124" w:type="dxa"/>
            <w:tcBorders>
              <w:bottom w:val="single" w:sz="4" w:space="0" w:color="auto"/>
            </w:tcBorders>
            <w:shd w:val="clear" w:color="auto" w:fill="auto"/>
          </w:tcPr>
          <w:p w14:paraId="6C618070" w14:textId="77777777" w:rsidR="00983B52" w:rsidRPr="00282117" w:rsidRDefault="00983B52" w:rsidP="00983B52">
            <w:pPr>
              <w:pStyle w:val="Tabletext"/>
            </w:pPr>
            <w:r w:rsidRPr="00282117">
              <w:t>A holder of a general authority under regulation</w:t>
            </w:r>
            <w:r w:rsidR="000C0E49" w:rsidRPr="00282117">
              <w:t> </w:t>
            </w:r>
            <w:r w:rsidRPr="00282117">
              <w:t>38A of the Banking (Foreign Exchange) Regulations as in force immediately before the FSR commencement.</w:t>
            </w:r>
          </w:p>
        </w:tc>
        <w:tc>
          <w:tcPr>
            <w:tcW w:w="2124" w:type="dxa"/>
            <w:tcBorders>
              <w:bottom w:val="single" w:sz="4" w:space="0" w:color="auto"/>
            </w:tcBorders>
            <w:shd w:val="clear" w:color="auto" w:fill="auto"/>
          </w:tcPr>
          <w:p w14:paraId="73893D6C" w14:textId="77777777" w:rsidR="00983B52" w:rsidRPr="00282117" w:rsidRDefault="00983B52" w:rsidP="00983B52">
            <w:pPr>
              <w:pStyle w:val="Tabletext"/>
            </w:pPr>
            <w:r w:rsidRPr="00282117">
              <w:t>The activities the authority authorises its holder to carry on.</w:t>
            </w:r>
          </w:p>
        </w:tc>
        <w:tc>
          <w:tcPr>
            <w:tcW w:w="2408" w:type="dxa"/>
            <w:tcBorders>
              <w:bottom w:val="single" w:sz="4" w:space="0" w:color="auto"/>
            </w:tcBorders>
            <w:shd w:val="clear" w:color="auto" w:fill="auto"/>
          </w:tcPr>
          <w:p w14:paraId="7306586F" w14:textId="77777777" w:rsidR="00983B52" w:rsidRPr="00282117" w:rsidRDefault="00983B52" w:rsidP="00983B52">
            <w:pPr>
              <w:pStyle w:val="Tabletext"/>
            </w:pPr>
            <w:r w:rsidRPr="00282117">
              <w:t>Regulations</w:t>
            </w:r>
            <w:r w:rsidR="000C0E49" w:rsidRPr="00282117">
              <w:t> </w:t>
            </w:r>
            <w:r w:rsidRPr="00282117">
              <w:t>38A and 39 of the Banking (Foreign Exchange) Regulations as in force immediately before the FSR commencement.</w:t>
            </w:r>
          </w:p>
        </w:tc>
      </w:tr>
      <w:tr w:rsidR="00983B52" w:rsidRPr="00282117" w14:paraId="123D0193" w14:textId="77777777" w:rsidTr="00983B52">
        <w:tc>
          <w:tcPr>
            <w:tcW w:w="714" w:type="dxa"/>
            <w:tcBorders>
              <w:bottom w:val="single" w:sz="4" w:space="0" w:color="auto"/>
            </w:tcBorders>
            <w:shd w:val="clear" w:color="auto" w:fill="auto"/>
          </w:tcPr>
          <w:p w14:paraId="00AD8CC3" w14:textId="77777777" w:rsidR="00983B52" w:rsidRPr="00282117" w:rsidRDefault="00983B52" w:rsidP="00983B52">
            <w:pPr>
              <w:pStyle w:val="Tabletext"/>
            </w:pPr>
            <w:r w:rsidRPr="00282117">
              <w:lastRenderedPageBreak/>
              <w:t>9</w:t>
            </w:r>
          </w:p>
        </w:tc>
        <w:tc>
          <w:tcPr>
            <w:tcW w:w="2124" w:type="dxa"/>
            <w:tcBorders>
              <w:bottom w:val="single" w:sz="4" w:space="0" w:color="auto"/>
            </w:tcBorders>
            <w:shd w:val="clear" w:color="auto" w:fill="auto"/>
          </w:tcPr>
          <w:p w14:paraId="1CFDBF8D" w14:textId="77777777" w:rsidR="00983B52" w:rsidRPr="00282117" w:rsidRDefault="00983B52" w:rsidP="00983B52">
            <w:pPr>
              <w:pStyle w:val="Tabletext"/>
            </w:pPr>
            <w:r w:rsidRPr="00282117">
              <w:t>A person included in a class of persons specified in regulations made for the purposes of this item.</w:t>
            </w:r>
          </w:p>
        </w:tc>
        <w:tc>
          <w:tcPr>
            <w:tcW w:w="2124" w:type="dxa"/>
            <w:tcBorders>
              <w:bottom w:val="single" w:sz="4" w:space="0" w:color="auto"/>
            </w:tcBorders>
            <w:shd w:val="clear" w:color="auto" w:fill="auto"/>
          </w:tcPr>
          <w:p w14:paraId="4DAA4C3B" w14:textId="77777777" w:rsidR="00983B52" w:rsidRPr="00282117" w:rsidRDefault="00983B52" w:rsidP="00983B52">
            <w:pPr>
              <w:pStyle w:val="Tabletext"/>
            </w:pPr>
            <w:r w:rsidRPr="00282117">
              <w:t>For a person in a class so specified, the activities identified in, or in accordance with, the regulations as being the regulated activities of a person in that class.</w:t>
            </w:r>
          </w:p>
        </w:tc>
        <w:tc>
          <w:tcPr>
            <w:tcW w:w="2408" w:type="dxa"/>
            <w:tcBorders>
              <w:bottom w:val="single" w:sz="4" w:space="0" w:color="auto"/>
            </w:tcBorders>
            <w:shd w:val="clear" w:color="auto" w:fill="auto"/>
          </w:tcPr>
          <w:p w14:paraId="193B47C5" w14:textId="77777777" w:rsidR="00983B52" w:rsidRPr="00282117" w:rsidRDefault="00983B52" w:rsidP="00983B52">
            <w:pPr>
              <w:pStyle w:val="Tabletext"/>
            </w:pPr>
            <w:r w:rsidRPr="00282117">
              <w:t>The provisions (if any) identified in, or in accordance with, the regulations as being the relevant old legislation for a person in that class, and any associated provisions.</w:t>
            </w:r>
          </w:p>
        </w:tc>
      </w:tr>
      <w:tr w:rsidR="00983B52" w:rsidRPr="00282117" w14:paraId="441C2747" w14:textId="77777777" w:rsidTr="00983B52">
        <w:trPr>
          <w:cantSplit/>
        </w:trPr>
        <w:tc>
          <w:tcPr>
            <w:tcW w:w="714" w:type="dxa"/>
            <w:tcBorders>
              <w:bottom w:val="single" w:sz="12" w:space="0" w:color="auto"/>
            </w:tcBorders>
            <w:shd w:val="clear" w:color="auto" w:fill="auto"/>
          </w:tcPr>
          <w:p w14:paraId="49720FEF" w14:textId="77777777" w:rsidR="00983B52" w:rsidRPr="00282117" w:rsidRDefault="00983B52" w:rsidP="00983B52">
            <w:pPr>
              <w:pStyle w:val="Tabletext"/>
            </w:pPr>
            <w:r w:rsidRPr="00282117">
              <w:t>10</w:t>
            </w:r>
          </w:p>
        </w:tc>
        <w:tc>
          <w:tcPr>
            <w:tcW w:w="2124" w:type="dxa"/>
            <w:tcBorders>
              <w:bottom w:val="single" w:sz="12" w:space="0" w:color="auto"/>
            </w:tcBorders>
            <w:shd w:val="clear" w:color="auto" w:fill="auto"/>
          </w:tcPr>
          <w:p w14:paraId="37DA321F" w14:textId="77777777" w:rsidR="00983B52" w:rsidRPr="00282117" w:rsidRDefault="00983B52" w:rsidP="00983B52">
            <w:pPr>
              <w:pStyle w:val="Tabletext"/>
            </w:pPr>
            <w:r w:rsidRPr="00282117">
              <w:t xml:space="preserve">A person who carries on any other activities (that is, activities that are not regulated activities for the purposes of any of </w:t>
            </w:r>
            <w:r w:rsidR="00444B39" w:rsidRPr="00282117">
              <w:t>items 1</w:t>
            </w:r>
            <w:r w:rsidRPr="00282117">
              <w:t xml:space="preserve"> to 9) that, if carried on after the FSR commencement, would (apart from this Subdivision) be required by the amended Corporations Act to be covered by an Australian financial services licence, except to the extent that </w:t>
            </w:r>
            <w:r w:rsidR="000C0E49" w:rsidRPr="00282117">
              <w:t>subsection (</w:t>
            </w:r>
            <w:r w:rsidRPr="00282117">
              <w:t>2) excludes this item from applying.</w:t>
            </w:r>
          </w:p>
        </w:tc>
        <w:tc>
          <w:tcPr>
            <w:tcW w:w="2124" w:type="dxa"/>
            <w:tcBorders>
              <w:bottom w:val="single" w:sz="12" w:space="0" w:color="auto"/>
            </w:tcBorders>
            <w:shd w:val="clear" w:color="auto" w:fill="auto"/>
          </w:tcPr>
          <w:p w14:paraId="48C19120" w14:textId="77777777" w:rsidR="00983B52" w:rsidRPr="00282117" w:rsidRDefault="00983B52" w:rsidP="00983B52">
            <w:pPr>
              <w:pStyle w:val="Tabletext"/>
            </w:pPr>
            <w:r w:rsidRPr="00282117">
              <w:t>The class of activities so carried on by the person immediately before the FSR commencement that, if carried on after the FSR commencement, would (apart from this Subdivision) be required by the amended Corporations Act to be covered by an Australian financial services licence.</w:t>
            </w:r>
          </w:p>
        </w:tc>
        <w:tc>
          <w:tcPr>
            <w:tcW w:w="2408" w:type="dxa"/>
            <w:tcBorders>
              <w:bottom w:val="single" w:sz="12" w:space="0" w:color="auto"/>
            </w:tcBorders>
            <w:shd w:val="clear" w:color="auto" w:fill="auto"/>
          </w:tcPr>
          <w:p w14:paraId="44E94580" w14:textId="77777777" w:rsidR="00983B52" w:rsidRPr="00282117" w:rsidRDefault="00983B52" w:rsidP="00983B52">
            <w:pPr>
              <w:pStyle w:val="Tabletext"/>
            </w:pPr>
            <w:r w:rsidRPr="00282117">
              <w:t>There is no relevant old legislation.</w:t>
            </w:r>
          </w:p>
        </w:tc>
      </w:tr>
    </w:tbl>
    <w:p w14:paraId="071B983A" w14:textId="77777777" w:rsidR="00983B52" w:rsidRPr="00282117" w:rsidRDefault="00983B52" w:rsidP="00983B52">
      <w:pPr>
        <w:pStyle w:val="subsection"/>
      </w:pPr>
      <w:r w:rsidRPr="00282117">
        <w:tab/>
        <w:t>(2)</w:t>
      </w:r>
      <w:r w:rsidRPr="00282117">
        <w:tab/>
        <w:t>Item</w:t>
      </w:r>
      <w:r w:rsidR="000C0E49" w:rsidRPr="00282117">
        <w:t> </w:t>
      </w:r>
      <w:r w:rsidRPr="00282117">
        <w:t xml:space="preserve">10 of the table in </w:t>
      </w:r>
      <w:r w:rsidR="000C0E49" w:rsidRPr="00282117">
        <w:t>subsection (</w:t>
      </w:r>
      <w:r w:rsidRPr="00282117">
        <w:t>1) does not apply to a person and activities they carry on to the extent that the person’s carrying on of any of those activities is in contravention of any of the provisions of the relevant old legislation for any of the other categories of regulated principals.</w:t>
      </w:r>
    </w:p>
    <w:p w14:paraId="48AB9CD8" w14:textId="77777777" w:rsidR="00983B52" w:rsidRPr="00282117" w:rsidRDefault="00983B52" w:rsidP="00983B52">
      <w:pPr>
        <w:pStyle w:val="subsection"/>
      </w:pPr>
      <w:r w:rsidRPr="00282117">
        <w:lastRenderedPageBreak/>
        <w:tab/>
        <w:t>(3)</w:t>
      </w:r>
      <w:r w:rsidRPr="00282117">
        <w:tab/>
        <w:t>If a person is a regulated principal of 2 or more different kinds, this Subdivision applies separately in relation to the person in their capacity as a regulated principal of each of those kinds.</w:t>
      </w:r>
    </w:p>
    <w:p w14:paraId="7AACF803" w14:textId="49F4C137" w:rsidR="00983B52" w:rsidRPr="00282117" w:rsidRDefault="00983B52" w:rsidP="00983B52">
      <w:pPr>
        <w:pStyle w:val="notetext"/>
      </w:pPr>
      <w:r w:rsidRPr="00282117">
        <w:t>Note:</w:t>
      </w:r>
      <w:r w:rsidRPr="00282117">
        <w:tab/>
        <w:t xml:space="preserve">This may result (depending on what action the regulated principal takes) in a regulated principal having to comply with the relevant new legislation (within the meaning of </w:t>
      </w:r>
      <w:r w:rsidR="003445BF">
        <w:t>sub</w:t>
      </w:r>
      <w:r w:rsidR="004B04EF">
        <w:t>section 1</w:t>
      </w:r>
      <w:r w:rsidRPr="00282117">
        <w:t>431(1)) in respect of their activities as a regulated principal of one kind, but, at the same time, having to comply with the relevant old legislation in respect of their activities as a regulated principal of another kind.</w:t>
      </w:r>
    </w:p>
    <w:p w14:paraId="58B37A5B" w14:textId="77777777" w:rsidR="00983B52" w:rsidRPr="00282117" w:rsidRDefault="00983B52" w:rsidP="00983B52">
      <w:pPr>
        <w:pStyle w:val="ActHead5"/>
      </w:pPr>
      <w:bookmarkStart w:id="80" w:name="_Toc117152695"/>
      <w:r w:rsidRPr="00DA4A26">
        <w:rPr>
          <w:rStyle w:val="CharSectno"/>
        </w:rPr>
        <w:t>1431</w:t>
      </w:r>
      <w:r w:rsidRPr="00282117">
        <w:t xml:space="preserve">  Parts</w:t>
      </w:r>
      <w:r w:rsidR="000C0E49" w:rsidRPr="00282117">
        <w:t> </w:t>
      </w:r>
      <w:r w:rsidRPr="00282117">
        <w:t>7.6, 7.7 and 7.8 of the amended Corporations Act generally do not apply to a regulated principal during the transition period</w:t>
      </w:r>
      <w:bookmarkEnd w:id="80"/>
    </w:p>
    <w:p w14:paraId="7869EB38" w14:textId="77777777" w:rsidR="00983B52" w:rsidRPr="00282117" w:rsidRDefault="00983B52" w:rsidP="00983B52">
      <w:pPr>
        <w:pStyle w:val="subsection"/>
      </w:pPr>
      <w:r w:rsidRPr="00282117">
        <w:tab/>
        <w:t>(1)</w:t>
      </w:r>
      <w:r w:rsidRPr="00282117">
        <w:tab/>
        <w:t xml:space="preserve">Subject to </w:t>
      </w:r>
      <w:r w:rsidR="000C0E49" w:rsidRPr="00282117">
        <w:t>subsections (</w:t>
      </w:r>
      <w:r w:rsidRPr="00282117">
        <w:t>2) and (3), Parts</w:t>
      </w:r>
      <w:r w:rsidR="000C0E49" w:rsidRPr="00282117">
        <w:t> </w:t>
      </w:r>
      <w:r w:rsidRPr="00282117">
        <w:t xml:space="preserve">7.6 (other than Subdivisions A and B of </w:t>
      </w:r>
      <w:r w:rsidR="00BD5F66" w:rsidRPr="00282117">
        <w:t>Division 4</w:t>
      </w:r>
      <w:r w:rsidRPr="00282117">
        <w:t xml:space="preserve">, and </w:t>
      </w:r>
      <w:r w:rsidR="00BD5F66" w:rsidRPr="00282117">
        <w:t>Division 5</w:t>
      </w:r>
      <w:r w:rsidRPr="00282117">
        <w:t xml:space="preserve">), 7.7 and 7.8 (other than </w:t>
      </w:r>
      <w:r w:rsidR="00846645" w:rsidRPr="00282117">
        <w:t>section 9</w:t>
      </w:r>
      <w:r w:rsidRPr="00282117">
        <w:t xml:space="preserve">92A) of the amended Corporations Act (the </w:t>
      </w:r>
      <w:r w:rsidRPr="00282117">
        <w:rPr>
          <w:b/>
          <w:i/>
        </w:rPr>
        <w:t>relevant new legislation</w:t>
      </w:r>
      <w:r w:rsidRPr="00282117">
        <w:t xml:space="preserve">) do not apply to a regulated principal and their regulated activities during the period (the </w:t>
      </w:r>
      <w:r w:rsidRPr="00282117">
        <w:rPr>
          <w:b/>
          <w:i/>
        </w:rPr>
        <w:t>transition period</w:t>
      </w:r>
      <w:r w:rsidRPr="00282117">
        <w:t>) starting on the FSR commencement and ending when the first of the following events occurs:</w:t>
      </w:r>
    </w:p>
    <w:p w14:paraId="1271AE58" w14:textId="77777777" w:rsidR="00983B52" w:rsidRPr="00282117" w:rsidRDefault="00983B52" w:rsidP="00983B52">
      <w:pPr>
        <w:pStyle w:val="paragraph"/>
      </w:pPr>
      <w:r w:rsidRPr="00282117">
        <w:tab/>
        <w:t>(a)</w:t>
      </w:r>
      <w:r w:rsidRPr="00282117">
        <w:tab/>
        <w:t>the period of 2 years starting on the FSR commencement ends;</w:t>
      </w:r>
    </w:p>
    <w:p w14:paraId="2E3A2822" w14:textId="77777777" w:rsidR="00983B52" w:rsidRPr="00282117" w:rsidRDefault="00983B52" w:rsidP="00983B52">
      <w:pPr>
        <w:pStyle w:val="paragraph"/>
      </w:pPr>
      <w:r w:rsidRPr="00282117">
        <w:tab/>
        <w:t>(b)</w:t>
      </w:r>
      <w:r w:rsidRPr="00282117">
        <w:tab/>
        <w:t xml:space="preserve">the regulated principal is granted a licence under </w:t>
      </w:r>
      <w:r w:rsidR="00846645" w:rsidRPr="00282117">
        <w:t>section 9</w:t>
      </w:r>
      <w:r w:rsidRPr="00282117">
        <w:t>13B of the amended Corporations Act that covers their regulated activities;</w:t>
      </w:r>
    </w:p>
    <w:p w14:paraId="082262BE" w14:textId="77777777" w:rsidR="00983B52" w:rsidRPr="00282117" w:rsidRDefault="00983B52" w:rsidP="00983B52">
      <w:pPr>
        <w:pStyle w:val="paragraph"/>
      </w:pPr>
      <w:r w:rsidRPr="00282117">
        <w:tab/>
        <w:t>(c)</w:t>
      </w:r>
      <w:r w:rsidRPr="00282117">
        <w:tab/>
        <w:t xml:space="preserve">the regulated principal starts to be covered by an exemption under </w:t>
      </w:r>
      <w:r w:rsidR="00846645" w:rsidRPr="00282117">
        <w:t>subsection 9</w:t>
      </w:r>
      <w:r w:rsidRPr="00282117">
        <w:t>11A(2) of the amended Corporations Act (or would start to be so covered if that subsection applied) in respect of their regulated activities;</w:t>
      </w:r>
    </w:p>
    <w:p w14:paraId="2A32C3F4" w14:textId="77777777" w:rsidR="00983B52" w:rsidRPr="00282117" w:rsidRDefault="00983B52" w:rsidP="00983B52">
      <w:pPr>
        <w:pStyle w:val="paragraph"/>
      </w:pPr>
      <w:r w:rsidRPr="00282117">
        <w:tab/>
        <w:t>(d)</w:t>
      </w:r>
      <w:r w:rsidRPr="00282117">
        <w:tab/>
        <w:t>the regulated principal ceases (for whatever reason) to have the status that made them a regulated principal.</w:t>
      </w:r>
    </w:p>
    <w:p w14:paraId="78943291" w14:textId="77777777" w:rsidR="00983B52" w:rsidRPr="00282117" w:rsidRDefault="00983B52" w:rsidP="00983B52">
      <w:pPr>
        <w:pStyle w:val="subsection2"/>
      </w:pPr>
      <w:r w:rsidRPr="00282117">
        <w:t xml:space="preserve">For the purposes of </w:t>
      </w:r>
      <w:r w:rsidR="000C0E49" w:rsidRPr="00282117">
        <w:t>paragraph (</w:t>
      </w:r>
      <w:r w:rsidRPr="00282117">
        <w:t xml:space="preserve">d), </w:t>
      </w:r>
      <w:r w:rsidRPr="00282117">
        <w:rPr>
          <w:b/>
          <w:i/>
        </w:rPr>
        <w:t xml:space="preserve">having a status </w:t>
      </w:r>
      <w:r w:rsidRPr="00282117">
        <w:t>includes holding a licence, registration, approval or other similar thing, or carrying on particular activities.</w:t>
      </w:r>
    </w:p>
    <w:p w14:paraId="6864D717" w14:textId="58A86E46" w:rsidR="00983B52" w:rsidRPr="00282117" w:rsidRDefault="00983B52" w:rsidP="00983B52">
      <w:pPr>
        <w:pStyle w:val="notetext"/>
      </w:pPr>
      <w:r w:rsidRPr="00282117">
        <w:t>Note 1:</w:t>
      </w:r>
      <w:r w:rsidRPr="00282117">
        <w:tab/>
        <w:t xml:space="preserve">Because of </w:t>
      </w:r>
      <w:r w:rsidR="004B04EF">
        <w:t>section 1</w:t>
      </w:r>
      <w:r w:rsidRPr="00282117">
        <w:t xml:space="preserve">441, a regulated principal whose transition period has not ended (and so who is not required to comply with the relevant </w:t>
      </w:r>
      <w:r w:rsidRPr="00282117">
        <w:lastRenderedPageBreak/>
        <w:t>new legislation) may nonetheless be required to comply with obligations under Part</w:t>
      </w:r>
      <w:r w:rsidR="000C0E49" w:rsidRPr="00282117">
        <w:t> </w:t>
      </w:r>
      <w:r w:rsidRPr="00282117">
        <w:t>7.9 of the amended Corporations Act.</w:t>
      </w:r>
    </w:p>
    <w:p w14:paraId="7F9C7547" w14:textId="74CA1560" w:rsidR="00983B52" w:rsidRPr="00282117" w:rsidRDefault="00983B52" w:rsidP="00983B52">
      <w:pPr>
        <w:pStyle w:val="notetext"/>
      </w:pPr>
      <w:r w:rsidRPr="00282117">
        <w:t>Note 2:</w:t>
      </w:r>
      <w:r w:rsidRPr="00282117">
        <w:tab/>
        <w:t xml:space="preserve">For the treatment of representatives, see </w:t>
      </w:r>
      <w:r w:rsidR="004B04EF">
        <w:t>section 1</w:t>
      </w:r>
      <w:r w:rsidRPr="00282117">
        <w:t>436.</w:t>
      </w:r>
    </w:p>
    <w:p w14:paraId="304C2286" w14:textId="77777777" w:rsidR="00983B52" w:rsidRPr="00282117" w:rsidRDefault="00983B52" w:rsidP="00983B52">
      <w:pPr>
        <w:pStyle w:val="subsection"/>
      </w:pPr>
      <w:r w:rsidRPr="00282117">
        <w:tab/>
        <w:t>(2)</w:t>
      </w:r>
      <w:r w:rsidRPr="00282117">
        <w:tab/>
      </w:r>
      <w:r w:rsidR="00BD5F66" w:rsidRPr="00282117">
        <w:t>Division 5</w:t>
      </w:r>
      <w:r w:rsidRPr="00282117">
        <w:t xml:space="preserve"> of Part</w:t>
      </w:r>
      <w:r w:rsidR="000C0E49" w:rsidRPr="00282117">
        <w:t> </w:t>
      </w:r>
      <w:r w:rsidRPr="00282117">
        <w:t>7.6 of the amended Corporations Act has effect in relation to a regulated principal during the transition period subject to the following paragraphs:</w:t>
      </w:r>
    </w:p>
    <w:p w14:paraId="73D540B9" w14:textId="77777777" w:rsidR="00983B52" w:rsidRPr="00282117" w:rsidRDefault="00983B52" w:rsidP="00983B52">
      <w:pPr>
        <w:pStyle w:val="paragraph"/>
      </w:pPr>
      <w:r w:rsidRPr="00282117">
        <w:tab/>
        <w:t>(a)</w:t>
      </w:r>
      <w:r w:rsidRPr="00282117">
        <w:tab/>
        <w:t xml:space="preserve">the regulated principal may give and revoke authorisations under </w:t>
      </w:r>
      <w:r w:rsidR="00846645" w:rsidRPr="00282117">
        <w:t>section 9</w:t>
      </w:r>
      <w:r w:rsidRPr="00282117">
        <w:t xml:space="preserve">16A or consents under </w:t>
      </w:r>
      <w:r w:rsidR="00846645" w:rsidRPr="00282117">
        <w:t>subsection 9</w:t>
      </w:r>
      <w:r w:rsidRPr="00282117">
        <w:t xml:space="preserve">16B(3) as if the regulated principal were a financial services licensee, however, for the purposes of the provisions of the amended Corporations Act outside that Division, such an authorisation or consent is taken not to have effect unless and until the regulated principal is granted a licence under </w:t>
      </w:r>
      <w:r w:rsidR="00846645" w:rsidRPr="00282117">
        <w:t>section 9</w:t>
      </w:r>
      <w:r w:rsidRPr="00282117">
        <w:t>13B of the amended Corporations Act that covers the activities to which the authorisation or consent relates (whether or not it also covers other activities);</w:t>
      </w:r>
    </w:p>
    <w:p w14:paraId="5720F570" w14:textId="77777777" w:rsidR="00983B52" w:rsidRPr="00282117" w:rsidRDefault="00983B52" w:rsidP="00983B52">
      <w:pPr>
        <w:pStyle w:val="paragraph"/>
      </w:pPr>
      <w:r w:rsidRPr="00282117">
        <w:tab/>
        <w:t>(b)</w:t>
      </w:r>
      <w:r w:rsidRPr="00282117">
        <w:tab/>
        <w:t xml:space="preserve">a person authorised by a </w:t>
      </w:r>
      <w:r w:rsidR="00846645" w:rsidRPr="00282117">
        <w:t>section 9</w:t>
      </w:r>
      <w:r w:rsidRPr="00282117">
        <w:t xml:space="preserve">16A authorisation so made by the regulated principal may give and revoke authorisations under </w:t>
      </w:r>
      <w:r w:rsidR="00846645" w:rsidRPr="00282117">
        <w:t>subsection 9</w:t>
      </w:r>
      <w:r w:rsidRPr="00282117">
        <w:t xml:space="preserve">16B(3) as if they were an authorised representative and the regulated principal were the authorising financial services licensee, however, for the purposes of the provisions of the amended Corporations Act outside that Division, such an authorisation is taken not to have effect unless and until the regulated principal is granted a licence under </w:t>
      </w:r>
      <w:r w:rsidR="00846645" w:rsidRPr="00282117">
        <w:t>section 9</w:t>
      </w:r>
      <w:r w:rsidRPr="00282117">
        <w:t>13B of the amended Corporations Act that covers the activities to which the authorisation relates (whether or not it also covers other activities);</w:t>
      </w:r>
    </w:p>
    <w:p w14:paraId="2674A9D3" w14:textId="77777777" w:rsidR="00983B52" w:rsidRPr="00282117" w:rsidRDefault="00983B52" w:rsidP="00983B52">
      <w:pPr>
        <w:pStyle w:val="paragraph"/>
      </w:pPr>
      <w:r w:rsidRPr="00282117">
        <w:tab/>
        <w:t>(c)</w:t>
      </w:r>
      <w:r w:rsidRPr="00282117">
        <w:tab/>
        <w:t xml:space="preserve">the regulated principal may give and revoke consents under </w:t>
      </w:r>
      <w:r w:rsidR="00846645" w:rsidRPr="00282117">
        <w:t>section 9</w:t>
      </w:r>
      <w:r w:rsidRPr="00282117">
        <w:t xml:space="preserve">16C as if they were a financial service licensee, however, any such consent does not take effect unless and until the regulated principal is granted a licence under </w:t>
      </w:r>
      <w:r w:rsidR="00846645" w:rsidRPr="00282117">
        <w:t>section 9</w:t>
      </w:r>
      <w:r w:rsidRPr="00282117">
        <w:t>13B of the amended Corporations Act;</w:t>
      </w:r>
    </w:p>
    <w:p w14:paraId="64A3B8D9" w14:textId="77777777" w:rsidR="00983B52" w:rsidRPr="00282117" w:rsidRDefault="00983B52" w:rsidP="00983B52">
      <w:pPr>
        <w:pStyle w:val="paragraph"/>
      </w:pPr>
      <w:r w:rsidRPr="00282117">
        <w:tab/>
        <w:t>(d)</w:t>
      </w:r>
      <w:r w:rsidRPr="00282117">
        <w:tab/>
      </w:r>
      <w:r w:rsidR="00846645" w:rsidRPr="00282117">
        <w:t>section 9</w:t>
      </w:r>
      <w:r w:rsidRPr="00282117">
        <w:t>16F applies in relation to an authorisation so made by the regulated principal during the transition period as if the period of 15 business days referred to in subsections</w:t>
      </w:r>
      <w:r w:rsidR="000C0E49" w:rsidRPr="00282117">
        <w:t> </w:t>
      </w:r>
      <w:r w:rsidRPr="00282117">
        <w:t xml:space="preserve">916F(1) and (1A) did not start unless and until </w:t>
      </w:r>
      <w:r w:rsidRPr="00282117">
        <w:lastRenderedPageBreak/>
        <w:t xml:space="preserve">the regulated principal is granted a licence under </w:t>
      </w:r>
      <w:r w:rsidR="00846645" w:rsidRPr="00282117">
        <w:t>section 9</w:t>
      </w:r>
      <w:r w:rsidRPr="00282117">
        <w:t xml:space="preserve">13B of the amended Corporations Act that covers the activities to which the authorisation relates (whether or not it also covers other activities), and </w:t>
      </w:r>
      <w:r w:rsidR="00846645" w:rsidRPr="00282117">
        <w:t>section 9</w:t>
      </w:r>
      <w:r w:rsidRPr="00282117">
        <w:t>16F does not apply at all in relation to revocations so made during the transition period.</w:t>
      </w:r>
    </w:p>
    <w:p w14:paraId="77F75BAF" w14:textId="77777777" w:rsidR="00983B52" w:rsidRPr="00282117" w:rsidRDefault="00983B52" w:rsidP="00983B52">
      <w:pPr>
        <w:pStyle w:val="subsection"/>
      </w:pPr>
      <w:r w:rsidRPr="00282117">
        <w:tab/>
        <w:t>(3)</w:t>
      </w:r>
      <w:r w:rsidRPr="00282117">
        <w:tab/>
        <w:t xml:space="preserve">If, before </w:t>
      </w:r>
      <w:r w:rsidR="000C0E49" w:rsidRPr="00282117">
        <w:t>paragraph (</w:t>
      </w:r>
      <w:r w:rsidRPr="00282117">
        <w:t>1)(a) or (d) occurs:</w:t>
      </w:r>
    </w:p>
    <w:p w14:paraId="67853644" w14:textId="77777777" w:rsidR="00983B52" w:rsidRPr="00282117" w:rsidRDefault="00983B52" w:rsidP="00983B52">
      <w:pPr>
        <w:pStyle w:val="paragraph"/>
      </w:pPr>
      <w:r w:rsidRPr="00282117">
        <w:tab/>
        <w:t>(a)</w:t>
      </w:r>
      <w:r w:rsidRPr="00282117">
        <w:tab/>
        <w:t xml:space="preserve">the regulated principal is granted a licence under </w:t>
      </w:r>
      <w:r w:rsidR="00846645" w:rsidRPr="00282117">
        <w:t>section 9</w:t>
      </w:r>
      <w:r w:rsidRPr="00282117">
        <w:t xml:space="preserve">13B of the amended Corporations Act that covers some only (the </w:t>
      </w:r>
      <w:r w:rsidRPr="00282117">
        <w:rPr>
          <w:b/>
          <w:i/>
        </w:rPr>
        <w:t>relevant part</w:t>
      </w:r>
      <w:r w:rsidRPr="00282117">
        <w:t>) of their regulated activities; or</w:t>
      </w:r>
    </w:p>
    <w:p w14:paraId="7C7FCBE8" w14:textId="77777777" w:rsidR="00983B52" w:rsidRPr="00282117" w:rsidRDefault="00983B52" w:rsidP="00983B52">
      <w:pPr>
        <w:pStyle w:val="paragraph"/>
      </w:pPr>
      <w:r w:rsidRPr="00282117">
        <w:tab/>
        <w:t>(b)</w:t>
      </w:r>
      <w:r w:rsidRPr="00282117">
        <w:tab/>
        <w:t xml:space="preserve">the regulated principal starts to be covered by an exemption under </w:t>
      </w:r>
      <w:r w:rsidR="00846645" w:rsidRPr="00282117">
        <w:t>subsection 9</w:t>
      </w:r>
      <w:r w:rsidRPr="00282117">
        <w:t xml:space="preserve">11A(2) of the amended Corporations Act in respect of some only (the </w:t>
      </w:r>
      <w:r w:rsidRPr="00282117">
        <w:rPr>
          <w:b/>
          <w:i/>
        </w:rPr>
        <w:t>relevant part</w:t>
      </w:r>
      <w:r w:rsidRPr="00282117">
        <w:t>) of their regulated activities;</w:t>
      </w:r>
    </w:p>
    <w:p w14:paraId="4DBE7120" w14:textId="77777777" w:rsidR="00983B52" w:rsidRPr="00282117" w:rsidRDefault="00983B52" w:rsidP="00983B52">
      <w:pPr>
        <w:pStyle w:val="subsection2"/>
      </w:pPr>
      <w:r w:rsidRPr="00282117">
        <w:t xml:space="preserve">the relevant new legislation starts applying, from that time, to the relevant part of the regulated principal’s regulated activities, and </w:t>
      </w:r>
      <w:r w:rsidR="000C0E49" w:rsidRPr="00282117">
        <w:t>subsection (</w:t>
      </w:r>
      <w:r w:rsidRPr="00282117">
        <w:t>1) continues to apply to the person as if the regulated principal’s regulated activities did not include the relevant part.</w:t>
      </w:r>
    </w:p>
    <w:p w14:paraId="1E06BD8E" w14:textId="14B21B80" w:rsidR="00983B52" w:rsidRPr="00282117" w:rsidRDefault="00983B52" w:rsidP="00983B52">
      <w:pPr>
        <w:pStyle w:val="subsection"/>
      </w:pPr>
      <w:r w:rsidRPr="00282117">
        <w:tab/>
        <w:t>(4)</w:t>
      </w:r>
      <w:r w:rsidRPr="00282117">
        <w:tab/>
      </w:r>
      <w:r w:rsidR="000C0E49" w:rsidRPr="00282117">
        <w:t>Subsection (</w:t>
      </w:r>
      <w:r w:rsidRPr="00282117">
        <w:t xml:space="preserve">3) has effect subject to </w:t>
      </w:r>
      <w:r w:rsidR="003445BF">
        <w:t>sub</w:t>
      </w:r>
      <w:r w:rsidR="004B04EF">
        <w:t>section 1</w:t>
      </w:r>
      <w:r w:rsidRPr="00282117">
        <w:t>430(3).</w:t>
      </w:r>
    </w:p>
    <w:p w14:paraId="03A2BDC4" w14:textId="77777777" w:rsidR="00983B52" w:rsidRPr="00282117" w:rsidRDefault="00983B52" w:rsidP="00983B52">
      <w:pPr>
        <w:pStyle w:val="ActHead5"/>
      </w:pPr>
      <w:bookmarkStart w:id="81" w:name="_Toc117152696"/>
      <w:r w:rsidRPr="00DA4A26">
        <w:rPr>
          <w:rStyle w:val="CharSectno"/>
        </w:rPr>
        <w:t>1432</w:t>
      </w:r>
      <w:r w:rsidRPr="00282117">
        <w:t xml:space="preserve">  Continued application of relevant old legislation</w:t>
      </w:r>
      <w:bookmarkEnd w:id="81"/>
    </w:p>
    <w:p w14:paraId="1556BF21" w14:textId="77777777" w:rsidR="00983B52" w:rsidRPr="00282117" w:rsidRDefault="00983B52" w:rsidP="00983B52">
      <w:pPr>
        <w:pStyle w:val="subsection"/>
      </w:pPr>
      <w:r w:rsidRPr="00282117">
        <w:tab/>
        <w:t>(1)</w:t>
      </w:r>
      <w:r w:rsidRPr="00282117">
        <w:tab/>
        <w:t xml:space="preserve">Subject to </w:t>
      </w:r>
      <w:r w:rsidR="000C0E49" w:rsidRPr="00282117">
        <w:t>subsection (</w:t>
      </w:r>
      <w:r w:rsidRPr="00282117">
        <w:t>2), during the transition period for a regulated principal, the relevant old legislation (if any) continues to apply, despite its repeal:</w:t>
      </w:r>
    </w:p>
    <w:p w14:paraId="3BEF0DEF" w14:textId="77777777" w:rsidR="00983B52" w:rsidRPr="00282117" w:rsidRDefault="00983B52" w:rsidP="00983B52">
      <w:pPr>
        <w:pStyle w:val="paragraph"/>
      </w:pPr>
      <w:r w:rsidRPr="00282117">
        <w:tab/>
        <w:t>(a)</w:t>
      </w:r>
      <w:r w:rsidRPr="00282117">
        <w:tab/>
        <w:t>to, and in relation to, the regulated principal and their regulated activities; and</w:t>
      </w:r>
    </w:p>
    <w:p w14:paraId="5CF66576" w14:textId="77777777" w:rsidR="00983B52" w:rsidRPr="00282117" w:rsidRDefault="00983B52" w:rsidP="00983B52">
      <w:pPr>
        <w:pStyle w:val="paragraph"/>
      </w:pPr>
      <w:r w:rsidRPr="00282117">
        <w:tab/>
        <w:t>(b)</w:t>
      </w:r>
      <w:r w:rsidRPr="00282117">
        <w:tab/>
        <w:t>to any other person to whom it is expressed to apply, but only in relation to matters related to the regulated principal and their regulated activities.</w:t>
      </w:r>
    </w:p>
    <w:p w14:paraId="739F3F53" w14:textId="77777777" w:rsidR="00983B52" w:rsidRPr="00282117" w:rsidRDefault="00983B52" w:rsidP="00983B52">
      <w:pPr>
        <w:pStyle w:val="notetext"/>
      </w:pPr>
      <w:r w:rsidRPr="00282117">
        <w:t>Note:</w:t>
      </w:r>
      <w:r w:rsidRPr="00282117">
        <w:tab/>
        <w:t>So, for example, people may continue to be appointed as agents or representatives of the regulated principal (or to have those appointments varied or revoked) during the transition period under provisions of the relevant old legislation that deal with such matters.</w:t>
      </w:r>
    </w:p>
    <w:p w14:paraId="3F4D3CBA" w14:textId="25067FB1" w:rsidR="00983B52" w:rsidRPr="00282117" w:rsidRDefault="00983B52" w:rsidP="00983B52">
      <w:pPr>
        <w:pStyle w:val="subsection"/>
      </w:pPr>
      <w:r w:rsidRPr="00282117">
        <w:lastRenderedPageBreak/>
        <w:tab/>
        <w:t>(2)</w:t>
      </w:r>
      <w:r w:rsidRPr="00282117">
        <w:tab/>
        <w:t xml:space="preserve">If, because of </w:t>
      </w:r>
      <w:r w:rsidR="003445BF">
        <w:t>sub</w:t>
      </w:r>
      <w:r w:rsidR="004B04EF">
        <w:t>section 1</w:t>
      </w:r>
      <w:r w:rsidRPr="00282117">
        <w:t xml:space="preserve">431(2), the relevant new legislation (within the meaning of </w:t>
      </w:r>
      <w:r w:rsidR="003445BF">
        <w:t>sub</w:t>
      </w:r>
      <w:r w:rsidR="004B04EF">
        <w:t>section 1</w:t>
      </w:r>
      <w:r w:rsidRPr="00282117">
        <w:t>431(1)) starts to apply to part of a person’s regulated activities from a particular time, the relevant old legislation (if any) stops applying, from that time, in relation to that part of those activities.</w:t>
      </w:r>
    </w:p>
    <w:p w14:paraId="111F82DD" w14:textId="77777777" w:rsidR="00983B52" w:rsidRPr="00282117" w:rsidRDefault="00983B52" w:rsidP="00983B52">
      <w:pPr>
        <w:pStyle w:val="ActHead5"/>
      </w:pPr>
      <w:bookmarkStart w:id="82" w:name="_Toc117152697"/>
      <w:r w:rsidRPr="00DA4A26">
        <w:rPr>
          <w:rStyle w:val="CharSectno"/>
        </w:rPr>
        <w:t>1433</w:t>
      </w:r>
      <w:r w:rsidRPr="00282117">
        <w:t xml:space="preserve">  Streamlined licensing procedure for certain regulated principals</w:t>
      </w:r>
      <w:bookmarkEnd w:id="82"/>
    </w:p>
    <w:p w14:paraId="00EC2338" w14:textId="77777777" w:rsidR="00983B52" w:rsidRPr="00282117" w:rsidRDefault="00983B52" w:rsidP="00983B52">
      <w:pPr>
        <w:pStyle w:val="subsection"/>
      </w:pPr>
      <w:r w:rsidRPr="00282117">
        <w:tab/>
        <w:t>(1)</w:t>
      </w:r>
      <w:r w:rsidRPr="00282117">
        <w:tab/>
        <w:t>This section applies to the following regulated principals:</w:t>
      </w:r>
    </w:p>
    <w:p w14:paraId="7E0FC107" w14:textId="6E09FE6E" w:rsidR="00983B52" w:rsidRPr="00282117" w:rsidRDefault="00983B52" w:rsidP="00983B52">
      <w:pPr>
        <w:pStyle w:val="paragraph"/>
      </w:pPr>
      <w:r w:rsidRPr="00282117">
        <w:tab/>
        <w:t>(a)</w:t>
      </w:r>
      <w:r w:rsidRPr="00282117">
        <w:tab/>
        <w:t xml:space="preserve">a regulated principal of a kind referred to in any of </w:t>
      </w:r>
      <w:r w:rsidR="00444B39" w:rsidRPr="00282117">
        <w:t>items 1</w:t>
      </w:r>
      <w:r w:rsidRPr="00282117">
        <w:t xml:space="preserve"> to 5 of the table in </w:t>
      </w:r>
      <w:r w:rsidR="003445BF">
        <w:t>sub</w:t>
      </w:r>
      <w:r w:rsidR="004B04EF">
        <w:t>section 1</w:t>
      </w:r>
      <w:r w:rsidRPr="00282117">
        <w:t>430(1), but not including anyone who is:</w:t>
      </w:r>
    </w:p>
    <w:p w14:paraId="3D6D37C2" w14:textId="1CAC8126" w:rsidR="00983B52" w:rsidRPr="00282117" w:rsidRDefault="00983B52" w:rsidP="00983B52">
      <w:pPr>
        <w:pStyle w:val="paragraphsub"/>
      </w:pPr>
      <w:r w:rsidRPr="00282117">
        <w:tab/>
        <w:t>(i)</w:t>
      </w:r>
      <w:r w:rsidRPr="00282117">
        <w:tab/>
        <w:t xml:space="preserve">an exempted participant for the purposes of </w:t>
      </w:r>
      <w:r w:rsidR="004B04EF">
        <w:t>section 1</w:t>
      </w:r>
      <w:r w:rsidRPr="00282117">
        <w:t>419; or</w:t>
      </w:r>
    </w:p>
    <w:p w14:paraId="2200E96A" w14:textId="77777777" w:rsidR="00983B52" w:rsidRPr="00282117" w:rsidRDefault="00983B52" w:rsidP="00983B52">
      <w:pPr>
        <w:pStyle w:val="paragraphsub"/>
      </w:pPr>
      <w:r w:rsidRPr="00282117">
        <w:tab/>
        <w:t>(ii)</w:t>
      </w:r>
      <w:r w:rsidRPr="00282117">
        <w:tab/>
        <w:t xml:space="preserve">in a class of persons specified in, or identified in accordance with, regulations made for the purposes of </w:t>
      </w:r>
      <w:r w:rsidR="000C0E49" w:rsidRPr="00282117">
        <w:t>subsection (</w:t>
      </w:r>
      <w:r w:rsidRPr="00282117">
        <w:t>3);</w:t>
      </w:r>
    </w:p>
    <w:p w14:paraId="18075C7B" w14:textId="77777777" w:rsidR="00983B52" w:rsidRPr="00282117" w:rsidRDefault="00983B52" w:rsidP="00983B52">
      <w:pPr>
        <w:pStyle w:val="paragraph"/>
      </w:pPr>
      <w:r w:rsidRPr="00282117">
        <w:tab/>
        <w:t>(b)</w:t>
      </w:r>
      <w:r w:rsidRPr="00282117">
        <w:tab/>
        <w:t xml:space="preserve">a regulated principal of a kind referred to in </w:t>
      </w:r>
      <w:r w:rsidR="002C4FAA" w:rsidRPr="00282117">
        <w:t>item 9</w:t>
      </w:r>
      <w:r w:rsidRPr="00282117">
        <w:t xml:space="preserve"> of that table who:</w:t>
      </w:r>
    </w:p>
    <w:p w14:paraId="6D738D68" w14:textId="77777777" w:rsidR="00983B52" w:rsidRPr="00282117" w:rsidRDefault="00983B52" w:rsidP="00983B52">
      <w:pPr>
        <w:pStyle w:val="paragraphsub"/>
      </w:pPr>
      <w:r w:rsidRPr="00282117">
        <w:tab/>
        <w:t>(i)</w:t>
      </w:r>
      <w:r w:rsidRPr="00282117">
        <w:tab/>
        <w:t>is in a class of persons specified in regulations made for the purposes of this subparagraph; and</w:t>
      </w:r>
    </w:p>
    <w:p w14:paraId="0504CDDD" w14:textId="77777777" w:rsidR="00983B52" w:rsidRPr="00282117" w:rsidRDefault="00983B52" w:rsidP="00983B52">
      <w:pPr>
        <w:pStyle w:val="paragraphsub"/>
      </w:pPr>
      <w:r w:rsidRPr="00282117">
        <w:tab/>
        <w:t>(ii)</w:t>
      </w:r>
      <w:r w:rsidRPr="00282117">
        <w:tab/>
        <w:t xml:space="preserve">is not in a class of persons specified in, or identified in accordance with, regulations made for the purposes of </w:t>
      </w:r>
      <w:r w:rsidR="000C0E49" w:rsidRPr="00282117">
        <w:t>subsection (</w:t>
      </w:r>
      <w:r w:rsidRPr="00282117">
        <w:t>3).</w:t>
      </w:r>
    </w:p>
    <w:p w14:paraId="245A4D29" w14:textId="77777777" w:rsidR="00983B52" w:rsidRPr="00282117" w:rsidRDefault="00983B52" w:rsidP="00983B52">
      <w:pPr>
        <w:pStyle w:val="subsection"/>
      </w:pPr>
      <w:r w:rsidRPr="00282117">
        <w:tab/>
        <w:t>(2)</w:t>
      </w:r>
      <w:r w:rsidRPr="00282117">
        <w:tab/>
        <w:t>If:</w:t>
      </w:r>
    </w:p>
    <w:p w14:paraId="374EE860" w14:textId="77777777" w:rsidR="00983B52" w:rsidRPr="00282117" w:rsidRDefault="00983B52" w:rsidP="00983B52">
      <w:pPr>
        <w:pStyle w:val="paragraph"/>
      </w:pPr>
      <w:r w:rsidRPr="00282117">
        <w:tab/>
        <w:t>(a)</w:t>
      </w:r>
      <w:r w:rsidRPr="00282117">
        <w:tab/>
        <w:t xml:space="preserve">a regulated principal to whom this section applies, before the end of their transition period, applies (in accordance with </w:t>
      </w:r>
      <w:r w:rsidR="00846645" w:rsidRPr="00282117">
        <w:t>section 9</w:t>
      </w:r>
      <w:r w:rsidRPr="00282117">
        <w:t>13A of the amended Corporations Act) for a licence covering some or all of their regulated activities (but no other activities); and</w:t>
      </w:r>
    </w:p>
    <w:p w14:paraId="6935737A" w14:textId="77777777" w:rsidR="00983B52" w:rsidRPr="00282117" w:rsidRDefault="00983B52" w:rsidP="00983B52">
      <w:pPr>
        <w:pStyle w:val="paragraph"/>
      </w:pPr>
      <w:r w:rsidRPr="00282117">
        <w:tab/>
        <w:t>(b)</w:t>
      </w:r>
      <w:r w:rsidRPr="00282117">
        <w:tab/>
        <w:t>their application includes a statement (in accordance with the requirements of the application form) to the effect that they will, if granted the licence, comply with their obligations as a financial services licensee;</w:t>
      </w:r>
    </w:p>
    <w:p w14:paraId="429C0FE6" w14:textId="77777777" w:rsidR="00983B52" w:rsidRPr="00282117" w:rsidRDefault="00983B52" w:rsidP="00983B52">
      <w:pPr>
        <w:pStyle w:val="subsection2"/>
      </w:pPr>
      <w:r w:rsidRPr="00282117">
        <w:t>the following provisions apply:</w:t>
      </w:r>
    </w:p>
    <w:p w14:paraId="781AB8B4" w14:textId="77777777" w:rsidR="00983B52" w:rsidRPr="00282117" w:rsidRDefault="00983B52" w:rsidP="00983B52">
      <w:pPr>
        <w:pStyle w:val="paragraph"/>
      </w:pPr>
      <w:r w:rsidRPr="00282117">
        <w:lastRenderedPageBreak/>
        <w:tab/>
        <w:t>(c)</w:t>
      </w:r>
      <w:r w:rsidRPr="00282117">
        <w:tab/>
      </w:r>
      <w:r w:rsidR="00846645" w:rsidRPr="00282117">
        <w:t>section 9</w:t>
      </w:r>
      <w:r w:rsidRPr="00282117">
        <w:t>13B of the amended Corporations Act applies to their application as if paragraphs 913B(1)(b), (c), (ca) and (d), and subsections</w:t>
      </w:r>
      <w:r w:rsidR="000C0E49" w:rsidRPr="00282117">
        <w:t> </w:t>
      </w:r>
      <w:r w:rsidRPr="00282117">
        <w:t>913B(2) to (5), were omitted; and</w:t>
      </w:r>
    </w:p>
    <w:p w14:paraId="342CBC8A" w14:textId="77777777" w:rsidR="00983B52" w:rsidRPr="00282117" w:rsidRDefault="00983B52" w:rsidP="00983B52">
      <w:pPr>
        <w:pStyle w:val="paragraph"/>
      </w:pPr>
      <w:r w:rsidRPr="00282117">
        <w:tab/>
        <w:t>(d)</w:t>
      </w:r>
      <w:r w:rsidRPr="00282117">
        <w:tab/>
        <w:t xml:space="preserve">the licence condition required by </w:t>
      </w:r>
      <w:r w:rsidR="00846645" w:rsidRPr="00282117">
        <w:t>subsection 9</w:t>
      </w:r>
      <w:r w:rsidRPr="00282117">
        <w:t>14A(6) of the amended Corporations Act in relation to a licence granted pursuant to their application must specify, as the financial services that the licensee is authorised to provide, financial services that equate (as closely as possible) to the regulated activities in respect of which the application was made.</w:t>
      </w:r>
    </w:p>
    <w:p w14:paraId="3349CA62" w14:textId="77777777" w:rsidR="00983B52" w:rsidRPr="00282117" w:rsidRDefault="00983B52" w:rsidP="00983B52">
      <w:pPr>
        <w:pStyle w:val="notetext"/>
      </w:pPr>
      <w:r w:rsidRPr="00282117">
        <w:t>Note 1:</w:t>
      </w:r>
      <w:r w:rsidRPr="00282117">
        <w:tab/>
      </w:r>
      <w:r w:rsidR="000C0E49" w:rsidRPr="00282117">
        <w:t>Paragraph (</w:t>
      </w:r>
      <w:r w:rsidRPr="00282117">
        <w:t xml:space="preserve">c) does not limit the matters that can be taken into account under </w:t>
      </w:r>
      <w:r w:rsidR="00846645" w:rsidRPr="00282117">
        <w:t>section 9</w:t>
      </w:r>
      <w:r w:rsidRPr="00282117">
        <w:t xml:space="preserve">15C (suspension or cancellation after offering a hearing) in relation to a licence that has been granted under </w:t>
      </w:r>
      <w:r w:rsidR="00846645" w:rsidRPr="00282117">
        <w:t>section 9</w:t>
      </w:r>
      <w:r w:rsidRPr="00282117">
        <w:t>13B as it applies because of this section.</w:t>
      </w:r>
    </w:p>
    <w:p w14:paraId="30E5D9AF" w14:textId="77777777" w:rsidR="00983B52" w:rsidRPr="00282117" w:rsidRDefault="00983B52" w:rsidP="00983B52">
      <w:pPr>
        <w:pStyle w:val="notetext"/>
      </w:pPr>
      <w:r w:rsidRPr="00282117">
        <w:t>Note 2:</w:t>
      </w:r>
      <w:r w:rsidRPr="00282117">
        <w:tab/>
        <w:t xml:space="preserve">The condition referred to in </w:t>
      </w:r>
      <w:r w:rsidR="000C0E49" w:rsidRPr="00282117">
        <w:t>paragraph (</w:t>
      </w:r>
      <w:r w:rsidRPr="00282117">
        <w:t xml:space="preserve">d), as with any other conditions imposed on the licence under </w:t>
      </w:r>
      <w:r w:rsidR="00846645" w:rsidRPr="00282117">
        <w:t>section 9</w:t>
      </w:r>
      <w:r w:rsidRPr="00282117">
        <w:t>14A of the amended Corporations Act, is subject to variation or revocation in accordance with that section.</w:t>
      </w:r>
    </w:p>
    <w:p w14:paraId="7CDCDE5F" w14:textId="77777777" w:rsidR="00983B52" w:rsidRPr="00282117" w:rsidRDefault="00983B52" w:rsidP="00983B52">
      <w:pPr>
        <w:pStyle w:val="subsection"/>
      </w:pPr>
      <w:r w:rsidRPr="00282117">
        <w:tab/>
        <w:t>(3)</w:t>
      </w:r>
      <w:r w:rsidRPr="00282117">
        <w:tab/>
        <w:t>The regulations may identify classes of persons, or provide for the identification of classes of persons, who are not to be covered by this section.</w:t>
      </w:r>
    </w:p>
    <w:p w14:paraId="404BCD82" w14:textId="39FDE4A0" w:rsidR="00983B52" w:rsidRPr="00282117" w:rsidRDefault="00983B52" w:rsidP="00983B52">
      <w:pPr>
        <w:pStyle w:val="ActHead5"/>
      </w:pPr>
      <w:bookmarkStart w:id="83" w:name="_Toc117152698"/>
      <w:r w:rsidRPr="00DA4A26">
        <w:rPr>
          <w:rStyle w:val="CharSectno"/>
        </w:rPr>
        <w:t>1434</w:t>
      </w:r>
      <w:r w:rsidRPr="00282117">
        <w:t xml:space="preserve">  Special licences for insurance multi</w:t>
      </w:r>
      <w:r w:rsidR="00DA4A26">
        <w:noBreakHyphen/>
      </w:r>
      <w:r w:rsidRPr="00282117">
        <w:t>agents during first 2 years after FSR commencement</w:t>
      </w:r>
      <w:bookmarkEnd w:id="83"/>
    </w:p>
    <w:p w14:paraId="3717DCC1" w14:textId="74811E21" w:rsidR="00983B52" w:rsidRPr="00282117" w:rsidRDefault="00983B52" w:rsidP="00983B52">
      <w:pPr>
        <w:pStyle w:val="subsection"/>
      </w:pPr>
      <w:r w:rsidRPr="00282117">
        <w:tab/>
        <w:t>(1)</w:t>
      </w:r>
      <w:r w:rsidRPr="00282117">
        <w:tab/>
        <w:t xml:space="preserve">For the purposes of this section, a person is an </w:t>
      </w:r>
      <w:r w:rsidRPr="00282117">
        <w:rPr>
          <w:b/>
          <w:i/>
        </w:rPr>
        <w:t>insurance multi</w:t>
      </w:r>
      <w:r w:rsidR="00DA4A26">
        <w:rPr>
          <w:b/>
          <w:i/>
        </w:rPr>
        <w:noBreakHyphen/>
      </w:r>
      <w:r w:rsidRPr="00282117">
        <w:rPr>
          <w:b/>
          <w:i/>
        </w:rPr>
        <w:t xml:space="preserve">agent </w:t>
      </w:r>
      <w:r w:rsidRPr="00282117">
        <w:t>at a particular time if, at that time:</w:t>
      </w:r>
    </w:p>
    <w:p w14:paraId="297C9A80" w14:textId="77777777" w:rsidR="00983B52" w:rsidRPr="00282117" w:rsidRDefault="00983B52" w:rsidP="00983B52">
      <w:pPr>
        <w:pStyle w:val="paragraph"/>
      </w:pPr>
      <w:r w:rsidRPr="00282117">
        <w:tab/>
        <w:t>(a)</w:t>
      </w:r>
      <w:r w:rsidRPr="00282117">
        <w:tab/>
        <w:t xml:space="preserve">the person is an insurance intermediary (but not an insurance broker), within the meaning of the </w:t>
      </w:r>
      <w:r w:rsidRPr="00282117">
        <w:rPr>
          <w:i/>
        </w:rPr>
        <w:t xml:space="preserve">Insurance (Agents and Brokers) Act 1984 </w:t>
      </w:r>
      <w:r w:rsidRPr="00282117">
        <w:t>as then in force; and</w:t>
      </w:r>
    </w:p>
    <w:p w14:paraId="2C3FF7CB" w14:textId="4C2D1667" w:rsidR="00983B52" w:rsidRPr="00282117" w:rsidRDefault="00983B52" w:rsidP="00983B52">
      <w:pPr>
        <w:pStyle w:val="paragraph"/>
      </w:pPr>
      <w:r w:rsidRPr="00282117">
        <w:tab/>
        <w:t>(b)</w:t>
      </w:r>
      <w:r w:rsidRPr="00282117">
        <w:tab/>
        <w:t xml:space="preserve">the person has agreements with 2 or more different insurers under </w:t>
      </w:r>
      <w:r w:rsidR="004B04EF">
        <w:t>section 1</w:t>
      </w:r>
      <w:r w:rsidRPr="00282117">
        <w:t>0 of that Act.</w:t>
      </w:r>
    </w:p>
    <w:p w14:paraId="2D11F1AD" w14:textId="77777777" w:rsidR="00983B52" w:rsidRPr="00282117" w:rsidRDefault="00983B52" w:rsidP="00983B52">
      <w:pPr>
        <w:pStyle w:val="subsection"/>
      </w:pPr>
      <w:r w:rsidRPr="00282117">
        <w:tab/>
        <w:t>(2)</w:t>
      </w:r>
      <w:r w:rsidRPr="00282117">
        <w:tab/>
        <w:t>If:</w:t>
      </w:r>
    </w:p>
    <w:p w14:paraId="247145E7" w14:textId="465F8054" w:rsidR="00983B52" w:rsidRPr="00282117" w:rsidRDefault="00983B52" w:rsidP="00983B52">
      <w:pPr>
        <w:pStyle w:val="paragraph"/>
      </w:pPr>
      <w:r w:rsidRPr="00282117">
        <w:tab/>
        <w:t>(a)</w:t>
      </w:r>
      <w:r w:rsidRPr="00282117">
        <w:tab/>
        <w:t>a person who, immediately before the FSR commencement, is an insurance multi</w:t>
      </w:r>
      <w:r w:rsidR="00DA4A26">
        <w:noBreakHyphen/>
      </w:r>
      <w:r w:rsidRPr="00282117">
        <w:t xml:space="preserve">agent applies in accordance with </w:t>
      </w:r>
      <w:r w:rsidR="00846645" w:rsidRPr="00282117">
        <w:t>section 9</w:t>
      </w:r>
      <w:r w:rsidRPr="00282117">
        <w:t xml:space="preserve">13A of the amended Corporations Act for a licence, </w:t>
      </w:r>
      <w:r w:rsidRPr="00282117">
        <w:lastRenderedPageBreak/>
        <w:t>during the period of 2 years starting on the FSR commencement; and</w:t>
      </w:r>
    </w:p>
    <w:p w14:paraId="28937068" w14:textId="77777777" w:rsidR="00983B52" w:rsidRPr="00282117" w:rsidRDefault="00983B52" w:rsidP="00983B52">
      <w:pPr>
        <w:pStyle w:val="paragraph"/>
      </w:pPr>
      <w:r w:rsidRPr="00282117">
        <w:tab/>
        <w:t>(b)</w:t>
      </w:r>
      <w:r w:rsidRPr="00282117">
        <w:tab/>
        <w:t>the application is lodged at a time:</w:t>
      </w:r>
    </w:p>
    <w:p w14:paraId="3B4C162E" w14:textId="77777777" w:rsidR="00983B52" w:rsidRPr="00282117" w:rsidRDefault="00983B52" w:rsidP="00983B52">
      <w:pPr>
        <w:pStyle w:val="paragraphsub"/>
      </w:pPr>
      <w:r w:rsidRPr="00282117">
        <w:tab/>
        <w:t>(i)</w:t>
      </w:r>
      <w:r w:rsidRPr="00282117">
        <w:tab/>
        <w:t xml:space="preserve">when the person is still carrying on activities as agent for one or more of the insurers with whom, immediately before the FSR commencement, they had agreements as mentioned in </w:t>
      </w:r>
      <w:r w:rsidR="000C0E49" w:rsidRPr="00282117">
        <w:t>paragraph (</w:t>
      </w:r>
      <w:r w:rsidRPr="00282117">
        <w:t>1)(b); or</w:t>
      </w:r>
    </w:p>
    <w:p w14:paraId="70FBB8BA" w14:textId="77777777" w:rsidR="00983B52" w:rsidRPr="00282117" w:rsidRDefault="00983B52" w:rsidP="00983B52">
      <w:pPr>
        <w:pStyle w:val="paragraphsub"/>
      </w:pPr>
      <w:r w:rsidRPr="00282117">
        <w:tab/>
        <w:t>(ii)</w:t>
      </w:r>
      <w:r w:rsidRPr="00282117">
        <w:tab/>
        <w:t>that is not more than 6 months after the person ceased to so carry on activities as agent for any of those insurers; and</w:t>
      </w:r>
    </w:p>
    <w:p w14:paraId="03EAA57E" w14:textId="77777777" w:rsidR="00983B52" w:rsidRPr="00282117" w:rsidRDefault="00983B52" w:rsidP="00983B52">
      <w:pPr>
        <w:pStyle w:val="paragraph"/>
      </w:pPr>
      <w:r w:rsidRPr="00282117">
        <w:tab/>
        <w:t>(c)</w:t>
      </w:r>
      <w:r w:rsidRPr="00282117">
        <w:tab/>
        <w:t>their application includes a statement (in accordance with the requirements of the application form) to the effect that they want this section to apply to their application;</w:t>
      </w:r>
    </w:p>
    <w:p w14:paraId="5BDB983B" w14:textId="77777777" w:rsidR="00983B52" w:rsidRPr="00282117" w:rsidRDefault="00983B52" w:rsidP="00983B52">
      <w:pPr>
        <w:pStyle w:val="subsection2"/>
        <w:keepNext/>
        <w:keepLines/>
      </w:pPr>
      <w:r w:rsidRPr="00282117">
        <w:t>the following provisions apply:</w:t>
      </w:r>
    </w:p>
    <w:p w14:paraId="126BF7E3" w14:textId="77777777" w:rsidR="00983B52" w:rsidRPr="00282117" w:rsidRDefault="00983B52" w:rsidP="00983B52">
      <w:pPr>
        <w:pStyle w:val="paragraph"/>
      </w:pPr>
      <w:r w:rsidRPr="00282117">
        <w:tab/>
        <w:t>(d)</w:t>
      </w:r>
      <w:r w:rsidRPr="00282117">
        <w:tab/>
      </w:r>
      <w:r w:rsidR="00846645" w:rsidRPr="00282117">
        <w:t>section 9</w:t>
      </w:r>
      <w:r w:rsidRPr="00282117">
        <w:t xml:space="preserve">13B of the amended Corporations Act applies to their application as if the reference in </w:t>
      </w:r>
      <w:r w:rsidR="00846645" w:rsidRPr="00282117">
        <w:t>paragraph 9</w:t>
      </w:r>
      <w:r w:rsidRPr="00282117">
        <w:t xml:space="preserve">13B(1)(b) to </w:t>
      </w:r>
      <w:r w:rsidR="00846645" w:rsidRPr="00282117">
        <w:t>section 9</w:t>
      </w:r>
      <w:r w:rsidRPr="00282117">
        <w:t>12A did not include the obligations under paragraphs 912A(e) and (f);</w:t>
      </w:r>
    </w:p>
    <w:p w14:paraId="53117AE2" w14:textId="77777777" w:rsidR="00983B52" w:rsidRPr="00282117" w:rsidRDefault="00983B52" w:rsidP="00983B52">
      <w:pPr>
        <w:pStyle w:val="paragraph"/>
      </w:pPr>
      <w:r w:rsidRPr="00282117">
        <w:tab/>
        <w:t>(e)</w:t>
      </w:r>
      <w:r w:rsidRPr="00282117">
        <w:tab/>
        <w:t xml:space="preserve">the licence condition required by </w:t>
      </w:r>
      <w:r w:rsidR="00846645" w:rsidRPr="00282117">
        <w:t>subsection 9</w:t>
      </w:r>
      <w:r w:rsidRPr="00282117">
        <w:t>14A(6) of the amended Corporations Act in relation to a licence granted pursuant to their application must specify, as the financial services that the licensee is authorised to provide:</w:t>
      </w:r>
    </w:p>
    <w:p w14:paraId="60A40B83" w14:textId="77777777" w:rsidR="00983B52" w:rsidRPr="00282117" w:rsidRDefault="00983B52" w:rsidP="00983B52">
      <w:pPr>
        <w:pStyle w:val="paragraphsub"/>
      </w:pPr>
      <w:r w:rsidRPr="00282117">
        <w:tab/>
        <w:t>(i)</w:t>
      </w:r>
      <w:r w:rsidRPr="00282117">
        <w:tab/>
        <w:t>providing financial product advice in relation to risk insurance products and investment life insurance products; and</w:t>
      </w:r>
    </w:p>
    <w:p w14:paraId="105A9183" w14:textId="77777777" w:rsidR="00983B52" w:rsidRPr="00282117" w:rsidRDefault="00983B52" w:rsidP="00983B52">
      <w:pPr>
        <w:pStyle w:val="paragraphsub"/>
      </w:pPr>
      <w:r w:rsidRPr="00282117">
        <w:tab/>
        <w:t>(ii)</w:t>
      </w:r>
      <w:r w:rsidRPr="00282117">
        <w:tab/>
        <w:t>dealing in risk insurance products and investment life insurance products.</w:t>
      </w:r>
    </w:p>
    <w:p w14:paraId="7D8CF7CC" w14:textId="77777777" w:rsidR="00983B52" w:rsidRPr="00282117" w:rsidRDefault="00983B52" w:rsidP="00983B52">
      <w:pPr>
        <w:pStyle w:val="subsection"/>
      </w:pPr>
      <w:r w:rsidRPr="00282117">
        <w:tab/>
        <w:t>(3)</w:t>
      </w:r>
      <w:r w:rsidRPr="00282117">
        <w:tab/>
        <w:t>If the application is granted, then:</w:t>
      </w:r>
    </w:p>
    <w:p w14:paraId="240B4991" w14:textId="77777777" w:rsidR="00983B52" w:rsidRPr="00282117" w:rsidRDefault="00983B52" w:rsidP="00983B52">
      <w:pPr>
        <w:pStyle w:val="paragraph"/>
      </w:pPr>
      <w:r w:rsidRPr="00282117">
        <w:tab/>
        <w:t>(a)</w:t>
      </w:r>
      <w:r w:rsidRPr="00282117">
        <w:tab/>
        <w:t>while the licence remains in force:</w:t>
      </w:r>
    </w:p>
    <w:p w14:paraId="60120E46" w14:textId="77777777" w:rsidR="00983B52" w:rsidRPr="00282117" w:rsidRDefault="00983B52" w:rsidP="00983B52">
      <w:pPr>
        <w:pStyle w:val="paragraphsub"/>
      </w:pPr>
      <w:r w:rsidRPr="00282117">
        <w:tab/>
        <w:t>(i)</w:t>
      </w:r>
      <w:r w:rsidRPr="00282117">
        <w:tab/>
        <w:t>paragraphs 912A(e) and (f) of the amended Corporations Act do not apply to the licensee and the financial services covered by the licence; and</w:t>
      </w:r>
    </w:p>
    <w:p w14:paraId="2FBA8206" w14:textId="77777777" w:rsidR="00983B52" w:rsidRPr="00282117" w:rsidRDefault="00983B52" w:rsidP="00983B52">
      <w:pPr>
        <w:pStyle w:val="paragraphsub"/>
      </w:pPr>
      <w:r w:rsidRPr="00282117">
        <w:tab/>
        <w:t>(ii)</w:t>
      </w:r>
      <w:r w:rsidRPr="00282117">
        <w:tab/>
        <w:t>sections</w:t>
      </w:r>
      <w:r w:rsidR="000C0E49" w:rsidRPr="00282117">
        <w:t> </w:t>
      </w:r>
      <w:r w:rsidRPr="00282117">
        <w:t xml:space="preserve">942B and 942C apply in relation to any Financial Services Guide provided by the licensee or an authorised representative of the licensee as if they </w:t>
      </w:r>
      <w:r w:rsidRPr="00282117">
        <w:lastRenderedPageBreak/>
        <w:t>included a requirement to include in the Guide a statement that the licensee is not bound by the obligations in paragraphs 912A(e) and (f) and that sets out what those obligations are; and</w:t>
      </w:r>
    </w:p>
    <w:p w14:paraId="211AFDEB" w14:textId="77777777" w:rsidR="00983B52" w:rsidRPr="00282117" w:rsidRDefault="00983B52" w:rsidP="00983B52">
      <w:pPr>
        <w:pStyle w:val="paragraph"/>
      </w:pPr>
      <w:r w:rsidRPr="00282117">
        <w:tab/>
        <w:t>(b)</w:t>
      </w:r>
      <w:r w:rsidRPr="00282117">
        <w:tab/>
        <w:t xml:space="preserve">the licence conditions cannot be varied so that the licence covers the licensee providing financial services other than those referred to in </w:t>
      </w:r>
      <w:r w:rsidR="000C0E49" w:rsidRPr="00282117">
        <w:t>paragraph (</w:t>
      </w:r>
      <w:r w:rsidRPr="00282117">
        <w:t>2)(e); and</w:t>
      </w:r>
    </w:p>
    <w:p w14:paraId="238BDCC4" w14:textId="77777777" w:rsidR="00983B52" w:rsidRPr="00282117" w:rsidRDefault="00983B52" w:rsidP="00983B52">
      <w:pPr>
        <w:pStyle w:val="paragraph"/>
      </w:pPr>
      <w:r w:rsidRPr="00282117">
        <w:tab/>
        <w:t>(c)</w:t>
      </w:r>
      <w:r w:rsidRPr="00282117">
        <w:tab/>
        <w:t>the licence ceases to be in force (unless earlier revoked) at the end of the period of 2 years starting on the FSR commencement.</w:t>
      </w:r>
    </w:p>
    <w:p w14:paraId="47A10E1D" w14:textId="77777777" w:rsidR="00983B52" w:rsidRPr="00282117" w:rsidRDefault="00983B52" w:rsidP="00983B52">
      <w:pPr>
        <w:pStyle w:val="ActHead5"/>
      </w:pPr>
      <w:bookmarkStart w:id="84" w:name="_Toc117152699"/>
      <w:r w:rsidRPr="00DA4A26">
        <w:rPr>
          <w:rStyle w:val="CharSectno"/>
        </w:rPr>
        <w:t>1435</w:t>
      </w:r>
      <w:r w:rsidRPr="00282117">
        <w:t xml:space="preserve">  Licensing decisions made within the first 2 years of the FSR commencement—regard may be had to conduct and experience of applicant or related body corporate that currently provides same or similar services</w:t>
      </w:r>
      <w:bookmarkEnd w:id="84"/>
    </w:p>
    <w:p w14:paraId="08A7503F" w14:textId="77777777" w:rsidR="00983B52" w:rsidRPr="00282117" w:rsidRDefault="00983B52" w:rsidP="00983B52">
      <w:pPr>
        <w:pStyle w:val="subsection"/>
        <w:keepNext/>
        <w:keepLines/>
      </w:pPr>
      <w:r w:rsidRPr="00282117">
        <w:tab/>
        <w:t>(1)</w:t>
      </w:r>
      <w:r w:rsidRPr="00282117">
        <w:tab/>
        <w:t>This section applies:</w:t>
      </w:r>
    </w:p>
    <w:p w14:paraId="15BE2EF8" w14:textId="77777777" w:rsidR="00983B52" w:rsidRPr="00282117" w:rsidRDefault="00983B52" w:rsidP="00983B52">
      <w:pPr>
        <w:pStyle w:val="paragraph"/>
        <w:keepNext/>
        <w:keepLines/>
      </w:pPr>
      <w:r w:rsidRPr="00282117">
        <w:tab/>
        <w:t>(a)</w:t>
      </w:r>
      <w:r w:rsidRPr="00282117">
        <w:tab/>
        <w:t xml:space="preserve">if a person applies, during the period of 2 years starting on the FSR commencement, under </w:t>
      </w:r>
      <w:r w:rsidR="00846645" w:rsidRPr="00282117">
        <w:t>section 9</w:t>
      </w:r>
      <w:r w:rsidRPr="00282117">
        <w:t xml:space="preserve">13A of the amended Corporations Act for the grant of a licence covering the provision of particular financial services (the </w:t>
      </w:r>
      <w:r w:rsidRPr="00282117">
        <w:rPr>
          <w:b/>
          <w:i/>
        </w:rPr>
        <w:t>relevant financial services</w:t>
      </w:r>
      <w:r w:rsidRPr="00282117">
        <w:t>); and</w:t>
      </w:r>
    </w:p>
    <w:p w14:paraId="3C1CAEC5" w14:textId="77777777" w:rsidR="00983B52" w:rsidRPr="00282117" w:rsidRDefault="00983B52" w:rsidP="00983B52">
      <w:pPr>
        <w:pStyle w:val="paragraph"/>
      </w:pPr>
      <w:r w:rsidRPr="00282117">
        <w:tab/>
        <w:t>(b)</w:t>
      </w:r>
      <w:r w:rsidRPr="00282117">
        <w:tab/>
        <w:t>ASIC is aware that:</w:t>
      </w:r>
    </w:p>
    <w:p w14:paraId="33698AC4" w14:textId="77777777" w:rsidR="00983B52" w:rsidRPr="00282117" w:rsidRDefault="00983B52" w:rsidP="00983B52">
      <w:pPr>
        <w:pStyle w:val="paragraphsub"/>
      </w:pPr>
      <w:r w:rsidRPr="00282117">
        <w:tab/>
        <w:t>(i)</w:t>
      </w:r>
      <w:r w:rsidRPr="00282117">
        <w:tab/>
        <w:t>the applicant; or</w:t>
      </w:r>
    </w:p>
    <w:p w14:paraId="72FD5AD1" w14:textId="77777777" w:rsidR="00983B52" w:rsidRPr="00282117" w:rsidRDefault="00983B52" w:rsidP="00983B52">
      <w:pPr>
        <w:pStyle w:val="paragraphsub"/>
      </w:pPr>
      <w:r w:rsidRPr="00282117">
        <w:tab/>
        <w:t>(ii)</w:t>
      </w:r>
      <w:r w:rsidRPr="00282117">
        <w:tab/>
        <w:t>if the applicant is a body corporate—a related body corporate of the applicant;</w:t>
      </w:r>
    </w:p>
    <w:p w14:paraId="7C91E70D" w14:textId="77777777" w:rsidR="00983B52" w:rsidRPr="00282117" w:rsidRDefault="00983B52" w:rsidP="00983B52">
      <w:pPr>
        <w:pStyle w:val="paragraph"/>
      </w:pPr>
      <w:r w:rsidRPr="00282117">
        <w:tab/>
      </w:r>
      <w:r w:rsidRPr="00282117">
        <w:tab/>
        <w:t>is currently (as at the time the application is being considered by ASIC) providing services that are the same as, or similar to, all or any of the relevant financial services.</w:t>
      </w:r>
    </w:p>
    <w:p w14:paraId="0459E9EB" w14:textId="77777777" w:rsidR="00983B52" w:rsidRPr="00282117" w:rsidRDefault="00983B52" w:rsidP="00983B52">
      <w:pPr>
        <w:pStyle w:val="subsection"/>
      </w:pPr>
      <w:r w:rsidRPr="00282117">
        <w:tab/>
        <w:t>(2)</w:t>
      </w:r>
      <w:r w:rsidRPr="00282117">
        <w:tab/>
        <w:t xml:space="preserve">In considering the matters it is required by </w:t>
      </w:r>
      <w:r w:rsidR="00846645" w:rsidRPr="00282117">
        <w:t>section 9</w:t>
      </w:r>
      <w:r w:rsidRPr="00282117">
        <w:t xml:space="preserve">13B of the amended Corporations Act to consider in deciding whether to grant the licence, ASIC may (but is not required to) have regard to the conduct and experience (including conduct and experience before the FSR commencement) of the applicant, or the related body corporate, in providing services that are the same as, or similar to, </w:t>
      </w:r>
      <w:r w:rsidRPr="00282117">
        <w:lastRenderedPageBreak/>
        <w:t>all or any of the relevant financial services (so far as ASIC is aware of such conduct and experience).</w:t>
      </w:r>
    </w:p>
    <w:p w14:paraId="086F8A28" w14:textId="77777777" w:rsidR="00983B52" w:rsidRPr="00282117" w:rsidRDefault="00983B52" w:rsidP="00983B52">
      <w:pPr>
        <w:pStyle w:val="subsection"/>
      </w:pPr>
      <w:r w:rsidRPr="00282117">
        <w:tab/>
        <w:t>(3)</w:t>
      </w:r>
      <w:r w:rsidRPr="00282117">
        <w:tab/>
      </w:r>
      <w:r w:rsidR="000C0E49" w:rsidRPr="00282117">
        <w:t>Subsection (</w:t>
      </w:r>
      <w:r w:rsidRPr="00282117">
        <w:t xml:space="preserve">2) is not intended to limit, by implication, the matters that ASIC can take into account under </w:t>
      </w:r>
      <w:r w:rsidR="00846645" w:rsidRPr="00282117">
        <w:t>section 9</w:t>
      </w:r>
      <w:r w:rsidRPr="00282117">
        <w:t>13B of the amended Corporations Act when considering whether to grant a licence under that section (whether pursuant to an application to which this section applies or otherwise).</w:t>
      </w:r>
    </w:p>
    <w:p w14:paraId="3A13D355" w14:textId="77777777" w:rsidR="00983B52" w:rsidRPr="00282117" w:rsidRDefault="00983B52" w:rsidP="00983B52">
      <w:pPr>
        <w:pStyle w:val="ActHead5"/>
      </w:pPr>
      <w:bookmarkStart w:id="85" w:name="_Toc117152700"/>
      <w:r w:rsidRPr="00DA4A26">
        <w:rPr>
          <w:rStyle w:val="CharSectno"/>
        </w:rPr>
        <w:t>1436</w:t>
      </w:r>
      <w:r w:rsidRPr="00282117">
        <w:t xml:space="preserve">  Treatment of representatives—general</w:t>
      </w:r>
      <w:bookmarkEnd w:id="85"/>
    </w:p>
    <w:p w14:paraId="259F4390" w14:textId="77777777" w:rsidR="00983B52" w:rsidRPr="00282117" w:rsidRDefault="00983B52" w:rsidP="00983B52">
      <w:pPr>
        <w:pStyle w:val="subsection"/>
      </w:pPr>
      <w:r w:rsidRPr="00282117">
        <w:tab/>
        <w:t>(1)</w:t>
      </w:r>
      <w:r w:rsidRPr="00282117">
        <w:tab/>
        <w:t xml:space="preserve">This section applies to a person who is a representative of a regulated principal. For this purpose, a </w:t>
      </w:r>
      <w:r w:rsidRPr="00282117">
        <w:rPr>
          <w:b/>
          <w:i/>
        </w:rPr>
        <w:t xml:space="preserve">representative </w:t>
      </w:r>
      <w:r w:rsidRPr="00282117">
        <w:t>includes, but is not limited to:</w:t>
      </w:r>
    </w:p>
    <w:p w14:paraId="69EFC36D" w14:textId="77777777" w:rsidR="00983B52" w:rsidRPr="00282117" w:rsidRDefault="00983B52" w:rsidP="00983B52">
      <w:pPr>
        <w:pStyle w:val="paragraph"/>
      </w:pPr>
      <w:r w:rsidRPr="00282117">
        <w:tab/>
        <w:t>(a)</w:t>
      </w:r>
      <w:r w:rsidRPr="00282117">
        <w:tab/>
        <w:t>an agent (however described) of the regulated principal; and</w:t>
      </w:r>
    </w:p>
    <w:p w14:paraId="2E291DD1" w14:textId="77777777" w:rsidR="00983B52" w:rsidRPr="00282117" w:rsidRDefault="00983B52" w:rsidP="00983B52">
      <w:pPr>
        <w:pStyle w:val="paragraph"/>
      </w:pPr>
      <w:r w:rsidRPr="00282117">
        <w:tab/>
        <w:t>(b)</w:t>
      </w:r>
      <w:r w:rsidRPr="00282117">
        <w:tab/>
        <w:t>an employee or director of the regulated principal; and</w:t>
      </w:r>
    </w:p>
    <w:p w14:paraId="7A69A002" w14:textId="77777777" w:rsidR="00983B52" w:rsidRPr="00282117" w:rsidRDefault="00983B52" w:rsidP="00983B52">
      <w:pPr>
        <w:pStyle w:val="paragraph"/>
      </w:pPr>
      <w:r w:rsidRPr="00282117">
        <w:tab/>
        <w:t>(c)</w:t>
      </w:r>
      <w:r w:rsidRPr="00282117">
        <w:tab/>
        <w:t>any other person who, in accordance with the regulated principal’s relevant old legislation as it continues to have effect in relation to the regulated principal, is authorised to carry on activities for or on behalf of the regulated principal.</w:t>
      </w:r>
    </w:p>
    <w:p w14:paraId="412C58B3" w14:textId="77777777" w:rsidR="00983B52" w:rsidRPr="00282117" w:rsidRDefault="00983B52" w:rsidP="00983B52">
      <w:pPr>
        <w:pStyle w:val="subsection"/>
      </w:pPr>
      <w:r w:rsidRPr="00282117">
        <w:tab/>
        <w:t>(1A)</w:t>
      </w:r>
      <w:r w:rsidRPr="00282117">
        <w:tab/>
        <w:t xml:space="preserve">However, if a person who, under </w:t>
      </w:r>
      <w:r w:rsidR="000C0E49" w:rsidRPr="00282117">
        <w:t>subsection (</w:t>
      </w:r>
      <w:r w:rsidRPr="00282117">
        <w:t>1), would be the representative of another person is a financial services licensee in their own right, the licensee, when engaged in activities covered by their licence, is taken not to be acting as representative of that other person.</w:t>
      </w:r>
    </w:p>
    <w:p w14:paraId="5D539B20" w14:textId="77777777" w:rsidR="00983B52" w:rsidRPr="00282117" w:rsidRDefault="00983B52" w:rsidP="00983B52">
      <w:pPr>
        <w:pStyle w:val="subsection"/>
      </w:pPr>
      <w:r w:rsidRPr="00282117">
        <w:tab/>
        <w:t>(2)</w:t>
      </w:r>
      <w:r w:rsidRPr="00282117">
        <w:tab/>
        <w:t>The following provisions apply in relation to a person who is a representative of a regulated principal:</w:t>
      </w:r>
    </w:p>
    <w:p w14:paraId="6B72FB21" w14:textId="427193CC" w:rsidR="00983B52" w:rsidRPr="00282117" w:rsidRDefault="00983B52" w:rsidP="00983B52">
      <w:pPr>
        <w:pStyle w:val="paragraph"/>
      </w:pPr>
      <w:r w:rsidRPr="00282117">
        <w:tab/>
        <w:t>(a)</w:t>
      </w:r>
      <w:r w:rsidRPr="00282117">
        <w:tab/>
        <w:t xml:space="preserve">during any period when, because of </w:t>
      </w:r>
      <w:r w:rsidR="004B04EF">
        <w:t>section 1</w:t>
      </w:r>
      <w:r w:rsidRPr="00282117">
        <w:t xml:space="preserve">431, the relevant new legislation (within the meaning of </w:t>
      </w:r>
      <w:r w:rsidR="003445BF">
        <w:t>sub</w:t>
      </w:r>
      <w:r w:rsidR="004B04EF">
        <w:t>section 1</w:t>
      </w:r>
      <w:r w:rsidRPr="00282117">
        <w:t>431(1)) does not apply to the regulated principal and particular regulated activities, the relevant new legislation also does not apply to the representative when they are acting as a representative of the regulated principal in relation to any of those activities;</w:t>
      </w:r>
    </w:p>
    <w:p w14:paraId="35191F65" w14:textId="1D3649D5" w:rsidR="00983B52" w:rsidRPr="00282117" w:rsidRDefault="00983B52" w:rsidP="00983B52">
      <w:pPr>
        <w:pStyle w:val="paragraph"/>
      </w:pPr>
      <w:r w:rsidRPr="00282117">
        <w:tab/>
        <w:t>(b)</w:t>
      </w:r>
      <w:r w:rsidRPr="00282117">
        <w:tab/>
        <w:t xml:space="preserve">during any period when, because of </w:t>
      </w:r>
      <w:r w:rsidR="004B04EF">
        <w:t>section 1</w:t>
      </w:r>
      <w:r w:rsidRPr="00282117">
        <w:t xml:space="preserve">432, relevant old legislation continues to apply to the regulated principal </w:t>
      </w:r>
      <w:r w:rsidRPr="00282117">
        <w:lastRenderedPageBreak/>
        <w:t>and particular regulated activities, that legislation also continues to apply to the representative when they are acting as a representative of the regulated principal in relation to any of those activities.</w:t>
      </w:r>
    </w:p>
    <w:p w14:paraId="1FD629A7" w14:textId="77777777" w:rsidR="00983B52" w:rsidRPr="00282117" w:rsidRDefault="00983B52" w:rsidP="00983B52">
      <w:pPr>
        <w:pStyle w:val="notetext"/>
      </w:pPr>
      <w:r w:rsidRPr="00282117">
        <w:t>Note 1:</w:t>
      </w:r>
      <w:r w:rsidRPr="00282117">
        <w:tab/>
        <w:t>If a person is a representative of 2 persons, this may result in the person having to comply with the relevant new legislation in respect of what they do as a representative of one of those persons but, at the same time, having to comply with relevant old legislation in respect of what they do as a representative of the other of those persons.</w:t>
      </w:r>
    </w:p>
    <w:p w14:paraId="7608BBD7" w14:textId="1591CC44" w:rsidR="00983B52" w:rsidRPr="00282117" w:rsidRDefault="00983B52" w:rsidP="00983B52">
      <w:pPr>
        <w:pStyle w:val="notetext"/>
      </w:pPr>
      <w:r w:rsidRPr="00282117">
        <w:t>Note 2:</w:t>
      </w:r>
      <w:r w:rsidRPr="00282117">
        <w:tab/>
        <w:t xml:space="preserve">If a person is a representative of another person who carries on 2 different sets of activities, being sets of activities in relation to which there are separate applications of this Subdivision because of </w:t>
      </w:r>
      <w:r w:rsidR="003445BF">
        <w:t>sub</w:t>
      </w:r>
      <w:r w:rsidR="004B04EF">
        <w:t>section 1</w:t>
      </w:r>
      <w:r w:rsidRPr="00282117">
        <w:t>430(3), this may result in the person having to comply with the relevant new legislation in respect of what they do in relation to one of those sets of activities but, at the same time, having to comply with relevant old legislation in respect of what they do in relation to the other set of activities.</w:t>
      </w:r>
    </w:p>
    <w:p w14:paraId="481B0E95" w14:textId="218ADCC7" w:rsidR="00983B52" w:rsidRPr="00282117" w:rsidRDefault="00983B52" w:rsidP="00983B52">
      <w:pPr>
        <w:pStyle w:val="notetext"/>
      </w:pPr>
      <w:r w:rsidRPr="00282117">
        <w:t>Note 3:</w:t>
      </w:r>
      <w:r w:rsidRPr="00282117">
        <w:tab/>
        <w:t xml:space="preserve">Because of </w:t>
      </w:r>
      <w:r w:rsidR="004B04EF">
        <w:t>section 1</w:t>
      </w:r>
      <w:r w:rsidRPr="00282117">
        <w:t>441, a representative who is not required to comply with the relevant new legislation may nonetheless be required to comply with obligations under Part</w:t>
      </w:r>
      <w:r w:rsidR="000C0E49" w:rsidRPr="00282117">
        <w:t> </w:t>
      </w:r>
      <w:r w:rsidRPr="00282117">
        <w:t>7.9 of the amended Corporations Act.</w:t>
      </w:r>
    </w:p>
    <w:p w14:paraId="510B3E1F" w14:textId="77777777" w:rsidR="00983B52" w:rsidRPr="00282117" w:rsidRDefault="00983B52" w:rsidP="00983B52">
      <w:pPr>
        <w:pStyle w:val="ActHead5"/>
      </w:pPr>
      <w:bookmarkStart w:id="86" w:name="_Toc117152701"/>
      <w:r w:rsidRPr="00DA4A26">
        <w:rPr>
          <w:rStyle w:val="CharSectno"/>
        </w:rPr>
        <w:t>1436A</w:t>
      </w:r>
      <w:r w:rsidRPr="00282117">
        <w:t xml:space="preserve">  Treatment of representatives—insurance agents</w:t>
      </w:r>
      <w:bookmarkEnd w:id="86"/>
    </w:p>
    <w:p w14:paraId="375B1CDB" w14:textId="77777777" w:rsidR="00983B52" w:rsidRPr="00282117" w:rsidRDefault="00983B52" w:rsidP="00983B52">
      <w:pPr>
        <w:pStyle w:val="subsection"/>
      </w:pPr>
      <w:r w:rsidRPr="00282117">
        <w:tab/>
        <w:t>(1)</w:t>
      </w:r>
      <w:r w:rsidRPr="00282117">
        <w:tab/>
        <w:t>This section has effect despite anything else in this Subdivision, including sections</w:t>
      </w:r>
      <w:r w:rsidR="000C0E49" w:rsidRPr="00282117">
        <w:t> </w:t>
      </w:r>
      <w:r w:rsidRPr="00282117">
        <w:t>1436 and 1437.</w:t>
      </w:r>
    </w:p>
    <w:p w14:paraId="3D6EBF1F" w14:textId="4BEF34A5" w:rsidR="00983B52" w:rsidRPr="00282117" w:rsidRDefault="00983B52" w:rsidP="00983B52">
      <w:pPr>
        <w:pStyle w:val="subsection"/>
      </w:pPr>
      <w:r w:rsidRPr="00282117">
        <w:tab/>
        <w:t>(2)</w:t>
      </w:r>
      <w:r w:rsidRPr="00282117">
        <w:tab/>
        <w:t xml:space="preserve">This section applies if, immediately before the FSR commencement, a person is an insurance intermediary (but not an insurance broker) within the meaning of the </w:t>
      </w:r>
      <w:r w:rsidRPr="00282117">
        <w:rPr>
          <w:i/>
        </w:rPr>
        <w:t xml:space="preserve">Insurance (Agents and Brokers) Act 1984 </w:t>
      </w:r>
      <w:r w:rsidRPr="00282117">
        <w:t xml:space="preserve">as then in force because of an agreement they have with an insurer under </w:t>
      </w:r>
      <w:r w:rsidR="004B04EF">
        <w:t>section 1</w:t>
      </w:r>
      <w:r w:rsidRPr="00282117">
        <w:t>0 of that Act. For the purposes of this section:</w:t>
      </w:r>
    </w:p>
    <w:p w14:paraId="5CA6DFA0" w14:textId="77777777" w:rsidR="00983B52" w:rsidRPr="00282117" w:rsidRDefault="00983B52" w:rsidP="00983B52">
      <w:pPr>
        <w:pStyle w:val="paragraph"/>
      </w:pPr>
      <w:r w:rsidRPr="00282117">
        <w:tab/>
        <w:t>(a)</w:t>
      </w:r>
      <w:r w:rsidRPr="00282117">
        <w:tab/>
        <w:t xml:space="preserve">the person is the </w:t>
      </w:r>
      <w:r w:rsidRPr="00282117">
        <w:rPr>
          <w:b/>
          <w:i/>
        </w:rPr>
        <w:t>insurance agent</w:t>
      </w:r>
      <w:r w:rsidRPr="00282117">
        <w:t>; and</w:t>
      </w:r>
    </w:p>
    <w:p w14:paraId="08DDF563" w14:textId="77777777" w:rsidR="00983B52" w:rsidRPr="00282117" w:rsidRDefault="00983B52" w:rsidP="00983B52">
      <w:pPr>
        <w:pStyle w:val="paragraph"/>
      </w:pPr>
      <w:r w:rsidRPr="00282117">
        <w:tab/>
        <w:t>(b)</w:t>
      </w:r>
      <w:r w:rsidRPr="00282117">
        <w:tab/>
        <w:t xml:space="preserve">the agreement is the </w:t>
      </w:r>
      <w:r w:rsidRPr="00282117">
        <w:rPr>
          <w:b/>
          <w:i/>
        </w:rPr>
        <w:t>authorising agreement</w:t>
      </w:r>
      <w:r w:rsidRPr="00282117">
        <w:t>; and</w:t>
      </w:r>
    </w:p>
    <w:p w14:paraId="461B9EE5" w14:textId="1277A712" w:rsidR="00983B52" w:rsidRPr="00282117" w:rsidRDefault="00983B52" w:rsidP="00983B52">
      <w:pPr>
        <w:pStyle w:val="paragraph"/>
      </w:pPr>
      <w:r w:rsidRPr="00282117">
        <w:tab/>
        <w:t>(c)</w:t>
      </w:r>
      <w:r w:rsidRPr="00282117">
        <w:tab/>
        <w:t xml:space="preserve">the matters dealt with in the provisions included in the agreement in compliance with </w:t>
      </w:r>
      <w:r w:rsidR="004B04EF">
        <w:t>section 1</w:t>
      </w:r>
      <w:r w:rsidRPr="00282117">
        <w:t xml:space="preserve">0 of that Act, and any other matters included in the agreement that are related to those matters, are the </w:t>
      </w:r>
      <w:r w:rsidRPr="00282117">
        <w:rPr>
          <w:b/>
          <w:i/>
        </w:rPr>
        <w:t>relevant matters</w:t>
      </w:r>
      <w:r w:rsidRPr="00282117">
        <w:t>; and</w:t>
      </w:r>
    </w:p>
    <w:p w14:paraId="2CAB9F6B" w14:textId="77777777" w:rsidR="00983B52" w:rsidRPr="00282117" w:rsidRDefault="00983B52" w:rsidP="00983B52">
      <w:pPr>
        <w:pStyle w:val="paragraph"/>
      </w:pPr>
      <w:r w:rsidRPr="00282117">
        <w:lastRenderedPageBreak/>
        <w:tab/>
        <w:t>(d)</w:t>
      </w:r>
      <w:r w:rsidRPr="00282117">
        <w:tab/>
        <w:t xml:space="preserve">the insurer is the </w:t>
      </w:r>
      <w:r w:rsidRPr="00282117">
        <w:rPr>
          <w:b/>
          <w:i/>
        </w:rPr>
        <w:t>principal</w:t>
      </w:r>
      <w:r w:rsidRPr="00282117">
        <w:t>.</w:t>
      </w:r>
    </w:p>
    <w:p w14:paraId="4F0F98BF" w14:textId="77777777" w:rsidR="00983B52" w:rsidRPr="00282117" w:rsidRDefault="00983B52" w:rsidP="00983B52">
      <w:pPr>
        <w:pStyle w:val="subsection2"/>
      </w:pPr>
      <w:r w:rsidRPr="00282117">
        <w:t>If, immediately before the FSR commencement, the person has more than one such agreement, this section applies separately in relation to each of those agreements.</w:t>
      </w:r>
    </w:p>
    <w:p w14:paraId="2463BF2A" w14:textId="77777777" w:rsidR="00983B52" w:rsidRPr="00282117" w:rsidRDefault="00983B52" w:rsidP="00983B52">
      <w:pPr>
        <w:pStyle w:val="subsection"/>
      </w:pPr>
      <w:r w:rsidRPr="00282117">
        <w:tab/>
        <w:t>(3)</w:t>
      </w:r>
      <w:r w:rsidRPr="00282117">
        <w:tab/>
        <w:t xml:space="preserve">For the purposes of this section, the </w:t>
      </w:r>
      <w:r w:rsidRPr="00282117">
        <w:rPr>
          <w:b/>
          <w:i/>
        </w:rPr>
        <w:t xml:space="preserve">transition period </w:t>
      </w:r>
      <w:r w:rsidRPr="00282117">
        <w:t>is the period starting on the FSR commencement and ending when the first of the following events occurs:</w:t>
      </w:r>
    </w:p>
    <w:p w14:paraId="21A977B1" w14:textId="77777777" w:rsidR="00983B52" w:rsidRPr="00282117" w:rsidRDefault="00983B52" w:rsidP="00983B52">
      <w:pPr>
        <w:pStyle w:val="paragraph"/>
      </w:pPr>
      <w:r w:rsidRPr="00282117">
        <w:tab/>
        <w:t>(a)</w:t>
      </w:r>
      <w:r w:rsidRPr="00282117">
        <w:tab/>
        <w:t>the period of 2 years starting on the FSR commencement ends;</w:t>
      </w:r>
    </w:p>
    <w:p w14:paraId="7D617513" w14:textId="77777777" w:rsidR="00983B52" w:rsidRPr="00282117" w:rsidRDefault="00983B52" w:rsidP="00983B52">
      <w:pPr>
        <w:pStyle w:val="paragraph"/>
      </w:pPr>
      <w:r w:rsidRPr="00282117">
        <w:tab/>
        <w:t>(b)</w:t>
      </w:r>
      <w:r w:rsidRPr="00282117">
        <w:tab/>
        <w:t>the authorising agreement ceases to be in force;</w:t>
      </w:r>
    </w:p>
    <w:p w14:paraId="1ED54773" w14:textId="77777777" w:rsidR="00983B52" w:rsidRPr="00282117" w:rsidRDefault="00983B52" w:rsidP="00983B52">
      <w:pPr>
        <w:pStyle w:val="paragraph"/>
      </w:pPr>
      <w:r w:rsidRPr="00282117">
        <w:tab/>
        <w:t>(c)</w:t>
      </w:r>
      <w:r w:rsidRPr="00282117">
        <w:tab/>
        <w:t xml:space="preserve">the insurance agent has lodged with ASIC notice in writing that the agent no longer wants to be covered by the </w:t>
      </w:r>
      <w:r w:rsidRPr="00282117">
        <w:rPr>
          <w:i/>
        </w:rPr>
        <w:t>Insurance (Agents and Brokers) Act 1984</w:t>
      </w:r>
      <w:r w:rsidRPr="00282117">
        <w:t>:</w:t>
      </w:r>
    </w:p>
    <w:p w14:paraId="7722CFD4" w14:textId="77777777" w:rsidR="00983B52" w:rsidRPr="00282117" w:rsidRDefault="00983B52" w:rsidP="00983B52">
      <w:pPr>
        <w:pStyle w:val="paragraphsub"/>
      </w:pPr>
      <w:r w:rsidRPr="00282117">
        <w:tab/>
        <w:t>(i)</w:t>
      </w:r>
      <w:r w:rsidRPr="00282117">
        <w:tab/>
        <w:t>from a specified date, being a date that is after the notice is given to ASIC; or</w:t>
      </w:r>
    </w:p>
    <w:p w14:paraId="0D8BFC0B" w14:textId="77777777" w:rsidR="00983B52" w:rsidRPr="00282117" w:rsidRDefault="00983B52" w:rsidP="00983B52">
      <w:pPr>
        <w:pStyle w:val="paragraphsub"/>
      </w:pPr>
      <w:r w:rsidRPr="00282117">
        <w:tab/>
        <w:t>(ii)</w:t>
      </w:r>
      <w:r w:rsidRPr="00282117">
        <w:tab/>
        <w:t>from the end of a specified period, being a period that ends after the notice is given to ASIC;</w:t>
      </w:r>
    </w:p>
    <w:p w14:paraId="4E50E792" w14:textId="77777777" w:rsidR="00983B52" w:rsidRPr="00282117" w:rsidRDefault="00983B52" w:rsidP="00983B52">
      <w:pPr>
        <w:pStyle w:val="paragraph"/>
      </w:pPr>
      <w:r w:rsidRPr="00282117">
        <w:tab/>
      </w:r>
      <w:r w:rsidRPr="00282117">
        <w:tab/>
        <w:t>and that date arrives or period ends;</w:t>
      </w:r>
    </w:p>
    <w:p w14:paraId="10D0A103" w14:textId="272C21F5" w:rsidR="00983B52" w:rsidRPr="00282117" w:rsidRDefault="00983B52" w:rsidP="00983B52">
      <w:pPr>
        <w:pStyle w:val="paragraph"/>
      </w:pPr>
      <w:r w:rsidRPr="00282117">
        <w:tab/>
        <w:t>(d)</w:t>
      </w:r>
      <w:r w:rsidRPr="00282117">
        <w:tab/>
        <w:t xml:space="preserve">the insurance agent is granted a licence under </w:t>
      </w:r>
      <w:r w:rsidR="00846645" w:rsidRPr="00282117">
        <w:t>section 9</w:t>
      </w:r>
      <w:r w:rsidRPr="00282117">
        <w:t xml:space="preserve">13B (including as it has effect because of </w:t>
      </w:r>
      <w:r w:rsidR="004B04EF">
        <w:t>section 1</w:t>
      </w:r>
      <w:r w:rsidRPr="00282117">
        <w:t>434) of the amended Corporations Act that covers the insurance agent engaging in (as licensee) the range of activities that they previously engaged in as agent under the authorising agreement.</w:t>
      </w:r>
    </w:p>
    <w:p w14:paraId="2EBDA2D1" w14:textId="77777777" w:rsidR="00983B52" w:rsidRPr="00282117" w:rsidRDefault="00983B52" w:rsidP="00983B52">
      <w:pPr>
        <w:pStyle w:val="subsection"/>
      </w:pPr>
      <w:r w:rsidRPr="00282117">
        <w:tab/>
        <w:t>(4)</w:t>
      </w:r>
      <w:r w:rsidRPr="00282117">
        <w:tab/>
        <w:t xml:space="preserve">A notice (the </w:t>
      </w:r>
      <w:r w:rsidRPr="00282117">
        <w:rPr>
          <w:b/>
          <w:i/>
        </w:rPr>
        <w:t>original notice</w:t>
      </w:r>
      <w:r w:rsidRPr="00282117">
        <w:t xml:space="preserve">) given for the purposes of </w:t>
      </w:r>
      <w:r w:rsidR="000C0E49" w:rsidRPr="00282117">
        <w:t>paragraph (</w:t>
      </w:r>
      <w:r w:rsidRPr="00282117">
        <w:t>3)(c) may before the date, or the end of the period, specified in the original notice as mentioned in that paragraph:</w:t>
      </w:r>
    </w:p>
    <w:p w14:paraId="3C1C04A4" w14:textId="77777777" w:rsidR="00983B52" w:rsidRPr="00282117" w:rsidRDefault="00983B52" w:rsidP="00983B52">
      <w:pPr>
        <w:pStyle w:val="paragraph"/>
      </w:pPr>
      <w:r w:rsidRPr="00282117">
        <w:tab/>
        <w:t>(a)</w:t>
      </w:r>
      <w:r w:rsidRPr="00282117">
        <w:tab/>
        <w:t xml:space="preserve">be varied to specify another date or period, being a date or period that would satisfy the requirements of </w:t>
      </w:r>
      <w:r w:rsidR="000C0E49" w:rsidRPr="00282117">
        <w:t>subparagraph (</w:t>
      </w:r>
      <w:r w:rsidRPr="00282117">
        <w:t>3)(c)(i) or (ii) if the reference in that subparagraph to when the notice (being the original notice) is given to ASIC were instead a reference to when the notice of variation is given to ASIC under this subsection; or</w:t>
      </w:r>
    </w:p>
    <w:p w14:paraId="19EAE3D1" w14:textId="77777777" w:rsidR="00983B52" w:rsidRPr="00282117" w:rsidRDefault="00983B52" w:rsidP="00983B52">
      <w:pPr>
        <w:pStyle w:val="paragraph"/>
      </w:pPr>
      <w:r w:rsidRPr="00282117">
        <w:tab/>
        <w:t>(b)</w:t>
      </w:r>
      <w:r w:rsidRPr="00282117">
        <w:tab/>
        <w:t>be revoked.</w:t>
      </w:r>
    </w:p>
    <w:p w14:paraId="63329367" w14:textId="77777777" w:rsidR="00983B52" w:rsidRPr="00282117" w:rsidRDefault="00983B52" w:rsidP="00983B52">
      <w:pPr>
        <w:pStyle w:val="subsection2"/>
      </w:pPr>
      <w:r w:rsidRPr="00282117">
        <w:lastRenderedPageBreak/>
        <w:t>The variation or revocation must be made by notice in writing lodged with ASIC.</w:t>
      </w:r>
    </w:p>
    <w:p w14:paraId="264DC563" w14:textId="77777777" w:rsidR="00983B52" w:rsidRPr="00282117" w:rsidRDefault="00983B52" w:rsidP="00983B52">
      <w:pPr>
        <w:pStyle w:val="subsection"/>
      </w:pPr>
      <w:r w:rsidRPr="00282117">
        <w:tab/>
        <w:t>(5)</w:t>
      </w:r>
      <w:r w:rsidRPr="00282117">
        <w:tab/>
        <w:t xml:space="preserve">Subject to </w:t>
      </w:r>
      <w:r w:rsidR="000C0E49" w:rsidRPr="00282117">
        <w:t>subsection (</w:t>
      </w:r>
      <w:r w:rsidRPr="00282117">
        <w:t xml:space="preserve">7), during the transition period, the </w:t>
      </w:r>
      <w:r w:rsidRPr="00282117">
        <w:rPr>
          <w:i/>
        </w:rPr>
        <w:t xml:space="preserve">Insurance (Agents and Brokers) Act 1984 </w:t>
      </w:r>
      <w:r w:rsidRPr="00282117">
        <w:t xml:space="preserve">as in force immediately before the FSR commencement, and any associated provisions, (the </w:t>
      </w:r>
      <w:r w:rsidRPr="00282117">
        <w:rPr>
          <w:b/>
          <w:i/>
        </w:rPr>
        <w:t>relevant old legislation</w:t>
      </w:r>
      <w:r w:rsidRPr="00282117">
        <w:t>) continue to apply (despite the repeal of that Act) to, and in relation to, the insurance agent, the principal and the relevant matters.</w:t>
      </w:r>
    </w:p>
    <w:p w14:paraId="109A412F" w14:textId="47B1E145" w:rsidR="00983B52" w:rsidRPr="00282117" w:rsidRDefault="00983B52" w:rsidP="00983B52">
      <w:pPr>
        <w:pStyle w:val="subsection"/>
      </w:pPr>
      <w:r w:rsidRPr="00282117">
        <w:tab/>
        <w:t>(6)</w:t>
      </w:r>
      <w:r w:rsidRPr="00282117">
        <w:tab/>
        <w:t xml:space="preserve">Subject to </w:t>
      </w:r>
      <w:r w:rsidR="000C0E49" w:rsidRPr="00282117">
        <w:t>subsection (</w:t>
      </w:r>
      <w:r w:rsidRPr="00282117">
        <w:t xml:space="preserve">7), during the transition period, the relevant new legislation (within the meaning of </w:t>
      </w:r>
      <w:r w:rsidR="004B04EF">
        <w:t>section 1</w:t>
      </w:r>
      <w:r w:rsidRPr="00282117">
        <w:t>431) does not apply to, or in relation to, the insurance agent, the principal and the relevant matters.</w:t>
      </w:r>
    </w:p>
    <w:p w14:paraId="08C34FDD" w14:textId="77777777" w:rsidR="00983B52" w:rsidRPr="00282117" w:rsidRDefault="00983B52" w:rsidP="00983B52">
      <w:pPr>
        <w:pStyle w:val="subsection"/>
      </w:pPr>
      <w:r w:rsidRPr="00282117">
        <w:tab/>
        <w:t>(7)</w:t>
      </w:r>
      <w:r w:rsidRPr="00282117">
        <w:tab/>
        <w:t>Regulations made for the purposes of this subsection may do either or both of the following:</w:t>
      </w:r>
    </w:p>
    <w:p w14:paraId="47DB9612" w14:textId="77777777" w:rsidR="00983B52" w:rsidRPr="00282117" w:rsidRDefault="00983B52" w:rsidP="00983B52">
      <w:pPr>
        <w:pStyle w:val="paragraph"/>
      </w:pPr>
      <w:r w:rsidRPr="00282117">
        <w:tab/>
        <w:t>(a)</w:t>
      </w:r>
      <w:r w:rsidRPr="00282117">
        <w:tab/>
        <w:t>provide that specified provisions of the relevant old legislation apply (with or without specified modifications), or do not apply, to the insurance agent, the principal and some or all of the relevant matters;</w:t>
      </w:r>
    </w:p>
    <w:p w14:paraId="4E1900A3" w14:textId="77777777" w:rsidR="00983B52" w:rsidRPr="00282117" w:rsidRDefault="00983B52" w:rsidP="00983B52">
      <w:pPr>
        <w:pStyle w:val="paragraph"/>
      </w:pPr>
      <w:r w:rsidRPr="00282117">
        <w:tab/>
        <w:t>(b)</w:t>
      </w:r>
      <w:r w:rsidRPr="00282117">
        <w:tab/>
        <w:t>provide that specified provisions of the relevant new legislation apply (with or without specified modifications), or do not apply, to the insurance agent, the principal and some or all of the relevant matters.</w:t>
      </w:r>
    </w:p>
    <w:p w14:paraId="303A4DB9" w14:textId="77777777" w:rsidR="00983B52" w:rsidRPr="00282117" w:rsidRDefault="00983B52" w:rsidP="00983B52">
      <w:pPr>
        <w:pStyle w:val="subsection2"/>
      </w:pPr>
      <w:r w:rsidRPr="00282117">
        <w:t xml:space="preserve">The regulations may provide as mentioned in </w:t>
      </w:r>
      <w:r w:rsidR="000C0E49" w:rsidRPr="00282117">
        <w:t>paragraph (</w:t>
      </w:r>
      <w:r w:rsidRPr="00282117">
        <w:t>a) or (b) even after the end of the transition period.</w:t>
      </w:r>
    </w:p>
    <w:p w14:paraId="47C48A3F" w14:textId="77777777" w:rsidR="00983B52" w:rsidRPr="00282117" w:rsidRDefault="00983B52" w:rsidP="00983B52">
      <w:pPr>
        <w:pStyle w:val="subsection"/>
        <w:keepNext/>
      </w:pPr>
      <w:r w:rsidRPr="00282117">
        <w:tab/>
        <w:t>(8)</w:t>
      </w:r>
      <w:r w:rsidRPr="00282117">
        <w:tab/>
        <w:t>If:</w:t>
      </w:r>
    </w:p>
    <w:p w14:paraId="59F87D22" w14:textId="77777777" w:rsidR="00983B52" w:rsidRPr="00282117" w:rsidRDefault="00983B52" w:rsidP="00983B52">
      <w:pPr>
        <w:pStyle w:val="paragraph"/>
      </w:pPr>
      <w:r w:rsidRPr="00282117">
        <w:tab/>
        <w:t>(a)</w:t>
      </w:r>
      <w:r w:rsidRPr="00282117">
        <w:tab/>
        <w:t xml:space="preserve">before the end of the transition period, or such longer period during which regulations made for the purposes of </w:t>
      </w:r>
      <w:r w:rsidR="000C0E49" w:rsidRPr="00282117">
        <w:t>subsection (</w:t>
      </w:r>
      <w:r w:rsidRPr="00282117">
        <w:t>7) provide for the application of some or all of the relevant old legislation, the insurance agent engages in conduct that, under the authorising agreement as then in force, creates a right to brokerage, commission or other remuneration (which may be a present right, or a future right that is dependent on matters specified in the authorising agreement); and</w:t>
      </w:r>
    </w:p>
    <w:p w14:paraId="2CE570EC" w14:textId="77777777" w:rsidR="00983B52" w:rsidRPr="00282117" w:rsidRDefault="00983B52" w:rsidP="00983B52">
      <w:pPr>
        <w:pStyle w:val="paragraph"/>
      </w:pPr>
      <w:r w:rsidRPr="00282117">
        <w:lastRenderedPageBreak/>
        <w:tab/>
        <w:t>(b)</w:t>
      </w:r>
      <w:r w:rsidRPr="00282117">
        <w:tab/>
        <w:t>that right is still in existence immediately before the end of that period;</w:t>
      </w:r>
    </w:p>
    <w:p w14:paraId="7929D2F7" w14:textId="77777777" w:rsidR="00983B52" w:rsidRPr="00282117" w:rsidRDefault="00983B52" w:rsidP="00983B52">
      <w:pPr>
        <w:pStyle w:val="subsection2"/>
      </w:pPr>
      <w:r w:rsidRPr="00282117">
        <w:t>the right is not taken to be brought to an end merely because of the repeal of the relevant old legislation or the enactment of the relevant new legislation, or because under this section the relevant old legislation ceases to apply and the relevant new legislation starts to apply.</w:t>
      </w:r>
    </w:p>
    <w:p w14:paraId="548F47A3" w14:textId="5E43C8D1" w:rsidR="00983B52" w:rsidRPr="00282117" w:rsidRDefault="00983B52" w:rsidP="00983B52">
      <w:pPr>
        <w:pStyle w:val="subsection"/>
      </w:pPr>
      <w:r w:rsidRPr="00282117">
        <w:tab/>
        <w:t>(9)</w:t>
      </w:r>
      <w:r w:rsidRPr="00282117">
        <w:tab/>
      </w:r>
      <w:r w:rsidR="000C0E49" w:rsidRPr="00282117">
        <w:t>Subsection (</w:t>
      </w:r>
      <w:r w:rsidRPr="00282117">
        <w:t xml:space="preserve">8) is not intended to affect, in any way, the determination of the question whether any other right (whether or not it is under an agreement under </w:t>
      </w:r>
      <w:r w:rsidR="004B04EF">
        <w:t>section 1</w:t>
      </w:r>
      <w:r w:rsidRPr="00282117">
        <w:t xml:space="preserve">0 of the </w:t>
      </w:r>
      <w:r w:rsidRPr="00282117">
        <w:rPr>
          <w:i/>
        </w:rPr>
        <w:t>Insurance (Agents and Brokers) Act 1984</w:t>
      </w:r>
      <w:r w:rsidRPr="00282117">
        <w:t xml:space="preserve">) is in any way affected by the provisions of the </w:t>
      </w:r>
      <w:r w:rsidRPr="00282117">
        <w:rPr>
          <w:i/>
        </w:rPr>
        <w:t xml:space="preserve">Financial Services Reform Act 2001 </w:t>
      </w:r>
      <w:r w:rsidRPr="00282117">
        <w:t xml:space="preserve">or the </w:t>
      </w:r>
      <w:r w:rsidRPr="00282117">
        <w:rPr>
          <w:i/>
        </w:rPr>
        <w:t xml:space="preserve">Financial Services Reform (Consequential Provisions) Act 2001 </w:t>
      </w:r>
      <w:r w:rsidRPr="00282117">
        <w:t>(including the amendments made by those Acts).</w:t>
      </w:r>
    </w:p>
    <w:p w14:paraId="17BC2670" w14:textId="77777777" w:rsidR="00983B52" w:rsidRPr="00282117" w:rsidRDefault="00983B52" w:rsidP="00983B52">
      <w:pPr>
        <w:pStyle w:val="ActHead5"/>
      </w:pPr>
      <w:bookmarkStart w:id="87" w:name="_Toc117152702"/>
      <w:r w:rsidRPr="00DA4A26">
        <w:rPr>
          <w:rStyle w:val="CharSectno"/>
        </w:rPr>
        <w:t>1437</w:t>
      </w:r>
      <w:r w:rsidRPr="00282117">
        <w:t xml:space="preserve">  Exemptions and modifications by ASIC</w:t>
      </w:r>
      <w:bookmarkEnd w:id="87"/>
    </w:p>
    <w:p w14:paraId="281B5195" w14:textId="77777777" w:rsidR="00983B52" w:rsidRPr="00282117" w:rsidRDefault="00983B52" w:rsidP="00983B52">
      <w:pPr>
        <w:pStyle w:val="subsection"/>
      </w:pPr>
      <w:r w:rsidRPr="00282117">
        <w:tab/>
        <w:t>(1)</w:t>
      </w:r>
      <w:r w:rsidRPr="00282117">
        <w:tab/>
        <w:t>This section applies to the following provisions:</w:t>
      </w:r>
    </w:p>
    <w:p w14:paraId="3B159221" w14:textId="512F7894" w:rsidR="00983B52" w:rsidRPr="00282117" w:rsidRDefault="00983B52" w:rsidP="00983B52">
      <w:pPr>
        <w:pStyle w:val="paragraph"/>
      </w:pPr>
      <w:r w:rsidRPr="00282117">
        <w:tab/>
        <w:t>(a)</w:t>
      </w:r>
      <w:r w:rsidRPr="00282117">
        <w:tab/>
        <w:t xml:space="preserve">the provisions of this Subdivision (other than </w:t>
      </w:r>
      <w:r w:rsidR="004B04EF">
        <w:t>section 1</w:t>
      </w:r>
      <w:r w:rsidRPr="00282117">
        <w:t>436A) and any associated provisions;</w:t>
      </w:r>
    </w:p>
    <w:p w14:paraId="4593BD07" w14:textId="7BB94F7F" w:rsidR="00983B52" w:rsidRPr="00282117" w:rsidRDefault="00983B52" w:rsidP="00983B52">
      <w:pPr>
        <w:pStyle w:val="paragraph"/>
      </w:pPr>
      <w:r w:rsidRPr="00282117">
        <w:tab/>
        <w:t>(b)</w:t>
      </w:r>
      <w:r w:rsidRPr="00282117">
        <w:tab/>
        <w:t xml:space="preserve">the provisions of legislation that continues to apply because of </w:t>
      </w:r>
      <w:r w:rsidR="003445BF">
        <w:t>sub</w:t>
      </w:r>
      <w:r w:rsidR="004B04EF">
        <w:t>section 1</w:t>
      </w:r>
      <w:r w:rsidRPr="00282117">
        <w:t>432(1) or 1436(3).</w:t>
      </w:r>
    </w:p>
    <w:p w14:paraId="4FC7827E" w14:textId="77777777" w:rsidR="00983B52" w:rsidRPr="00282117" w:rsidRDefault="00983B52" w:rsidP="00983B52">
      <w:pPr>
        <w:pStyle w:val="subsection"/>
      </w:pPr>
      <w:r w:rsidRPr="00282117">
        <w:tab/>
        <w:t>(2)</w:t>
      </w:r>
      <w:r w:rsidRPr="00282117">
        <w:tab/>
        <w:t>ASIC may:</w:t>
      </w:r>
    </w:p>
    <w:p w14:paraId="33E60A85" w14:textId="77777777" w:rsidR="00983B52" w:rsidRPr="00282117" w:rsidRDefault="00983B52" w:rsidP="00983B52">
      <w:pPr>
        <w:pStyle w:val="paragraph"/>
      </w:pPr>
      <w:r w:rsidRPr="00282117">
        <w:tab/>
        <w:t>(a)</w:t>
      </w:r>
      <w:r w:rsidRPr="00282117">
        <w:tab/>
        <w:t>exempt a person or a class of persons from some or all of the provisions to which this section applies; or</w:t>
      </w:r>
    </w:p>
    <w:p w14:paraId="1B2E55A1" w14:textId="77777777" w:rsidR="00983B52" w:rsidRPr="00282117" w:rsidRDefault="00983B52" w:rsidP="00983B52">
      <w:pPr>
        <w:pStyle w:val="paragraph"/>
      </w:pPr>
      <w:r w:rsidRPr="00282117">
        <w:tab/>
        <w:t>(b)</w:t>
      </w:r>
      <w:r w:rsidRPr="00282117">
        <w:tab/>
        <w:t>declare that some or all of the provisions to which this section applies apply in relation to a person or a class of persons as if the provisions were modified or varied as specified in the declaration.</w:t>
      </w:r>
    </w:p>
    <w:p w14:paraId="5B97B5A3" w14:textId="77777777" w:rsidR="00983B52" w:rsidRPr="00282117" w:rsidRDefault="00983B52" w:rsidP="00983B52">
      <w:pPr>
        <w:pStyle w:val="subsection"/>
      </w:pPr>
      <w:r w:rsidRPr="00282117">
        <w:tab/>
        <w:t>(3)</w:t>
      </w:r>
      <w:r w:rsidRPr="00282117">
        <w:tab/>
        <w:t xml:space="preserve">A declaration under </w:t>
      </w:r>
      <w:r w:rsidR="000C0E49" w:rsidRPr="00282117">
        <w:t>paragraph (</w:t>
      </w:r>
      <w:r w:rsidRPr="00282117">
        <w:t xml:space="preserve">2)(b) may provide for the continued application (with or without modifications, and to the exclusion of provisions of the amended Corporations Act) of provisions referred to in </w:t>
      </w:r>
      <w:r w:rsidR="000C0E49" w:rsidRPr="00282117">
        <w:t>paragraph (</w:t>
      </w:r>
      <w:r w:rsidRPr="00282117">
        <w:t>1)(b), even after the end of the period of 2 years starting on the FSR commencement.</w:t>
      </w:r>
    </w:p>
    <w:p w14:paraId="6620183D" w14:textId="77777777" w:rsidR="00983B52" w:rsidRPr="00282117" w:rsidRDefault="00983B52" w:rsidP="00983B52">
      <w:pPr>
        <w:pStyle w:val="subsection"/>
      </w:pPr>
      <w:r w:rsidRPr="00282117">
        <w:lastRenderedPageBreak/>
        <w:tab/>
        <w:t>(4)</w:t>
      </w:r>
      <w:r w:rsidRPr="00282117">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14:paraId="784EB6D2" w14:textId="77777777" w:rsidR="00983B52" w:rsidRPr="00282117" w:rsidRDefault="00983B52" w:rsidP="00983B52">
      <w:pPr>
        <w:pStyle w:val="subsection"/>
      </w:pPr>
      <w:r w:rsidRPr="00282117">
        <w:tab/>
        <w:t>(5)</w:t>
      </w:r>
      <w:r w:rsidRPr="00282117">
        <w:tab/>
        <w:t xml:space="preserve">An exemption or declaration must be in writing and ASIC must publish notice of it in the </w:t>
      </w:r>
      <w:r w:rsidRPr="00282117">
        <w:rPr>
          <w:i/>
        </w:rPr>
        <w:t>Gazette</w:t>
      </w:r>
      <w:r w:rsidRPr="00282117">
        <w:t>.</w:t>
      </w:r>
    </w:p>
    <w:p w14:paraId="7EC88E3F" w14:textId="77777777" w:rsidR="00983B52" w:rsidRPr="00282117" w:rsidRDefault="00983B52" w:rsidP="00983B52">
      <w:pPr>
        <w:pStyle w:val="subsection"/>
      </w:pPr>
      <w:r w:rsidRPr="00282117">
        <w:tab/>
        <w:t>(6)</w:t>
      </w:r>
      <w:r w:rsidRPr="00282117">
        <w:tab/>
        <w:t xml:space="preserve">If conduct (including an omission) of a person would not constitute an offence if a particular declaration under </w:t>
      </w:r>
      <w:r w:rsidR="000C0E49" w:rsidRPr="00282117">
        <w:t>paragraph (</w:t>
      </w:r>
      <w:r w:rsidRPr="00282117">
        <w:t xml:space="preserve">2)(b) had not been made, that conduct does not constitute an offence unless, before the conduct occurred (in addition to complying with the gazettal requirement of </w:t>
      </w:r>
      <w:r w:rsidR="000C0E49" w:rsidRPr="00282117">
        <w:t>subsection (</w:t>
      </w:r>
      <w:r w:rsidRPr="00282117">
        <w:t>5)):</w:t>
      </w:r>
    </w:p>
    <w:p w14:paraId="6F05FFBE" w14:textId="77777777" w:rsidR="00983B52" w:rsidRPr="00282117" w:rsidRDefault="00983B52" w:rsidP="00983B52">
      <w:pPr>
        <w:pStyle w:val="paragraph"/>
      </w:pPr>
      <w:r w:rsidRPr="00282117">
        <w:tab/>
        <w:t>(a)</w:t>
      </w:r>
      <w:r w:rsidRPr="00282117">
        <w:tab/>
        <w:t>the text of the declaration was made available by ASIC on the internet; or</w:t>
      </w:r>
    </w:p>
    <w:p w14:paraId="54311BC6" w14:textId="77777777" w:rsidR="00983B52" w:rsidRPr="00282117" w:rsidRDefault="00983B52" w:rsidP="00983B52">
      <w:pPr>
        <w:pStyle w:val="paragraph"/>
      </w:pPr>
      <w:r w:rsidRPr="00282117">
        <w:tab/>
        <w:t>(b)</w:t>
      </w:r>
      <w:r w:rsidRPr="00282117">
        <w:tab/>
        <w:t>ASIC gave written notice setting out the text of the declaration to the person.</w:t>
      </w:r>
    </w:p>
    <w:p w14:paraId="7B036F97" w14:textId="77777777" w:rsidR="00983B52" w:rsidRPr="00282117" w:rsidRDefault="00983B52" w:rsidP="00983B52">
      <w:pPr>
        <w:pStyle w:val="subsection2"/>
      </w:pPr>
      <w:r w:rsidRPr="00282117">
        <w:t xml:space="preserve">In a prosecution for an offence to which this subsection applies, the prosecution must prove that </w:t>
      </w:r>
      <w:r w:rsidR="000C0E49" w:rsidRPr="00282117">
        <w:t>paragraph (</w:t>
      </w:r>
      <w:r w:rsidRPr="00282117">
        <w:t>a) or (b) was complied with before the conduct occurred.</w:t>
      </w:r>
    </w:p>
    <w:p w14:paraId="4DDCECF0" w14:textId="77777777" w:rsidR="00983B52" w:rsidRPr="00282117" w:rsidRDefault="00983B52" w:rsidP="00983B52">
      <w:pPr>
        <w:pStyle w:val="ActHead4"/>
      </w:pPr>
      <w:bookmarkStart w:id="88" w:name="_Toc117152703"/>
      <w:r w:rsidRPr="00DA4A26">
        <w:rPr>
          <w:rStyle w:val="CharSubdNo"/>
        </w:rPr>
        <w:t>Subdivision E</w:t>
      </w:r>
      <w:r w:rsidRPr="00282117">
        <w:t>—</w:t>
      </w:r>
      <w:r w:rsidRPr="00DA4A26">
        <w:rPr>
          <w:rStyle w:val="CharSubdText"/>
        </w:rPr>
        <w:t>Product disclosure requirements</w:t>
      </w:r>
      <w:bookmarkEnd w:id="88"/>
    </w:p>
    <w:p w14:paraId="2F7AA169" w14:textId="77777777" w:rsidR="00983B52" w:rsidRPr="00282117" w:rsidRDefault="00983B52" w:rsidP="00983B52">
      <w:pPr>
        <w:pStyle w:val="ActHead5"/>
      </w:pPr>
      <w:bookmarkStart w:id="89" w:name="_Toc117152704"/>
      <w:r w:rsidRPr="00DA4A26">
        <w:rPr>
          <w:rStyle w:val="CharSectno"/>
        </w:rPr>
        <w:t>1438</w:t>
      </w:r>
      <w:r w:rsidRPr="00282117">
        <w:t xml:space="preserve">  New product disclosure provisions do not apply to existing products during transition period</w:t>
      </w:r>
      <w:bookmarkEnd w:id="89"/>
    </w:p>
    <w:p w14:paraId="0E8EF40B" w14:textId="77777777" w:rsidR="00983B52" w:rsidRPr="00282117" w:rsidRDefault="00983B52" w:rsidP="00983B52">
      <w:pPr>
        <w:pStyle w:val="subsection"/>
      </w:pPr>
      <w:r w:rsidRPr="00282117">
        <w:tab/>
        <w:t>(1)</w:t>
      </w:r>
      <w:r w:rsidRPr="00282117">
        <w:tab/>
        <w:t>This section applies to all financial products issued by a person, other than financial products in a class of products that are first issued by the person after the FSR commencement.</w:t>
      </w:r>
    </w:p>
    <w:p w14:paraId="1D34F4A2" w14:textId="77777777" w:rsidR="00983B52" w:rsidRPr="00282117" w:rsidRDefault="00983B52" w:rsidP="00983B52">
      <w:pPr>
        <w:pStyle w:val="subsection"/>
      </w:pPr>
      <w:r w:rsidRPr="00282117">
        <w:tab/>
        <w:t>(2)</w:t>
      </w:r>
      <w:r w:rsidRPr="00282117">
        <w:tab/>
        <w:t xml:space="preserve">For the purposes of this section, the </w:t>
      </w:r>
      <w:r w:rsidRPr="00282117">
        <w:rPr>
          <w:b/>
          <w:i/>
        </w:rPr>
        <w:t>new product disclosure provisions</w:t>
      </w:r>
      <w:r w:rsidRPr="00282117">
        <w:t xml:space="preserve"> in relation to a financial product to which this section applies are the provisions of Part</w:t>
      </w:r>
      <w:r w:rsidR="000C0E49" w:rsidRPr="00282117">
        <w:t> </w:t>
      </w:r>
      <w:r w:rsidRPr="00282117">
        <w:t>7.9 of the amended Corporations Act that, apart from this section, would apply in relation to the financial product (whether those provisions apply to the issuer of the product or to another person or persons), other than the following provisions:</w:t>
      </w:r>
    </w:p>
    <w:p w14:paraId="1399ABE4" w14:textId="186630E5" w:rsidR="00983B52" w:rsidRPr="00282117" w:rsidRDefault="00983B52" w:rsidP="00983B52">
      <w:pPr>
        <w:pStyle w:val="paragraph"/>
      </w:pPr>
      <w:r w:rsidRPr="00282117">
        <w:lastRenderedPageBreak/>
        <w:tab/>
        <w:t>(a)</w:t>
      </w:r>
      <w:r w:rsidRPr="00282117">
        <w:tab/>
      </w:r>
      <w:r w:rsidR="004B04EF">
        <w:t>section 1</w:t>
      </w:r>
      <w:r w:rsidRPr="00282117">
        <w:t>017C (information for existing holders of superannuation products and RSA products);</w:t>
      </w:r>
    </w:p>
    <w:p w14:paraId="096416C8" w14:textId="6089E9C4" w:rsidR="00983B52" w:rsidRPr="00282117" w:rsidRDefault="00983B52" w:rsidP="00983B52">
      <w:pPr>
        <w:pStyle w:val="paragraph"/>
      </w:pPr>
      <w:r w:rsidRPr="00282117">
        <w:tab/>
        <w:t>(b)</w:t>
      </w:r>
      <w:r w:rsidRPr="00282117">
        <w:tab/>
      </w:r>
      <w:r w:rsidR="004B04EF">
        <w:t>section 1</w:t>
      </w:r>
      <w:r w:rsidRPr="00282117">
        <w:t>017DA (trustees of superannuation entities—regulations may specify additional obligations to provide information), and regulations made for the purposes of that section;</w:t>
      </w:r>
    </w:p>
    <w:p w14:paraId="5FCABF09" w14:textId="32253DCC" w:rsidR="00983B52" w:rsidRPr="00282117" w:rsidRDefault="00983B52" w:rsidP="00983B52">
      <w:pPr>
        <w:pStyle w:val="paragraph"/>
      </w:pPr>
      <w:r w:rsidRPr="00282117">
        <w:tab/>
        <w:t>(c)</w:t>
      </w:r>
      <w:r w:rsidRPr="00282117">
        <w:tab/>
      </w:r>
      <w:r w:rsidR="004B04EF">
        <w:t>section 1</w:t>
      </w:r>
      <w:r w:rsidRPr="00282117">
        <w:t>017E (dealing with money received for financial product before the product is issued);</w:t>
      </w:r>
    </w:p>
    <w:p w14:paraId="000FA7F2" w14:textId="4CABD99D" w:rsidR="00983B52" w:rsidRPr="00282117" w:rsidRDefault="00983B52" w:rsidP="00983B52">
      <w:pPr>
        <w:pStyle w:val="paragraph"/>
      </w:pPr>
      <w:r w:rsidRPr="00282117">
        <w:tab/>
        <w:t>(d)</w:t>
      </w:r>
      <w:r w:rsidRPr="00282117">
        <w:tab/>
      </w:r>
      <w:r w:rsidR="004B04EF">
        <w:t>section 1</w:t>
      </w:r>
      <w:r w:rsidRPr="00282117">
        <w:t>017F (confirming transactions);</w:t>
      </w:r>
    </w:p>
    <w:p w14:paraId="73AAA310" w14:textId="7AEF9630" w:rsidR="00983B52" w:rsidRPr="00282117" w:rsidRDefault="00983B52" w:rsidP="00983B52">
      <w:pPr>
        <w:pStyle w:val="paragraph"/>
      </w:pPr>
      <w:r w:rsidRPr="00282117">
        <w:tab/>
        <w:t>(e)</w:t>
      </w:r>
      <w:r w:rsidRPr="00282117">
        <w:tab/>
        <w:t>sections</w:t>
      </w:r>
      <w:r w:rsidR="000C0E49" w:rsidRPr="00282117">
        <w:t> </w:t>
      </w:r>
      <w:r w:rsidRPr="00282117">
        <w:t>1019A and 1019B (cooling</w:t>
      </w:r>
      <w:r w:rsidR="00DA4A26">
        <w:noBreakHyphen/>
      </w:r>
      <w:r w:rsidRPr="00282117">
        <w:t>off period for return of financial product);</w:t>
      </w:r>
    </w:p>
    <w:p w14:paraId="743E86D6" w14:textId="3FADBA27" w:rsidR="00983B52" w:rsidRPr="00282117" w:rsidRDefault="00983B52" w:rsidP="00983B52">
      <w:pPr>
        <w:pStyle w:val="paragraph"/>
      </w:pPr>
      <w:r w:rsidRPr="00282117">
        <w:tab/>
        <w:t>(ea)</w:t>
      </w:r>
      <w:r w:rsidRPr="00282117">
        <w:tab/>
      </w:r>
      <w:r w:rsidR="00BD5F66" w:rsidRPr="00282117">
        <w:t>Division 5</w:t>
      </w:r>
      <w:r w:rsidRPr="00282117">
        <w:t>A (unsolicited offers to purchase financial products off</w:t>
      </w:r>
      <w:r w:rsidR="00DA4A26">
        <w:noBreakHyphen/>
      </w:r>
      <w:r w:rsidRPr="00282117">
        <w:t>market);</w:t>
      </w:r>
    </w:p>
    <w:p w14:paraId="1DC7A81F" w14:textId="77777777" w:rsidR="00983B52" w:rsidRPr="00282117" w:rsidRDefault="00983B52" w:rsidP="00983B52">
      <w:pPr>
        <w:pStyle w:val="paragraph"/>
      </w:pPr>
      <w:r w:rsidRPr="00282117">
        <w:tab/>
        <w:t>(f)</w:t>
      </w:r>
      <w:r w:rsidRPr="00282117">
        <w:tab/>
        <w:t>sections</w:t>
      </w:r>
      <w:r w:rsidR="000C0E49" w:rsidRPr="00282117">
        <w:t> </w:t>
      </w:r>
      <w:r w:rsidRPr="00282117">
        <w:t>1020B and 1020C (short selling of securities, managed investment products and certain other financial products);</w:t>
      </w:r>
    </w:p>
    <w:p w14:paraId="0F8961CA" w14:textId="55325648" w:rsidR="00983B52" w:rsidRPr="00282117" w:rsidRDefault="00983B52" w:rsidP="00983B52">
      <w:pPr>
        <w:pStyle w:val="paragraph"/>
      </w:pPr>
      <w:r w:rsidRPr="00282117">
        <w:tab/>
        <w:t>(g)</w:t>
      </w:r>
      <w:r w:rsidRPr="00282117">
        <w:tab/>
      </w:r>
      <w:r w:rsidR="004B04EF">
        <w:t>section 1</w:t>
      </w:r>
      <w:r w:rsidRPr="00282117">
        <w:t>020D (</w:t>
      </w:r>
      <w:r w:rsidR="00BD5F66" w:rsidRPr="00282117">
        <w:t>Part c</w:t>
      </w:r>
      <w:r w:rsidRPr="00282117">
        <w:t>annot be contracted out of).</w:t>
      </w:r>
    </w:p>
    <w:p w14:paraId="24794286" w14:textId="77777777" w:rsidR="00983B52" w:rsidRPr="00282117" w:rsidRDefault="00983B52" w:rsidP="00983B52">
      <w:pPr>
        <w:pStyle w:val="subsection"/>
      </w:pPr>
      <w:r w:rsidRPr="00282117">
        <w:tab/>
        <w:t>(3)</w:t>
      </w:r>
      <w:r w:rsidRPr="00282117">
        <w:tab/>
        <w:t xml:space="preserve">Subject to </w:t>
      </w:r>
      <w:r w:rsidR="000C0E49" w:rsidRPr="00282117">
        <w:t>subsection (</w:t>
      </w:r>
      <w:r w:rsidRPr="00282117">
        <w:t xml:space="preserve">4), the new product disclosure provisions do not apply in relation to a financial product to which this section applies during the period (the </w:t>
      </w:r>
      <w:r w:rsidRPr="00282117">
        <w:rPr>
          <w:b/>
          <w:i/>
        </w:rPr>
        <w:t>transition period</w:t>
      </w:r>
      <w:r w:rsidRPr="00282117">
        <w:t>) starting on the FSR commencement and ending on whichever of the following first occurs:</w:t>
      </w:r>
    </w:p>
    <w:p w14:paraId="5AF9D4BC" w14:textId="77777777" w:rsidR="00983B52" w:rsidRPr="00282117" w:rsidRDefault="00983B52" w:rsidP="00983B52">
      <w:pPr>
        <w:pStyle w:val="paragraph"/>
      </w:pPr>
      <w:r w:rsidRPr="00282117">
        <w:tab/>
        <w:t>(a)</w:t>
      </w:r>
      <w:r w:rsidRPr="00282117">
        <w:tab/>
        <w:t>the end of the period of 2 years starting on the FSR commencement;</w:t>
      </w:r>
    </w:p>
    <w:p w14:paraId="3D632A21" w14:textId="77777777" w:rsidR="00983B52" w:rsidRPr="00282117" w:rsidRDefault="00983B52" w:rsidP="00983B52">
      <w:pPr>
        <w:pStyle w:val="paragraph"/>
      </w:pPr>
      <w:r w:rsidRPr="00282117">
        <w:tab/>
        <w:t>(b)</w:t>
      </w:r>
      <w:r w:rsidRPr="00282117">
        <w:tab/>
        <w:t>the date specified in a notice lodged with ASIC by the issuer of the product that relates to the product, or a class of financial products that includes the product, and that satisfies the following requirements:</w:t>
      </w:r>
    </w:p>
    <w:p w14:paraId="20541B2B" w14:textId="77777777" w:rsidR="00983B52" w:rsidRPr="00282117" w:rsidRDefault="00983B52" w:rsidP="00983B52">
      <w:pPr>
        <w:pStyle w:val="paragraphsub"/>
      </w:pPr>
      <w:r w:rsidRPr="00282117">
        <w:tab/>
        <w:t>(i)</w:t>
      </w:r>
      <w:r w:rsidRPr="00282117">
        <w:tab/>
        <w:t>the notice must indicate that the issuer of the product wants the new product disclosure provisions to apply in relation to the product from a date specified in the notice;</w:t>
      </w:r>
    </w:p>
    <w:p w14:paraId="55A2F8AB" w14:textId="77777777" w:rsidR="00983B52" w:rsidRPr="00282117" w:rsidRDefault="00983B52" w:rsidP="00983B52">
      <w:pPr>
        <w:pStyle w:val="paragraphsub"/>
      </w:pPr>
      <w:r w:rsidRPr="00282117">
        <w:tab/>
        <w:t>(ii)</w:t>
      </w:r>
      <w:r w:rsidRPr="00282117">
        <w:tab/>
        <w:t>the date specified in the notice is the FSR commencement or a later date;</w:t>
      </w:r>
    </w:p>
    <w:p w14:paraId="682A8CDD" w14:textId="77777777" w:rsidR="00983B52" w:rsidRPr="00282117" w:rsidRDefault="00983B52" w:rsidP="00983B52">
      <w:pPr>
        <w:pStyle w:val="paragraphsub"/>
      </w:pPr>
      <w:r w:rsidRPr="00282117">
        <w:lastRenderedPageBreak/>
        <w:tab/>
        <w:t>(iii)</w:t>
      </w:r>
      <w:r w:rsidRPr="00282117">
        <w:tab/>
        <w:t>the date specified in the notice is at least 28 days after the notice is lodged with ASIC.</w:t>
      </w:r>
    </w:p>
    <w:p w14:paraId="436AE4D5" w14:textId="77777777" w:rsidR="00983B52" w:rsidRPr="00282117" w:rsidRDefault="00983B52" w:rsidP="00983B52">
      <w:pPr>
        <w:pStyle w:val="notetext"/>
      </w:pPr>
      <w:r w:rsidRPr="00282117">
        <w:t>Note 1:</w:t>
      </w:r>
      <w:r w:rsidRPr="00282117">
        <w:tab/>
        <w:t xml:space="preserve">A notice under </w:t>
      </w:r>
      <w:r w:rsidR="000C0E49" w:rsidRPr="00282117">
        <w:t>paragraph (</w:t>
      </w:r>
      <w:r w:rsidRPr="00282117">
        <w:t>b) may be lodged during the period between the commencement of this section and the FSR commencement, or it may be lodged after the FSR commencement.</w:t>
      </w:r>
    </w:p>
    <w:p w14:paraId="76D9A474" w14:textId="77777777" w:rsidR="00983B52" w:rsidRPr="00282117" w:rsidRDefault="00983B52" w:rsidP="00983B52">
      <w:pPr>
        <w:pStyle w:val="notetext"/>
      </w:pPr>
      <w:r w:rsidRPr="00282117">
        <w:t>Note 2:</w:t>
      </w:r>
      <w:r w:rsidRPr="00282117">
        <w:tab/>
        <w:t xml:space="preserve">Subject to </w:t>
      </w:r>
      <w:r w:rsidR="00444B39" w:rsidRPr="00282117">
        <w:t>Division 2</w:t>
      </w:r>
      <w:r w:rsidRPr="00282117">
        <w:t xml:space="preserve">, the provisions covered by </w:t>
      </w:r>
      <w:r w:rsidR="000C0E49" w:rsidRPr="00282117">
        <w:t>paragraphs (</w:t>
      </w:r>
      <w:r w:rsidRPr="00282117">
        <w:t>2)(a) to (f) apply from the FSR commencement in relation to all financial products to which they purport to apply.</w:t>
      </w:r>
    </w:p>
    <w:p w14:paraId="1686F79F" w14:textId="77777777" w:rsidR="00983B52" w:rsidRPr="00282117" w:rsidRDefault="00983B52" w:rsidP="00983B52">
      <w:pPr>
        <w:pStyle w:val="subsection"/>
      </w:pPr>
      <w:r w:rsidRPr="00282117">
        <w:tab/>
        <w:t>(4)</w:t>
      </w:r>
      <w:r w:rsidRPr="00282117">
        <w:tab/>
        <w:t xml:space="preserve">If the date specified in a notice lodged with ASIC in accordance with </w:t>
      </w:r>
      <w:r w:rsidR="000C0E49" w:rsidRPr="00282117">
        <w:t>paragraph (</w:t>
      </w:r>
      <w:r w:rsidRPr="00282117">
        <w:t>3)(b) is the FSR commencement, there is no transition period in relation to the financial product or products to which the notice relates.</w:t>
      </w:r>
    </w:p>
    <w:p w14:paraId="52D63D71" w14:textId="77777777" w:rsidR="00983B52" w:rsidRPr="00282117" w:rsidRDefault="00983B52" w:rsidP="00983B52">
      <w:pPr>
        <w:pStyle w:val="subsection"/>
      </w:pPr>
      <w:r w:rsidRPr="00282117">
        <w:tab/>
        <w:t>(5)</w:t>
      </w:r>
      <w:r w:rsidRPr="00282117">
        <w:tab/>
        <w:t xml:space="preserve">A notice (the </w:t>
      </w:r>
      <w:r w:rsidRPr="00282117">
        <w:rPr>
          <w:b/>
          <w:i/>
        </w:rPr>
        <w:t>first notice</w:t>
      </w:r>
      <w:r w:rsidRPr="00282117">
        <w:t xml:space="preserve">) lodged with ASIC in accordance with </w:t>
      </w:r>
      <w:r w:rsidR="000C0E49" w:rsidRPr="00282117">
        <w:t>paragraph (</w:t>
      </w:r>
      <w:r w:rsidRPr="00282117">
        <w:t>3)(b):</w:t>
      </w:r>
    </w:p>
    <w:p w14:paraId="7FFFF81B" w14:textId="77777777" w:rsidR="00983B52" w:rsidRPr="00282117" w:rsidRDefault="00983B52" w:rsidP="00983B52">
      <w:pPr>
        <w:pStyle w:val="paragraph"/>
      </w:pPr>
      <w:r w:rsidRPr="00282117">
        <w:tab/>
        <w:t>(a)</w:t>
      </w:r>
      <w:r w:rsidRPr="00282117">
        <w:tab/>
        <w:t xml:space="preserve">may, by a further notice lodged with ASIC, be varied to specify a different date (the </w:t>
      </w:r>
      <w:r w:rsidRPr="00282117">
        <w:rPr>
          <w:b/>
          <w:i/>
        </w:rPr>
        <w:t>new date</w:t>
      </w:r>
      <w:r w:rsidRPr="00282117">
        <w:t>), but only if:</w:t>
      </w:r>
    </w:p>
    <w:p w14:paraId="19DE1EC5" w14:textId="77777777" w:rsidR="00983B52" w:rsidRPr="00282117" w:rsidRDefault="00983B52" w:rsidP="00983B52">
      <w:pPr>
        <w:pStyle w:val="paragraphsub"/>
      </w:pPr>
      <w:r w:rsidRPr="00282117">
        <w:tab/>
        <w:t>(i)</w:t>
      </w:r>
      <w:r w:rsidRPr="00282117">
        <w:tab/>
        <w:t>that further notice is lodged with ASIC at least 28 days before the date specified in the first notice; and</w:t>
      </w:r>
    </w:p>
    <w:p w14:paraId="794F21E3" w14:textId="77777777" w:rsidR="00983B52" w:rsidRPr="00282117" w:rsidRDefault="00983B52" w:rsidP="00983B52">
      <w:pPr>
        <w:pStyle w:val="paragraphsub"/>
      </w:pPr>
      <w:r w:rsidRPr="00282117">
        <w:tab/>
        <w:t>(ii)</w:t>
      </w:r>
      <w:r w:rsidRPr="00282117">
        <w:tab/>
        <w:t>the new date is at least 28 days after that further notice is lodged with ASIC; and</w:t>
      </w:r>
    </w:p>
    <w:p w14:paraId="6BD3F5C0" w14:textId="77777777" w:rsidR="00983B52" w:rsidRPr="00282117" w:rsidRDefault="00983B52" w:rsidP="00983B52">
      <w:pPr>
        <w:pStyle w:val="paragraph"/>
      </w:pPr>
      <w:r w:rsidRPr="00282117">
        <w:tab/>
        <w:t>(b)</w:t>
      </w:r>
      <w:r w:rsidRPr="00282117">
        <w:tab/>
        <w:t>may, by a further notice lodged with ASIC, be revoked, but only if that further notice is lodged with ASIC at least 28 days before the date specified in the first notice.</w:t>
      </w:r>
    </w:p>
    <w:p w14:paraId="3D87C35B" w14:textId="77777777" w:rsidR="00983B52" w:rsidRPr="00282117" w:rsidRDefault="00983B52" w:rsidP="00983B52">
      <w:pPr>
        <w:pStyle w:val="subsection2"/>
      </w:pPr>
      <w:r w:rsidRPr="00282117">
        <w:t>A date that was specified in a notice before its variation or revocation in accordance with this subsection is to be disregarded for the purposes of the other provisions of this section.</w:t>
      </w:r>
    </w:p>
    <w:p w14:paraId="1C5E5699" w14:textId="77777777" w:rsidR="00983B52" w:rsidRPr="00282117" w:rsidRDefault="00983B52" w:rsidP="00983B52">
      <w:pPr>
        <w:pStyle w:val="subsection"/>
      </w:pPr>
      <w:r w:rsidRPr="00282117">
        <w:tab/>
        <w:t>(6)</w:t>
      </w:r>
      <w:r w:rsidRPr="00282117">
        <w:tab/>
        <w:t xml:space="preserve">If the issuer of a financial product lodges a notice with ASIC in accordance with </w:t>
      </w:r>
      <w:r w:rsidR="000C0E49" w:rsidRPr="00282117">
        <w:t>paragraph (</w:t>
      </w:r>
      <w:r w:rsidRPr="00282117">
        <w:t>3)(b) that covers the product, the issuer must comply with any applicable requirements determined, by legislative instrument, by ASIC for the purposes of this subsection in relation to the following matters:</w:t>
      </w:r>
    </w:p>
    <w:p w14:paraId="6A2CEB92" w14:textId="77777777" w:rsidR="00983B52" w:rsidRPr="00282117" w:rsidRDefault="00983B52" w:rsidP="00983B52">
      <w:pPr>
        <w:pStyle w:val="paragraph"/>
      </w:pPr>
      <w:r w:rsidRPr="00282117">
        <w:tab/>
        <w:t>(a)</w:t>
      </w:r>
      <w:r w:rsidRPr="00282117">
        <w:tab/>
        <w:t>informing people about the notice and its significance; and</w:t>
      </w:r>
    </w:p>
    <w:p w14:paraId="58561E86" w14:textId="77777777" w:rsidR="00983B52" w:rsidRPr="00282117" w:rsidRDefault="00983B52" w:rsidP="00983B52">
      <w:pPr>
        <w:pStyle w:val="paragraph"/>
      </w:pPr>
      <w:r w:rsidRPr="00282117">
        <w:tab/>
        <w:t>(b)</w:t>
      </w:r>
      <w:r w:rsidRPr="00282117">
        <w:tab/>
        <w:t>informing people about any subsequent variation or revocation of the notice.</w:t>
      </w:r>
    </w:p>
    <w:p w14:paraId="7ADDD663" w14:textId="2DC7FC42" w:rsidR="00983B52" w:rsidRPr="00282117" w:rsidRDefault="00983B52" w:rsidP="00983B52">
      <w:pPr>
        <w:pStyle w:val="notetext"/>
      </w:pPr>
      <w:r w:rsidRPr="00282117">
        <w:lastRenderedPageBreak/>
        <w:t>Note:</w:t>
      </w:r>
      <w:r w:rsidRPr="00282117">
        <w:tab/>
        <w:t xml:space="preserve">Failure to comply with this subsection is an offence (see </w:t>
      </w:r>
      <w:r w:rsidR="003445BF">
        <w:t>sub</w:t>
      </w:r>
      <w:r w:rsidR="004B04EF">
        <w:t>section 1</w:t>
      </w:r>
      <w:r w:rsidRPr="00282117">
        <w:t>311(1)).</w:t>
      </w:r>
    </w:p>
    <w:p w14:paraId="2B76A0C2" w14:textId="77777777" w:rsidR="00983B52" w:rsidRPr="00282117" w:rsidRDefault="00983B52" w:rsidP="00983B52">
      <w:pPr>
        <w:pStyle w:val="subsection"/>
      </w:pPr>
      <w:r w:rsidRPr="00282117">
        <w:tab/>
        <w:t>(7)</w:t>
      </w:r>
      <w:r w:rsidRPr="00282117">
        <w:tab/>
        <w:t xml:space="preserve">A determination by ASIC for the purposes of </w:t>
      </w:r>
      <w:r w:rsidR="000C0E49" w:rsidRPr="00282117">
        <w:t>subsection (</w:t>
      </w:r>
      <w:r w:rsidRPr="00282117">
        <w:t>6):</w:t>
      </w:r>
    </w:p>
    <w:p w14:paraId="0101F1A5" w14:textId="77777777" w:rsidR="00983B52" w:rsidRPr="00282117" w:rsidRDefault="00983B52" w:rsidP="00983B52">
      <w:pPr>
        <w:pStyle w:val="paragraph"/>
      </w:pPr>
      <w:r w:rsidRPr="00282117">
        <w:tab/>
        <w:t>(b)</w:t>
      </w:r>
      <w:r w:rsidRPr="00282117">
        <w:tab/>
        <w:t>may cover all financial products or one or more classes of financial products; and</w:t>
      </w:r>
    </w:p>
    <w:p w14:paraId="429FFF23" w14:textId="77777777" w:rsidR="00983B52" w:rsidRPr="00282117" w:rsidRDefault="00983B52" w:rsidP="00983B52">
      <w:pPr>
        <w:pStyle w:val="paragraph"/>
      </w:pPr>
      <w:r w:rsidRPr="00282117">
        <w:tab/>
        <w:t>(c)</w:t>
      </w:r>
      <w:r w:rsidRPr="00282117">
        <w:tab/>
        <w:t>may make different provision in relation to different classes of financial products.</w:t>
      </w:r>
    </w:p>
    <w:p w14:paraId="0F0BC466" w14:textId="77777777" w:rsidR="00983B52" w:rsidRPr="00282117" w:rsidRDefault="00983B52" w:rsidP="00983B52">
      <w:pPr>
        <w:pStyle w:val="subsection"/>
      </w:pPr>
      <w:r w:rsidRPr="00282117">
        <w:tab/>
        <w:t>(8)</w:t>
      </w:r>
      <w:r w:rsidRPr="00282117">
        <w:tab/>
        <w:t>Subject to the regulations, ASIC must take reasonable steps to ensure that, during the period of 2 years starting on the FSR commencement, information is available:</w:t>
      </w:r>
    </w:p>
    <w:p w14:paraId="517A4476" w14:textId="77777777" w:rsidR="00983B52" w:rsidRPr="00282117" w:rsidRDefault="00983B52" w:rsidP="00983B52">
      <w:pPr>
        <w:pStyle w:val="paragraph"/>
      </w:pPr>
      <w:r w:rsidRPr="00282117">
        <w:tab/>
        <w:t>(a)</w:t>
      </w:r>
      <w:r w:rsidRPr="00282117">
        <w:tab/>
        <w:t>on the internet; and</w:t>
      </w:r>
    </w:p>
    <w:p w14:paraId="5AA140AD" w14:textId="77777777" w:rsidR="00983B52" w:rsidRPr="00282117" w:rsidRDefault="00983B52" w:rsidP="00983B52">
      <w:pPr>
        <w:pStyle w:val="paragraph"/>
      </w:pPr>
      <w:r w:rsidRPr="00282117">
        <w:tab/>
        <w:t>(b)</w:t>
      </w:r>
      <w:r w:rsidRPr="00282117">
        <w:tab/>
        <w:t>at offices of ASIC;</w:t>
      </w:r>
    </w:p>
    <w:p w14:paraId="773B1692" w14:textId="77777777" w:rsidR="00983B52" w:rsidRPr="00282117" w:rsidRDefault="00983B52" w:rsidP="00983B52">
      <w:pPr>
        <w:pStyle w:val="subsection2"/>
      </w:pPr>
      <w:r w:rsidRPr="00282117">
        <w:t xml:space="preserve">about notices that have been lodged in accordance with </w:t>
      </w:r>
      <w:r w:rsidR="000C0E49" w:rsidRPr="00282117">
        <w:t>paragraph (</w:t>
      </w:r>
      <w:r w:rsidRPr="00282117">
        <w:t>3)(b). The information must be updated to take account of variations and revocations of such notices.</w:t>
      </w:r>
    </w:p>
    <w:p w14:paraId="30DDC432" w14:textId="4138D8AA" w:rsidR="00983B52" w:rsidRPr="00282117" w:rsidRDefault="00983B52" w:rsidP="00983B52">
      <w:pPr>
        <w:pStyle w:val="ActHead5"/>
      </w:pPr>
      <w:bookmarkStart w:id="90" w:name="_Toc117152705"/>
      <w:r w:rsidRPr="00DA4A26">
        <w:rPr>
          <w:rStyle w:val="CharSectno"/>
        </w:rPr>
        <w:t>1439</w:t>
      </w:r>
      <w:r w:rsidRPr="00282117">
        <w:t xml:space="preserve">  Offences against new product disclosure provisions—additional element for prosecution to prove if conduct occurs after opting</w:t>
      </w:r>
      <w:r w:rsidR="00DA4A26">
        <w:noBreakHyphen/>
      </w:r>
      <w:r w:rsidRPr="00282117">
        <w:t>in and before the end of the first 2 years</w:t>
      </w:r>
      <w:bookmarkEnd w:id="90"/>
    </w:p>
    <w:p w14:paraId="46BC6E08" w14:textId="77777777" w:rsidR="00983B52" w:rsidRPr="00282117" w:rsidRDefault="00983B52" w:rsidP="00983B52">
      <w:pPr>
        <w:pStyle w:val="subsection"/>
        <w:spacing w:before="240"/>
      </w:pPr>
      <w:r w:rsidRPr="00282117">
        <w:tab/>
        <w:t>(1)</w:t>
      </w:r>
      <w:r w:rsidRPr="00282117">
        <w:tab/>
        <w:t>If:</w:t>
      </w:r>
    </w:p>
    <w:p w14:paraId="45D607C4" w14:textId="77777777" w:rsidR="00983B52" w:rsidRPr="00282117" w:rsidRDefault="00983B52" w:rsidP="00983B52">
      <w:pPr>
        <w:pStyle w:val="paragraph"/>
      </w:pPr>
      <w:r w:rsidRPr="00282117">
        <w:tab/>
        <w:t>(a)</w:t>
      </w:r>
      <w:r w:rsidRPr="00282117">
        <w:tab/>
        <w:t>conduct in relation to a financial product that would (apart from this section) constitute an offence against, or based on, any of the new product disclosure provisions occurred at a time:</w:t>
      </w:r>
    </w:p>
    <w:p w14:paraId="3EF4C265" w14:textId="77777777" w:rsidR="00983B52" w:rsidRPr="00282117" w:rsidRDefault="00983B52" w:rsidP="00983B52">
      <w:pPr>
        <w:pStyle w:val="paragraphsub"/>
      </w:pPr>
      <w:r w:rsidRPr="00282117">
        <w:tab/>
        <w:t>(i)</w:t>
      </w:r>
      <w:r w:rsidRPr="00282117">
        <w:tab/>
        <w:t>during the period of 2 years starting on the FSR commencement; and</w:t>
      </w:r>
    </w:p>
    <w:p w14:paraId="4ED26E83" w14:textId="77777777" w:rsidR="00983B52" w:rsidRPr="00282117" w:rsidRDefault="00983B52" w:rsidP="00983B52">
      <w:pPr>
        <w:pStyle w:val="paragraphsub"/>
      </w:pPr>
      <w:r w:rsidRPr="00282117">
        <w:tab/>
        <w:t>(ii)</w:t>
      </w:r>
      <w:r w:rsidRPr="00282117">
        <w:tab/>
        <w:t xml:space="preserve">after the date specified in a notice lodged in relation to the product in accordance with </w:t>
      </w:r>
      <w:r w:rsidR="003445BF">
        <w:t>paragraph 1</w:t>
      </w:r>
      <w:r w:rsidRPr="00282117">
        <w:t>438(3)(b); and</w:t>
      </w:r>
    </w:p>
    <w:p w14:paraId="79E67EEA" w14:textId="77777777" w:rsidR="00983B52" w:rsidRPr="00282117" w:rsidRDefault="00983B52" w:rsidP="00983B52">
      <w:pPr>
        <w:pStyle w:val="paragraph"/>
      </w:pPr>
      <w:r w:rsidRPr="00282117">
        <w:tab/>
        <w:t>(b)</w:t>
      </w:r>
      <w:r w:rsidRPr="00282117">
        <w:tab/>
        <w:t>the new product disclosure provisions started to apply in relation to the product from the date specified in the notice;</w:t>
      </w:r>
    </w:p>
    <w:p w14:paraId="1A9FC35B" w14:textId="77777777" w:rsidR="00983B52" w:rsidRPr="00282117" w:rsidRDefault="00983B52" w:rsidP="00983B52">
      <w:pPr>
        <w:pStyle w:val="subsection2"/>
      </w:pPr>
      <w:r w:rsidRPr="00282117">
        <w:t>the conduct constitutes an offence against that provision only if (in addition to the other elements of the offence), either:</w:t>
      </w:r>
    </w:p>
    <w:p w14:paraId="7E1646B5" w14:textId="77777777" w:rsidR="00983B52" w:rsidRPr="00282117" w:rsidRDefault="00983B52" w:rsidP="00983B52">
      <w:pPr>
        <w:pStyle w:val="paragraph"/>
      </w:pPr>
      <w:r w:rsidRPr="00282117">
        <w:lastRenderedPageBreak/>
        <w:tab/>
        <w:t>(c)</w:t>
      </w:r>
      <w:r w:rsidRPr="00282117">
        <w:tab/>
        <w:t>the person knew that, or was reckless as to whether, the product issuer had lodged a notice under that paragraph that specified that date; or</w:t>
      </w:r>
    </w:p>
    <w:p w14:paraId="37A386FD" w14:textId="6A7FCBC6" w:rsidR="00983B52" w:rsidRPr="00282117" w:rsidRDefault="00983B52" w:rsidP="00983B52">
      <w:pPr>
        <w:pStyle w:val="paragraph"/>
      </w:pPr>
      <w:r w:rsidRPr="00282117">
        <w:tab/>
        <w:t>(d)</w:t>
      </w:r>
      <w:r w:rsidRPr="00282117">
        <w:tab/>
        <w:t xml:space="preserve">the person did not know that, and was not reckless as to whether, the product issuer had lodged a notice under that paragraph that specified that date, but the conduct would have contravened the provisions referred to in </w:t>
      </w:r>
      <w:r w:rsidR="004B04EF">
        <w:t>section 1</w:t>
      </w:r>
      <w:r w:rsidRPr="00282117">
        <w:t>440 that would have applied to and in relation to the product if those provisions had still applied when the conduct occurred.</w:t>
      </w:r>
    </w:p>
    <w:p w14:paraId="177E6DDB" w14:textId="77777777" w:rsidR="00983B52" w:rsidRPr="00282117" w:rsidRDefault="00983B52" w:rsidP="00983B52">
      <w:pPr>
        <w:pStyle w:val="subsection"/>
      </w:pPr>
      <w:r w:rsidRPr="00282117">
        <w:tab/>
        <w:t>(2)</w:t>
      </w:r>
      <w:r w:rsidRPr="00282117">
        <w:tab/>
        <w:t>In this section:</w:t>
      </w:r>
    </w:p>
    <w:p w14:paraId="68492B25" w14:textId="77777777" w:rsidR="00983B52" w:rsidRPr="00282117" w:rsidRDefault="00983B52" w:rsidP="00983B52">
      <w:pPr>
        <w:pStyle w:val="Definition"/>
      </w:pPr>
      <w:r w:rsidRPr="00282117">
        <w:rPr>
          <w:b/>
          <w:i/>
        </w:rPr>
        <w:t xml:space="preserve">conduct </w:t>
      </w:r>
      <w:r w:rsidRPr="00282117">
        <w:t>means an act, an omission to perform an act or a state of affairs.</w:t>
      </w:r>
    </w:p>
    <w:p w14:paraId="5A091A4F" w14:textId="77777777" w:rsidR="00983B52" w:rsidRPr="00282117" w:rsidRDefault="00983B52" w:rsidP="00983B52">
      <w:pPr>
        <w:pStyle w:val="ActHead5"/>
      </w:pPr>
      <w:bookmarkStart w:id="91" w:name="_Toc117152706"/>
      <w:r w:rsidRPr="00DA4A26">
        <w:rPr>
          <w:rStyle w:val="CharSectno"/>
        </w:rPr>
        <w:t>1440</w:t>
      </w:r>
      <w:r w:rsidRPr="00282117">
        <w:t xml:space="preserve">  Continued application of certain provisions of old disclosure regimes during transition period</w:t>
      </w:r>
      <w:bookmarkEnd w:id="91"/>
    </w:p>
    <w:p w14:paraId="2A4329CF" w14:textId="77777777" w:rsidR="00983B52" w:rsidRPr="00282117" w:rsidRDefault="00983B52" w:rsidP="00983B52">
      <w:pPr>
        <w:pStyle w:val="subsection"/>
      </w:pPr>
      <w:r w:rsidRPr="00282117">
        <w:tab/>
      </w:r>
      <w:r w:rsidRPr="00282117">
        <w:tab/>
        <w:t>During the transition period (if any) for a financial product, the following provisions continue to apply, despite their repeal or amendment, to and in relation to the financial product:</w:t>
      </w:r>
    </w:p>
    <w:p w14:paraId="6DA7AD42" w14:textId="77777777" w:rsidR="00983B52" w:rsidRPr="00282117" w:rsidRDefault="00983B52" w:rsidP="00983B52">
      <w:pPr>
        <w:pStyle w:val="paragraph"/>
      </w:pPr>
      <w:r w:rsidRPr="00282117">
        <w:tab/>
        <w:t>(a)</w:t>
      </w:r>
      <w:r w:rsidRPr="00282117">
        <w:tab/>
        <w:t>if the product is a managed investment product—all the provisions of Chapter</w:t>
      </w:r>
      <w:r w:rsidR="000C0E49" w:rsidRPr="00282117">
        <w:t> </w:t>
      </w:r>
      <w:r w:rsidRPr="00282117">
        <w:t>6D of the old Corporations Act, other than section</w:t>
      </w:r>
      <w:r w:rsidR="000C0E49" w:rsidRPr="00282117">
        <w:t> </w:t>
      </w:r>
      <w:r w:rsidRPr="00282117">
        <w:t>722 of that Act, and any associated provisions;</w:t>
      </w:r>
    </w:p>
    <w:p w14:paraId="54AEAC9E" w14:textId="36C67D46" w:rsidR="00983B52" w:rsidRPr="00282117" w:rsidRDefault="00983B52" w:rsidP="00983B52">
      <w:pPr>
        <w:pStyle w:val="paragraph"/>
      </w:pPr>
      <w:r w:rsidRPr="00282117">
        <w:tab/>
        <w:t>(b)</w:t>
      </w:r>
      <w:r w:rsidRPr="00282117">
        <w:tab/>
        <w:t>if the product is a derivative—</w:t>
      </w:r>
      <w:r w:rsidR="004B04EF">
        <w:t>section 1</w:t>
      </w:r>
      <w:r w:rsidRPr="00282117">
        <w:t>210 of the old Corporations Act, and any associated provisions;</w:t>
      </w:r>
    </w:p>
    <w:p w14:paraId="4C211C1D" w14:textId="77777777" w:rsidR="00983B52" w:rsidRPr="00282117" w:rsidRDefault="00983B52" w:rsidP="00983B52">
      <w:pPr>
        <w:pStyle w:val="paragraph"/>
      </w:pPr>
      <w:r w:rsidRPr="00282117">
        <w:tab/>
        <w:t>(c)</w:t>
      </w:r>
      <w:r w:rsidRPr="00282117">
        <w:tab/>
        <w:t>if the product is a superannuation product—the following provisions, and any associated provisions:</w:t>
      </w:r>
    </w:p>
    <w:p w14:paraId="2D4061E6" w14:textId="35165159" w:rsidR="00983B52" w:rsidRPr="00282117" w:rsidRDefault="00983B52" w:rsidP="00983B52">
      <w:pPr>
        <w:pStyle w:val="paragraphsub"/>
      </w:pPr>
      <w:r w:rsidRPr="00282117">
        <w:tab/>
        <w:t>(i)</w:t>
      </w:r>
      <w:r w:rsidRPr="00282117">
        <w:tab/>
      </w:r>
      <w:r w:rsidR="004B04EF">
        <w:t>section 1</w:t>
      </w:r>
      <w:r w:rsidRPr="00282117">
        <w:t>53, and all the provisions of Divisions</w:t>
      </w:r>
      <w:r w:rsidR="000C0E49" w:rsidRPr="00282117">
        <w:t> </w:t>
      </w:r>
      <w:r w:rsidRPr="00282117">
        <w:t xml:space="preserve">3 and 4 of </w:t>
      </w:r>
      <w:r w:rsidR="00444B39" w:rsidRPr="00282117">
        <w:t>Part 1</w:t>
      </w:r>
      <w:r w:rsidRPr="00282117">
        <w:t xml:space="preserve">9, of the </w:t>
      </w:r>
      <w:r w:rsidRPr="00282117">
        <w:rPr>
          <w:i/>
        </w:rPr>
        <w:t>Superannuation Industry (Supervision) Act 1993</w:t>
      </w:r>
      <w:r w:rsidRPr="00282117">
        <w:t xml:space="preserve"> as in force immediately before the FSR commencement;</w:t>
      </w:r>
    </w:p>
    <w:p w14:paraId="19F87479" w14:textId="6C6B8547" w:rsidR="00983B52" w:rsidRPr="00282117" w:rsidRDefault="00983B52" w:rsidP="00983B52">
      <w:pPr>
        <w:pStyle w:val="paragraphsub"/>
      </w:pPr>
      <w:r w:rsidRPr="00282117">
        <w:tab/>
        <w:t>(ii)</w:t>
      </w:r>
      <w:r w:rsidRPr="00282117">
        <w:tab/>
        <w:t xml:space="preserve">the </w:t>
      </w:r>
      <w:r w:rsidR="004B04EF">
        <w:t>section 1</w:t>
      </w:r>
      <w:r w:rsidRPr="00282117">
        <w:t>53A of that Act that was provided for in Modification Declaration no. 15 as in force immediately before the FSR commencement, being a declaration of modification made under section</w:t>
      </w:r>
      <w:r w:rsidR="000C0E49" w:rsidRPr="00282117">
        <w:t> </w:t>
      </w:r>
      <w:r w:rsidRPr="00282117">
        <w:t>332 of that Act;</w:t>
      </w:r>
    </w:p>
    <w:p w14:paraId="6B98F71C" w14:textId="77777777" w:rsidR="00983B52" w:rsidRPr="00282117" w:rsidRDefault="00983B52" w:rsidP="00983B52">
      <w:pPr>
        <w:pStyle w:val="paragraph"/>
      </w:pPr>
      <w:r w:rsidRPr="00282117">
        <w:lastRenderedPageBreak/>
        <w:tab/>
        <w:t>(d)</w:t>
      </w:r>
      <w:r w:rsidRPr="00282117">
        <w:tab/>
        <w:t>if the product is an RSA product—section</w:t>
      </w:r>
      <w:r w:rsidR="000C0E49" w:rsidRPr="00282117">
        <w:t> </w:t>
      </w:r>
      <w:r w:rsidRPr="00282117">
        <w:t>51, and all the provisions of Divisions</w:t>
      </w:r>
      <w:r w:rsidR="000C0E49" w:rsidRPr="00282117">
        <w:t> </w:t>
      </w:r>
      <w:r w:rsidRPr="00282117">
        <w:t xml:space="preserve">4 and 5 of </w:t>
      </w:r>
      <w:r w:rsidR="00BD5F66" w:rsidRPr="00282117">
        <w:t>Part 5</w:t>
      </w:r>
      <w:r w:rsidRPr="00282117">
        <w:t xml:space="preserve">, of the </w:t>
      </w:r>
      <w:r w:rsidRPr="00282117">
        <w:rPr>
          <w:i/>
        </w:rPr>
        <w:t>Retirement Savings Accounts Act 1997</w:t>
      </w:r>
      <w:r w:rsidRPr="00282117">
        <w:t xml:space="preserve"> as in force immediately before the FSR commencement, and any associated provisions;</w:t>
      </w:r>
    </w:p>
    <w:p w14:paraId="664CCD01" w14:textId="77777777" w:rsidR="00983B52" w:rsidRPr="00282117" w:rsidRDefault="00983B52" w:rsidP="00983B52">
      <w:pPr>
        <w:pStyle w:val="paragraph"/>
      </w:pPr>
      <w:r w:rsidRPr="00282117">
        <w:tab/>
        <w:t>(e)</w:t>
      </w:r>
      <w:r w:rsidRPr="00282117">
        <w:tab/>
        <w:t>if the product is an insurance product—sections</w:t>
      </w:r>
      <w:r w:rsidR="000C0E49" w:rsidRPr="00282117">
        <w:t> </w:t>
      </w:r>
      <w:r w:rsidRPr="00282117">
        <w:t xml:space="preserve">71A and 73 of the </w:t>
      </w:r>
      <w:r w:rsidRPr="00282117">
        <w:rPr>
          <w:i/>
        </w:rPr>
        <w:t>Insurance Contracts Act 1984</w:t>
      </w:r>
      <w:r w:rsidRPr="00282117">
        <w:t xml:space="preserve"> as in force immediately before the FSR commencement, and any associated provisions.</w:t>
      </w:r>
    </w:p>
    <w:p w14:paraId="2B61857E" w14:textId="77777777" w:rsidR="00983B52" w:rsidRPr="00282117" w:rsidRDefault="00983B52" w:rsidP="00983B52">
      <w:pPr>
        <w:pStyle w:val="ActHead5"/>
      </w:pPr>
      <w:bookmarkStart w:id="92" w:name="_Toc117152707"/>
      <w:r w:rsidRPr="00DA4A26">
        <w:rPr>
          <w:rStyle w:val="CharSectno"/>
        </w:rPr>
        <w:t>1441</w:t>
      </w:r>
      <w:r w:rsidRPr="00282117">
        <w:t xml:space="preserve">  Certain persons who are not yet covered by Parts</w:t>
      </w:r>
      <w:r w:rsidR="000C0E49" w:rsidRPr="00282117">
        <w:t> </w:t>
      </w:r>
      <w:r w:rsidRPr="00282117">
        <w:t>7.6, 7.7 and 7.8 of the amended Corporations Act are required to comply with Part</w:t>
      </w:r>
      <w:r w:rsidR="000C0E49" w:rsidRPr="00282117">
        <w:t> </w:t>
      </w:r>
      <w:r w:rsidRPr="00282117">
        <w:t>7.9 obligations as if they were regulated persons</w:t>
      </w:r>
      <w:bookmarkEnd w:id="92"/>
    </w:p>
    <w:p w14:paraId="574AFC5A" w14:textId="2E789056" w:rsidR="00983B52" w:rsidRPr="00282117" w:rsidRDefault="00983B52" w:rsidP="00983B52">
      <w:pPr>
        <w:pStyle w:val="subsection"/>
      </w:pPr>
      <w:r w:rsidRPr="00282117">
        <w:tab/>
      </w:r>
      <w:r w:rsidRPr="00282117">
        <w:tab/>
        <w:t xml:space="preserve">From the time from which the new product disclosure provisions start to apply in relation to a particular financial product, the following persons must comply with those provisions in relation to that product, as if they were regulated persons as defined in </w:t>
      </w:r>
      <w:r w:rsidR="004B04EF">
        <w:t>section 1</w:t>
      </w:r>
      <w:r w:rsidRPr="00282117">
        <w:t>011B of the amended Corporations Act, even though they are not yet subject, or fully subject, to Parts</w:t>
      </w:r>
      <w:r w:rsidR="000C0E49" w:rsidRPr="00282117">
        <w:t> </w:t>
      </w:r>
      <w:r w:rsidRPr="00282117">
        <w:t>7.6, 7.7 and 7.8 of that Act:</w:t>
      </w:r>
    </w:p>
    <w:p w14:paraId="72BFF0C5" w14:textId="77777777" w:rsidR="00983B52" w:rsidRPr="00282117" w:rsidRDefault="00983B52" w:rsidP="00983B52">
      <w:pPr>
        <w:pStyle w:val="paragraph"/>
      </w:pPr>
      <w:r w:rsidRPr="00282117">
        <w:tab/>
        <w:t>(a)</w:t>
      </w:r>
      <w:r w:rsidRPr="00282117">
        <w:tab/>
        <w:t>a regulated principal;</w:t>
      </w:r>
    </w:p>
    <w:p w14:paraId="48849ADF" w14:textId="34A46DF9" w:rsidR="00983B52" w:rsidRPr="00282117" w:rsidRDefault="00983B52" w:rsidP="00983B52">
      <w:pPr>
        <w:pStyle w:val="paragraph"/>
      </w:pPr>
      <w:r w:rsidRPr="00282117">
        <w:tab/>
        <w:t>(b)</w:t>
      </w:r>
      <w:r w:rsidRPr="00282117">
        <w:tab/>
        <w:t xml:space="preserve">a representative (as defined in </w:t>
      </w:r>
      <w:r w:rsidR="004B04EF">
        <w:t>section 1</w:t>
      </w:r>
      <w:r w:rsidRPr="00282117">
        <w:t>436) of a regulated principal; or</w:t>
      </w:r>
    </w:p>
    <w:p w14:paraId="223626AB" w14:textId="7B7088A8" w:rsidR="00983B52" w:rsidRPr="00282117" w:rsidRDefault="00983B52" w:rsidP="00983B52">
      <w:pPr>
        <w:pStyle w:val="paragraph"/>
      </w:pPr>
      <w:r w:rsidRPr="00282117">
        <w:tab/>
        <w:t>(c)</w:t>
      </w:r>
      <w:r w:rsidRPr="00282117">
        <w:tab/>
        <w:t xml:space="preserve">an insurance agent (as defined in </w:t>
      </w:r>
      <w:r w:rsidR="004B04EF">
        <w:t>section 1</w:t>
      </w:r>
      <w:r w:rsidRPr="00282117">
        <w:t>436A).</w:t>
      </w:r>
    </w:p>
    <w:p w14:paraId="127636CE" w14:textId="77777777" w:rsidR="00983B52" w:rsidRPr="00282117" w:rsidRDefault="00983B52" w:rsidP="00983B52">
      <w:pPr>
        <w:pStyle w:val="ActHead5"/>
      </w:pPr>
      <w:bookmarkStart w:id="93" w:name="_Toc117152708"/>
      <w:r w:rsidRPr="00DA4A26">
        <w:rPr>
          <w:rStyle w:val="CharSectno"/>
        </w:rPr>
        <w:t>1442</w:t>
      </w:r>
      <w:r w:rsidRPr="00282117">
        <w:t xml:space="preserve">  Exemptions and modifications by ASIC</w:t>
      </w:r>
      <w:bookmarkEnd w:id="93"/>
    </w:p>
    <w:p w14:paraId="5C2137A7" w14:textId="77777777" w:rsidR="00983B52" w:rsidRPr="00282117" w:rsidRDefault="00983B52" w:rsidP="00983B52">
      <w:pPr>
        <w:pStyle w:val="subsection"/>
      </w:pPr>
      <w:r w:rsidRPr="00282117">
        <w:tab/>
        <w:t>(1)</w:t>
      </w:r>
      <w:r w:rsidRPr="00282117">
        <w:tab/>
        <w:t>This section applies to the following provisions:</w:t>
      </w:r>
    </w:p>
    <w:p w14:paraId="0160F211" w14:textId="77777777" w:rsidR="00983B52" w:rsidRPr="00282117" w:rsidRDefault="00983B52" w:rsidP="00983B52">
      <w:pPr>
        <w:pStyle w:val="paragraph"/>
      </w:pPr>
      <w:r w:rsidRPr="00282117">
        <w:tab/>
        <w:t>(a)</w:t>
      </w:r>
      <w:r w:rsidRPr="00282117">
        <w:tab/>
        <w:t>the provisions of this Subdivision and any associated provisions;</w:t>
      </w:r>
    </w:p>
    <w:p w14:paraId="7F3314F8" w14:textId="1A4831D7" w:rsidR="00983B52" w:rsidRPr="00282117" w:rsidRDefault="00983B52" w:rsidP="00983B52">
      <w:pPr>
        <w:pStyle w:val="paragraph"/>
      </w:pPr>
      <w:r w:rsidRPr="00282117">
        <w:tab/>
        <w:t>(b)</w:t>
      </w:r>
      <w:r w:rsidRPr="00282117">
        <w:tab/>
        <w:t xml:space="preserve">the provisions that continue to apply because of </w:t>
      </w:r>
      <w:r w:rsidR="004B04EF">
        <w:t>section 1</w:t>
      </w:r>
      <w:r w:rsidRPr="00282117">
        <w:t>440.</w:t>
      </w:r>
    </w:p>
    <w:p w14:paraId="65B86108" w14:textId="77777777" w:rsidR="00983B52" w:rsidRPr="00282117" w:rsidRDefault="00983B52" w:rsidP="00983B52">
      <w:pPr>
        <w:pStyle w:val="subsection"/>
      </w:pPr>
      <w:r w:rsidRPr="00282117">
        <w:tab/>
        <w:t>(2)</w:t>
      </w:r>
      <w:r w:rsidRPr="00282117">
        <w:tab/>
        <w:t>ASIC may:</w:t>
      </w:r>
    </w:p>
    <w:p w14:paraId="6D6F6DB5" w14:textId="77777777" w:rsidR="00983B52" w:rsidRPr="00282117" w:rsidRDefault="00983B52" w:rsidP="00983B52">
      <w:pPr>
        <w:pStyle w:val="paragraph"/>
      </w:pPr>
      <w:r w:rsidRPr="00282117">
        <w:tab/>
        <w:t>(a)</w:t>
      </w:r>
      <w:r w:rsidRPr="00282117">
        <w:tab/>
        <w:t>exempt a person or a class of persons, or a financial product or class of financial products, from some or all of the provisions to which this section applies; or</w:t>
      </w:r>
    </w:p>
    <w:p w14:paraId="66D0B7FB" w14:textId="77777777" w:rsidR="00983B52" w:rsidRPr="00282117" w:rsidRDefault="00983B52" w:rsidP="00983B52">
      <w:pPr>
        <w:pStyle w:val="paragraph"/>
      </w:pPr>
      <w:r w:rsidRPr="00282117">
        <w:lastRenderedPageBreak/>
        <w:tab/>
        <w:t>(b)</w:t>
      </w:r>
      <w:r w:rsidRPr="00282117">
        <w:tab/>
        <w:t>declare that some or all of the provisions to which this section applies apply in relation to a person or a class of persons, or a financial product or class of financial products, as if the provisions were modified or varied as specified in the declaration.</w:t>
      </w:r>
    </w:p>
    <w:p w14:paraId="702F0281" w14:textId="77777777" w:rsidR="00983B52" w:rsidRPr="00282117" w:rsidRDefault="00983B52" w:rsidP="00983B52">
      <w:pPr>
        <w:pStyle w:val="subsection"/>
      </w:pPr>
      <w:r w:rsidRPr="00282117">
        <w:tab/>
        <w:t>(3)</w:t>
      </w:r>
      <w:r w:rsidRPr="00282117">
        <w:tab/>
        <w:t xml:space="preserve">A declaration under </w:t>
      </w:r>
      <w:r w:rsidR="000C0E49" w:rsidRPr="00282117">
        <w:t>paragraph (</w:t>
      </w:r>
      <w:r w:rsidRPr="00282117">
        <w:t xml:space="preserve">2)(b) may provide for the continued application (with or without modifications, and to the exclusion of provisions of the amended Corporations Act) of provisions referred to in </w:t>
      </w:r>
      <w:r w:rsidR="000C0E49" w:rsidRPr="00282117">
        <w:t>paragraph (</w:t>
      </w:r>
      <w:r w:rsidRPr="00282117">
        <w:t>1)(b), even after the end of the period of 2 years starting on the FSR commencement.</w:t>
      </w:r>
    </w:p>
    <w:p w14:paraId="56800566" w14:textId="77777777" w:rsidR="00983B52" w:rsidRPr="00282117" w:rsidRDefault="00983B52" w:rsidP="00983B52">
      <w:pPr>
        <w:pStyle w:val="subsection"/>
        <w:keepNext/>
        <w:keepLines/>
      </w:pPr>
      <w:r w:rsidRPr="00282117">
        <w:tab/>
        <w:t>(4)</w:t>
      </w:r>
      <w:r w:rsidRPr="00282117">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14:paraId="085C01AF" w14:textId="77777777" w:rsidR="00983B52" w:rsidRPr="00282117" w:rsidRDefault="00983B52" w:rsidP="00983B52">
      <w:pPr>
        <w:pStyle w:val="subsection"/>
      </w:pPr>
      <w:r w:rsidRPr="00282117">
        <w:tab/>
        <w:t>(5)</w:t>
      </w:r>
      <w:r w:rsidRPr="00282117">
        <w:tab/>
        <w:t xml:space="preserve">An exemption or declaration must be in writing and ASIC must publish notice of it in the </w:t>
      </w:r>
      <w:r w:rsidRPr="00282117">
        <w:rPr>
          <w:i/>
        </w:rPr>
        <w:t>Gazette</w:t>
      </w:r>
      <w:r w:rsidRPr="00282117">
        <w:t>.</w:t>
      </w:r>
    </w:p>
    <w:p w14:paraId="4CB95211" w14:textId="77777777" w:rsidR="00983B52" w:rsidRPr="00282117" w:rsidRDefault="00983B52" w:rsidP="00983B52">
      <w:pPr>
        <w:pStyle w:val="subsection"/>
      </w:pPr>
      <w:r w:rsidRPr="00282117">
        <w:tab/>
        <w:t>(6)</w:t>
      </w:r>
      <w:r w:rsidRPr="00282117">
        <w:tab/>
        <w:t xml:space="preserve">If conduct (including an omission) of a person would not constitute an offence if a particular declaration under </w:t>
      </w:r>
      <w:r w:rsidR="000C0E49" w:rsidRPr="00282117">
        <w:t>paragraph (</w:t>
      </w:r>
      <w:r w:rsidRPr="00282117">
        <w:t xml:space="preserve">2)(b) had not been made, that conduct does not constitute an offence unless, before the conduct occurred (in addition to complying with the gazettal requirement of </w:t>
      </w:r>
      <w:r w:rsidR="000C0E49" w:rsidRPr="00282117">
        <w:t>subsection (</w:t>
      </w:r>
      <w:r w:rsidRPr="00282117">
        <w:t>5)):</w:t>
      </w:r>
    </w:p>
    <w:p w14:paraId="7C8E388E" w14:textId="77777777" w:rsidR="00983B52" w:rsidRPr="00282117" w:rsidRDefault="00983B52" w:rsidP="00983B52">
      <w:pPr>
        <w:pStyle w:val="paragraph"/>
      </w:pPr>
      <w:r w:rsidRPr="00282117">
        <w:tab/>
        <w:t>(a)</w:t>
      </w:r>
      <w:r w:rsidRPr="00282117">
        <w:tab/>
        <w:t>the text of the declaration was made available by ASIC on the internet; or</w:t>
      </w:r>
    </w:p>
    <w:p w14:paraId="771C8C61" w14:textId="77777777" w:rsidR="00983B52" w:rsidRPr="00282117" w:rsidRDefault="00983B52" w:rsidP="00983B52">
      <w:pPr>
        <w:pStyle w:val="paragraph"/>
      </w:pPr>
      <w:r w:rsidRPr="00282117">
        <w:tab/>
        <w:t>(b)</w:t>
      </w:r>
      <w:r w:rsidRPr="00282117">
        <w:tab/>
        <w:t>ASIC gave written notice setting out the text of the declaration to the person.</w:t>
      </w:r>
    </w:p>
    <w:p w14:paraId="1D425B8D" w14:textId="77777777" w:rsidR="00983B52" w:rsidRPr="00282117" w:rsidRDefault="00983B52" w:rsidP="00983B52">
      <w:pPr>
        <w:pStyle w:val="subsection2"/>
      </w:pPr>
      <w:r w:rsidRPr="00282117">
        <w:t xml:space="preserve">In a prosecution for an offence to which this subsection applies, the prosecution must prove that </w:t>
      </w:r>
      <w:r w:rsidR="000C0E49" w:rsidRPr="00282117">
        <w:t>paragraph (</w:t>
      </w:r>
      <w:r w:rsidRPr="00282117">
        <w:t>a) or (b) was complied with before the conduct occurred.</w:t>
      </w:r>
    </w:p>
    <w:p w14:paraId="15BF02DF" w14:textId="0EC93B9A" w:rsidR="00983B52" w:rsidRPr="00282117" w:rsidRDefault="00983B52" w:rsidP="004C30BE">
      <w:pPr>
        <w:pStyle w:val="ActHead4"/>
      </w:pPr>
      <w:bookmarkStart w:id="94" w:name="_Toc117152709"/>
      <w:r w:rsidRPr="00DA4A26">
        <w:rPr>
          <w:rStyle w:val="CharSubdNo"/>
        </w:rPr>
        <w:lastRenderedPageBreak/>
        <w:t>Subdivision F</w:t>
      </w:r>
      <w:r w:rsidRPr="00282117">
        <w:t>—</w:t>
      </w:r>
      <w:r w:rsidRPr="00DA4A26">
        <w:rPr>
          <w:rStyle w:val="CharSubdText"/>
        </w:rPr>
        <w:t>Certain other product</w:t>
      </w:r>
      <w:r w:rsidR="00DA4A26" w:rsidRPr="00DA4A26">
        <w:rPr>
          <w:rStyle w:val="CharSubdText"/>
        </w:rPr>
        <w:noBreakHyphen/>
      </w:r>
      <w:r w:rsidRPr="00DA4A26">
        <w:rPr>
          <w:rStyle w:val="CharSubdText"/>
        </w:rPr>
        <w:t>related requirements</w:t>
      </w:r>
      <w:bookmarkEnd w:id="94"/>
    </w:p>
    <w:p w14:paraId="5BDDE5E6" w14:textId="77777777" w:rsidR="00983B52" w:rsidRPr="00282117" w:rsidRDefault="00983B52" w:rsidP="00CC5440">
      <w:pPr>
        <w:pStyle w:val="ActHead5"/>
      </w:pPr>
      <w:bookmarkStart w:id="95" w:name="_Toc117152710"/>
      <w:r w:rsidRPr="00DA4A26">
        <w:rPr>
          <w:rStyle w:val="CharSectno"/>
        </w:rPr>
        <w:t>1442A</w:t>
      </w:r>
      <w:r w:rsidRPr="00282117">
        <w:t xml:space="preserve">  Deferred application of hawking prohibition</w:t>
      </w:r>
      <w:bookmarkEnd w:id="95"/>
    </w:p>
    <w:p w14:paraId="6AC98DEE" w14:textId="77777777" w:rsidR="00983B52" w:rsidRPr="00282117" w:rsidRDefault="00983B52" w:rsidP="00CC5440">
      <w:pPr>
        <w:pStyle w:val="subsection"/>
        <w:keepNext/>
        <w:keepLines/>
      </w:pPr>
      <w:r w:rsidRPr="00282117">
        <w:tab/>
        <w:t>(1)</w:t>
      </w:r>
      <w:r w:rsidRPr="00282117">
        <w:tab/>
        <w:t xml:space="preserve">For the purposes of this section, the </w:t>
      </w:r>
      <w:r w:rsidRPr="00282117">
        <w:rPr>
          <w:b/>
          <w:i/>
        </w:rPr>
        <w:t>transition period</w:t>
      </w:r>
      <w:r w:rsidRPr="00282117">
        <w:t xml:space="preserve"> is the period starting on the FSR commencement and ending on whichever of the following first occurs:</w:t>
      </w:r>
    </w:p>
    <w:p w14:paraId="5156DA72" w14:textId="77777777" w:rsidR="00983B52" w:rsidRPr="00282117" w:rsidRDefault="00983B52" w:rsidP="00983B52">
      <w:pPr>
        <w:pStyle w:val="paragraph"/>
      </w:pPr>
      <w:r w:rsidRPr="00282117">
        <w:tab/>
        <w:t>(a)</w:t>
      </w:r>
      <w:r w:rsidRPr="00282117">
        <w:tab/>
        <w:t>the day fixed by Proclamation for the purposes of this paragraph;</w:t>
      </w:r>
    </w:p>
    <w:p w14:paraId="0C073257" w14:textId="77777777" w:rsidR="00983B52" w:rsidRPr="00282117" w:rsidRDefault="00983B52" w:rsidP="00983B52">
      <w:pPr>
        <w:pStyle w:val="paragraph"/>
      </w:pPr>
      <w:r w:rsidRPr="00282117">
        <w:tab/>
        <w:t>(b)</w:t>
      </w:r>
      <w:r w:rsidRPr="00282117">
        <w:tab/>
        <w:t>the end of the period of 6 months starting on the FSR commencement.</w:t>
      </w:r>
    </w:p>
    <w:p w14:paraId="0B22EECD" w14:textId="77777777" w:rsidR="00983B52" w:rsidRPr="00282117" w:rsidRDefault="00983B52" w:rsidP="00983B52">
      <w:pPr>
        <w:pStyle w:val="subsection"/>
      </w:pPr>
      <w:r w:rsidRPr="00282117">
        <w:tab/>
        <w:t>(2)</w:t>
      </w:r>
      <w:r w:rsidRPr="00282117">
        <w:tab/>
        <w:t xml:space="preserve">Regulations made for the purposes of this section may provide for specified provisions of legislation that is repealed by the </w:t>
      </w:r>
      <w:r w:rsidRPr="00282117">
        <w:rPr>
          <w:i/>
        </w:rPr>
        <w:t>Financial Services Reform Act 2001</w:t>
      </w:r>
      <w:r w:rsidRPr="00282117">
        <w:t xml:space="preserve"> or the </w:t>
      </w:r>
      <w:r w:rsidRPr="00282117">
        <w:rPr>
          <w:i/>
        </w:rPr>
        <w:t>Financial Services Reform (Consequential Provisions) Act 2001</w:t>
      </w:r>
      <w:r w:rsidRPr="00282117">
        <w:t xml:space="preserve">, being provisions that deal with the same or a similar matter as that dealt with in </w:t>
      </w:r>
      <w:r w:rsidR="00846645" w:rsidRPr="00282117">
        <w:t>section 9</w:t>
      </w:r>
      <w:r w:rsidRPr="00282117">
        <w:t>92A of the amended Corporations Act,</w:t>
      </w:r>
      <w:r w:rsidRPr="00282117">
        <w:rPr>
          <w:i/>
        </w:rPr>
        <w:t xml:space="preserve"> </w:t>
      </w:r>
      <w:r w:rsidRPr="00282117">
        <w:t>to continue to apply (whether with or without specified modifications) during the transition period.</w:t>
      </w:r>
    </w:p>
    <w:p w14:paraId="562FF4FB" w14:textId="77777777" w:rsidR="00983B52" w:rsidRPr="00282117" w:rsidRDefault="00983B52" w:rsidP="00983B52">
      <w:pPr>
        <w:pStyle w:val="subsection"/>
      </w:pPr>
      <w:r w:rsidRPr="00282117">
        <w:tab/>
        <w:t>(3)</w:t>
      </w:r>
      <w:r w:rsidRPr="00282117">
        <w:tab/>
        <w:t xml:space="preserve">During the transition period, </w:t>
      </w:r>
      <w:r w:rsidR="00846645" w:rsidRPr="00282117">
        <w:t>section 9</w:t>
      </w:r>
      <w:r w:rsidRPr="00282117">
        <w:t>92A of the amended Corporations Act does not apply to any person, except to the extent (if any) provided for in regulations made for the purposes of this section.</w:t>
      </w:r>
    </w:p>
    <w:p w14:paraId="08D6181B" w14:textId="5833D93D" w:rsidR="00983B52" w:rsidRPr="00282117" w:rsidRDefault="00983B52" w:rsidP="00983B52">
      <w:pPr>
        <w:pStyle w:val="ActHead5"/>
      </w:pPr>
      <w:bookmarkStart w:id="96" w:name="_Toc117152711"/>
      <w:r w:rsidRPr="00DA4A26">
        <w:rPr>
          <w:rStyle w:val="CharSectno"/>
        </w:rPr>
        <w:t>1442B</w:t>
      </w:r>
      <w:r w:rsidRPr="00282117">
        <w:t xml:space="preserve">  Deferred application of confirmation of transaction and cooling</w:t>
      </w:r>
      <w:r w:rsidR="00DA4A26">
        <w:noBreakHyphen/>
      </w:r>
      <w:r w:rsidRPr="00282117">
        <w:t>off provisions etc.</w:t>
      </w:r>
      <w:bookmarkEnd w:id="96"/>
    </w:p>
    <w:p w14:paraId="18676BE6" w14:textId="77777777" w:rsidR="00983B52" w:rsidRPr="00282117" w:rsidRDefault="00983B52" w:rsidP="00983B52">
      <w:pPr>
        <w:pStyle w:val="subsection"/>
      </w:pPr>
      <w:r w:rsidRPr="00282117">
        <w:tab/>
        <w:t>(1)</w:t>
      </w:r>
      <w:r w:rsidRPr="00282117">
        <w:tab/>
        <w:t>This section applies to all financial products issued by a person, other than financial products in a class of products that are first issued by the person after the FSR commencement.</w:t>
      </w:r>
    </w:p>
    <w:p w14:paraId="52A310D9" w14:textId="77777777" w:rsidR="00983B52" w:rsidRPr="00282117" w:rsidRDefault="00983B52" w:rsidP="00983B52">
      <w:pPr>
        <w:pStyle w:val="subsection"/>
      </w:pPr>
      <w:r w:rsidRPr="00282117">
        <w:tab/>
        <w:t>(2)</w:t>
      </w:r>
      <w:r w:rsidRPr="00282117">
        <w:tab/>
        <w:t xml:space="preserve">For the purposes of this section, the </w:t>
      </w:r>
      <w:r w:rsidRPr="00282117">
        <w:rPr>
          <w:b/>
          <w:i/>
        </w:rPr>
        <w:t>transition period</w:t>
      </w:r>
      <w:r w:rsidRPr="00282117">
        <w:t>, in relation to a financial product to which this section applies, is the period starting on the FSR commencement and ending on whichever of the following first occurs:</w:t>
      </w:r>
    </w:p>
    <w:p w14:paraId="54CA3ACF" w14:textId="77777777" w:rsidR="00983B52" w:rsidRPr="00282117" w:rsidRDefault="00983B52" w:rsidP="00983B52">
      <w:pPr>
        <w:pStyle w:val="paragraph"/>
      </w:pPr>
      <w:r w:rsidRPr="00282117">
        <w:lastRenderedPageBreak/>
        <w:tab/>
        <w:t>(a)</w:t>
      </w:r>
      <w:r w:rsidRPr="00282117">
        <w:tab/>
        <w:t>the day fixed by Proclamation for the purposes of this paragraph;</w:t>
      </w:r>
    </w:p>
    <w:p w14:paraId="6D3EF934" w14:textId="77777777" w:rsidR="00983B52" w:rsidRPr="00282117" w:rsidRDefault="00983B52" w:rsidP="00983B52">
      <w:pPr>
        <w:pStyle w:val="paragraph"/>
      </w:pPr>
      <w:r w:rsidRPr="00282117">
        <w:tab/>
        <w:t>(b)</w:t>
      </w:r>
      <w:r w:rsidRPr="00282117">
        <w:tab/>
        <w:t>the end of the period of 6 months starting on the FSR commencement;</w:t>
      </w:r>
    </w:p>
    <w:p w14:paraId="23EB3036" w14:textId="24994DA3" w:rsidR="00983B52" w:rsidRPr="00282117" w:rsidRDefault="00983B52" w:rsidP="00983B52">
      <w:pPr>
        <w:pStyle w:val="paragraph"/>
      </w:pPr>
      <w:r w:rsidRPr="00282117">
        <w:tab/>
        <w:t>(c)</w:t>
      </w:r>
      <w:r w:rsidRPr="00282117">
        <w:tab/>
        <w:t xml:space="preserve">the new product disclosure provisions (within the meaning of </w:t>
      </w:r>
      <w:r w:rsidR="004B04EF">
        <w:t>section 1</w:t>
      </w:r>
      <w:r w:rsidRPr="00282117">
        <w:t>438) start to apply in relation to the product.</w:t>
      </w:r>
    </w:p>
    <w:p w14:paraId="10A545E3" w14:textId="77777777" w:rsidR="00983B52" w:rsidRPr="00282117" w:rsidRDefault="00983B52" w:rsidP="00983B52">
      <w:pPr>
        <w:pStyle w:val="subsection"/>
      </w:pPr>
      <w:r w:rsidRPr="00282117">
        <w:tab/>
        <w:t>(3)</w:t>
      </w:r>
      <w:r w:rsidRPr="00282117">
        <w:tab/>
        <w:t xml:space="preserve">Subject to </w:t>
      </w:r>
      <w:r w:rsidR="000C0E49" w:rsidRPr="00282117">
        <w:t>subsection (</w:t>
      </w:r>
      <w:r w:rsidRPr="00282117">
        <w:t xml:space="preserve">5), the following provisions (the </w:t>
      </w:r>
      <w:r w:rsidRPr="00282117">
        <w:rPr>
          <w:b/>
          <w:i/>
        </w:rPr>
        <w:t>preserved provisions</w:t>
      </w:r>
      <w:r w:rsidRPr="00282117">
        <w:t>), to the extent they are relevant to a financial product to which this section applies, continue to apply, despite their repeal, in relation to the financial product during the transition period:</w:t>
      </w:r>
    </w:p>
    <w:p w14:paraId="2F76C6C5" w14:textId="77777777" w:rsidR="00983B52" w:rsidRPr="00282117" w:rsidRDefault="00983B52" w:rsidP="00983B52">
      <w:pPr>
        <w:pStyle w:val="paragraph"/>
      </w:pPr>
      <w:r w:rsidRPr="00282117">
        <w:tab/>
        <w:t>(a)</w:t>
      </w:r>
      <w:r w:rsidRPr="00282117">
        <w:tab/>
      </w:r>
      <w:r w:rsidR="00BD5F66" w:rsidRPr="00282117">
        <w:t>Division 6</w:t>
      </w:r>
      <w:r w:rsidRPr="00282117">
        <w:t xml:space="preserve"> of </w:t>
      </w:r>
      <w:r w:rsidR="00444B39" w:rsidRPr="00282117">
        <w:t>Part 1</w:t>
      </w:r>
      <w:r w:rsidRPr="00282117">
        <w:t xml:space="preserve">9 of the </w:t>
      </w:r>
      <w:r w:rsidRPr="00282117">
        <w:rPr>
          <w:i/>
        </w:rPr>
        <w:t>Superannuation Industry (Supervision) Act 1993</w:t>
      </w:r>
      <w:r w:rsidRPr="00282117">
        <w:t>, and any associated provisions;</w:t>
      </w:r>
    </w:p>
    <w:p w14:paraId="7AB43AF8" w14:textId="77777777" w:rsidR="00983B52" w:rsidRPr="00282117" w:rsidRDefault="00983B52" w:rsidP="00983B52">
      <w:pPr>
        <w:pStyle w:val="paragraph"/>
      </w:pPr>
      <w:r w:rsidRPr="00282117">
        <w:tab/>
        <w:t>(b)</w:t>
      </w:r>
      <w:r w:rsidRPr="00282117">
        <w:tab/>
      </w:r>
      <w:r w:rsidR="00BD5F66" w:rsidRPr="00282117">
        <w:t>Division 7</w:t>
      </w:r>
      <w:r w:rsidRPr="00282117">
        <w:t xml:space="preserve"> of </w:t>
      </w:r>
      <w:r w:rsidR="00BD5F66" w:rsidRPr="00282117">
        <w:t>Part 5</w:t>
      </w:r>
      <w:r w:rsidRPr="00282117">
        <w:t xml:space="preserve"> of the </w:t>
      </w:r>
      <w:r w:rsidRPr="00282117">
        <w:rPr>
          <w:i/>
        </w:rPr>
        <w:t>Retirement Savings Accounts Act 1997</w:t>
      </w:r>
      <w:r w:rsidRPr="00282117">
        <w:t>, and any associated provisions;</w:t>
      </w:r>
    </w:p>
    <w:p w14:paraId="6F474044" w14:textId="77777777" w:rsidR="00983B52" w:rsidRPr="00282117" w:rsidRDefault="00983B52" w:rsidP="00983B52">
      <w:pPr>
        <w:pStyle w:val="paragraph"/>
      </w:pPr>
      <w:r w:rsidRPr="00282117">
        <w:tab/>
        <w:t>(c)</w:t>
      </w:r>
      <w:r w:rsidRPr="00282117">
        <w:tab/>
        <w:t>sections</w:t>
      </w:r>
      <w:r w:rsidR="000C0E49" w:rsidRPr="00282117">
        <w:t> </w:t>
      </w:r>
      <w:r w:rsidRPr="00282117">
        <w:t xml:space="preserve">64 and 64A of the </w:t>
      </w:r>
      <w:r w:rsidRPr="00282117">
        <w:rPr>
          <w:i/>
        </w:rPr>
        <w:t>Insurance Contracts Act 1984</w:t>
      </w:r>
      <w:r w:rsidRPr="00282117">
        <w:t>, and any associated provisions;</w:t>
      </w:r>
    </w:p>
    <w:p w14:paraId="1B795A6E" w14:textId="77777777" w:rsidR="00983B52" w:rsidRPr="00282117" w:rsidRDefault="00983B52" w:rsidP="00983B52">
      <w:pPr>
        <w:pStyle w:val="paragraph"/>
      </w:pPr>
      <w:r w:rsidRPr="00282117">
        <w:tab/>
        <w:t>(d)</w:t>
      </w:r>
      <w:r w:rsidRPr="00282117">
        <w:tab/>
        <w:t>any other provisions specified in regulations made for the purposes of this paragraph, and any associated provisions in relation to provisions so specified.</w:t>
      </w:r>
    </w:p>
    <w:p w14:paraId="198EECD4" w14:textId="77777777" w:rsidR="00983B52" w:rsidRPr="00282117" w:rsidRDefault="00983B52" w:rsidP="00983B52">
      <w:pPr>
        <w:pStyle w:val="subsection"/>
        <w:keepNext/>
        <w:keepLines/>
      </w:pPr>
      <w:r w:rsidRPr="00282117">
        <w:tab/>
        <w:t>(4)</w:t>
      </w:r>
      <w:r w:rsidRPr="00282117">
        <w:tab/>
        <w:t xml:space="preserve">Subject to </w:t>
      </w:r>
      <w:r w:rsidR="000C0E49" w:rsidRPr="00282117">
        <w:t>subsection (</w:t>
      </w:r>
      <w:r w:rsidRPr="00282117">
        <w:t xml:space="preserve">5), during the transition period, the following provisions (the </w:t>
      </w:r>
      <w:r w:rsidRPr="00282117">
        <w:rPr>
          <w:b/>
          <w:i/>
        </w:rPr>
        <w:t>deferred provisions</w:t>
      </w:r>
      <w:r w:rsidRPr="00282117">
        <w:t>) of the amended Corporations Act do not apply in relation to a financial product to which this section applies:</w:t>
      </w:r>
    </w:p>
    <w:p w14:paraId="1B2043B4" w14:textId="5AD367DB" w:rsidR="00983B52" w:rsidRPr="00282117" w:rsidRDefault="00983B52" w:rsidP="00983B52">
      <w:pPr>
        <w:pStyle w:val="paragraph"/>
      </w:pPr>
      <w:r w:rsidRPr="00282117">
        <w:tab/>
        <w:t>(a)</w:t>
      </w:r>
      <w:r w:rsidRPr="00282117">
        <w:tab/>
      </w:r>
      <w:r w:rsidR="004B04EF">
        <w:t>section 1</w:t>
      </w:r>
      <w:r w:rsidRPr="00282117">
        <w:t>017F;</w:t>
      </w:r>
    </w:p>
    <w:p w14:paraId="3FD21D31" w14:textId="77777777" w:rsidR="00983B52" w:rsidRPr="00282117" w:rsidRDefault="00983B52" w:rsidP="00983B52">
      <w:pPr>
        <w:pStyle w:val="paragraph"/>
      </w:pPr>
      <w:r w:rsidRPr="00282117">
        <w:tab/>
        <w:t>(b)</w:t>
      </w:r>
      <w:r w:rsidRPr="00282117">
        <w:tab/>
        <w:t>sections</w:t>
      </w:r>
      <w:r w:rsidR="000C0E49" w:rsidRPr="00282117">
        <w:t> </w:t>
      </w:r>
      <w:r w:rsidRPr="00282117">
        <w:t>1019A and 1019B;</w:t>
      </w:r>
    </w:p>
    <w:p w14:paraId="7AB6C19B" w14:textId="7F04EE3F" w:rsidR="00983B52" w:rsidRPr="00282117" w:rsidRDefault="00983B52" w:rsidP="00983B52">
      <w:pPr>
        <w:pStyle w:val="paragraph"/>
      </w:pPr>
      <w:r w:rsidRPr="00282117">
        <w:tab/>
        <w:t>(c)</w:t>
      </w:r>
      <w:r w:rsidRPr="00282117">
        <w:tab/>
        <w:t>any other provisions of Part</w:t>
      </w:r>
      <w:r w:rsidR="000C0E49" w:rsidRPr="00282117">
        <w:t> </w:t>
      </w:r>
      <w:r w:rsidRPr="00282117">
        <w:t xml:space="preserve">7.9 of the amended Corporations Act that are not part of the new product disclosure provisions (within the meaning of </w:t>
      </w:r>
      <w:r w:rsidR="004B04EF">
        <w:t>section 1</w:t>
      </w:r>
      <w:r w:rsidRPr="00282117">
        <w:t>438) and that are specified in regulations made for the purposes of this paragraph.</w:t>
      </w:r>
    </w:p>
    <w:p w14:paraId="502E4B39" w14:textId="77777777" w:rsidR="00983B52" w:rsidRPr="00282117" w:rsidRDefault="00983B52" w:rsidP="00983B52">
      <w:pPr>
        <w:pStyle w:val="subsection"/>
      </w:pPr>
      <w:r w:rsidRPr="00282117">
        <w:tab/>
        <w:t>(5)</w:t>
      </w:r>
      <w:r w:rsidRPr="00282117">
        <w:tab/>
        <w:t>Regulations made for the purposes of this subsection may do either or both of the following:</w:t>
      </w:r>
    </w:p>
    <w:p w14:paraId="1B08A38C" w14:textId="77777777" w:rsidR="00983B52" w:rsidRPr="00282117" w:rsidRDefault="00983B52" w:rsidP="00983B52">
      <w:pPr>
        <w:pStyle w:val="paragraph"/>
      </w:pPr>
      <w:r w:rsidRPr="00282117">
        <w:tab/>
        <w:t>(a)</w:t>
      </w:r>
      <w:r w:rsidRPr="00282117">
        <w:tab/>
        <w:t>provide that specified provisions of the preserved provisions apply (with or without specified modifications), or do not apply, in relation to a financial product to which this section applies;</w:t>
      </w:r>
    </w:p>
    <w:p w14:paraId="35770388" w14:textId="77777777" w:rsidR="00983B52" w:rsidRPr="00282117" w:rsidRDefault="00983B52" w:rsidP="00983B52">
      <w:pPr>
        <w:pStyle w:val="paragraph"/>
      </w:pPr>
      <w:r w:rsidRPr="00282117">
        <w:tab/>
        <w:t>(b)</w:t>
      </w:r>
      <w:r w:rsidRPr="00282117">
        <w:tab/>
        <w:t>provide that specified provisions of the deferred provisions apply (with or without specified modifications), or do not apply, in relation to a financial product to which this section applies.</w:t>
      </w:r>
    </w:p>
    <w:p w14:paraId="31CF51CC" w14:textId="77777777" w:rsidR="00983B52" w:rsidRPr="00282117" w:rsidRDefault="00983B52" w:rsidP="00983B52">
      <w:pPr>
        <w:pStyle w:val="subsection2"/>
      </w:pPr>
      <w:r w:rsidRPr="00282117">
        <w:t xml:space="preserve">The regulations may provide as mentioned in </w:t>
      </w:r>
      <w:r w:rsidR="000C0E49" w:rsidRPr="00282117">
        <w:t>paragraph (</w:t>
      </w:r>
      <w:r w:rsidRPr="00282117">
        <w:t>a) or (b) even after the end of the transition period.</w:t>
      </w:r>
    </w:p>
    <w:p w14:paraId="7981CD55" w14:textId="77777777" w:rsidR="00983B52" w:rsidRPr="00282117" w:rsidRDefault="00444B39" w:rsidP="00983B52">
      <w:pPr>
        <w:pStyle w:val="ActHead3"/>
        <w:pageBreakBefore/>
      </w:pPr>
      <w:bookmarkStart w:id="97" w:name="_Toc117152712"/>
      <w:r w:rsidRPr="00DA4A26">
        <w:rPr>
          <w:rStyle w:val="CharDivNo"/>
        </w:rPr>
        <w:t>Division 2</w:t>
      </w:r>
      <w:r w:rsidR="00983B52" w:rsidRPr="00282117">
        <w:t>—</w:t>
      </w:r>
      <w:r w:rsidR="00983B52" w:rsidRPr="00DA4A26">
        <w:rPr>
          <w:rStyle w:val="CharDivText"/>
        </w:rPr>
        <w:t>Other transitional provisions</w:t>
      </w:r>
      <w:bookmarkEnd w:id="97"/>
    </w:p>
    <w:p w14:paraId="03AF2800" w14:textId="77777777" w:rsidR="00983B52" w:rsidRPr="00282117" w:rsidRDefault="00983B52" w:rsidP="00983B52">
      <w:pPr>
        <w:pStyle w:val="ActHead5"/>
      </w:pPr>
      <w:bookmarkStart w:id="98" w:name="_Toc117152713"/>
      <w:r w:rsidRPr="00DA4A26">
        <w:rPr>
          <w:rStyle w:val="CharSectno"/>
        </w:rPr>
        <w:t>1443</w:t>
      </w:r>
      <w:r w:rsidRPr="00282117">
        <w:t xml:space="preserve">  Definitions</w:t>
      </w:r>
      <w:bookmarkEnd w:id="98"/>
    </w:p>
    <w:p w14:paraId="719E2DB0" w14:textId="77777777" w:rsidR="00983B52" w:rsidRPr="00282117" w:rsidRDefault="00983B52" w:rsidP="00983B52">
      <w:pPr>
        <w:pStyle w:val="subsection"/>
      </w:pPr>
      <w:r w:rsidRPr="00282117">
        <w:tab/>
        <w:t>(1)</w:t>
      </w:r>
      <w:r w:rsidRPr="00282117">
        <w:tab/>
        <w:t>In this Division:</w:t>
      </w:r>
    </w:p>
    <w:p w14:paraId="5C4BA0C9" w14:textId="77777777" w:rsidR="00983B52" w:rsidRPr="00282117" w:rsidRDefault="00983B52" w:rsidP="00983B52">
      <w:pPr>
        <w:pStyle w:val="Definition"/>
        <w:rPr>
          <w:b/>
          <w:i/>
        </w:rPr>
      </w:pPr>
      <w:r w:rsidRPr="00282117">
        <w:rPr>
          <w:b/>
          <w:i/>
        </w:rPr>
        <w:t xml:space="preserve">amended Corporations Act </w:t>
      </w:r>
      <w:r w:rsidRPr="00282117">
        <w:t xml:space="preserve">has the same meaning as in </w:t>
      </w:r>
      <w:r w:rsidR="00444B39" w:rsidRPr="00282117">
        <w:t>Division 1</w:t>
      </w:r>
      <w:r w:rsidRPr="00282117">
        <w:t>.</w:t>
      </w:r>
    </w:p>
    <w:p w14:paraId="5C6435EE" w14:textId="77777777" w:rsidR="00983B52" w:rsidRPr="00282117" w:rsidRDefault="00983B52" w:rsidP="00983B52">
      <w:pPr>
        <w:pStyle w:val="Definition"/>
      </w:pPr>
      <w:r w:rsidRPr="00282117">
        <w:rPr>
          <w:b/>
          <w:i/>
        </w:rPr>
        <w:t>class</w:t>
      </w:r>
      <w:r w:rsidRPr="00282117">
        <w:t xml:space="preserve">, in relation to financial products, has a meaning affected by regulations made for the purposes of </w:t>
      </w:r>
      <w:r w:rsidR="000C0E49" w:rsidRPr="00282117">
        <w:t>subsection (</w:t>
      </w:r>
      <w:r w:rsidRPr="00282117">
        <w:t>2).</w:t>
      </w:r>
    </w:p>
    <w:p w14:paraId="0B75CF6B" w14:textId="77777777" w:rsidR="00983B52" w:rsidRPr="00282117" w:rsidRDefault="00983B52" w:rsidP="00983B52">
      <w:pPr>
        <w:pStyle w:val="Definition"/>
      </w:pPr>
      <w:r w:rsidRPr="00282117">
        <w:rPr>
          <w:b/>
          <w:i/>
        </w:rPr>
        <w:t xml:space="preserve">FSR commencement </w:t>
      </w:r>
      <w:r w:rsidRPr="00282117">
        <w:t xml:space="preserve">has the same meaning as in </w:t>
      </w:r>
      <w:r w:rsidR="00444B39" w:rsidRPr="00282117">
        <w:t>Division 1</w:t>
      </w:r>
      <w:r w:rsidRPr="00282117">
        <w:t>.</w:t>
      </w:r>
    </w:p>
    <w:p w14:paraId="41A2FB30" w14:textId="77777777" w:rsidR="00983B52" w:rsidRPr="00282117" w:rsidRDefault="00983B52" w:rsidP="00983B52">
      <w:pPr>
        <w:pStyle w:val="Definition"/>
      </w:pPr>
      <w:r w:rsidRPr="00282117">
        <w:rPr>
          <w:b/>
          <w:i/>
        </w:rPr>
        <w:t>law of the Commonwealth</w:t>
      </w:r>
      <w:r w:rsidRPr="00282117">
        <w:t xml:space="preserve"> includes a reference to an instrument made under such a law.</w:t>
      </w:r>
    </w:p>
    <w:p w14:paraId="248B2693" w14:textId="77777777" w:rsidR="00983B52" w:rsidRPr="00282117" w:rsidRDefault="00983B52" w:rsidP="00983B52">
      <w:pPr>
        <w:pStyle w:val="Definition"/>
      </w:pPr>
      <w:r w:rsidRPr="00282117">
        <w:rPr>
          <w:b/>
          <w:i/>
        </w:rPr>
        <w:t>new legislation</w:t>
      </w:r>
      <w:r w:rsidRPr="00282117">
        <w:t xml:space="preserve"> means relevant legislation as in force after the FSR commencement.</w:t>
      </w:r>
    </w:p>
    <w:p w14:paraId="0953897B" w14:textId="77777777" w:rsidR="00983B52" w:rsidRPr="00282117" w:rsidRDefault="00983B52" w:rsidP="00983B52">
      <w:pPr>
        <w:pStyle w:val="Definition"/>
      </w:pPr>
      <w:r w:rsidRPr="00282117">
        <w:rPr>
          <w:b/>
          <w:i/>
        </w:rPr>
        <w:t>old legislation</w:t>
      </w:r>
      <w:r w:rsidRPr="00282117">
        <w:t xml:space="preserve"> means relevant legislation as in force immediately before the FSR commencement.</w:t>
      </w:r>
    </w:p>
    <w:p w14:paraId="64CDF060" w14:textId="77777777" w:rsidR="00983B52" w:rsidRPr="00282117" w:rsidRDefault="00983B52" w:rsidP="00983B52">
      <w:pPr>
        <w:pStyle w:val="Definition"/>
      </w:pPr>
      <w:r w:rsidRPr="00282117">
        <w:rPr>
          <w:b/>
          <w:i/>
        </w:rPr>
        <w:t xml:space="preserve">relevant amendments </w:t>
      </w:r>
      <w:r w:rsidRPr="00282117">
        <w:t>means the amendments made by:</w:t>
      </w:r>
    </w:p>
    <w:p w14:paraId="4B8B71A9" w14:textId="77777777" w:rsidR="00983B52" w:rsidRPr="00282117" w:rsidRDefault="00983B52" w:rsidP="00983B52">
      <w:pPr>
        <w:pStyle w:val="paragraph"/>
      </w:pPr>
      <w:r w:rsidRPr="00282117">
        <w:tab/>
        <w:t>(a)</w:t>
      </w:r>
      <w:r w:rsidRPr="00282117">
        <w:tab/>
        <w:t xml:space="preserve">the </w:t>
      </w:r>
      <w:r w:rsidRPr="00282117">
        <w:rPr>
          <w:i/>
        </w:rPr>
        <w:t>Financial Services Reform Act 2001</w:t>
      </w:r>
      <w:r w:rsidRPr="00282117">
        <w:t>; and</w:t>
      </w:r>
    </w:p>
    <w:p w14:paraId="3F94319E" w14:textId="77777777" w:rsidR="00983B52" w:rsidRPr="00282117" w:rsidRDefault="00983B52" w:rsidP="00983B52">
      <w:pPr>
        <w:pStyle w:val="paragraph"/>
      </w:pPr>
      <w:r w:rsidRPr="00282117">
        <w:tab/>
        <w:t>(b)</w:t>
      </w:r>
      <w:r w:rsidRPr="00282117">
        <w:tab/>
        <w:t xml:space="preserve">the </w:t>
      </w:r>
      <w:r w:rsidRPr="00282117">
        <w:rPr>
          <w:i/>
        </w:rPr>
        <w:t>Financial Services Reform (Consequential Provisions) Act 2001</w:t>
      </w:r>
      <w:r w:rsidRPr="00282117">
        <w:t>.</w:t>
      </w:r>
    </w:p>
    <w:p w14:paraId="33405058" w14:textId="77777777" w:rsidR="00983B52" w:rsidRPr="00282117" w:rsidRDefault="00983B52" w:rsidP="00983B52">
      <w:pPr>
        <w:pStyle w:val="Definition"/>
      </w:pPr>
      <w:r w:rsidRPr="00282117">
        <w:rPr>
          <w:b/>
          <w:i/>
        </w:rPr>
        <w:t>relevant legislation</w:t>
      </w:r>
      <w:r w:rsidRPr="00282117">
        <w:t xml:space="preserve"> means the following legislation:</w:t>
      </w:r>
    </w:p>
    <w:p w14:paraId="4557008F" w14:textId="77777777" w:rsidR="00983B52" w:rsidRPr="00282117" w:rsidRDefault="00983B52" w:rsidP="00983B52">
      <w:pPr>
        <w:pStyle w:val="paragraph"/>
      </w:pPr>
      <w:r w:rsidRPr="00282117">
        <w:tab/>
        <w:t>(a)</w:t>
      </w:r>
      <w:r w:rsidRPr="00282117">
        <w:tab/>
        <w:t>this Act;</w:t>
      </w:r>
    </w:p>
    <w:p w14:paraId="35BD3774" w14:textId="77777777" w:rsidR="00983B52" w:rsidRPr="00282117" w:rsidRDefault="00983B52" w:rsidP="00983B52">
      <w:pPr>
        <w:pStyle w:val="paragraph"/>
      </w:pPr>
      <w:r w:rsidRPr="00282117">
        <w:tab/>
        <w:t>(b)</w:t>
      </w:r>
      <w:r w:rsidRPr="00282117">
        <w:tab/>
        <w:t>the Acts that are amended by the relevant amendments;</w:t>
      </w:r>
    </w:p>
    <w:p w14:paraId="37053E40" w14:textId="77777777" w:rsidR="00983B52" w:rsidRPr="00282117" w:rsidRDefault="00983B52" w:rsidP="00983B52">
      <w:pPr>
        <w:pStyle w:val="paragraph"/>
      </w:pPr>
      <w:r w:rsidRPr="00282117">
        <w:tab/>
        <w:t>(c)</w:t>
      </w:r>
      <w:r w:rsidRPr="00282117">
        <w:tab/>
        <w:t xml:space="preserve">regulations or other instruments made under Acts covered by </w:t>
      </w:r>
      <w:r w:rsidR="000C0E49" w:rsidRPr="00282117">
        <w:t>paragraph (</w:t>
      </w:r>
      <w:r w:rsidRPr="00282117">
        <w:t>a) or (b);</w:t>
      </w:r>
    </w:p>
    <w:p w14:paraId="5F31E04F" w14:textId="77777777" w:rsidR="00983B52" w:rsidRPr="00282117" w:rsidRDefault="00983B52" w:rsidP="00983B52">
      <w:pPr>
        <w:pStyle w:val="paragraph"/>
      </w:pPr>
      <w:r w:rsidRPr="00282117">
        <w:tab/>
        <w:t>(d)</w:t>
      </w:r>
      <w:r w:rsidRPr="00282117">
        <w:tab/>
        <w:t>any other law of the Commonwealth, or instrument made under a law of the Commonwealth, identified in regulations made for the purposes of this paragraph.</w:t>
      </w:r>
    </w:p>
    <w:p w14:paraId="17772658" w14:textId="77777777" w:rsidR="00983B52" w:rsidRPr="00282117" w:rsidRDefault="00983B52" w:rsidP="00983B52">
      <w:pPr>
        <w:pStyle w:val="subsection"/>
      </w:pPr>
      <w:r w:rsidRPr="00282117">
        <w:tab/>
        <w:t>(2)</w:t>
      </w:r>
      <w:r w:rsidRPr="00282117">
        <w:tab/>
        <w:t xml:space="preserve">The regulations may include provisions identifying, or providing for the identification of, what constitutes a </w:t>
      </w:r>
      <w:r w:rsidRPr="00282117">
        <w:rPr>
          <w:b/>
          <w:i/>
        </w:rPr>
        <w:t xml:space="preserve">class </w:t>
      </w:r>
      <w:r w:rsidRPr="00282117">
        <w:t>of financial products for the purposes of a provision or provisions of this Division.</w:t>
      </w:r>
    </w:p>
    <w:p w14:paraId="5106CA2C" w14:textId="77777777" w:rsidR="00983B52" w:rsidRPr="00282117" w:rsidRDefault="00983B52" w:rsidP="00983B52">
      <w:pPr>
        <w:pStyle w:val="ActHead5"/>
      </w:pPr>
      <w:bookmarkStart w:id="99" w:name="_Toc117152714"/>
      <w:r w:rsidRPr="00DA4A26">
        <w:rPr>
          <w:rStyle w:val="CharSectno"/>
        </w:rPr>
        <w:t>1444</w:t>
      </w:r>
      <w:r w:rsidRPr="00282117">
        <w:t xml:space="preserve">  Regulations may deal with transitional, saving or application matters</w:t>
      </w:r>
      <w:bookmarkEnd w:id="99"/>
    </w:p>
    <w:p w14:paraId="0C86C969" w14:textId="77777777" w:rsidR="00983B52" w:rsidRPr="00282117" w:rsidRDefault="00983B52" w:rsidP="00983B52">
      <w:pPr>
        <w:pStyle w:val="subsection"/>
      </w:pPr>
      <w:r w:rsidRPr="00282117">
        <w:tab/>
        <w:t>(1)</w:t>
      </w:r>
      <w:r w:rsidRPr="00282117">
        <w:tab/>
        <w:t xml:space="preserve">The regulations may deal with matters of a transitional, saving or application nature relating to the relevant amendments and the transition from the application of the old legislation to the application of the new legislation. Regulations made for this purpose may make such provision as is necessary to take account of the fact that, because of </w:t>
      </w:r>
      <w:r w:rsidR="00444B39" w:rsidRPr="00282117">
        <w:t>Division 1</w:t>
      </w:r>
      <w:r w:rsidRPr="00282117">
        <w:t>, different provisions of the amended Corporations Act start applying (and different provisions of the old legislation stop applying) in relation to different people, things and matters at different times.</w:t>
      </w:r>
    </w:p>
    <w:p w14:paraId="29E9894D" w14:textId="77777777" w:rsidR="00983B52" w:rsidRPr="00282117" w:rsidRDefault="00983B52" w:rsidP="00983B52">
      <w:pPr>
        <w:pStyle w:val="subsection"/>
      </w:pPr>
      <w:r w:rsidRPr="00282117">
        <w:tab/>
        <w:t>(2)</w:t>
      </w:r>
      <w:r w:rsidRPr="00282117">
        <w:tab/>
        <w:t>Regulations made for the purposes of this section are of no effect to the extent that they are inconsistent with:</w:t>
      </w:r>
    </w:p>
    <w:p w14:paraId="7F4525BC" w14:textId="77777777" w:rsidR="00983B52" w:rsidRPr="00282117" w:rsidRDefault="00983B52" w:rsidP="00983B52">
      <w:pPr>
        <w:pStyle w:val="paragraph"/>
      </w:pPr>
      <w:r w:rsidRPr="00282117">
        <w:tab/>
        <w:t>(a)</w:t>
      </w:r>
      <w:r w:rsidRPr="00282117">
        <w:tab/>
        <w:t xml:space="preserve">a provision of </w:t>
      </w:r>
      <w:r w:rsidR="00444B39" w:rsidRPr="00282117">
        <w:t>Division 1</w:t>
      </w:r>
      <w:r w:rsidRPr="00282117">
        <w:t>; or</w:t>
      </w:r>
    </w:p>
    <w:p w14:paraId="1AC5AA8A" w14:textId="77777777" w:rsidR="00983B52" w:rsidRPr="00282117" w:rsidRDefault="00983B52" w:rsidP="00983B52">
      <w:pPr>
        <w:pStyle w:val="paragraph"/>
      </w:pPr>
      <w:r w:rsidRPr="00282117">
        <w:tab/>
        <w:t>(b)</w:t>
      </w:r>
      <w:r w:rsidRPr="00282117">
        <w:tab/>
        <w:t xml:space="preserve">a regulation or determination made under a provision of </w:t>
      </w:r>
      <w:r w:rsidR="00444B39" w:rsidRPr="00282117">
        <w:t>Division 1</w:t>
      </w:r>
      <w:r w:rsidRPr="00282117">
        <w:t xml:space="preserve">, other than any such regulation or determination (the </w:t>
      </w:r>
      <w:r w:rsidRPr="00282117">
        <w:rPr>
          <w:b/>
          <w:i/>
        </w:rPr>
        <w:t>other instrument</w:t>
      </w:r>
      <w:r w:rsidRPr="00282117">
        <w:t>) that is expressed to have effect subject to anything in regulations made for the purposes of this section (in which case, the other instrument is of no effect, to the extent of the inconsistency).</w:t>
      </w:r>
    </w:p>
    <w:p w14:paraId="2C2C32BF" w14:textId="77777777" w:rsidR="00983B52" w:rsidRPr="00282117" w:rsidRDefault="00983B52" w:rsidP="00983B52">
      <w:pPr>
        <w:pStyle w:val="subsection"/>
      </w:pPr>
      <w:r w:rsidRPr="00282117">
        <w:tab/>
        <w:t>(3)</w:t>
      </w:r>
      <w:r w:rsidRPr="00282117">
        <w:tab/>
        <w:t xml:space="preserve">Without limiting </w:t>
      </w:r>
      <w:r w:rsidR="000C0E49" w:rsidRPr="00282117">
        <w:t>subsection (</w:t>
      </w:r>
      <w:r w:rsidRPr="00282117">
        <w:t>1), the regulations may provide for a matter to be dealt with, wholly or partly, in any of the following ways:</w:t>
      </w:r>
    </w:p>
    <w:p w14:paraId="36A38F39" w14:textId="77777777" w:rsidR="00983B52" w:rsidRPr="00282117" w:rsidRDefault="00983B52" w:rsidP="00983B52">
      <w:pPr>
        <w:pStyle w:val="paragraph"/>
      </w:pPr>
      <w:r w:rsidRPr="00282117">
        <w:tab/>
        <w:t>(a)</w:t>
      </w:r>
      <w:r w:rsidRPr="00282117">
        <w:tab/>
        <w:t>by applying (with or without modifications) to the matter:</w:t>
      </w:r>
    </w:p>
    <w:p w14:paraId="3BBA3C46" w14:textId="77777777" w:rsidR="00983B52" w:rsidRPr="00282117" w:rsidRDefault="00983B52" w:rsidP="00983B52">
      <w:pPr>
        <w:pStyle w:val="paragraphsub"/>
      </w:pPr>
      <w:r w:rsidRPr="00282117">
        <w:tab/>
        <w:t>(i)</w:t>
      </w:r>
      <w:r w:rsidRPr="00282117">
        <w:tab/>
        <w:t>provisions of a law of the Commonwealth; or</w:t>
      </w:r>
    </w:p>
    <w:p w14:paraId="72A7169A" w14:textId="77777777" w:rsidR="00983B52" w:rsidRPr="00282117" w:rsidRDefault="00983B52" w:rsidP="00983B52">
      <w:pPr>
        <w:pStyle w:val="paragraphsub"/>
      </w:pPr>
      <w:r w:rsidRPr="00282117">
        <w:tab/>
        <w:t>(ii)</w:t>
      </w:r>
      <w:r w:rsidRPr="00282117">
        <w:tab/>
        <w:t>provisions of a repealed or amended law of the Commonwealth, in the form that those provisions took before the repeal or amendment; or</w:t>
      </w:r>
    </w:p>
    <w:p w14:paraId="0F1B1599" w14:textId="77777777" w:rsidR="00983B52" w:rsidRPr="00282117" w:rsidRDefault="00983B52" w:rsidP="00983B52">
      <w:pPr>
        <w:pStyle w:val="paragraphsub"/>
      </w:pPr>
      <w:r w:rsidRPr="00282117">
        <w:tab/>
        <w:t>(iii)</w:t>
      </w:r>
      <w:r w:rsidRPr="00282117">
        <w:tab/>
        <w:t xml:space="preserve">a combination of provisions referred to in </w:t>
      </w:r>
      <w:r w:rsidR="000C0E49" w:rsidRPr="00282117">
        <w:t>subparagraphs (</w:t>
      </w:r>
      <w:r w:rsidRPr="00282117">
        <w:t>i) and (ii);</w:t>
      </w:r>
    </w:p>
    <w:p w14:paraId="1D18479B" w14:textId="77777777" w:rsidR="00983B52" w:rsidRPr="00282117" w:rsidRDefault="00983B52" w:rsidP="00983B52">
      <w:pPr>
        <w:pStyle w:val="paragraph"/>
      </w:pPr>
      <w:r w:rsidRPr="00282117">
        <w:tab/>
        <w:t>(b)</w:t>
      </w:r>
      <w:r w:rsidRPr="00282117">
        <w:tab/>
        <w:t>by otherwise specifying rules for dealing with the matter;</w:t>
      </w:r>
    </w:p>
    <w:p w14:paraId="477FC18D" w14:textId="77777777" w:rsidR="00983B52" w:rsidRPr="00282117" w:rsidRDefault="00983B52" w:rsidP="00983B52">
      <w:pPr>
        <w:pStyle w:val="paragraph"/>
      </w:pPr>
      <w:r w:rsidRPr="00282117">
        <w:tab/>
        <w:t>(c)</w:t>
      </w:r>
      <w:r w:rsidRPr="00282117">
        <w:tab/>
        <w:t>by specifying a particular consequence of the matter, or of an outcome of the matter, for the purposes of a law of the Commonwealth.</w:t>
      </w:r>
    </w:p>
    <w:p w14:paraId="0B311990" w14:textId="77777777" w:rsidR="00983B52" w:rsidRPr="00282117" w:rsidRDefault="00983B52" w:rsidP="00983B52">
      <w:pPr>
        <w:pStyle w:val="subsection"/>
      </w:pPr>
      <w:r w:rsidRPr="00282117">
        <w:tab/>
        <w:t>(4)</w:t>
      </w:r>
      <w:r w:rsidRPr="00282117">
        <w:tab/>
        <w:t xml:space="preserve">Without limiting </w:t>
      </w:r>
      <w:r w:rsidR="000C0E49" w:rsidRPr="00282117">
        <w:t>subsections (</w:t>
      </w:r>
      <w:r w:rsidRPr="00282117">
        <w:t>1) and (3), the regulations may provide for the continued effect after the FSR commencement, for the purposes of the new legislation, of a thing done or instrument made, or a class of things done or instruments made, before the FSR commencement, under or for the purposes of the old legislation. In the case of an instrument, or class of instruments, the regulations may (either when providing for the continued effect of the instrument or instruments or at a later time) provide for the instrument or instruments, as continuing to have effect, to have effect subject to modifications.</w:t>
      </w:r>
    </w:p>
    <w:p w14:paraId="75AE6CE5" w14:textId="77777777" w:rsidR="00983B52" w:rsidRPr="00282117" w:rsidRDefault="00983B52" w:rsidP="00983B52">
      <w:pPr>
        <w:pStyle w:val="subsection"/>
      </w:pPr>
      <w:r w:rsidRPr="00282117">
        <w:tab/>
        <w:t>(5)</w:t>
      </w:r>
      <w:r w:rsidRPr="00282117">
        <w:tab/>
        <w:t xml:space="preserve">Without limiting </w:t>
      </w:r>
      <w:r w:rsidR="000C0E49" w:rsidRPr="00282117">
        <w:t>subsection (</w:t>
      </w:r>
      <w:r w:rsidRPr="00282117">
        <w:t>4), regulations made for the purposes of that subsection may permit all or any of the following matters to be determined in writing by a specified person, or by a person included in a specified class of persons:</w:t>
      </w:r>
    </w:p>
    <w:p w14:paraId="3F948740" w14:textId="77777777" w:rsidR="00983B52" w:rsidRPr="00282117" w:rsidRDefault="00983B52" w:rsidP="00983B52">
      <w:pPr>
        <w:pStyle w:val="paragraph"/>
      </w:pPr>
      <w:r w:rsidRPr="00282117">
        <w:tab/>
        <w:t>(a)</w:t>
      </w:r>
      <w:r w:rsidRPr="00282117">
        <w:tab/>
        <w:t>the identification of a thing done or instrument made, or a class of things done or instruments made, that is to continue to have effect;</w:t>
      </w:r>
    </w:p>
    <w:p w14:paraId="4015780B" w14:textId="77777777" w:rsidR="00983B52" w:rsidRPr="00282117" w:rsidRDefault="00983B52" w:rsidP="00983B52">
      <w:pPr>
        <w:pStyle w:val="paragraph"/>
      </w:pPr>
      <w:r w:rsidRPr="00282117">
        <w:tab/>
        <w:t>(b)</w:t>
      </w:r>
      <w:r w:rsidRPr="00282117">
        <w:tab/>
        <w:t>the purpose for which a thing done or instrument made, or a class of things done or instruments made, is to continue to have effect;</w:t>
      </w:r>
    </w:p>
    <w:p w14:paraId="12AB1704" w14:textId="77777777" w:rsidR="00983B52" w:rsidRPr="00282117" w:rsidRDefault="00983B52" w:rsidP="00983B52">
      <w:pPr>
        <w:pStyle w:val="paragraph"/>
      </w:pPr>
      <w:r w:rsidRPr="00282117">
        <w:tab/>
        <w:t>(c)</w:t>
      </w:r>
      <w:r w:rsidRPr="00282117">
        <w:tab/>
        <w:t>any modifications subject to which an instrument made, or a class of instruments made, is to continue to have effect.</w:t>
      </w:r>
    </w:p>
    <w:p w14:paraId="489E9FD6" w14:textId="77777777" w:rsidR="00983B52" w:rsidRPr="00282117" w:rsidRDefault="00983B52" w:rsidP="00983B52">
      <w:pPr>
        <w:pStyle w:val="subsection"/>
      </w:pPr>
      <w:r w:rsidRPr="00282117">
        <w:tab/>
        <w:t>(6)</w:t>
      </w:r>
      <w:r w:rsidRPr="00282117">
        <w:tab/>
        <w:t>Despite subsections</w:t>
      </w:r>
      <w:r w:rsidR="000C0E49" w:rsidRPr="00282117">
        <w:t> </w:t>
      </w:r>
      <w:r w:rsidRPr="00282117">
        <w:t xml:space="preserve">12(2) and (3) of the </w:t>
      </w:r>
      <w:r w:rsidRPr="00282117">
        <w:rPr>
          <w:i/>
        </w:rPr>
        <w:t>Legislative Instruments Act 2003</w:t>
      </w:r>
      <w:r w:rsidRPr="00282117">
        <w:t>, regulations made for the purposes of this section:</w:t>
      </w:r>
    </w:p>
    <w:p w14:paraId="0866B51B" w14:textId="77777777" w:rsidR="00983B52" w:rsidRPr="00282117" w:rsidRDefault="00983B52" w:rsidP="00983B52">
      <w:pPr>
        <w:pStyle w:val="paragraph"/>
      </w:pPr>
      <w:r w:rsidRPr="00282117">
        <w:tab/>
        <w:t>(a)</w:t>
      </w:r>
      <w:r w:rsidRPr="00282117">
        <w:tab/>
        <w:t>may be expressed to take effect from a date before the regulations are registered under that Act; and</w:t>
      </w:r>
    </w:p>
    <w:p w14:paraId="673E708C" w14:textId="77777777" w:rsidR="00983B52" w:rsidRPr="00282117" w:rsidRDefault="00983B52" w:rsidP="00983B52">
      <w:pPr>
        <w:pStyle w:val="paragraph"/>
      </w:pPr>
      <w:r w:rsidRPr="00282117">
        <w:tab/>
        <w:t>(b)</w:t>
      </w:r>
      <w:r w:rsidRPr="00282117">
        <w:tab/>
        <w:t xml:space="preserve">may provide for a determination of a kind referred to in </w:t>
      </w:r>
      <w:r w:rsidR="000C0E49" w:rsidRPr="00282117">
        <w:t>subsection (</w:t>
      </w:r>
      <w:r w:rsidRPr="00282117">
        <w:t>5) to take effect from a date before the determination is made (including a date before the regulations are registered under that Act).</w:t>
      </w:r>
    </w:p>
    <w:p w14:paraId="61709D59" w14:textId="393B9BF6" w:rsidR="00983B52" w:rsidRPr="00282117" w:rsidRDefault="00983B52" w:rsidP="00983B52">
      <w:pPr>
        <w:pStyle w:val="subsection"/>
      </w:pPr>
      <w:r w:rsidRPr="00282117">
        <w:tab/>
        <w:t>(7)</w:t>
      </w:r>
      <w:r w:rsidRPr="00282117">
        <w:tab/>
        <w:t xml:space="preserve">If a relevant amendment does not commence on the FSR commencement, this section applies in relation to that amendment as if references in the other provisions of this section, and in the definitions in </w:t>
      </w:r>
      <w:r w:rsidR="004B04EF">
        <w:t>section 1</w:t>
      </w:r>
      <w:r w:rsidRPr="00282117">
        <w:t>443, to “the FSR commencement” were instead references to the commencement of the relevant amendment.</w:t>
      </w:r>
    </w:p>
    <w:p w14:paraId="38514E27" w14:textId="77777777" w:rsidR="00983B52" w:rsidRPr="00282117" w:rsidRDefault="00983B52" w:rsidP="00983B52">
      <w:pPr>
        <w:pStyle w:val="subsection"/>
      </w:pPr>
      <w:r w:rsidRPr="00282117">
        <w:tab/>
        <w:t>(8)</w:t>
      </w:r>
      <w:r w:rsidRPr="00282117">
        <w:tab/>
        <w:t>In this section:</w:t>
      </w:r>
    </w:p>
    <w:p w14:paraId="222FFA72" w14:textId="77777777" w:rsidR="00983B52" w:rsidRPr="00282117" w:rsidRDefault="00983B52" w:rsidP="00983B52">
      <w:pPr>
        <w:pStyle w:val="Definition"/>
      </w:pPr>
      <w:r w:rsidRPr="00282117">
        <w:rPr>
          <w:b/>
          <w:i/>
        </w:rPr>
        <w:t xml:space="preserve">matters of a transitional, saving or application nature </w:t>
      </w:r>
      <w:r w:rsidRPr="00282117">
        <w:t>includes, but is not limited to, matters related to any of the following:</w:t>
      </w:r>
    </w:p>
    <w:p w14:paraId="25A7BDCF" w14:textId="77777777" w:rsidR="00983B52" w:rsidRPr="00282117" w:rsidRDefault="00983B52" w:rsidP="00983B52">
      <w:pPr>
        <w:pStyle w:val="paragraph"/>
      </w:pPr>
      <w:r w:rsidRPr="00282117">
        <w:tab/>
        <w:t>(a)</w:t>
      </w:r>
      <w:r w:rsidRPr="00282117">
        <w:tab/>
        <w:t>how a matter that arose or existed under the old legislation is to be dealt with under the new legislation;</w:t>
      </w:r>
    </w:p>
    <w:p w14:paraId="2F29723C" w14:textId="77777777" w:rsidR="00983B52" w:rsidRPr="00282117" w:rsidRDefault="00983B52" w:rsidP="00983B52">
      <w:pPr>
        <w:pStyle w:val="paragraph"/>
      </w:pPr>
      <w:r w:rsidRPr="00282117">
        <w:tab/>
        <w:t>(b)</w:t>
      </w:r>
      <w:r w:rsidRPr="00282117">
        <w:tab/>
        <w:t>the significance for the purposes of the new legislation of a matter that arose or existed under the old legislation;</w:t>
      </w:r>
    </w:p>
    <w:p w14:paraId="64103EF0" w14:textId="77777777" w:rsidR="00983B52" w:rsidRPr="00282117" w:rsidRDefault="00983B52" w:rsidP="00983B52">
      <w:pPr>
        <w:pStyle w:val="paragraph"/>
      </w:pPr>
      <w:r w:rsidRPr="00282117">
        <w:tab/>
        <w:t>(c)</w:t>
      </w:r>
      <w:r w:rsidRPr="00282117">
        <w:tab/>
        <w:t>how a process started but not completed under the old legislation is to be dealt with;</w:t>
      </w:r>
    </w:p>
    <w:p w14:paraId="5E4B608A" w14:textId="77777777" w:rsidR="00983B52" w:rsidRPr="00282117" w:rsidRDefault="00983B52" w:rsidP="00983B52">
      <w:pPr>
        <w:pStyle w:val="paragraph"/>
      </w:pPr>
      <w:r w:rsidRPr="00282117">
        <w:tab/>
        <w:t>(d)</w:t>
      </w:r>
      <w:r w:rsidRPr="00282117">
        <w:tab/>
        <w:t>the preservation of concessions or exemptions (however described) that existed under the old legislation;</w:t>
      </w:r>
    </w:p>
    <w:p w14:paraId="0CC388CB" w14:textId="77777777" w:rsidR="00983B52" w:rsidRPr="00282117" w:rsidRDefault="00983B52" w:rsidP="00983B52">
      <w:pPr>
        <w:pStyle w:val="paragraph"/>
      </w:pPr>
      <w:r w:rsidRPr="00282117">
        <w:tab/>
        <w:t>(e)</w:t>
      </w:r>
      <w:r w:rsidRPr="00282117">
        <w:tab/>
        <w:t xml:space="preserve">interpreting references to matters in terms of the new legislation so as to include references to matters in terms of the old legislation (including that legislation as it continues to have effect because of provisions of </w:t>
      </w:r>
      <w:r w:rsidR="00444B39" w:rsidRPr="00282117">
        <w:t>Division 1</w:t>
      </w:r>
      <w:r w:rsidRPr="00282117">
        <w:t>), and vice versa;</w:t>
      </w:r>
    </w:p>
    <w:p w14:paraId="4463947C" w14:textId="77777777" w:rsidR="00983B52" w:rsidRPr="00282117" w:rsidRDefault="00983B52" w:rsidP="00983B52">
      <w:pPr>
        <w:pStyle w:val="paragraph"/>
      </w:pPr>
      <w:r w:rsidRPr="00282117">
        <w:tab/>
        <w:t>(f)</w:t>
      </w:r>
      <w:r w:rsidRPr="00282117">
        <w:tab/>
        <w:t>any other matters that are prescribed by regulations made for the purposes of this paragraph.</w:t>
      </w:r>
    </w:p>
    <w:p w14:paraId="3B44307D" w14:textId="77777777" w:rsidR="00983B52" w:rsidRPr="00282117" w:rsidRDefault="00983B52" w:rsidP="00983B52">
      <w:pPr>
        <w:pStyle w:val="ActHead5"/>
      </w:pPr>
      <w:bookmarkStart w:id="100" w:name="_Toc117152715"/>
      <w:r w:rsidRPr="00DA4A26">
        <w:rPr>
          <w:rStyle w:val="CharSectno"/>
        </w:rPr>
        <w:t>1445</w:t>
      </w:r>
      <w:r w:rsidRPr="00282117">
        <w:t xml:space="preserve">  ASIC determinations may deal with transitional, saving or application matters</w:t>
      </w:r>
      <w:bookmarkEnd w:id="100"/>
    </w:p>
    <w:p w14:paraId="42050446" w14:textId="77777777" w:rsidR="00983B52" w:rsidRPr="00282117" w:rsidRDefault="00983B52" w:rsidP="00983B52">
      <w:pPr>
        <w:pStyle w:val="subsection"/>
      </w:pPr>
      <w:r w:rsidRPr="00282117">
        <w:tab/>
        <w:t>(1)</w:t>
      </w:r>
      <w:r w:rsidRPr="00282117">
        <w:tab/>
        <w:t xml:space="preserve">ASIC may, by legislative instrument, make a determination dealing with matters of a transitional, saving or application nature relating to the relevant amendments and the transition from the application of the old legislation to the application of the new legislation. Determinations for this purpose may make such provision as is necessary to take account of the fact that, because of </w:t>
      </w:r>
      <w:r w:rsidR="00444B39" w:rsidRPr="00282117">
        <w:t>Division 1</w:t>
      </w:r>
      <w:r w:rsidRPr="00282117">
        <w:t>, different provisions of the amended Corporations Act start applying (and different provisions of the old legislation stop applying) in relation to different people, things and matters at different times.</w:t>
      </w:r>
    </w:p>
    <w:p w14:paraId="5581DB9A" w14:textId="751C5ED1" w:rsidR="00983B52" w:rsidRPr="00282117" w:rsidRDefault="00983B52" w:rsidP="00983B52">
      <w:pPr>
        <w:pStyle w:val="subsection"/>
      </w:pPr>
      <w:r w:rsidRPr="00282117">
        <w:tab/>
        <w:t>(2)</w:t>
      </w:r>
      <w:r w:rsidRPr="00282117">
        <w:tab/>
        <w:t xml:space="preserve">A determination overrides any inconsistent regulations made for the purposes of </w:t>
      </w:r>
      <w:r w:rsidR="004B04EF">
        <w:t>section 1</w:t>
      </w:r>
      <w:r w:rsidRPr="00282117">
        <w:t>444, other than any such regulations that are expressed to have effect despite anything in a determination under this section (in which case, the determination is of no effect, to the extent of the inconsistency).</w:t>
      </w:r>
    </w:p>
    <w:p w14:paraId="71D28B8B" w14:textId="77777777" w:rsidR="00983B52" w:rsidRPr="00282117" w:rsidRDefault="00983B52" w:rsidP="00983B52">
      <w:pPr>
        <w:pStyle w:val="subsection"/>
      </w:pPr>
      <w:r w:rsidRPr="00282117">
        <w:tab/>
        <w:t>(3)</w:t>
      </w:r>
      <w:r w:rsidRPr="00282117">
        <w:tab/>
        <w:t>A determination is of no effect to the extent that it is inconsistent with:</w:t>
      </w:r>
    </w:p>
    <w:p w14:paraId="35404337" w14:textId="77777777" w:rsidR="00983B52" w:rsidRPr="00282117" w:rsidRDefault="00983B52" w:rsidP="00983B52">
      <w:pPr>
        <w:pStyle w:val="paragraph"/>
      </w:pPr>
      <w:r w:rsidRPr="00282117">
        <w:tab/>
        <w:t>(a)</w:t>
      </w:r>
      <w:r w:rsidRPr="00282117">
        <w:tab/>
        <w:t xml:space="preserve">a provision of </w:t>
      </w:r>
      <w:r w:rsidR="00444B39" w:rsidRPr="00282117">
        <w:t>Division 1</w:t>
      </w:r>
      <w:r w:rsidRPr="00282117">
        <w:t>; or</w:t>
      </w:r>
    </w:p>
    <w:p w14:paraId="7D5F6839" w14:textId="77777777" w:rsidR="00983B52" w:rsidRPr="00282117" w:rsidRDefault="00983B52" w:rsidP="00983B52">
      <w:pPr>
        <w:pStyle w:val="paragraph"/>
      </w:pPr>
      <w:r w:rsidRPr="00282117">
        <w:tab/>
        <w:t>(b)</w:t>
      </w:r>
      <w:r w:rsidRPr="00282117">
        <w:tab/>
        <w:t xml:space="preserve">a regulation or determination made under a provision of </w:t>
      </w:r>
      <w:r w:rsidR="00444B39" w:rsidRPr="00282117">
        <w:t>Division 1</w:t>
      </w:r>
      <w:r w:rsidRPr="00282117">
        <w:t xml:space="preserve">, other than any such regulation or determination (the </w:t>
      </w:r>
      <w:r w:rsidRPr="00282117">
        <w:rPr>
          <w:b/>
          <w:i/>
        </w:rPr>
        <w:t>other instrument</w:t>
      </w:r>
      <w:r w:rsidRPr="00282117">
        <w:t>) that is expressed to have effect subject to anything in a determination under this section (in which case, the other instrument is of no effect, to the extent of the inconsistency).</w:t>
      </w:r>
    </w:p>
    <w:p w14:paraId="502E4B57" w14:textId="77777777" w:rsidR="00983B52" w:rsidRPr="00282117" w:rsidRDefault="00983B52" w:rsidP="00983B52">
      <w:pPr>
        <w:pStyle w:val="subsection"/>
      </w:pPr>
      <w:r w:rsidRPr="00282117">
        <w:tab/>
        <w:t>(4)</w:t>
      </w:r>
      <w:r w:rsidRPr="00282117">
        <w:tab/>
        <w:t xml:space="preserve">Without limiting </w:t>
      </w:r>
      <w:r w:rsidR="000C0E49" w:rsidRPr="00282117">
        <w:t>subsection (</w:t>
      </w:r>
      <w:r w:rsidRPr="00282117">
        <w:t>1), a determination may provide for a matter to be dealt with, wholly or partly, in any of the following ways:</w:t>
      </w:r>
    </w:p>
    <w:p w14:paraId="1B0D3388" w14:textId="77777777" w:rsidR="00983B52" w:rsidRPr="00282117" w:rsidRDefault="00983B52" w:rsidP="00983B52">
      <w:pPr>
        <w:pStyle w:val="paragraph"/>
      </w:pPr>
      <w:r w:rsidRPr="00282117">
        <w:tab/>
        <w:t>(a)</w:t>
      </w:r>
      <w:r w:rsidRPr="00282117">
        <w:tab/>
        <w:t>by applying (with or without modifications) to the matter:</w:t>
      </w:r>
    </w:p>
    <w:p w14:paraId="647EA399" w14:textId="77777777" w:rsidR="00983B52" w:rsidRPr="00282117" w:rsidRDefault="00983B52" w:rsidP="00983B52">
      <w:pPr>
        <w:pStyle w:val="paragraphsub"/>
      </w:pPr>
      <w:r w:rsidRPr="00282117">
        <w:tab/>
        <w:t>(i)</w:t>
      </w:r>
      <w:r w:rsidRPr="00282117">
        <w:tab/>
        <w:t>provisions of a law of the Commonwealth; or</w:t>
      </w:r>
    </w:p>
    <w:p w14:paraId="69571173" w14:textId="77777777" w:rsidR="00983B52" w:rsidRPr="00282117" w:rsidRDefault="00983B52" w:rsidP="00983B52">
      <w:pPr>
        <w:pStyle w:val="paragraphsub"/>
      </w:pPr>
      <w:r w:rsidRPr="00282117">
        <w:tab/>
        <w:t>(ii)</w:t>
      </w:r>
      <w:r w:rsidRPr="00282117">
        <w:tab/>
        <w:t>provisions of a repealed or amended law of the Commonwealth, in the form that those provisions took before the repeal or amendment; or</w:t>
      </w:r>
    </w:p>
    <w:p w14:paraId="4C45660F" w14:textId="77777777" w:rsidR="00983B52" w:rsidRPr="00282117" w:rsidRDefault="00983B52" w:rsidP="00983B52">
      <w:pPr>
        <w:pStyle w:val="paragraphsub"/>
      </w:pPr>
      <w:r w:rsidRPr="00282117">
        <w:tab/>
        <w:t>(iii)</w:t>
      </w:r>
      <w:r w:rsidRPr="00282117">
        <w:tab/>
        <w:t xml:space="preserve">a combination of provisions referred to in </w:t>
      </w:r>
      <w:r w:rsidR="000C0E49" w:rsidRPr="00282117">
        <w:t>subparagraphs (</w:t>
      </w:r>
      <w:r w:rsidRPr="00282117">
        <w:t>i) and (ii);</w:t>
      </w:r>
    </w:p>
    <w:p w14:paraId="1D691BE7" w14:textId="77777777" w:rsidR="00983B52" w:rsidRPr="00282117" w:rsidRDefault="00983B52" w:rsidP="00983B52">
      <w:pPr>
        <w:pStyle w:val="paragraph"/>
      </w:pPr>
      <w:r w:rsidRPr="00282117">
        <w:tab/>
        <w:t>(b)</w:t>
      </w:r>
      <w:r w:rsidRPr="00282117">
        <w:tab/>
        <w:t>by otherwise specifying rules for dealing with the matter;</w:t>
      </w:r>
    </w:p>
    <w:p w14:paraId="64602736" w14:textId="77777777" w:rsidR="00983B52" w:rsidRPr="00282117" w:rsidRDefault="00983B52" w:rsidP="00983B52">
      <w:pPr>
        <w:pStyle w:val="paragraph"/>
      </w:pPr>
      <w:r w:rsidRPr="00282117">
        <w:tab/>
        <w:t>(c)</w:t>
      </w:r>
      <w:r w:rsidRPr="00282117">
        <w:tab/>
        <w:t>by specifying a particular consequence of the matter, or of an outcome of the matter, for the purposes of a law of the Commonwealth.</w:t>
      </w:r>
    </w:p>
    <w:p w14:paraId="57CD2898" w14:textId="77777777" w:rsidR="00983B52" w:rsidRPr="00282117" w:rsidRDefault="00983B52" w:rsidP="00983B52">
      <w:pPr>
        <w:pStyle w:val="subsection"/>
      </w:pPr>
      <w:r w:rsidRPr="00282117">
        <w:tab/>
        <w:t>(5)</w:t>
      </w:r>
      <w:r w:rsidRPr="00282117">
        <w:tab/>
        <w:t xml:space="preserve">Without limiting </w:t>
      </w:r>
      <w:r w:rsidR="000C0E49" w:rsidRPr="00282117">
        <w:t>subsections (</w:t>
      </w:r>
      <w:r w:rsidRPr="00282117">
        <w:t>1) and (4), a determination may provide for the continued effect after the FSR commencement, for the purposes of the new legislation, of a thing done or instrument made, or a class of things done or instruments made, before the FSR commencement, under or for the purposes of the old legislation. In the case of an instrument, or class of instruments, a determination may (either when providing for the continued effect of the instrument or instruments or at a later time) provide for the instrument or instruments, as continuing to have effect, to have effect subject to modifications.</w:t>
      </w:r>
    </w:p>
    <w:p w14:paraId="749B3139" w14:textId="77777777" w:rsidR="00983B52" w:rsidRPr="00282117" w:rsidRDefault="00983B52" w:rsidP="00983B52">
      <w:pPr>
        <w:pStyle w:val="subsection"/>
      </w:pPr>
      <w:r w:rsidRPr="00282117">
        <w:tab/>
        <w:t>(6)</w:t>
      </w:r>
      <w:r w:rsidRPr="00282117">
        <w:tab/>
        <w:t xml:space="preserve">Without limiting </w:t>
      </w:r>
      <w:r w:rsidR="000C0E49" w:rsidRPr="00282117">
        <w:t>subsection (</w:t>
      </w:r>
      <w:r w:rsidRPr="00282117">
        <w:t>5), a determination for the purposes of that subsection may permit all or any of the following matters to be determined in writing by a specified person, or by a person included in a specified class of persons:</w:t>
      </w:r>
    </w:p>
    <w:p w14:paraId="00BC4807" w14:textId="77777777" w:rsidR="00983B52" w:rsidRPr="00282117" w:rsidRDefault="00983B52" w:rsidP="00983B52">
      <w:pPr>
        <w:pStyle w:val="paragraph"/>
      </w:pPr>
      <w:r w:rsidRPr="00282117">
        <w:tab/>
        <w:t>(a)</w:t>
      </w:r>
      <w:r w:rsidRPr="00282117">
        <w:tab/>
        <w:t>the identification of a thing done or instrument made, or a class of things done or instruments made, that is to continue to have effect;</w:t>
      </w:r>
    </w:p>
    <w:p w14:paraId="5223F2CF" w14:textId="77777777" w:rsidR="00983B52" w:rsidRPr="00282117" w:rsidRDefault="00983B52" w:rsidP="00983B52">
      <w:pPr>
        <w:pStyle w:val="paragraph"/>
      </w:pPr>
      <w:r w:rsidRPr="00282117">
        <w:tab/>
        <w:t>(b)</w:t>
      </w:r>
      <w:r w:rsidRPr="00282117">
        <w:tab/>
        <w:t>the purpose for which a thing done or instrument made, or a class of things done or instruments made, is to continue to have effect;</w:t>
      </w:r>
    </w:p>
    <w:p w14:paraId="4826C6DE" w14:textId="77777777" w:rsidR="00983B52" w:rsidRPr="00282117" w:rsidRDefault="00983B52" w:rsidP="00983B52">
      <w:pPr>
        <w:pStyle w:val="paragraph"/>
      </w:pPr>
      <w:r w:rsidRPr="00282117">
        <w:tab/>
        <w:t>(c)</w:t>
      </w:r>
      <w:r w:rsidRPr="00282117">
        <w:tab/>
        <w:t>any modifications subject to which an instrument made, or a class of instruments made, is to continue to have effect.</w:t>
      </w:r>
    </w:p>
    <w:p w14:paraId="12A80586" w14:textId="14B89F1A" w:rsidR="00983B52" w:rsidRPr="00282117" w:rsidRDefault="00983B52" w:rsidP="00983B52">
      <w:pPr>
        <w:pStyle w:val="subsection"/>
      </w:pPr>
      <w:r w:rsidRPr="00282117">
        <w:tab/>
        <w:t>(7)</w:t>
      </w:r>
      <w:r w:rsidRPr="00282117">
        <w:tab/>
        <w:t xml:space="preserve">If a relevant amendment does not commence on the FSR commencement, this section applies in relation to that amendment as if references in the other provisions of this section, and in the definitions in </w:t>
      </w:r>
      <w:r w:rsidR="004B04EF">
        <w:t>section 1</w:t>
      </w:r>
      <w:r w:rsidRPr="00282117">
        <w:t>443, to “the FSR commencement” were instead references to the commencement of the relevant amendment.</w:t>
      </w:r>
    </w:p>
    <w:p w14:paraId="52E8951C" w14:textId="77777777" w:rsidR="00983B52" w:rsidRPr="00282117" w:rsidRDefault="00983B52" w:rsidP="00983B52">
      <w:pPr>
        <w:pStyle w:val="subsection"/>
      </w:pPr>
      <w:r w:rsidRPr="00282117">
        <w:tab/>
        <w:t>(8)</w:t>
      </w:r>
      <w:r w:rsidRPr="00282117">
        <w:tab/>
        <w:t>In this section:</w:t>
      </w:r>
    </w:p>
    <w:p w14:paraId="3FAD2C30" w14:textId="77777777" w:rsidR="00983B52" w:rsidRPr="00282117" w:rsidRDefault="00983B52" w:rsidP="00983B52">
      <w:pPr>
        <w:pStyle w:val="Definition"/>
      </w:pPr>
      <w:r w:rsidRPr="00282117">
        <w:rPr>
          <w:b/>
          <w:i/>
        </w:rPr>
        <w:t xml:space="preserve">matters of a transitional, saving or application nature </w:t>
      </w:r>
      <w:r w:rsidRPr="00282117">
        <w:t>includes, but is not limited to, matters related to any of the following:</w:t>
      </w:r>
    </w:p>
    <w:p w14:paraId="7184FF2E" w14:textId="77777777" w:rsidR="00983B52" w:rsidRPr="00282117" w:rsidRDefault="00983B52" w:rsidP="00983B52">
      <w:pPr>
        <w:pStyle w:val="paragraph"/>
      </w:pPr>
      <w:r w:rsidRPr="00282117">
        <w:tab/>
        <w:t>(a)</w:t>
      </w:r>
      <w:r w:rsidRPr="00282117">
        <w:tab/>
        <w:t>how a matter that arose or existed under the old legislation is to be dealt with under the new legislation;</w:t>
      </w:r>
    </w:p>
    <w:p w14:paraId="163E8E6F" w14:textId="77777777" w:rsidR="00983B52" w:rsidRPr="00282117" w:rsidRDefault="00983B52" w:rsidP="00983B52">
      <w:pPr>
        <w:pStyle w:val="paragraph"/>
      </w:pPr>
      <w:r w:rsidRPr="00282117">
        <w:tab/>
        <w:t>(b)</w:t>
      </w:r>
      <w:r w:rsidRPr="00282117">
        <w:tab/>
        <w:t>the significance for the purposes of the new legislation of a matter that arose or existed under the old legislation;</w:t>
      </w:r>
    </w:p>
    <w:p w14:paraId="78EB0293" w14:textId="77777777" w:rsidR="00983B52" w:rsidRPr="00282117" w:rsidRDefault="00983B52" w:rsidP="00983B52">
      <w:pPr>
        <w:pStyle w:val="paragraph"/>
      </w:pPr>
      <w:r w:rsidRPr="00282117">
        <w:tab/>
        <w:t>(c)</w:t>
      </w:r>
      <w:r w:rsidRPr="00282117">
        <w:tab/>
        <w:t>how a process started but not completed under the old legislation is to be dealt with;</w:t>
      </w:r>
    </w:p>
    <w:p w14:paraId="6ACEC1D4" w14:textId="77777777" w:rsidR="00983B52" w:rsidRPr="00282117" w:rsidRDefault="00983B52" w:rsidP="00983B52">
      <w:pPr>
        <w:pStyle w:val="paragraph"/>
      </w:pPr>
      <w:r w:rsidRPr="00282117">
        <w:tab/>
        <w:t>(d)</w:t>
      </w:r>
      <w:r w:rsidRPr="00282117">
        <w:tab/>
        <w:t>the preservation of concessions or exemptions (however described) that existed under the old legislation;</w:t>
      </w:r>
    </w:p>
    <w:p w14:paraId="18EEC8BF" w14:textId="77777777" w:rsidR="00983B52" w:rsidRPr="00282117" w:rsidRDefault="00983B52" w:rsidP="00983B52">
      <w:pPr>
        <w:pStyle w:val="paragraph"/>
      </w:pPr>
      <w:r w:rsidRPr="00282117">
        <w:tab/>
        <w:t>(e)</w:t>
      </w:r>
      <w:r w:rsidRPr="00282117">
        <w:tab/>
        <w:t xml:space="preserve">interpreting references to matters in terms of the new legislation so as to include references to matters in terms of the old legislation (including that legislation as it continues to have effect because of provisions of </w:t>
      </w:r>
      <w:r w:rsidR="00444B39" w:rsidRPr="00282117">
        <w:t>Division 1</w:t>
      </w:r>
      <w:r w:rsidRPr="00282117">
        <w:t>), and vice versa;</w:t>
      </w:r>
    </w:p>
    <w:p w14:paraId="1B97FC10" w14:textId="77777777" w:rsidR="00983B52" w:rsidRPr="00282117" w:rsidRDefault="00983B52" w:rsidP="00983B52">
      <w:pPr>
        <w:pStyle w:val="paragraph"/>
      </w:pPr>
      <w:r w:rsidRPr="00282117">
        <w:tab/>
        <w:t>(f)</w:t>
      </w:r>
      <w:r w:rsidRPr="00282117">
        <w:tab/>
        <w:t>any other matters that are prescribed by regulations made for the purposes of this paragraph.</w:t>
      </w:r>
    </w:p>
    <w:p w14:paraId="30ADBFE4" w14:textId="77777777" w:rsidR="00983B52" w:rsidRPr="00282117" w:rsidRDefault="00444B39" w:rsidP="00983B52">
      <w:pPr>
        <w:pStyle w:val="ActHead2"/>
        <w:pageBreakBefore/>
      </w:pPr>
      <w:bookmarkStart w:id="101" w:name="_Toc117152716"/>
      <w:r w:rsidRPr="00DA4A26">
        <w:rPr>
          <w:rStyle w:val="CharPartNo"/>
        </w:rPr>
        <w:t>Part 1</w:t>
      </w:r>
      <w:r w:rsidR="00983B52" w:rsidRPr="00DA4A26">
        <w:rPr>
          <w:rStyle w:val="CharPartNo"/>
        </w:rPr>
        <w:t>0.3</w:t>
      </w:r>
      <w:r w:rsidR="00983B52" w:rsidRPr="00282117">
        <w:t>—</w:t>
      </w:r>
      <w:r w:rsidR="00983B52" w:rsidRPr="00DA4A26">
        <w:rPr>
          <w:rStyle w:val="CharPartText"/>
        </w:rPr>
        <w:t>Transitional provisions relating to the Corporations Legislation Amendment Act 2003</w:t>
      </w:r>
      <w:bookmarkEnd w:id="101"/>
    </w:p>
    <w:p w14:paraId="14A74BA6"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710DCD28" w14:textId="77777777" w:rsidR="00983B52" w:rsidRPr="00282117" w:rsidRDefault="00983B52" w:rsidP="00983B52">
      <w:pPr>
        <w:pStyle w:val="ActHead5"/>
      </w:pPr>
      <w:bookmarkStart w:id="102" w:name="_Toc117152717"/>
      <w:r w:rsidRPr="00DA4A26">
        <w:rPr>
          <w:rStyle w:val="CharSectno"/>
        </w:rPr>
        <w:t>1447</w:t>
      </w:r>
      <w:r w:rsidRPr="00282117">
        <w:t xml:space="preserve">  Application of sections</w:t>
      </w:r>
      <w:r w:rsidR="000C0E49" w:rsidRPr="00282117">
        <w:t> </w:t>
      </w:r>
      <w:r w:rsidRPr="00282117">
        <w:t>601AB and 601PB</w:t>
      </w:r>
      <w:bookmarkEnd w:id="102"/>
    </w:p>
    <w:p w14:paraId="39847E07" w14:textId="77777777" w:rsidR="00983B52" w:rsidRPr="00282117" w:rsidRDefault="00983B52" w:rsidP="00983B52">
      <w:pPr>
        <w:pStyle w:val="subsection"/>
      </w:pPr>
      <w:r w:rsidRPr="00282117">
        <w:tab/>
      </w:r>
      <w:r w:rsidRPr="00282117">
        <w:tab/>
        <w:t xml:space="preserve">If a company or responsible entity had an obligation to lodge an annual return before the commencement of </w:t>
      </w:r>
      <w:r w:rsidR="00444B39" w:rsidRPr="00282117">
        <w:t>items 3</w:t>
      </w:r>
      <w:r w:rsidRPr="00282117">
        <w:t>1 and 36 of Schedule</w:t>
      </w:r>
      <w:r w:rsidR="000C0E49" w:rsidRPr="00282117">
        <w:t> </w:t>
      </w:r>
      <w:r w:rsidRPr="00282117">
        <w:t xml:space="preserve">1 to the </w:t>
      </w:r>
      <w:r w:rsidRPr="00282117">
        <w:rPr>
          <w:i/>
        </w:rPr>
        <w:t>Corporations Legislation Amendment Act 2003</w:t>
      </w:r>
      <w:r w:rsidRPr="00282117">
        <w:t>, sections</w:t>
      </w:r>
      <w:r w:rsidR="000C0E49" w:rsidRPr="00282117">
        <w:t> </w:t>
      </w:r>
      <w:r w:rsidRPr="00282117">
        <w:t>601AB and 601PB continue to apply to the annual return, as if the amendments made by those items had not been made.</w:t>
      </w:r>
    </w:p>
    <w:p w14:paraId="2AE3AE2F" w14:textId="77777777" w:rsidR="00983B52" w:rsidRPr="00282117" w:rsidRDefault="00983B52" w:rsidP="00983B52">
      <w:pPr>
        <w:pStyle w:val="ActHead5"/>
      </w:pPr>
      <w:bookmarkStart w:id="103" w:name="_Toc117152718"/>
      <w:r w:rsidRPr="00DA4A26">
        <w:rPr>
          <w:rStyle w:val="CharSectno"/>
        </w:rPr>
        <w:t>1448</w:t>
      </w:r>
      <w:r w:rsidRPr="00282117">
        <w:t xml:space="preserve">  Application of amendments made by </w:t>
      </w:r>
      <w:r w:rsidR="00401697" w:rsidRPr="00282117">
        <w:t>Schedule 4</w:t>
      </w:r>
      <w:r w:rsidRPr="00282117">
        <w:t xml:space="preserve"> to the </w:t>
      </w:r>
      <w:r w:rsidRPr="00282117">
        <w:rPr>
          <w:i/>
        </w:rPr>
        <w:t>Corporations Legislation Amendment Act 2003</w:t>
      </w:r>
      <w:bookmarkEnd w:id="103"/>
    </w:p>
    <w:p w14:paraId="7B9DFA2B" w14:textId="77777777" w:rsidR="00983B52" w:rsidRPr="00282117" w:rsidRDefault="00983B52" w:rsidP="00983B52">
      <w:pPr>
        <w:pStyle w:val="subsection"/>
      </w:pPr>
      <w:r w:rsidRPr="00282117">
        <w:tab/>
      </w:r>
      <w:r w:rsidRPr="00282117">
        <w:tab/>
        <w:t xml:space="preserve">If, at the time the amendments made by </w:t>
      </w:r>
      <w:r w:rsidR="00401697" w:rsidRPr="00282117">
        <w:t>Schedule 4</w:t>
      </w:r>
      <w:r w:rsidRPr="00282117">
        <w:t xml:space="preserve"> to the </w:t>
      </w:r>
      <w:r w:rsidRPr="00282117">
        <w:rPr>
          <w:i/>
        </w:rPr>
        <w:t>Corporations Legislation Amendment Act 2003</w:t>
      </w:r>
      <w:r w:rsidRPr="00282117">
        <w:t xml:space="preserve"> commence:</w:t>
      </w:r>
    </w:p>
    <w:p w14:paraId="76932D31" w14:textId="77777777" w:rsidR="00983B52" w:rsidRPr="00282117" w:rsidRDefault="00983B52" w:rsidP="00983B52">
      <w:pPr>
        <w:pStyle w:val="paragraph"/>
      </w:pPr>
      <w:r w:rsidRPr="00282117">
        <w:tab/>
        <w:t>(a)</w:t>
      </w:r>
      <w:r w:rsidRPr="00282117">
        <w:tab/>
        <w:t xml:space="preserve">a company is required to lodge a notice under a provision amended by </w:t>
      </w:r>
      <w:r w:rsidR="00401697" w:rsidRPr="00282117">
        <w:t>Schedule 4</w:t>
      </w:r>
      <w:r w:rsidRPr="00282117">
        <w:t>; and</w:t>
      </w:r>
    </w:p>
    <w:p w14:paraId="0739AE76" w14:textId="77777777" w:rsidR="00983B52" w:rsidRPr="00282117" w:rsidRDefault="00983B52" w:rsidP="00983B52">
      <w:pPr>
        <w:pStyle w:val="paragraph"/>
      </w:pPr>
      <w:r w:rsidRPr="00282117">
        <w:tab/>
        <w:t>(b)</w:t>
      </w:r>
      <w:r w:rsidRPr="00282117">
        <w:tab/>
        <w:t>the time within which the company must lodge the notice has not expired;</w:t>
      </w:r>
    </w:p>
    <w:p w14:paraId="4AE68982" w14:textId="77777777" w:rsidR="00983B52" w:rsidRPr="00282117" w:rsidRDefault="00983B52" w:rsidP="00983B52">
      <w:pPr>
        <w:pStyle w:val="subsection2"/>
      </w:pPr>
      <w:r w:rsidRPr="00282117">
        <w:t xml:space="preserve">the amendments made by </w:t>
      </w:r>
      <w:r w:rsidR="00401697" w:rsidRPr="00282117">
        <w:t>Schedule 4</w:t>
      </w:r>
      <w:r w:rsidRPr="00282117">
        <w:t xml:space="preserve"> apply to the company’s requirement to lodge the notice.</w:t>
      </w:r>
    </w:p>
    <w:p w14:paraId="09361340" w14:textId="77777777" w:rsidR="00983B52" w:rsidRPr="00282117" w:rsidRDefault="00444B39" w:rsidP="00983B52">
      <w:pPr>
        <w:pStyle w:val="ActHead2"/>
        <w:pageBreakBefore/>
      </w:pPr>
      <w:bookmarkStart w:id="104" w:name="_Toc117152719"/>
      <w:r w:rsidRPr="00DA4A26">
        <w:rPr>
          <w:rStyle w:val="CharPartNo"/>
        </w:rPr>
        <w:t>Part 1</w:t>
      </w:r>
      <w:r w:rsidR="00983B52" w:rsidRPr="00DA4A26">
        <w:rPr>
          <w:rStyle w:val="CharPartNo"/>
        </w:rPr>
        <w:t>0.4</w:t>
      </w:r>
      <w:r w:rsidR="00983B52" w:rsidRPr="00282117">
        <w:t>—</w:t>
      </w:r>
      <w:r w:rsidR="00983B52" w:rsidRPr="00DA4A26">
        <w:rPr>
          <w:rStyle w:val="CharPartText"/>
        </w:rPr>
        <w:t>Transitional provisions relating to the Financial Services Reform Amendment Act 2003</w:t>
      </w:r>
      <w:bookmarkEnd w:id="104"/>
    </w:p>
    <w:p w14:paraId="7A8D3B9D"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1734ED2D" w14:textId="77777777" w:rsidR="00983B52" w:rsidRPr="00282117" w:rsidRDefault="00983B52" w:rsidP="00983B52">
      <w:pPr>
        <w:pStyle w:val="ActHead5"/>
      </w:pPr>
      <w:bookmarkStart w:id="105" w:name="_Toc117152720"/>
      <w:r w:rsidRPr="00DA4A26">
        <w:rPr>
          <w:rStyle w:val="CharSectno"/>
        </w:rPr>
        <w:t>1449</w:t>
      </w:r>
      <w:r w:rsidRPr="00282117">
        <w:t xml:space="preserve">  Definition</w:t>
      </w:r>
      <w:bookmarkEnd w:id="105"/>
    </w:p>
    <w:p w14:paraId="647B83A1" w14:textId="77777777" w:rsidR="00983B52" w:rsidRPr="00282117" w:rsidRDefault="00983B52" w:rsidP="00983B52">
      <w:pPr>
        <w:pStyle w:val="subsection"/>
      </w:pPr>
      <w:r w:rsidRPr="00282117">
        <w:tab/>
      </w:r>
      <w:r w:rsidRPr="00282117">
        <w:tab/>
        <w:t>In this Part:</w:t>
      </w:r>
    </w:p>
    <w:p w14:paraId="71759EBD" w14:textId="77777777" w:rsidR="00983B52" w:rsidRPr="00282117" w:rsidRDefault="00983B52" w:rsidP="00983B52">
      <w:pPr>
        <w:pStyle w:val="Definition"/>
      </w:pPr>
      <w:r w:rsidRPr="00282117">
        <w:rPr>
          <w:b/>
          <w:i/>
        </w:rPr>
        <w:t xml:space="preserve">amending Act </w:t>
      </w:r>
      <w:r w:rsidRPr="00282117">
        <w:t xml:space="preserve">means the </w:t>
      </w:r>
      <w:r w:rsidRPr="00282117">
        <w:rPr>
          <w:i/>
        </w:rPr>
        <w:t>Financial Services Reform Amendment Act 2003</w:t>
      </w:r>
      <w:r w:rsidRPr="00282117">
        <w:t>.</w:t>
      </w:r>
    </w:p>
    <w:p w14:paraId="48579E0A" w14:textId="77777777" w:rsidR="00983B52" w:rsidRPr="00282117" w:rsidRDefault="00983B52" w:rsidP="00983B52">
      <w:pPr>
        <w:pStyle w:val="ActHead5"/>
      </w:pPr>
      <w:bookmarkStart w:id="106" w:name="_Toc117152721"/>
      <w:r w:rsidRPr="00DA4A26">
        <w:rPr>
          <w:rStyle w:val="CharSectno"/>
        </w:rPr>
        <w:t>1450</w:t>
      </w:r>
      <w:r w:rsidRPr="00282117">
        <w:t xml:space="preserve">  Application of </w:t>
      </w:r>
      <w:r w:rsidR="00444B39" w:rsidRPr="00282117">
        <w:t>Part 1</w:t>
      </w:r>
      <w:r w:rsidRPr="00282117">
        <w:t>0.2 to Chapter</w:t>
      </w:r>
      <w:r w:rsidR="000C0E49" w:rsidRPr="00282117">
        <w:t> </w:t>
      </w:r>
      <w:r w:rsidRPr="00282117">
        <w:t>7 as amended by Schedule</w:t>
      </w:r>
      <w:r w:rsidR="000C0E49" w:rsidRPr="00282117">
        <w:t> </w:t>
      </w:r>
      <w:r w:rsidRPr="00282117">
        <w:t>2 to the amending Act</w:t>
      </w:r>
      <w:bookmarkEnd w:id="106"/>
    </w:p>
    <w:p w14:paraId="6456B654" w14:textId="77777777" w:rsidR="00983B52" w:rsidRPr="00282117" w:rsidRDefault="00983B52" w:rsidP="00983B52">
      <w:pPr>
        <w:pStyle w:val="subsection"/>
      </w:pPr>
      <w:r w:rsidRPr="00282117">
        <w:tab/>
        <w:t>(1)</w:t>
      </w:r>
      <w:r w:rsidRPr="00282117">
        <w:tab/>
        <w:t xml:space="preserve">Subject to </w:t>
      </w:r>
      <w:r w:rsidR="000C0E49" w:rsidRPr="00282117">
        <w:t>subsection (</w:t>
      </w:r>
      <w:r w:rsidRPr="00282117">
        <w:t xml:space="preserve">2), the provisions of </w:t>
      </w:r>
      <w:r w:rsidR="00444B39" w:rsidRPr="00282117">
        <w:t>Division 1</w:t>
      </w:r>
      <w:r w:rsidRPr="00282117">
        <w:t xml:space="preserve"> of </w:t>
      </w:r>
      <w:r w:rsidR="00444B39" w:rsidRPr="00282117">
        <w:t>Part 1</w:t>
      </w:r>
      <w:r w:rsidRPr="00282117">
        <w:t>0.2 (including regulations and determinations made for the purposes of that Division, and the powers given by that Division to deal with matters in regulations and determinations) also apply to the provisions of Chapter</w:t>
      </w:r>
      <w:r w:rsidR="000C0E49" w:rsidRPr="00282117">
        <w:t> </w:t>
      </w:r>
      <w:r w:rsidRPr="00282117">
        <w:t>7 as amended by Schedule</w:t>
      </w:r>
      <w:r w:rsidR="000C0E49" w:rsidRPr="00282117">
        <w:t> </w:t>
      </w:r>
      <w:r w:rsidRPr="00282117">
        <w:t>2 to the amending Act.</w:t>
      </w:r>
    </w:p>
    <w:p w14:paraId="6D9DA667" w14:textId="1DE1D196" w:rsidR="00983B52" w:rsidRPr="00282117" w:rsidRDefault="00983B52" w:rsidP="00983B52">
      <w:pPr>
        <w:pStyle w:val="notetext"/>
      </w:pPr>
      <w:r w:rsidRPr="00282117">
        <w:t>Note:</w:t>
      </w:r>
      <w:r w:rsidRPr="00282117">
        <w:tab/>
      </w:r>
      <w:r w:rsidR="00444B39" w:rsidRPr="00282117">
        <w:t>Division 1</w:t>
      </w:r>
      <w:r w:rsidRPr="00282117">
        <w:t xml:space="preserve"> of </w:t>
      </w:r>
      <w:r w:rsidR="00444B39" w:rsidRPr="00282117">
        <w:t>Part 1</w:t>
      </w:r>
      <w:r w:rsidRPr="00282117">
        <w:t>0.2 deals with the phasing</w:t>
      </w:r>
      <w:r w:rsidR="00DA4A26">
        <w:noBreakHyphen/>
      </w:r>
      <w:r w:rsidRPr="00282117">
        <w:t>in of the new financial services regime.</w:t>
      </w:r>
    </w:p>
    <w:p w14:paraId="5405C137" w14:textId="77777777" w:rsidR="00983B52" w:rsidRPr="00282117" w:rsidRDefault="00983B52" w:rsidP="00983B52">
      <w:pPr>
        <w:pStyle w:val="subsection"/>
      </w:pPr>
      <w:r w:rsidRPr="00282117">
        <w:tab/>
        <w:t>(2)</w:t>
      </w:r>
      <w:r w:rsidRPr="00282117">
        <w:tab/>
        <w:t xml:space="preserve">However, </w:t>
      </w:r>
      <w:r w:rsidR="000C0E49" w:rsidRPr="00282117">
        <w:t>subsection (</w:t>
      </w:r>
      <w:r w:rsidRPr="00282117">
        <w:t>1) does not produce the result that a provision of Chapter</w:t>
      </w:r>
      <w:r w:rsidR="000C0E49" w:rsidRPr="00282117">
        <w:t> </w:t>
      </w:r>
      <w:r w:rsidRPr="00282117">
        <w:t>7 as amended, added or inserted by an amendment in Schedule</w:t>
      </w:r>
      <w:r w:rsidR="000C0E49" w:rsidRPr="00282117">
        <w:t> </w:t>
      </w:r>
      <w:r w:rsidRPr="00282117">
        <w:t>2 to the amending Act applies in relation to a person, matter or circumstance:</w:t>
      </w:r>
    </w:p>
    <w:p w14:paraId="7BD2484C" w14:textId="77777777" w:rsidR="00983B52" w:rsidRPr="00282117" w:rsidRDefault="00983B52" w:rsidP="00983B52">
      <w:pPr>
        <w:pStyle w:val="paragraph"/>
      </w:pPr>
      <w:r w:rsidRPr="00282117">
        <w:tab/>
        <w:t>(a)</w:t>
      </w:r>
      <w:r w:rsidRPr="00282117">
        <w:tab/>
        <w:t>at a time that is before the commencement of the amendment; or</w:t>
      </w:r>
    </w:p>
    <w:p w14:paraId="4D2C8C56" w14:textId="19E8A0DE" w:rsidR="00983B52" w:rsidRPr="00282117" w:rsidRDefault="00983B52" w:rsidP="00983B52">
      <w:pPr>
        <w:pStyle w:val="paragraph"/>
      </w:pPr>
      <w:r w:rsidRPr="00282117">
        <w:tab/>
        <w:t>(b)</w:t>
      </w:r>
      <w:r w:rsidRPr="00282117">
        <w:tab/>
        <w:t xml:space="preserve">contrary to </w:t>
      </w:r>
      <w:r w:rsidR="004B04EF">
        <w:t>section 1</w:t>
      </w:r>
      <w:r w:rsidRPr="00282117">
        <w:t>451.</w:t>
      </w:r>
    </w:p>
    <w:p w14:paraId="41109B7B" w14:textId="4385735B" w:rsidR="00983B52" w:rsidRPr="00282117" w:rsidRDefault="00983B52" w:rsidP="00983B52">
      <w:pPr>
        <w:pStyle w:val="subsection"/>
      </w:pPr>
      <w:r w:rsidRPr="00282117">
        <w:tab/>
        <w:t>(3)</w:t>
      </w:r>
      <w:r w:rsidRPr="00282117">
        <w:tab/>
        <w:t xml:space="preserve">The powers given by </w:t>
      </w:r>
      <w:r w:rsidR="00444B39" w:rsidRPr="00282117">
        <w:t>Division 2</w:t>
      </w:r>
      <w:r w:rsidRPr="00282117">
        <w:t xml:space="preserve"> of </w:t>
      </w:r>
      <w:r w:rsidR="00444B39" w:rsidRPr="00282117">
        <w:t>Part 1</w:t>
      </w:r>
      <w:r w:rsidRPr="00282117">
        <w:t>0.2 to deal with matters in regulations and determinations apply in relation to the provisions of Chapter</w:t>
      </w:r>
      <w:r w:rsidR="000C0E49" w:rsidRPr="00282117">
        <w:t> </w:t>
      </w:r>
      <w:r w:rsidRPr="00282117">
        <w:t>7 as amended by Schedule</w:t>
      </w:r>
      <w:r w:rsidR="000C0E49" w:rsidRPr="00282117">
        <w:t> </w:t>
      </w:r>
      <w:r w:rsidRPr="00282117">
        <w:t>2 to the amending Act</w:t>
      </w:r>
      <w:r w:rsidRPr="00282117">
        <w:rPr>
          <w:i/>
        </w:rPr>
        <w:t xml:space="preserve"> </w:t>
      </w:r>
      <w:r w:rsidRPr="00282117">
        <w:t>as if the amendments in Schedule</w:t>
      </w:r>
      <w:r w:rsidR="000C0E49" w:rsidRPr="00282117">
        <w:t> </w:t>
      </w:r>
      <w:r w:rsidRPr="00282117">
        <w:t xml:space="preserve">2 to the amending Act were </w:t>
      </w:r>
      <w:r w:rsidRPr="00282117">
        <w:rPr>
          <w:b/>
          <w:i/>
        </w:rPr>
        <w:t xml:space="preserve">relevant amendments </w:t>
      </w:r>
      <w:r w:rsidRPr="00282117">
        <w:t>for the purposes of that Division. However (in addition to subsections</w:t>
      </w:r>
      <w:r w:rsidR="000C0E49" w:rsidRPr="00282117">
        <w:t> </w:t>
      </w:r>
      <w:r w:rsidRPr="00282117">
        <w:t xml:space="preserve">1444(2) and 1445(3)) such regulations and determinations are of no effect to the extent that they are inconsistent with </w:t>
      </w:r>
      <w:r w:rsidR="004B04EF">
        <w:t>section 1</w:t>
      </w:r>
      <w:r w:rsidRPr="00282117">
        <w:t>451.</w:t>
      </w:r>
    </w:p>
    <w:p w14:paraId="3529882A" w14:textId="77777777" w:rsidR="00983B52" w:rsidRPr="00282117" w:rsidRDefault="00983B52" w:rsidP="00983B52">
      <w:pPr>
        <w:pStyle w:val="ActHead5"/>
      </w:pPr>
      <w:bookmarkStart w:id="107" w:name="_Toc117152722"/>
      <w:r w:rsidRPr="00DA4A26">
        <w:rPr>
          <w:rStyle w:val="CharSectno"/>
        </w:rPr>
        <w:t>1451</w:t>
      </w:r>
      <w:r w:rsidRPr="00282117">
        <w:t xml:space="preserve">  Provisions relating to the scope of the amendments of Chapter</w:t>
      </w:r>
      <w:r w:rsidR="000C0E49" w:rsidRPr="00282117">
        <w:t> </w:t>
      </w:r>
      <w:r w:rsidRPr="00282117">
        <w:t>7 made by Schedule</w:t>
      </w:r>
      <w:r w:rsidR="000C0E49" w:rsidRPr="00282117">
        <w:t> </w:t>
      </w:r>
      <w:r w:rsidRPr="00282117">
        <w:t>2</w:t>
      </w:r>
      <w:bookmarkEnd w:id="107"/>
    </w:p>
    <w:p w14:paraId="15597BDE" w14:textId="77777777" w:rsidR="00983B52" w:rsidRPr="00282117" w:rsidRDefault="00983B52" w:rsidP="00983B52">
      <w:pPr>
        <w:pStyle w:val="SubsectionHead"/>
      </w:pPr>
      <w:r w:rsidRPr="00282117">
        <w:t xml:space="preserve">Application of amendments of </w:t>
      </w:r>
      <w:r w:rsidR="00846645" w:rsidRPr="00282117">
        <w:t>section 9</w:t>
      </w:r>
      <w:r w:rsidRPr="00282117">
        <w:t>16F</w:t>
      </w:r>
    </w:p>
    <w:p w14:paraId="24F1A780" w14:textId="77777777" w:rsidR="00983B52" w:rsidRPr="00282117" w:rsidRDefault="00983B52" w:rsidP="00983B52">
      <w:pPr>
        <w:pStyle w:val="subsection"/>
      </w:pPr>
      <w:r w:rsidRPr="00282117">
        <w:tab/>
        <w:t>(1)</w:t>
      </w:r>
      <w:r w:rsidRPr="00282117">
        <w:tab/>
        <w:t xml:space="preserve">The amendments made by </w:t>
      </w:r>
      <w:r w:rsidR="00444B39" w:rsidRPr="00282117">
        <w:t>items 3</w:t>
      </w:r>
      <w:r w:rsidRPr="00282117">
        <w:t>7, 38 and 39</w:t>
      </w:r>
      <w:r w:rsidRPr="00282117">
        <w:rPr>
          <w:i/>
        </w:rPr>
        <w:t xml:space="preserve"> </w:t>
      </w:r>
      <w:r w:rsidRPr="00282117">
        <w:t>of Schedule</w:t>
      </w:r>
      <w:r w:rsidR="000C0E49" w:rsidRPr="00282117">
        <w:t> </w:t>
      </w:r>
      <w:r w:rsidRPr="00282117">
        <w:t>2 to the amending Act do not apply to authorisations made before the commencement of the amendment, unless the relevant 10 day period for notification has not ended by the commencement of the items.</w:t>
      </w:r>
    </w:p>
    <w:p w14:paraId="65B3A7A6" w14:textId="77777777" w:rsidR="00983B52" w:rsidRPr="00282117" w:rsidRDefault="00983B52" w:rsidP="00983B52">
      <w:pPr>
        <w:pStyle w:val="subsection"/>
      </w:pPr>
      <w:r w:rsidRPr="00282117">
        <w:tab/>
        <w:t>(2)</w:t>
      </w:r>
      <w:r w:rsidRPr="00282117">
        <w:tab/>
        <w:t xml:space="preserve">The amendment made by </w:t>
      </w:r>
      <w:r w:rsidR="00BD5F66" w:rsidRPr="00282117">
        <w:t>item 4</w:t>
      </w:r>
      <w:r w:rsidRPr="00282117">
        <w:t>0 of Schedule</w:t>
      </w:r>
      <w:r w:rsidR="000C0E49" w:rsidRPr="00282117">
        <w:t> </w:t>
      </w:r>
      <w:r w:rsidRPr="00282117">
        <w:t>2 to the amending Act applies to revocations made after the commencement of the item.</w:t>
      </w:r>
    </w:p>
    <w:p w14:paraId="38337674" w14:textId="77777777" w:rsidR="00983B52" w:rsidRPr="00282117" w:rsidRDefault="00983B52" w:rsidP="00983B52">
      <w:pPr>
        <w:pStyle w:val="SubsectionHead"/>
      </w:pPr>
      <w:r w:rsidRPr="00282117">
        <w:t>Application of certain amendments of sections</w:t>
      </w:r>
      <w:r w:rsidR="000C0E49" w:rsidRPr="00282117">
        <w:t> </w:t>
      </w:r>
      <w:r w:rsidRPr="00282117">
        <w:t>952B and 953A</w:t>
      </w:r>
    </w:p>
    <w:p w14:paraId="2954103E" w14:textId="77777777" w:rsidR="00983B52" w:rsidRPr="00282117" w:rsidRDefault="00983B52" w:rsidP="00983B52">
      <w:pPr>
        <w:pStyle w:val="subsection"/>
      </w:pPr>
      <w:r w:rsidRPr="00282117">
        <w:tab/>
        <w:t>(2A)</w:t>
      </w:r>
      <w:r w:rsidRPr="00282117">
        <w:tab/>
        <w:t xml:space="preserve">The amendments made by </w:t>
      </w:r>
      <w:r w:rsidR="00BD5F66" w:rsidRPr="00282117">
        <w:t>items 5</w:t>
      </w:r>
      <w:r w:rsidRPr="00282117">
        <w:t>3A and 58A</w:t>
      </w:r>
      <w:r w:rsidRPr="00282117">
        <w:rPr>
          <w:i/>
        </w:rPr>
        <w:t xml:space="preserve"> </w:t>
      </w:r>
      <w:r w:rsidRPr="00282117">
        <w:t>of Schedule</w:t>
      </w:r>
      <w:r w:rsidR="000C0E49" w:rsidRPr="00282117">
        <w:t> </w:t>
      </w:r>
      <w:r w:rsidRPr="00282117">
        <w:t>2 to the amending Act apply in relation to the giving of Financial Services Guides after the commencement of the items.</w:t>
      </w:r>
    </w:p>
    <w:p w14:paraId="18FFD4AC" w14:textId="77777777" w:rsidR="00983B52" w:rsidRPr="00282117" w:rsidRDefault="00983B52" w:rsidP="00983B52">
      <w:pPr>
        <w:pStyle w:val="SubsectionHead"/>
      </w:pPr>
      <w:r w:rsidRPr="00282117">
        <w:t xml:space="preserve">Application of amendments of </w:t>
      </w:r>
      <w:r w:rsidR="00846645" w:rsidRPr="00282117">
        <w:t>section 9</w:t>
      </w:r>
      <w:r w:rsidRPr="00282117">
        <w:t>81H</w:t>
      </w:r>
    </w:p>
    <w:p w14:paraId="298E7C2A" w14:textId="77777777" w:rsidR="00983B52" w:rsidRPr="00282117" w:rsidRDefault="00983B52" w:rsidP="00983B52">
      <w:pPr>
        <w:pStyle w:val="subsection"/>
      </w:pPr>
      <w:r w:rsidRPr="00282117">
        <w:tab/>
        <w:t>(3)</w:t>
      </w:r>
      <w:r w:rsidRPr="00282117">
        <w:tab/>
        <w:t>The amendments made by items</w:t>
      </w:r>
      <w:r w:rsidR="000C0E49" w:rsidRPr="00282117">
        <w:t> </w:t>
      </w:r>
      <w:r w:rsidRPr="00282117">
        <w:t>62 and 63</w:t>
      </w:r>
      <w:r w:rsidRPr="00282117">
        <w:rPr>
          <w:i/>
        </w:rPr>
        <w:t xml:space="preserve"> </w:t>
      </w:r>
      <w:r w:rsidRPr="00282117">
        <w:t>of Schedule</w:t>
      </w:r>
      <w:r w:rsidR="000C0E49" w:rsidRPr="00282117">
        <w:t> </w:t>
      </w:r>
      <w:r w:rsidRPr="00282117">
        <w:t xml:space="preserve">2 to the amending Act apply, after the commencement of those items, to money paid to a person before that commencement as mentioned in </w:t>
      </w:r>
      <w:r w:rsidR="00846645" w:rsidRPr="00282117">
        <w:t>subsection 9</w:t>
      </w:r>
      <w:r w:rsidRPr="00282117">
        <w:t xml:space="preserve">81H(1), even if an agreement referred to in </w:t>
      </w:r>
      <w:r w:rsidR="00846645" w:rsidRPr="00282117">
        <w:t>subsection 9</w:t>
      </w:r>
      <w:r w:rsidRPr="00282117">
        <w:t>81H(2) was in force in relation to the money immediately before that commencement.</w:t>
      </w:r>
    </w:p>
    <w:p w14:paraId="5A3E1B24" w14:textId="3B0F6744" w:rsidR="00983B52" w:rsidRPr="00282117" w:rsidRDefault="00983B52" w:rsidP="00983B52">
      <w:pPr>
        <w:pStyle w:val="SubsectionHead"/>
      </w:pPr>
      <w:r w:rsidRPr="00282117">
        <w:t xml:space="preserve">Application of certain amendments of </w:t>
      </w:r>
      <w:r w:rsidR="004B04EF">
        <w:t>section 1</w:t>
      </w:r>
      <w:r w:rsidRPr="00282117">
        <w:t>016A</w:t>
      </w:r>
    </w:p>
    <w:p w14:paraId="1BA423A6" w14:textId="4D35C2C6" w:rsidR="00983B52" w:rsidRPr="00282117" w:rsidRDefault="00983B52" w:rsidP="00983B52">
      <w:pPr>
        <w:pStyle w:val="subsection"/>
      </w:pPr>
      <w:r w:rsidRPr="00282117">
        <w:tab/>
        <w:t>(3A)</w:t>
      </w:r>
      <w:r w:rsidRPr="00282117">
        <w:tab/>
        <w:t xml:space="preserve">The amendments made by </w:t>
      </w:r>
      <w:r w:rsidR="002C4FAA" w:rsidRPr="00282117">
        <w:t>items 7</w:t>
      </w:r>
      <w:r w:rsidRPr="00282117">
        <w:t>7A, 77B and 78C</w:t>
      </w:r>
      <w:r w:rsidRPr="00282117">
        <w:rPr>
          <w:i/>
        </w:rPr>
        <w:t xml:space="preserve"> </w:t>
      </w:r>
      <w:r w:rsidRPr="00282117">
        <w:t>of Schedule</w:t>
      </w:r>
      <w:r w:rsidR="000C0E49" w:rsidRPr="00282117">
        <w:t> </w:t>
      </w:r>
      <w:r w:rsidRPr="00282117">
        <w:t>2 to the amending Act apply in relation to applications for financial products, and applications to become a standard employer</w:t>
      </w:r>
      <w:r w:rsidR="00DA4A26">
        <w:noBreakHyphen/>
      </w:r>
      <w:r w:rsidRPr="00282117">
        <w:t>sponsor, whether made before or after the commencement of the items.</w:t>
      </w:r>
    </w:p>
    <w:p w14:paraId="02F85C8B" w14:textId="77777777" w:rsidR="00983B52" w:rsidRPr="00282117" w:rsidRDefault="00983B52" w:rsidP="00983B52">
      <w:pPr>
        <w:pStyle w:val="SubsectionHead"/>
      </w:pPr>
      <w:r w:rsidRPr="00282117">
        <w:t>Application of amendments of sections</w:t>
      </w:r>
      <w:r w:rsidR="000C0E49" w:rsidRPr="00282117">
        <w:t> </w:t>
      </w:r>
      <w:r w:rsidRPr="00282117">
        <w:t>1016B to 1016E</w:t>
      </w:r>
    </w:p>
    <w:p w14:paraId="0D02EDAE" w14:textId="77777777" w:rsidR="00983B52" w:rsidRPr="00282117" w:rsidRDefault="00983B52" w:rsidP="00983B52">
      <w:pPr>
        <w:pStyle w:val="subsection"/>
      </w:pPr>
      <w:r w:rsidRPr="00282117">
        <w:tab/>
        <w:t>(3B)</w:t>
      </w:r>
      <w:r w:rsidRPr="00282117">
        <w:tab/>
        <w:t xml:space="preserve">The amendments made by </w:t>
      </w:r>
      <w:r w:rsidR="002C4FAA" w:rsidRPr="00282117">
        <w:t>items 7</w:t>
      </w:r>
      <w:r w:rsidRPr="00282117">
        <w:t>8D to 78T</w:t>
      </w:r>
      <w:r w:rsidRPr="00282117">
        <w:rPr>
          <w:i/>
        </w:rPr>
        <w:t xml:space="preserve"> </w:t>
      </w:r>
      <w:r w:rsidRPr="00282117">
        <w:t>of Schedule</w:t>
      </w:r>
      <w:r w:rsidR="000C0E49" w:rsidRPr="00282117">
        <w:t> </w:t>
      </w:r>
      <w:r w:rsidRPr="00282117">
        <w:t>2 to the amending Act apply in relation to Product Disclosure Statements whether prepared or given before or after the commencement of the items.</w:t>
      </w:r>
    </w:p>
    <w:p w14:paraId="4464F3FF" w14:textId="769A9618" w:rsidR="00983B52" w:rsidRPr="00282117" w:rsidRDefault="00983B52" w:rsidP="00983B52">
      <w:pPr>
        <w:pStyle w:val="SubsectionHead"/>
      </w:pPr>
      <w:r w:rsidRPr="00282117">
        <w:t xml:space="preserve">Application of amendment of </w:t>
      </w:r>
      <w:r w:rsidR="004B04EF">
        <w:t>section 1</w:t>
      </w:r>
      <w:r w:rsidRPr="00282117">
        <w:t>017D</w:t>
      </w:r>
    </w:p>
    <w:p w14:paraId="6FF1488E" w14:textId="77777777" w:rsidR="00983B52" w:rsidRPr="00282117" w:rsidRDefault="00983B52" w:rsidP="00983B52">
      <w:pPr>
        <w:pStyle w:val="subsection"/>
      </w:pPr>
      <w:r w:rsidRPr="00282117">
        <w:tab/>
        <w:t>(4)</w:t>
      </w:r>
      <w:r w:rsidRPr="00282117">
        <w:tab/>
        <w:t>The amendment made by item</w:t>
      </w:r>
      <w:r w:rsidR="000C0E49" w:rsidRPr="00282117">
        <w:t> </w:t>
      </w:r>
      <w:r w:rsidRPr="00282117">
        <w:t>88</w:t>
      </w:r>
      <w:r w:rsidRPr="00282117">
        <w:rPr>
          <w:i/>
        </w:rPr>
        <w:t xml:space="preserve"> </w:t>
      </w:r>
      <w:r w:rsidRPr="00282117">
        <w:t>of Schedule</w:t>
      </w:r>
      <w:r w:rsidR="000C0E49" w:rsidRPr="00282117">
        <w:t> </w:t>
      </w:r>
      <w:r w:rsidRPr="00282117">
        <w:t>2 to the amending Act does not apply to statements prepared before the commencement of the item.</w:t>
      </w:r>
    </w:p>
    <w:p w14:paraId="167952B8" w14:textId="0FCB7A29" w:rsidR="00983B52" w:rsidRPr="00282117" w:rsidRDefault="00983B52" w:rsidP="00983B52">
      <w:pPr>
        <w:pStyle w:val="SubsectionHead"/>
      </w:pPr>
      <w:r w:rsidRPr="00282117">
        <w:t xml:space="preserve">Application of amendments of </w:t>
      </w:r>
      <w:r w:rsidR="004B04EF">
        <w:t>section 1</w:t>
      </w:r>
      <w:r w:rsidRPr="00282117">
        <w:t>017E</w:t>
      </w:r>
    </w:p>
    <w:p w14:paraId="47671C4F" w14:textId="64E2B806" w:rsidR="00983B52" w:rsidRPr="00282117" w:rsidRDefault="00983B52" w:rsidP="00983B52">
      <w:pPr>
        <w:pStyle w:val="subsection"/>
      </w:pPr>
      <w:r w:rsidRPr="00282117">
        <w:tab/>
        <w:t>(5)</w:t>
      </w:r>
      <w:r w:rsidRPr="00282117">
        <w:tab/>
        <w:t>The amendments made by items</w:t>
      </w:r>
      <w:r w:rsidR="000C0E49" w:rsidRPr="00282117">
        <w:t> </w:t>
      </w:r>
      <w:r w:rsidRPr="00282117">
        <w:t>89 and 90</w:t>
      </w:r>
      <w:r w:rsidRPr="00282117">
        <w:rPr>
          <w:i/>
        </w:rPr>
        <w:t xml:space="preserve"> </w:t>
      </w:r>
      <w:r w:rsidRPr="00282117">
        <w:t>of Schedule</w:t>
      </w:r>
      <w:r w:rsidR="000C0E49" w:rsidRPr="00282117">
        <w:t> </w:t>
      </w:r>
      <w:r w:rsidRPr="00282117">
        <w:t xml:space="preserve">2 to the amending Act apply, after the commencement of those items, to money paid to a person before that commencement as mentioned in </w:t>
      </w:r>
      <w:r w:rsidR="003445BF">
        <w:t>sub</w:t>
      </w:r>
      <w:r w:rsidR="004B04EF">
        <w:t>section 1</w:t>
      </w:r>
      <w:r w:rsidRPr="00282117">
        <w:t xml:space="preserve">017E(1), even if an agreement referred to in </w:t>
      </w:r>
      <w:r w:rsidR="003445BF">
        <w:t>sub</w:t>
      </w:r>
      <w:r w:rsidR="004B04EF">
        <w:t>section 1</w:t>
      </w:r>
      <w:r w:rsidRPr="00282117">
        <w:t>017E(2B) was in force in relation to the money immediately before that commencement.</w:t>
      </w:r>
    </w:p>
    <w:p w14:paraId="59B5D6C4" w14:textId="5E5A7074" w:rsidR="00983B52" w:rsidRPr="00282117" w:rsidRDefault="00983B52" w:rsidP="00983B52">
      <w:pPr>
        <w:pStyle w:val="SubsectionHead"/>
      </w:pPr>
      <w:r w:rsidRPr="00282117">
        <w:t xml:space="preserve">Application of amendments of </w:t>
      </w:r>
      <w:r w:rsidR="004B04EF">
        <w:t>section 1</w:t>
      </w:r>
      <w:r w:rsidRPr="00282117">
        <w:t>020E</w:t>
      </w:r>
    </w:p>
    <w:p w14:paraId="2FFD15C4" w14:textId="77777777" w:rsidR="00983B52" w:rsidRPr="00282117" w:rsidRDefault="00983B52" w:rsidP="00983B52">
      <w:pPr>
        <w:pStyle w:val="subsection"/>
      </w:pPr>
      <w:r w:rsidRPr="00282117">
        <w:tab/>
        <w:t>(6)</w:t>
      </w:r>
      <w:r w:rsidRPr="00282117">
        <w:tab/>
        <w:t xml:space="preserve">The amendment made by </w:t>
      </w:r>
      <w:r w:rsidR="002C4FAA" w:rsidRPr="00282117">
        <w:t>item 9</w:t>
      </w:r>
      <w:r w:rsidRPr="00282117">
        <w:t>1 of Schedule</w:t>
      </w:r>
      <w:r w:rsidR="000C0E49" w:rsidRPr="00282117">
        <w:t> </w:t>
      </w:r>
      <w:r w:rsidRPr="00282117">
        <w:t>2 to the amending Act does not apply to disclosure documents or statements prepared before the commencement of the item.</w:t>
      </w:r>
    </w:p>
    <w:p w14:paraId="1B38BDA6" w14:textId="5F2B451E" w:rsidR="00983B52" w:rsidRPr="00282117" w:rsidRDefault="00983B52" w:rsidP="00983B52">
      <w:pPr>
        <w:pStyle w:val="subsection"/>
      </w:pPr>
      <w:r w:rsidRPr="00282117">
        <w:tab/>
        <w:t>(7)</w:t>
      </w:r>
      <w:r w:rsidRPr="00282117">
        <w:tab/>
        <w:t xml:space="preserve">The amendments made by </w:t>
      </w:r>
      <w:r w:rsidR="00BD5F66" w:rsidRPr="00282117">
        <w:t>items 9</w:t>
      </w:r>
      <w:r w:rsidRPr="00282117">
        <w:t>1A, 91B and 91C of Schedule</w:t>
      </w:r>
      <w:r w:rsidR="000C0E49" w:rsidRPr="00282117">
        <w:t> </w:t>
      </w:r>
      <w:r w:rsidRPr="00282117">
        <w:t xml:space="preserve">2 to the amending Act apply to disclosure documents or statements, and to advertisements or statements of a kind referred to in </w:t>
      </w:r>
      <w:r w:rsidR="003445BF">
        <w:t>sub</w:t>
      </w:r>
      <w:r w:rsidR="004B04EF">
        <w:t>section 1</w:t>
      </w:r>
      <w:r w:rsidRPr="00282117">
        <w:t>018A(1) or (2), whether prepared, given or published before or after the commencement of the items.</w:t>
      </w:r>
    </w:p>
    <w:p w14:paraId="6AD03AAE" w14:textId="77777777" w:rsidR="00983B52" w:rsidRPr="00282117" w:rsidRDefault="00983B52" w:rsidP="00983B52">
      <w:pPr>
        <w:pStyle w:val="SubsectionHead"/>
      </w:pPr>
      <w:r w:rsidRPr="00282117">
        <w:t>Application of certain amendments of sections</w:t>
      </w:r>
      <w:r w:rsidR="000C0E49" w:rsidRPr="00282117">
        <w:t> </w:t>
      </w:r>
      <w:r w:rsidRPr="00282117">
        <w:t>1021B and 1022A</w:t>
      </w:r>
    </w:p>
    <w:p w14:paraId="516819F3" w14:textId="77777777" w:rsidR="00983B52" w:rsidRPr="00282117" w:rsidRDefault="00983B52" w:rsidP="00983B52">
      <w:pPr>
        <w:pStyle w:val="subsection"/>
      </w:pPr>
      <w:r w:rsidRPr="00282117">
        <w:tab/>
        <w:t>(8)</w:t>
      </w:r>
      <w:r w:rsidRPr="00282117">
        <w:tab/>
        <w:t xml:space="preserve">The amendments made by </w:t>
      </w:r>
      <w:r w:rsidR="00BD5F66" w:rsidRPr="00282117">
        <w:t>items 9</w:t>
      </w:r>
      <w:r w:rsidRPr="00282117">
        <w:t>5F and 96K</w:t>
      </w:r>
      <w:r w:rsidRPr="00282117">
        <w:rPr>
          <w:i/>
        </w:rPr>
        <w:t xml:space="preserve"> </w:t>
      </w:r>
      <w:r w:rsidRPr="00282117">
        <w:t>of Schedule</w:t>
      </w:r>
      <w:r w:rsidR="000C0E49" w:rsidRPr="00282117">
        <w:t> </w:t>
      </w:r>
      <w:r w:rsidRPr="00282117">
        <w:t>2 to the amending Act apply in relation to the giving of Product Disclosure Statements after the commencement of the items.</w:t>
      </w:r>
    </w:p>
    <w:p w14:paraId="21B8591E" w14:textId="2A4D9F60" w:rsidR="00983B52" w:rsidRPr="00282117" w:rsidRDefault="00983B52" w:rsidP="00983B52">
      <w:pPr>
        <w:pStyle w:val="ActHead5"/>
      </w:pPr>
      <w:bookmarkStart w:id="108" w:name="_Toc117152723"/>
      <w:r w:rsidRPr="00DA4A26">
        <w:rPr>
          <w:rStyle w:val="CharSectno"/>
        </w:rPr>
        <w:t>1452</w:t>
      </w:r>
      <w:r w:rsidRPr="00282117">
        <w:t xml:space="preserve">  Amendments of </w:t>
      </w:r>
      <w:r w:rsidR="004B04EF">
        <w:t>section 1</w:t>
      </w:r>
      <w:r w:rsidRPr="00282117">
        <w:t>274</w:t>
      </w:r>
      <w:bookmarkEnd w:id="108"/>
    </w:p>
    <w:p w14:paraId="383FA592" w14:textId="77777777" w:rsidR="00983B52" w:rsidRPr="00282117" w:rsidRDefault="00983B52" w:rsidP="00983B52">
      <w:pPr>
        <w:pStyle w:val="subsection"/>
      </w:pPr>
      <w:r w:rsidRPr="00282117">
        <w:tab/>
        <w:t>(1)</w:t>
      </w:r>
      <w:r w:rsidRPr="00282117">
        <w:tab/>
        <w:t xml:space="preserve">The amendment made by </w:t>
      </w:r>
      <w:r w:rsidR="00401697" w:rsidRPr="00282117">
        <w:t>item 1</w:t>
      </w:r>
      <w:r w:rsidRPr="00282117">
        <w:t>01</w:t>
      </w:r>
      <w:r w:rsidRPr="00282117">
        <w:rPr>
          <w:i/>
        </w:rPr>
        <w:t xml:space="preserve"> </w:t>
      </w:r>
      <w:r w:rsidRPr="00282117">
        <w:t>of Schedule</w:t>
      </w:r>
      <w:r w:rsidR="000C0E49" w:rsidRPr="00282117">
        <w:t> </w:t>
      </w:r>
      <w:r w:rsidRPr="00282117">
        <w:t>2 to the amending Act applies to documents even if they were lodged before the commencement of the item.</w:t>
      </w:r>
    </w:p>
    <w:p w14:paraId="7CBFAB6D" w14:textId="0E32B218" w:rsidR="00983B52" w:rsidRPr="00282117" w:rsidRDefault="00983B52" w:rsidP="00983B52">
      <w:pPr>
        <w:pStyle w:val="subsection"/>
      </w:pPr>
      <w:r w:rsidRPr="00282117">
        <w:tab/>
        <w:t>(2)</w:t>
      </w:r>
      <w:r w:rsidRPr="00282117">
        <w:tab/>
        <w:t xml:space="preserve">The amendment made by </w:t>
      </w:r>
      <w:r w:rsidR="00401697" w:rsidRPr="00282117">
        <w:t>item 1</w:t>
      </w:r>
      <w:r w:rsidRPr="00282117">
        <w:t>02</w:t>
      </w:r>
      <w:r w:rsidRPr="00282117">
        <w:rPr>
          <w:i/>
        </w:rPr>
        <w:t xml:space="preserve"> </w:t>
      </w:r>
      <w:r w:rsidRPr="00282117">
        <w:t>of Schedule</w:t>
      </w:r>
      <w:r w:rsidR="000C0E49" w:rsidRPr="00282117">
        <w:t> </w:t>
      </w:r>
      <w:r w:rsidRPr="00282117">
        <w:t xml:space="preserve">2 to the amending Act removes a reference to a repealed provision. However, the amendment does not produce the result that a document that was lodged under that provision when it was in force now becomes available for inspection under </w:t>
      </w:r>
      <w:r w:rsidR="004B04EF">
        <w:t>section 1</w:t>
      </w:r>
      <w:r w:rsidRPr="00282117">
        <w:t>274.</w:t>
      </w:r>
    </w:p>
    <w:p w14:paraId="6020692F" w14:textId="77777777" w:rsidR="00983B52" w:rsidRPr="00282117" w:rsidRDefault="00444B39" w:rsidP="00983B52">
      <w:pPr>
        <w:pStyle w:val="ActHead2"/>
        <w:pageBreakBefore/>
      </w:pPr>
      <w:bookmarkStart w:id="109" w:name="_Toc117152724"/>
      <w:r w:rsidRPr="00DA4A26">
        <w:rPr>
          <w:rStyle w:val="CharPartNo"/>
        </w:rPr>
        <w:t>Part 1</w:t>
      </w:r>
      <w:r w:rsidR="00983B52" w:rsidRPr="00DA4A26">
        <w:rPr>
          <w:rStyle w:val="CharPartNo"/>
        </w:rPr>
        <w:t>0.5</w:t>
      </w:r>
      <w:r w:rsidR="00983B52" w:rsidRPr="00282117">
        <w:t>—</w:t>
      </w:r>
      <w:r w:rsidR="00983B52" w:rsidRPr="00DA4A26">
        <w:rPr>
          <w:rStyle w:val="CharPartText"/>
        </w:rPr>
        <w:t>Transitional provisions relating to the Corporate Law Economic Reform Program (Audit Reform and Corporate Disclosure) Act 2004</w:t>
      </w:r>
      <w:bookmarkEnd w:id="109"/>
    </w:p>
    <w:p w14:paraId="56702230"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26DC7DC8" w14:textId="77777777" w:rsidR="00983B52" w:rsidRPr="00282117" w:rsidRDefault="00983B52" w:rsidP="00983B52">
      <w:pPr>
        <w:pStyle w:val="ActHead5"/>
      </w:pPr>
      <w:bookmarkStart w:id="110" w:name="_Toc117152725"/>
      <w:r w:rsidRPr="00DA4A26">
        <w:rPr>
          <w:rStyle w:val="CharSectno"/>
        </w:rPr>
        <w:t>1453</w:t>
      </w:r>
      <w:r w:rsidRPr="00282117">
        <w:t xml:space="preserve">  Definitions</w:t>
      </w:r>
      <w:bookmarkEnd w:id="110"/>
    </w:p>
    <w:p w14:paraId="73D21C2C" w14:textId="77777777" w:rsidR="00983B52" w:rsidRPr="00282117" w:rsidRDefault="00983B52" w:rsidP="00983B52">
      <w:pPr>
        <w:pStyle w:val="subsection"/>
      </w:pPr>
      <w:r w:rsidRPr="00282117">
        <w:tab/>
      </w:r>
      <w:r w:rsidRPr="00282117">
        <w:tab/>
        <w:t>In this Part:</w:t>
      </w:r>
    </w:p>
    <w:p w14:paraId="5E8FBEDD" w14:textId="77777777" w:rsidR="00983B52" w:rsidRPr="00282117" w:rsidRDefault="00983B52" w:rsidP="00983B52">
      <w:pPr>
        <w:pStyle w:val="Definition"/>
      </w:pPr>
      <w:r w:rsidRPr="00282117">
        <w:rPr>
          <w:b/>
          <w:i/>
        </w:rPr>
        <w:t>amending Act</w:t>
      </w:r>
      <w:r w:rsidRPr="00282117">
        <w:t xml:space="preserve"> means the </w:t>
      </w:r>
      <w:r w:rsidRPr="00282117">
        <w:rPr>
          <w:i/>
        </w:rPr>
        <w:t>Corporate Law Economic Reform Program (Audit Reform and Corporate Disclosure) Act 2004</w:t>
      </w:r>
      <w:r w:rsidRPr="00282117">
        <w:t>.</w:t>
      </w:r>
    </w:p>
    <w:p w14:paraId="4B9A204B" w14:textId="77777777" w:rsidR="00983B52" w:rsidRPr="00282117" w:rsidRDefault="00983B52" w:rsidP="00983B52">
      <w:pPr>
        <w:pStyle w:val="Definition"/>
      </w:pPr>
      <w:r w:rsidRPr="00282117">
        <w:rPr>
          <w:b/>
          <w:i/>
        </w:rPr>
        <w:t>old Act</w:t>
      </w:r>
      <w:r w:rsidRPr="00282117">
        <w:t xml:space="preserve"> means this Act as in force immediately before the commencement day.</w:t>
      </w:r>
    </w:p>
    <w:p w14:paraId="72D5A852" w14:textId="77777777" w:rsidR="00983B52" w:rsidRPr="00282117" w:rsidRDefault="00983B52" w:rsidP="00983B52">
      <w:pPr>
        <w:pStyle w:val="Definition"/>
      </w:pPr>
      <w:r w:rsidRPr="00282117">
        <w:rPr>
          <w:b/>
          <w:i/>
        </w:rPr>
        <w:t>Schedule</w:t>
      </w:r>
      <w:r w:rsidR="000C0E49" w:rsidRPr="00282117">
        <w:rPr>
          <w:b/>
          <w:i/>
        </w:rPr>
        <w:t> </w:t>
      </w:r>
      <w:r w:rsidRPr="00282117">
        <w:rPr>
          <w:b/>
          <w:i/>
        </w:rPr>
        <w:t>1 commencement</w:t>
      </w:r>
      <w:r w:rsidRPr="00282117">
        <w:t xml:space="preserve"> means the day on which Schedule</w:t>
      </w:r>
      <w:r w:rsidR="000C0E49" w:rsidRPr="00282117">
        <w:t> </w:t>
      </w:r>
      <w:r w:rsidRPr="00282117">
        <w:t xml:space="preserve">1 to the </w:t>
      </w:r>
      <w:r w:rsidRPr="00282117">
        <w:rPr>
          <w:i/>
        </w:rPr>
        <w:t>Corporate Law Economic Reform Program (Audit Reform and Corporate Disclosure) Act 2004</w:t>
      </w:r>
      <w:r w:rsidRPr="00282117">
        <w:t xml:space="preserve"> commences.</w:t>
      </w:r>
    </w:p>
    <w:p w14:paraId="09A75225" w14:textId="77777777" w:rsidR="00983B52" w:rsidRPr="00282117" w:rsidRDefault="00401697" w:rsidP="00983B52">
      <w:pPr>
        <w:pStyle w:val="Definition"/>
      </w:pPr>
      <w:r w:rsidRPr="00282117">
        <w:rPr>
          <w:b/>
          <w:i/>
        </w:rPr>
        <w:t>Schedule 4</w:t>
      </w:r>
      <w:r w:rsidR="00983B52" w:rsidRPr="00282117">
        <w:rPr>
          <w:b/>
          <w:i/>
        </w:rPr>
        <w:t xml:space="preserve"> commencement</w:t>
      </w:r>
      <w:r w:rsidR="00983B52" w:rsidRPr="00282117">
        <w:t xml:space="preserve"> means the day on which </w:t>
      </w:r>
      <w:r w:rsidRPr="00282117">
        <w:t>Schedule 4</w:t>
      </w:r>
      <w:r w:rsidR="00983B52" w:rsidRPr="00282117">
        <w:t xml:space="preserve"> to the </w:t>
      </w:r>
      <w:r w:rsidR="00983B52" w:rsidRPr="00282117">
        <w:rPr>
          <w:i/>
        </w:rPr>
        <w:t xml:space="preserve">Corporate Law Economic Reform Program (Audit Reform and Corporate Disclosure) Act 2004 </w:t>
      </w:r>
      <w:r w:rsidR="00983B52" w:rsidRPr="00282117">
        <w:t>commences.</w:t>
      </w:r>
    </w:p>
    <w:p w14:paraId="73070EC2" w14:textId="77777777" w:rsidR="00983B52" w:rsidRPr="00282117" w:rsidRDefault="00983B52" w:rsidP="00983B52">
      <w:pPr>
        <w:pStyle w:val="Definition"/>
      </w:pPr>
      <w:r w:rsidRPr="00282117">
        <w:rPr>
          <w:b/>
          <w:i/>
        </w:rPr>
        <w:t>Schedule</w:t>
      </w:r>
      <w:r w:rsidR="000C0E49" w:rsidRPr="00282117">
        <w:rPr>
          <w:b/>
          <w:i/>
        </w:rPr>
        <w:t> </w:t>
      </w:r>
      <w:r w:rsidRPr="00282117">
        <w:rPr>
          <w:b/>
          <w:i/>
        </w:rPr>
        <w:t>5 commencement</w:t>
      </w:r>
      <w:r w:rsidRPr="00282117">
        <w:t xml:space="preserve"> means the day on which Schedule</w:t>
      </w:r>
      <w:r w:rsidR="000C0E49" w:rsidRPr="00282117">
        <w:t> </w:t>
      </w:r>
      <w:r w:rsidRPr="00282117">
        <w:t xml:space="preserve">5 to the </w:t>
      </w:r>
      <w:r w:rsidRPr="00282117">
        <w:rPr>
          <w:i/>
        </w:rPr>
        <w:t xml:space="preserve">Corporate Law Economic Reform Program (Audit Reform and Corporate Disclosure) Act 2004 </w:t>
      </w:r>
      <w:r w:rsidRPr="00282117">
        <w:t>commences.</w:t>
      </w:r>
    </w:p>
    <w:p w14:paraId="70CE26F4" w14:textId="77777777" w:rsidR="00983B52" w:rsidRPr="00282117" w:rsidRDefault="00983B52" w:rsidP="00983B52">
      <w:pPr>
        <w:pStyle w:val="Definition"/>
      </w:pPr>
      <w:r w:rsidRPr="00282117">
        <w:rPr>
          <w:b/>
          <w:i/>
        </w:rPr>
        <w:t>Schedule</w:t>
      </w:r>
      <w:r w:rsidR="000C0E49" w:rsidRPr="00282117">
        <w:rPr>
          <w:b/>
          <w:i/>
        </w:rPr>
        <w:t> </w:t>
      </w:r>
      <w:r w:rsidRPr="00282117">
        <w:rPr>
          <w:b/>
          <w:i/>
        </w:rPr>
        <w:t>8 commencement</w:t>
      </w:r>
      <w:r w:rsidRPr="00282117">
        <w:t xml:space="preserve"> means the day on which Schedule</w:t>
      </w:r>
      <w:r w:rsidR="000C0E49" w:rsidRPr="00282117">
        <w:t> </w:t>
      </w:r>
      <w:r w:rsidRPr="00282117">
        <w:t xml:space="preserve">8 to the </w:t>
      </w:r>
      <w:r w:rsidRPr="00282117">
        <w:rPr>
          <w:i/>
        </w:rPr>
        <w:t xml:space="preserve">Corporate Law Economic Reform Program (Audit Reform and Corporate Disclosure) Act 2004 </w:t>
      </w:r>
      <w:r w:rsidRPr="00282117">
        <w:t>commences.</w:t>
      </w:r>
    </w:p>
    <w:p w14:paraId="2FB94FDC" w14:textId="77777777" w:rsidR="00983B52" w:rsidRPr="00282117" w:rsidRDefault="00983B52" w:rsidP="00983B52">
      <w:pPr>
        <w:pStyle w:val="ActHead5"/>
      </w:pPr>
      <w:bookmarkStart w:id="111" w:name="_Toc117152726"/>
      <w:r w:rsidRPr="00DA4A26">
        <w:rPr>
          <w:rStyle w:val="CharSectno"/>
        </w:rPr>
        <w:t>1454</w:t>
      </w:r>
      <w:r w:rsidRPr="00282117">
        <w:t xml:space="preserve">  Audit reforms in Schedule</w:t>
      </w:r>
      <w:r w:rsidR="000C0E49" w:rsidRPr="00282117">
        <w:t> </w:t>
      </w:r>
      <w:r w:rsidRPr="00282117">
        <w:t>1 to the amending Act (auditing standards and audit working papers retention rules)</w:t>
      </w:r>
      <w:bookmarkEnd w:id="111"/>
    </w:p>
    <w:p w14:paraId="73397014" w14:textId="77777777" w:rsidR="00983B52" w:rsidRPr="00282117" w:rsidRDefault="00983B52" w:rsidP="00983B52">
      <w:pPr>
        <w:pStyle w:val="subsection"/>
      </w:pPr>
      <w:r w:rsidRPr="00282117">
        <w:tab/>
      </w:r>
      <w:r w:rsidRPr="00282117">
        <w:tab/>
        <w:t>Sections</w:t>
      </w:r>
      <w:r w:rsidR="000C0E49" w:rsidRPr="00282117">
        <w:t> </w:t>
      </w:r>
      <w:r w:rsidRPr="00282117">
        <w:t>307A, 307B and 989CA apply to:</w:t>
      </w:r>
    </w:p>
    <w:p w14:paraId="7D8DA234" w14:textId="77777777" w:rsidR="00983B52" w:rsidRPr="00282117" w:rsidRDefault="00983B52" w:rsidP="00983B52">
      <w:pPr>
        <w:pStyle w:val="paragraph"/>
      </w:pPr>
      <w:r w:rsidRPr="00282117">
        <w:tab/>
        <w:t>(a)</w:t>
      </w:r>
      <w:r w:rsidRPr="00282117">
        <w:tab/>
        <w:t>an audit of the financial report for a financial year; or</w:t>
      </w:r>
    </w:p>
    <w:p w14:paraId="3D94974E" w14:textId="55FB038C" w:rsidR="00983B52" w:rsidRPr="00282117" w:rsidRDefault="00983B52" w:rsidP="00983B52">
      <w:pPr>
        <w:pStyle w:val="paragraph"/>
      </w:pPr>
      <w:r w:rsidRPr="00282117">
        <w:tab/>
        <w:t>(b)</w:t>
      </w:r>
      <w:r w:rsidRPr="00282117">
        <w:tab/>
        <w:t>an audit or review of the financial report for a half</w:t>
      </w:r>
      <w:r w:rsidR="00DA4A26">
        <w:noBreakHyphen/>
      </w:r>
      <w:r w:rsidRPr="00282117">
        <w:t>year in a financial year;</w:t>
      </w:r>
    </w:p>
    <w:p w14:paraId="087D7344" w14:textId="77777777" w:rsidR="00983B52" w:rsidRPr="00282117" w:rsidRDefault="00983B52" w:rsidP="00983B52">
      <w:pPr>
        <w:pStyle w:val="subsection2"/>
      </w:pPr>
      <w:r w:rsidRPr="00282117">
        <w:t xml:space="preserve">if the financial year begins on or after </w:t>
      </w:r>
      <w:r w:rsidR="00D97559" w:rsidRPr="00282117">
        <w:t>1 July</w:t>
      </w:r>
      <w:r w:rsidRPr="00282117">
        <w:t xml:space="preserve"> 2004.</w:t>
      </w:r>
    </w:p>
    <w:p w14:paraId="4FBBA8B5" w14:textId="77777777" w:rsidR="00983B52" w:rsidRPr="00282117" w:rsidRDefault="00983B52" w:rsidP="00983B52">
      <w:pPr>
        <w:pStyle w:val="ActHead5"/>
      </w:pPr>
      <w:bookmarkStart w:id="112" w:name="_Toc117152727"/>
      <w:r w:rsidRPr="00DA4A26">
        <w:rPr>
          <w:rStyle w:val="CharSectno"/>
        </w:rPr>
        <w:t>1455</w:t>
      </w:r>
      <w:r w:rsidRPr="00282117">
        <w:t xml:space="preserve">  Audit reforms in Schedule</w:t>
      </w:r>
      <w:r w:rsidR="000C0E49" w:rsidRPr="00282117">
        <w:t> </w:t>
      </w:r>
      <w:r w:rsidRPr="00282117">
        <w:t>1 to the amending Act (adoption of auditing standards made by accounting profession before commencement)</w:t>
      </w:r>
      <w:bookmarkEnd w:id="112"/>
    </w:p>
    <w:p w14:paraId="6D43F9A6" w14:textId="77777777" w:rsidR="00983B52" w:rsidRPr="00282117" w:rsidRDefault="00983B52" w:rsidP="00983B52">
      <w:pPr>
        <w:pStyle w:val="subsection"/>
      </w:pPr>
      <w:r w:rsidRPr="00282117">
        <w:tab/>
        <w:t>(1)</w:t>
      </w:r>
      <w:r w:rsidRPr="00282117">
        <w:tab/>
        <w:t>The regulations may provide that a standard specified in the regulations (as in force from time to time) is to have effect, for the purposes of this Act, as if it had been made by the AUASB under section</w:t>
      </w:r>
      <w:r w:rsidR="000C0E49" w:rsidRPr="00282117">
        <w:t> </w:t>
      </w:r>
      <w:r w:rsidRPr="00282117">
        <w:t>336 on the day specified in the regulations.</w:t>
      </w:r>
    </w:p>
    <w:p w14:paraId="63CD4399" w14:textId="77777777" w:rsidR="00983B52" w:rsidRPr="00282117" w:rsidRDefault="00983B52" w:rsidP="00983B52">
      <w:pPr>
        <w:pStyle w:val="subsection"/>
      </w:pPr>
      <w:r w:rsidRPr="00282117">
        <w:tab/>
        <w:t>(2)</w:t>
      </w:r>
      <w:r w:rsidRPr="00282117">
        <w:tab/>
        <w:t>The standard must be one made or issued by the Australian Accounting Research Foundation before the Schedule</w:t>
      </w:r>
      <w:r w:rsidR="000C0E49" w:rsidRPr="00282117">
        <w:t> </w:t>
      </w:r>
      <w:r w:rsidRPr="00282117">
        <w:t>1 commencement on behalf of CPA Australia and The Institute of Chartered Accountants in Australia.</w:t>
      </w:r>
    </w:p>
    <w:p w14:paraId="54A72CCE" w14:textId="77777777" w:rsidR="00983B52" w:rsidRPr="00282117" w:rsidRDefault="00983B52" w:rsidP="00983B52">
      <w:pPr>
        <w:pStyle w:val="subsection"/>
      </w:pPr>
      <w:r w:rsidRPr="00282117">
        <w:tab/>
        <w:t>(3)</w:t>
      </w:r>
      <w:r w:rsidRPr="00282117">
        <w:tab/>
        <w:t>The regulations may provide that the standard is to have effect as if it specified that it applies to periods ending, or starting, on or after a date specified in the standard.</w:t>
      </w:r>
    </w:p>
    <w:p w14:paraId="2C6ECE14" w14:textId="77777777" w:rsidR="00983B52" w:rsidRPr="00282117" w:rsidRDefault="00983B52" w:rsidP="00983B52">
      <w:pPr>
        <w:pStyle w:val="subsection"/>
      </w:pPr>
      <w:r w:rsidRPr="00282117">
        <w:tab/>
        <w:t>(4)</w:t>
      </w:r>
      <w:r w:rsidRPr="00282117">
        <w:tab/>
        <w:t xml:space="preserve">Standards prescribed under </w:t>
      </w:r>
      <w:r w:rsidR="000C0E49" w:rsidRPr="00282117">
        <w:t>subsection (</w:t>
      </w:r>
      <w:r w:rsidRPr="00282117">
        <w:t>1) do not have effect as auditing standards:</w:t>
      </w:r>
    </w:p>
    <w:p w14:paraId="31E496AE" w14:textId="77777777" w:rsidR="00983B52" w:rsidRPr="00282117" w:rsidRDefault="00983B52" w:rsidP="00983B52">
      <w:pPr>
        <w:pStyle w:val="paragraph"/>
      </w:pPr>
      <w:r w:rsidRPr="00282117">
        <w:tab/>
        <w:t>(a)</w:t>
      </w:r>
      <w:r w:rsidRPr="00282117">
        <w:tab/>
        <w:t>in relation to financial reports for periods ending after 30</w:t>
      </w:r>
      <w:r w:rsidR="000C0E49" w:rsidRPr="00282117">
        <w:t> </w:t>
      </w:r>
      <w:r w:rsidRPr="00282117">
        <w:t>June 2006; or</w:t>
      </w:r>
    </w:p>
    <w:p w14:paraId="29755AA4" w14:textId="77777777" w:rsidR="00983B52" w:rsidRPr="00282117" w:rsidRDefault="00983B52" w:rsidP="00983B52">
      <w:pPr>
        <w:pStyle w:val="paragraph"/>
      </w:pPr>
      <w:r w:rsidRPr="00282117">
        <w:tab/>
        <w:t>(b)</w:t>
      </w:r>
      <w:r w:rsidRPr="00282117">
        <w:tab/>
        <w:t xml:space="preserve">in relation to financial reports for periods ending after a later date specified by regulations made for the purposes of </w:t>
      </w:r>
      <w:r w:rsidR="000C0E49" w:rsidRPr="00282117">
        <w:t>subsection (</w:t>
      </w:r>
      <w:r w:rsidRPr="00282117">
        <w:t>1) before 30</w:t>
      </w:r>
      <w:r w:rsidR="000C0E49" w:rsidRPr="00282117">
        <w:t> </w:t>
      </w:r>
      <w:r w:rsidRPr="00282117">
        <w:t>June 2006.</w:t>
      </w:r>
    </w:p>
    <w:p w14:paraId="16231FB8" w14:textId="77777777" w:rsidR="00983B52" w:rsidRPr="00282117" w:rsidRDefault="00983B52" w:rsidP="00983B52">
      <w:pPr>
        <w:pStyle w:val="subsection"/>
      </w:pPr>
      <w:r w:rsidRPr="00282117">
        <w:tab/>
        <w:t>(5)</w:t>
      </w:r>
      <w:r w:rsidRPr="00282117">
        <w:tab/>
        <w:t>A person does not commit an offence based on a contravention of section</w:t>
      </w:r>
      <w:r w:rsidR="000C0E49" w:rsidRPr="00282117">
        <w:t> </w:t>
      </w:r>
      <w:r w:rsidRPr="00282117">
        <w:t>307A, subsection</w:t>
      </w:r>
      <w:r w:rsidR="000C0E49" w:rsidRPr="00282117">
        <w:t> </w:t>
      </w:r>
      <w:r w:rsidRPr="00282117">
        <w:t xml:space="preserve">308(3A) or 309(5A) or </w:t>
      </w:r>
      <w:r w:rsidR="00846645" w:rsidRPr="00282117">
        <w:t>section 9</w:t>
      </w:r>
      <w:r w:rsidRPr="00282117">
        <w:t xml:space="preserve">89CA because an audit or review is not conducted in accordance with, or does not include a statement or disclosure required by, an auditing standard prescribed under </w:t>
      </w:r>
      <w:r w:rsidR="000C0E49" w:rsidRPr="00282117">
        <w:t>subsection (</w:t>
      </w:r>
      <w:r w:rsidRPr="00282117">
        <w:t>1) if the audit or review is conducted in relation to a financial report for a period ending before that standard ceases to have effect as an auditing standard.</w:t>
      </w:r>
    </w:p>
    <w:p w14:paraId="5C849D06" w14:textId="77777777" w:rsidR="00983B52" w:rsidRPr="00282117" w:rsidRDefault="00983B52" w:rsidP="00983B52">
      <w:pPr>
        <w:pStyle w:val="notetext"/>
      </w:pPr>
      <w:r w:rsidRPr="00282117">
        <w:t>Note:</w:t>
      </w:r>
      <w:r w:rsidRPr="00282117">
        <w:tab/>
        <w:t>This subsection does not prevent, however, other action being taken on the basis of the failure to comply with the auditing standard (for example, the person’s failure to comply with the standard being referred to the Companies Auditors and Liquidators Disciplinary Board).</w:t>
      </w:r>
    </w:p>
    <w:p w14:paraId="6688DE72" w14:textId="77777777" w:rsidR="00983B52" w:rsidRPr="00282117" w:rsidRDefault="00983B52" w:rsidP="00983B52">
      <w:pPr>
        <w:pStyle w:val="ActHead5"/>
      </w:pPr>
      <w:bookmarkStart w:id="113" w:name="_Toc117152728"/>
      <w:r w:rsidRPr="00DA4A26">
        <w:rPr>
          <w:rStyle w:val="CharSectno"/>
        </w:rPr>
        <w:t>1456</w:t>
      </w:r>
      <w:r w:rsidRPr="00282117">
        <w:t xml:space="preserve">  Audit reforms in Schedule</w:t>
      </w:r>
      <w:r w:rsidR="000C0E49" w:rsidRPr="00282117">
        <w:t> </w:t>
      </w:r>
      <w:r w:rsidRPr="00282117">
        <w:t>1 to the amending Act (new competency standard provisions)</w:t>
      </w:r>
      <w:bookmarkEnd w:id="113"/>
    </w:p>
    <w:p w14:paraId="2BCAB181" w14:textId="77777777" w:rsidR="00983B52" w:rsidRPr="00282117" w:rsidRDefault="00983B52" w:rsidP="00983B52">
      <w:pPr>
        <w:pStyle w:val="subsection"/>
      </w:pPr>
      <w:r w:rsidRPr="00282117">
        <w:tab/>
      </w:r>
      <w:r w:rsidRPr="00282117">
        <w:tab/>
        <w:t>If an application by a person for registration as a registered company auditor:</w:t>
      </w:r>
    </w:p>
    <w:p w14:paraId="1A085F88" w14:textId="77777777" w:rsidR="00983B52" w:rsidRPr="00282117" w:rsidRDefault="00983B52" w:rsidP="00983B52">
      <w:pPr>
        <w:pStyle w:val="paragraph"/>
      </w:pPr>
      <w:r w:rsidRPr="00282117">
        <w:tab/>
        <w:t>(a)</w:t>
      </w:r>
      <w:r w:rsidRPr="00282117">
        <w:tab/>
        <w:t>is lodged with ASIC before the Schedule</w:t>
      </w:r>
      <w:r w:rsidR="000C0E49" w:rsidRPr="00282117">
        <w:t> </w:t>
      </w:r>
      <w:r w:rsidRPr="00282117">
        <w:t>1 commencement; and</w:t>
      </w:r>
    </w:p>
    <w:p w14:paraId="4E45AAB0" w14:textId="77777777" w:rsidR="00983B52" w:rsidRPr="00282117" w:rsidRDefault="00983B52" w:rsidP="00983B52">
      <w:pPr>
        <w:pStyle w:val="paragraph"/>
      </w:pPr>
      <w:r w:rsidRPr="00282117">
        <w:tab/>
        <w:t>(b)</w:t>
      </w:r>
      <w:r w:rsidRPr="00282117">
        <w:tab/>
        <w:t>has not been determined before that day;</w:t>
      </w:r>
    </w:p>
    <w:p w14:paraId="61B20A50" w14:textId="3BCAA17C" w:rsidR="00983B52" w:rsidRPr="00282117" w:rsidRDefault="004B04EF" w:rsidP="00983B52">
      <w:pPr>
        <w:pStyle w:val="subsection2"/>
      </w:pPr>
      <w:r>
        <w:t>section 1</w:t>
      </w:r>
      <w:r w:rsidR="00983B52" w:rsidRPr="00282117">
        <w:t>280 of the old Act continues to apply to the application despite the amendments made by the amending Act.</w:t>
      </w:r>
    </w:p>
    <w:p w14:paraId="064279E1" w14:textId="77777777" w:rsidR="00983B52" w:rsidRPr="00282117" w:rsidRDefault="00983B52" w:rsidP="00983B52">
      <w:pPr>
        <w:pStyle w:val="ActHead5"/>
      </w:pPr>
      <w:bookmarkStart w:id="114" w:name="_Toc117152729"/>
      <w:r w:rsidRPr="00DA4A26">
        <w:rPr>
          <w:rStyle w:val="CharSectno"/>
        </w:rPr>
        <w:t>1457</w:t>
      </w:r>
      <w:r w:rsidRPr="00282117">
        <w:t xml:space="preserve">  Audit reforms in Schedule</w:t>
      </w:r>
      <w:r w:rsidR="000C0E49" w:rsidRPr="00282117">
        <w:t> </w:t>
      </w:r>
      <w:r w:rsidRPr="00282117">
        <w:t>1 to the amending Act (new annual statement requirements for auditors)</w:t>
      </w:r>
      <w:bookmarkEnd w:id="114"/>
    </w:p>
    <w:p w14:paraId="3F4A65E9" w14:textId="17FB175D" w:rsidR="00983B52" w:rsidRPr="00282117" w:rsidRDefault="00983B52" w:rsidP="00983B52">
      <w:pPr>
        <w:pStyle w:val="subsection"/>
      </w:pPr>
      <w:r w:rsidRPr="00282117">
        <w:tab/>
        <w:t>(1)</w:t>
      </w:r>
      <w:r w:rsidRPr="00282117">
        <w:tab/>
        <w:t xml:space="preserve">The requirement under </w:t>
      </w:r>
      <w:r w:rsidR="004B04EF">
        <w:t>section 1</w:t>
      </w:r>
      <w:r w:rsidRPr="00282117">
        <w:t xml:space="preserve">287A for a registered company auditor to lodge an annual statement applies from the first anniversary of the auditor’s registration that occurs on or after </w:t>
      </w:r>
      <w:r w:rsidR="004B04EF">
        <w:t>1 January</w:t>
      </w:r>
      <w:r w:rsidRPr="00282117">
        <w:t xml:space="preserve"> 2005.</w:t>
      </w:r>
    </w:p>
    <w:p w14:paraId="243465D3" w14:textId="56E36D6E" w:rsidR="00983B52" w:rsidRPr="00282117" w:rsidRDefault="00983B52" w:rsidP="00983B52">
      <w:pPr>
        <w:pStyle w:val="subsection"/>
      </w:pPr>
      <w:r w:rsidRPr="00282117">
        <w:tab/>
        <w:t>(2)</w:t>
      </w:r>
      <w:r w:rsidRPr="00282117">
        <w:tab/>
        <w:t xml:space="preserve">The first annual statement lodged under </w:t>
      </w:r>
      <w:r w:rsidR="004B04EF">
        <w:t>section 1</w:t>
      </w:r>
      <w:r w:rsidRPr="00282117">
        <w:t>287A should cover the period commencing either:</w:t>
      </w:r>
    </w:p>
    <w:p w14:paraId="093322C0" w14:textId="77777777" w:rsidR="00983B52" w:rsidRPr="00282117" w:rsidRDefault="00983B52" w:rsidP="00983B52">
      <w:pPr>
        <w:pStyle w:val="paragraph"/>
      </w:pPr>
      <w:r w:rsidRPr="00282117">
        <w:tab/>
        <w:t>(a)</w:t>
      </w:r>
      <w:r w:rsidRPr="00282117">
        <w:tab/>
        <w:t>immediately after the period covered by the last triennial statement; or</w:t>
      </w:r>
    </w:p>
    <w:p w14:paraId="09C8E417" w14:textId="77777777" w:rsidR="00983B52" w:rsidRPr="00282117" w:rsidRDefault="00983B52" w:rsidP="00983B52">
      <w:pPr>
        <w:pStyle w:val="paragraph"/>
      </w:pPr>
      <w:r w:rsidRPr="00282117">
        <w:tab/>
        <w:t>(b)</w:t>
      </w:r>
      <w:r w:rsidRPr="00282117">
        <w:tab/>
        <w:t>the day on which the auditor was registered;</w:t>
      </w:r>
    </w:p>
    <w:p w14:paraId="7AE2ECA4" w14:textId="44022E6D" w:rsidR="00983B52" w:rsidRPr="00282117" w:rsidRDefault="00983B52" w:rsidP="00983B52">
      <w:pPr>
        <w:pStyle w:val="subsection2"/>
      </w:pPr>
      <w:r w:rsidRPr="00282117">
        <w:t xml:space="preserve">whichever is later, and ending on the first anniversary of registration occurring on or after </w:t>
      </w:r>
      <w:r w:rsidR="004B04EF">
        <w:t>1 January</w:t>
      </w:r>
      <w:r w:rsidRPr="00282117">
        <w:t xml:space="preserve"> 2005.</w:t>
      </w:r>
    </w:p>
    <w:p w14:paraId="6E9D48CF" w14:textId="77777777" w:rsidR="00983B52" w:rsidRPr="00282117" w:rsidRDefault="00983B52" w:rsidP="00983B52">
      <w:pPr>
        <w:pStyle w:val="ActHead5"/>
      </w:pPr>
      <w:bookmarkStart w:id="115" w:name="_Toc117152730"/>
      <w:r w:rsidRPr="00DA4A26">
        <w:rPr>
          <w:rStyle w:val="CharSectno"/>
        </w:rPr>
        <w:t>1458</w:t>
      </w:r>
      <w:r w:rsidRPr="00282117">
        <w:t xml:space="preserve">  Audit reforms in Schedule</w:t>
      </w:r>
      <w:r w:rsidR="000C0E49" w:rsidRPr="00282117">
        <w:t> </w:t>
      </w:r>
      <w:r w:rsidRPr="00282117">
        <w:t>1 to the amending Act (imposition of conditions on existing registration as company auditor)</w:t>
      </w:r>
      <w:bookmarkEnd w:id="115"/>
    </w:p>
    <w:p w14:paraId="22FF2982" w14:textId="43249884" w:rsidR="00983B52" w:rsidRPr="00282117" w:rsidRDefault="00983B52" w:rsidP="00983B52">
      <w:pPr>
        <w:pStyle w:val="subsection"/>
      </w:pPr>
      <w:r w:rsidRPr="00282117">
        <w:tab/>
      </w:r>
      <w:r w:rsidRPr="00282117">
        <w:tab/>
        <w:t xml:space="preserve">ASIC may impose conditions on a person’s registration as a company auditor under </w:t>
      </w:r>
      <w:r w:rsidR="004B04EF">
        <w:t>section 1</w:t>
      </w:r>
      <w:r w:rsidRPr="00282117">
        <w:t>289A even if the registration took effect before the Schedule</w:t>
      </w:r>
      <w:r w:rsidR="000C0E49" w:rsidRPr="00282117">
        <w:t> </w:t>
      </w:r>
      <w:r w:rsidRPr="00282117">
        <w:t>1 commencement.</w:t>
      </w:r>
    </w:p>
    <w:p w14:paraId="31E820E4" w14:textId="77777777" w:rsidR="00983B52" w:rsidRPr="00282117" w:rsidRDefault="00983B52" w:rsidP="00983B52">
      <w:pPr>
        <w:pStyle w:val="ActHead5"/>
      </w:pPr>
      <w:bookmarkStart w:id="116" w:name="_Toc117152731"/>
      <w:r w:rsidRPr="00DA4A26">
        <w:rPr>
          <w:rStyle w:val="CharSectno"/>
        </w:rPr>
        <w:t>1459</w:t>
      </w:r>
      <w:r w:rsidRPr="00282117">
        <w:t xml:space="preserve">  Audit reforms in Schedule</w:t>
      </w:r>
      <w:r w:rsidR="000C0E49" w:rsidRPr="00282117">
        <w:t> </w:t>
      </w:r>
      <w:r w:rsidRPr="00282117">
        <w:t>1 to the amending Act (application of items</w:t>
      </w:r>
      <w:r w:rsidR="000C0E49" w:rsidRPr="00282117">
        <w:t> </w:t>
      </w:r>
      <w:r w:rsidRPr="00282117">
        <w:t>62 and 63)</w:t>
      </w:r>
      <w:bookmarkEnd w:id="116"/>
    </w:p>
    <w:p w14:paraId="31429B4D" w14:textId="1F187772" w:rsidR="00983B52" w:rsidRPr="00282117" w:rsidRDefault="00983B52" w:rsidP="00983B52">
      <w:pPr>
        <w:pStyle w:val="subsection"/>
      </w:pPr>
      <w:r w:rsidRPr="00282117">
        <w:tab/>
      </w:r>
      <w:r w:rsidRPr="00282117">
        <w:tab/>
        <w:t>The amendments made by items</w:t>
      </w:r>
      <w:r w:rsidR="000C0E49" w:rsidRPr="00282117">
        <w:t> </w:t>
      </w:r>
      <w:r w:rsidRPr="00282117">
        <w:t>62 and 63 of Schedule</w:t>
      </w:r>
      <w:r w:rsidR="000C0E49" w:rsidRPr="00282117">
        <w:t> </w:t>
      </w:r>
      <w:r w:rsidRPr="00282117">
        <w:t xml:space="preserve">1 to the amending Act apply to periods that start on or after </w:t>
      </w:r>
      <w:r w:rsidR="004B04EF">
        <w:t>1 January</w:t>
      </w:r>
      <w:r w:rsidRPr="00282117">
        <w:t xml:space="preserve"> 2005.</w:t>
      </w:r>
    </w:p>
    <w:p w14:paraId="634CB5F5" w14:textId="105D93DA" w:rsidR="00983B52" w:rsidRPr="00282117" w:rsidRDefault="00983B52" w:rsidP="00983B52">
      <w:pPr>
        <w:pStyle w:val="ActHead5"/>
      </w:pPr>
      <w:bookmarkStart w:id="117" w:name="_Toc117152732"/>
      <w:r w:rsidRPr="00DA4A26">
        <w:rPr>
          <w:rStyle w:val="CharSectno"/>
        </w:rPr>
        <w:t>1460</w:t>
      </w:r>
      <w:r w:rsidRPr="00282117">
        <w:t xml:space="preserve">  Audit reforms in Schedule</w:t>
      </w:r>
      <w:r w:rsidR="000C0E49" w:rsidRPr="00282117">
        <w:t> </w:t>
      </w:r>
      <w:r w:rsidRPr="00282117">
        <w:t>1 to the amending Act (non</w:t>
      </w:r>
      <w:r w:rsidR="00DA4A26">
        <w:noBreakHyphen/>
      </w:r>
      <w:r w:rsidRPr="00282117">
        <w:t>audit services disclosure)</w:t>
      </w:r>
      <w:bookmarkEnd w:id="117"/>
    </w:p>
    <w:p w14:paraId="10ED61CE" w14:textId="77777777" w:rsidR="00983B52" w:rsidRPr="00282117" w:rsidRDefault="00983B52" w:rsidP="00983B52">
      <w:pPr>
        <w:pStyle w:val="subsection"/>
      </w:pPr>
      <w:r w:rsidRPr="00282117">
        <w:tab/>
      </w:r>
      <w:r w:rsidRPr="00282117">
        <w:tab/>
        <w:t>Subsections</w:t>
      </w:r>
      <w:r w:rsidR="000C0E49" w:rsidRPr="00282117">
        <w:t> </w:t>
      </w:r>
      <w:r w:rsidRPr="00282117">
        <w:t xml:space="preserve">300(11B) to (11E) apply to an audit of the financial report for a financial year if the financial year begins on or after </w:t>
      </w:r>
      <w:r w:rsidR="00D97559" w:rsidRPr="00282117">
        <w:t>1 July</w:t>
      </w:r>
      <w:r w:rsidRPr="00282117">
        <w:t xml:space="preserve"> 2004.</w:t>
      </w:r>
    </w:p>
    <w:p w14:paraId="7DCDE197" w14:textId="77777777" w:rsidR="00983B52" w:rsidRPr="00282117" w:rsidRDefault="00983B52" w:rsidP="00983B52">
      <w:pPr>
        <w:pStyle w:val="ActHead5"/>
      </w:pPr>
      <w:bookmarkStart w:id="118" w:name="_Toc117152733"/>
      <w:r w:rsidRPr="00DA4A26">
        <w:rPr>
          <w:rStyle w:val="CharSectno"/>
        </w:rPr>
        <w:t>1461</w:t>
      </w:r>
      <w:r w:rsidRPr="00282117">
        <w:t xml:space="preserve">  Audit reforms in Schedule</w:t>
      </w:r>
      <w:r w:rsidR="000C0E49" w:rsidRPr="00282117">
        <w:t> </w:t>
      </w:r>
      <w:r w:rsidRPr="00282117">
        <w:t>1 to the amending Act (auditor appointment)</w:t>
      </w:r>
      <w:bookmarkEnd w:id="118"/>
    </w:p>
    <w:p w14:paraId="5E54622D" w14:textId="77777777" w:rsidR="00983B52" w:rsidRPr="00282117" w:rsidRDefault="00983B52" w:rsidP="00983B52">
      <w:pPr>
        <w:pStyle w:val="subsection"/>
      </w:pPr>
      <w:r w:rsidRPr="00282117">
        <w:tab/>
        <w:t>(1)</w:t>
      </w:r>
      <w:r w:rsidRPr="00282117">
        <w:tab/>
        <w:t>Section</w:t>
      </w:r>
      <w:r w:rsidR="000C0E49" w:rsidRPr="00282117">
        <w:t> </w:t>
      </w:r>
      <w:r w:rsidRPr="00282117">
        <w:t>324AC applies to all appointments of firms as auditor (including an appointment that was made before the Schedule</w:t>
      </w:r>
      <w:r w:rsidR="000C0E49" w:rsidRPr="00282117">
        <w:t> </w:t>
      </w:r>
      <w:r w:rsidRPr="00282117">
        <w:t>1 commencement).</w:t>
      </w:r>
    </w:p>
    <w:p w14:paraId="66475028" w14:textId="77777777" w:rsidR="00983B52" w:rsidRPr="00282117" w:rsidRDefault="00983B52" w:rsidP="00983B52">
      <w:pPr>
        <w:pStyle w:val="subsection"/>
      </w:pPr>
      <w:r w:rsidRPr="00282117">
        <w:tab/>
        <w:t>(2)</w:t>
      </w:r>
      <w:r w:rsidRPr="00282117">
        <w:tab/>
        <w:t>The appointment of a person as auditor of a company or registered scheme made before the Schedule</w:t>
      </w:r>
      <w:r w:rsidR="000C0E49" w:rsidRPr="00282117">
        <w:t> </w:t>
      </w:r>
      <w:r w:rsidRPr="00282117">
        <w:t>1 commencement under section</w:t>
      </w:r>
      <w:r w:rsidR="000C0E49" w:rsidRPr="00282117">
        <w:t> </w:t>
      </w:r>
      <w:r w:rsidRPr="00282117">
        <w:t>327 or 331AB of the old Act remains valid and effective despite the repeal of that section.</w:t>
      </w:r>
    </w:p>
    <w:p w14:paraId="58DAF961" w14:textId="77777777" w:rsidR="00983B52" w:rsidRPr="00282117" w:rsidRDefault="00983B52" w:rsidP="00983B52">
      <w:pPr>
        <w:pStyle w:val="subsection"/>
      </w:pPr>
      <w:r w:rsidRPr="00282117">
        <w:tab/>
        <w:t>(3)</w:t>
      </w:r>
      <w:r w:rsidRPr="00282117">
        <w:tab/>
        <w:t>An approval by ASIC that is in force under subsection</w:t>
      </w:r>
      <w:r w:rsidR="000C0E49" w:rsidRPr="00282117">
        <w:t> </w:t>
      </w:r>
      <w:r w:rsidRPr="00282117">
        <w:t>324(12) of the old Act immediately before the Schedule</w:t>
      </w:r>
      <w:r w:rsidR="000C0E49" w:rsidRPr="00282117">
        <w:t> </w:t>
      </w:r>
      <w:r w:rsidRPr="00282117">
        <w:t>1 commencement has effect on and after the Schedule</w:t>
      </w:r>
      <w:r w:rsidR="000C0E49" w:rsidRPr="00282117">
        <w:t> </w:t>
      </w:r>
      <w:r w:rsidRPr="00282117">
        <w:t>1 commencement as if it had been given under section</w:t>
      </w:r>
      <w:r w:rsidR="000C0E49" w:rsidRPr="00282117">
        <w:t> </w:t>
      </w:r>
      <w:r w:rsidRPr="00282117">
        <w:t>324B.</w:t>
      </w:r>
    </w:p>
    <w:p w14:paraId="639DD8D3" w14:textId="77777777" w:rsidR="00983B52" w:rsidRPr="00282117" w:rsidRDefault="00983B52" w:rsidP="00983B52">
      <w:pPr>
        <w:pStyle w:val="ActHead5"/>
      </w:pPr>
      <w:bookmarkStart w:id="119" w:name="_Toc117152734"/>
      <w:r w:rsidRPr="00DA4A26">
        <w:rPr>
          <w:rStyle w:val="CharSectno"/>
        </w:rPr>
        <w:t>1462</w:t>
      </w:r>
      <w:r w:rsidRPr="00282117">
        <w:t xml:space="preserve">  Audit reforms in Schedule</w:t>
      </w:r>
      <w:r w:rsidR="000C0E49" w:rsidRPr="00282117">
        <w:t> </w:t>
      </w:r>
      <w:r w:rsidRPr="00282117">
        <w:t>1 to the amending Act (auditor independence)</w:t>
      </w:r>
      <w:bookmarkEnd w:id="119"/>
    </w:p>
    <w:p w14:paraId="399407A5" w14:textId="77777777" w:rsidR="00983B52" w:rsidRPr="00282117" w:rsidRDefault="00983B52" w:rsidP="00983B52">
      <w:pPr>
        <w:pStyle w:val="subsection"/>
      </w:pPr>
      <w:r w:rsidRPr="00282117">
        <w:tab/>
        <w:t>(1)</w:t>
      </w:r>
      <w:r w:rsidRPr="00282117">
        <w:tab/>
        <w:t>Section</w:t>
      </w:r>
      <w:r w:rsidR="000C0E49" w:rsidRPr="00282117">
        <w:t> </w:t>
      </w:r>
      <w:r w:rsidRPr="00282117">
        <w:t xml:space="preserve">307C applies to a financial report for financial years that start on or after </w:t>
      </w:r>
      <w:r w:rsidR="00D97559" w:rsidRPr="00282117">
        <w:t>1 July</w:t>
      </w:r>
      <w:r w:rsidRPr="00282117">
        <w:t xml:space="preserve"> 2004.</w:t>
      </w:r>
    </w:p>
    <w:p w14:paraId="7EF61B7B" w14:textId="77777777" w:rsidR="00983B52" w:rsidRPr="00282117" w:rsidRDefault="00983B52" w:rsidP="00983B52">
      <w:pPr>
        <w:pStyle w:val="subsection"/>
      </w:pPr>
      <w:r w:rsidRPr="00282117">
        <w:tab/>
        <w:t>(2)</w:t>
      </w:r>
      <w:r w:rsidRPr="00282117">
        <w:tab/>
      </w:r>
      <w:r w:rsidR="00444B39" w:rsidRPr="00282117">
        <w:t>Division 3</w:t>
      </w:r>
      <w:r w:rsidRPr="00282117">
        <w:t xml:space="preserve"> of Part</w:t>
      </w:r>
      <w:r w:rsidR="000C0E49" w:rsidRPr="00282117">
        <w:t> </w:t>
      </w:r>
      <w:r w:rsidRPr="00282117">
        <w:t>2M.4 applies to:</w:t>
      </w:r>
    </w:p>
    <w:p w14:paraId="42893605" w14:textId="77777777" w:rsidR="00983B52" w:rsidRPr="00282117" w:rsidRDefault="00983B52" w:rsidP="00983B52">
      <w:pPr>
        <w:pStyle w:val="paragraph"/>
      </w:pPr>
      <w:r w:rsidRPr="00282117">
        <w:tab/>
        <w:t>(a)</w:t>
      </w:r>
      <w:r w:rsidRPr="00282117">
        <w:tab/>
        <w:t>an audit of the financial report for a financial year; or</w:t>
      </w:r>
    </w:p>
    <w:p w14:paraId="24EA2CDE" w14:textId="52E1D7EF" w:rsidR="00983B52" w:rsidRPr="00282117" w:rsidRDefault="00983B52" w:rsidP="00983B52">
      <w:pPr>
        <w:pStyle w:val="paragraph"/>
      </w:pPr>
      <w:r w:rsidRPr="00282117">
        <w:tab/>
        <w:t>(b)</w:t>
      </w:r>
      <w:r w:rsidRPr="00282117">
        <w:tab/>
        <w:t>an audit or review of the financial report for a half</w:t>
      </w:r>
      <w:r w:rsidR="00DA4A26">
        <w:noBreakHyphen/>
      </w:r>
      <w:r w:rsidRPr="00282117">
        <w:t>year in a financial year;</w:t>
      </w:r>
    </w:p>
    <w:p w14:paraId="46C80C53" w14:textId="77777777" w:rsidR="00983B52" w:rsidRPr="00282117" w:rsidRDefault="00983B52" w:rsidP="00983B52">
      <w:pPr>
        <w:pStyle w:val="subsection2"/>
      </w:pPr>
      <w:r w:rsidRPr="00282117">
        <w:t xml:space="preserve">if the financial year begins on or after </w:t>
      </w:r>
      <w:r w:rsidR="00D97559" w:rsidRPr="00282117">
        <w:t>1 July</w:t>
      </w:r>
      <w:r w:rsidRPr="00282117">
        <w:t xml:space="preserve"> 2004.</w:t>
      </w:r>
    </w:p>
    <w:p w14:paraId="038DB787" w14:textId="6C64E4B4" w:rsidR="00983B52" w:rsidRPr="00282117" w:rsidRDefault="00983B52" w:rsidP="00983B52">
      <w:pPr>
        <w:pStyle w:val="subsection"/>
      </w:pPr>
      <w:r w:rsidRPr="00282117">
        <w:tab/>
        <w:t>(2A)</w:t>
      </w:r>
      <w:r w:rsidRPr="00282117">
        <w:tab/>
        <w:t>The following provisions of the old Act continue to apply to an audit of the financial report for a financial year, or an audit or review of the financial report for a half</w:t>
      </w:r>
      <w:r w:rsidR="00DA4A26">
        <w:noBreakHyphen/>
      </w:r>
      <w:r w:rsidRPr="00282117">
        <w:t xml:space="preserve">year in a financial year, if the financial year begins before </w:t>
      </w:r>
      <w:r w:rsidR="00D97559" w:rsidRPr="00282117">
        <w:t>1 July</w:t>
      </w:r>
      <w:r w:rsidRPr="00282117">
        <w:t xml:space="preserve"> 2004:</w:t>
      </w:r>
    </w:p>
    <w:p w14:paraId="6EC674AE" w14:textId="77777777" w:rsidR="00983B52" w:rsidRPr="00282117" w:rsidRDefault="00983B52" w:rsidP="00983B52">
      <w:pPr>
        <w:pStyle w:val="paragraph"/>
      </w:pPr>
      <w:r w:rsidRPr="00282117">
        <w:tab/>
        <w:t>(a)</w:t>
      </w:r>
      <w:r w:rsidRPr="00282117">
        <w:tab/>
        <w:t>subsections</w:t>
      </w:r>
      <w:r w:rsidR="000C0E49" w:rsidRPr="00282117">
        <w:t> </w:t>
      </w:r>
      <w:r w:rsidRPr="00282117">
        <w:t>324(1) to (6) (inclusive) (other than paragraphs 324(1)(d) and (2)(d) and (e));</w:t>
      </w:r>
    </w:p>
    <w:p w14:paraId="4E7731B8" w14:textId="77777777" w:rsidR="00983B52" w:rsidRPr="00282117" w:rsidRDefault="00983B52" w:rsidP="00983B52">
      <w:pPr>
        <w:pStyle w:val="paragraph"/>
      </w:pPr>
      <w:r w:rsidRPr="00282117">
        <w:tab/>
        <w:t>(b)</w:t>
      </w:r>
      <w:r w:rsidRPr="00282117">
        <w:tab/>
        <w:t>subsection</w:t>
      </w:r>
      <w:r w:rsidR="000C0E49" w:rsidRPr="00282117">
        <w:t> </w:t>
      </w:r>
      <w:r w:rsidRPr="00282117">
        <w:t>324(11);</w:t>
      </w:r>
    </w:p>
    <w:p w14:paraId="4DBB3915" w14:textId="77777777" w:rsidR="00983B52" w:rsidRPr="00282117" w:rsidRDefault="00983B52" w:rsidP="00983B52">
      <w:pPr>
        <w:pStyle w:val="paragraph"/>
      </w:pPr>
      <w:r w:rsidRPr="00282117">
        <w:tab/>
        <w:t>(c)</w:t>
      </w:r>
      <w:r w:rsidRPr="00282117">
        <w:tab/>
        <w:t>subsection</w:t>
      </w:r>
      <w:r w:rsidR="000C0E49" w:rsidRPr="00282117">
        <w:t> </w:t>
      </w:r>
      <w:r w:rsidRPr="00282117">
        <w:t>327(4);</w:t>
      </w:r>
    </w:p>
    <w:p w14:paraId="2289C148" w14:textId="77777777" w:rsidR="00983B52" w:rsidRPr="00282117" w:rsidRDefault="00983B52" w:rsidP="00983B52">
      <w:pPr>
        <w:pStyle w:val="paragraph"/>
      </w:pPr>
      <w:r w:rsidRPr="00282117">
        <w:tab/>
        <w:t>(d)</w:t>
      </w:r>
      <w:r w:rsidRPr="00282117">
        <w:tab/>
        <w:t>section</w:t>
      </w:r>
      <w:r w:rsidR="000C0E49" w:rsidRPr="00282117">
        <w:t> </w:t>
      </w:r>
      <w:r w:rsidRPr="00282117">
        <w:t>331AA (other than paragraphs 331AA(1)(d) and (2)(d) and (e)).</w:t>
      </w:r>
    </w:p>
    <w:p w14:paraId="19C8BB27" w14:textId="77777777" w:rsidR="00983B52" w:rsidRPr="00282117" w:rsidRDefault="00983B52" w:rsidP="00983B52">
      <w:pPr>
        <w:pStyle w:val="subsection2"/>
      </w:pPr>
      <w:r w:rsidRPr="00282117">
        <w:t>Subsection</w:t>
      </w:r>
      <w:r w:rsidR="000C0E49" w:rsidRPr="00282117">
        <w:t> </w:t>
      </w:r>
      <w:r w:rsidRPr="00282117">
        <w:t>331AA(4) of the old Act continues to apply as if the references in that subsection to subsections</w:t>
      </w:r>
      <w:r w:rsidR="000C0E49" w:rsidRPr="00282117">
        <w:t> </w:t>
      </w:r>
      <w:r w:rsidRPr="00282117">
        <w:t>324(7), (8), (9), (10) and (16) were omitted.</w:t>
      </w:r>
    </w:p>
    <w:p w14:paraId="44C09265" w14:textId="77777777" w:rsidR="00983B52" w:rsidRPr="00282117" w:rsidRDefault="00983B52" w:rsidP="00983B52">
      <w:pPr>
        <w:pStyle w:val="subsection"/>
      </w:pPr>
      <w:r w:rsidRPr="00282117">
        <w:tab/>
        <w:t>(3)</w:t>
      </w:r>
      <w:r w:rsidRPr="00282117">
        <w:tab/>
      </w:r>
      <w:r w:rsidR="00444B39" w:rsidRPr="00282117">
        <w:t>Division 3</w:t>
      </w:r>
      <w:r w:rsidRPr="00282117">
        <w:t xml:space="preserve"> of Part</w:t>
      </w:r>
      <w:r w:rsidR="000C0E49" w:rsidRPr="00282117">
        <w:t> </w:t>
      </w:r>
      <w:r w:rsidRPr="00282117">
        <w:t>2M.4 applies to all relationships that exist on or after the Schedule</w:t>
      </w:r>
      <w:r w:rsidR="000C0E49" w:rsidRPr="00282117">
        <w:t> </w:t>
      </w:r>
      <w:r w:rsidRPr="00282117">
        <w:t>1 commencement between an auditor and an audited body (including a relationship that exists because of circumstances that came into existence before the Schedule</w:t>
      </w:r>
      <w:r w:rsidR="000C0E49" w:rsidRPr="00282117">
        <w:t> </w:t>
      </w:r>
      <w:r w:rsidRPr="00282117">
        <w:t>1 commencement).</w:t>
      </w:r>
    </w:p>
    <w:p w14:paraId="2ABD149E" w14:textId="77777777" w:rsidR="00983B52" w:rsidRPr="00282117" w:rsidRDefault="00983B52" w:rsidP="00983B52">
      <w:pPr>
        <w:pStyle w:val="subsection"/>
      </w:pPr>
      <w:r w:rsidRPr="00282117">
        <w:tab/>
        <w:t>(4)</w:t>
      </w:r>
      <w:r w:rsidRPr="00282117">
        <w:tab/>
        <w:t xml:space="preserve">Without limiting </w:t>
      </w:r>
      <w:r w:rsidR="000C0E49" w:rsidRPr="00282117">
        <w:t>subsection (</w:t>
      </w:r>
      <w:r w:rsidRPr="00282117">
        <w:t>3), the items in the table in subsection</w:t>
      </w:r>
      <w:r w:rsidR="000C0E49" w:rsidRPr="00282117">
        <w:t> </w:t>
      </w:r>
      <w:r w:rsidRPr="00282117">
        <w:t>324CH(1) apply to circumstances that exist on or after the Schedule</w:t>
      </w:r>
      <w:r w:rsidR="000C0E49" w:rsidRPr="00282117">
        <w:t> </w:t>
      </w:r>
      <w:r w:rsidRPr="00282117">
        <w:t>1 commencement (including circumstances that exist because of events that occurred before the Schedule</w:t>
      </w:r>
      <w:r w:rsidR="000C0E49" w:rsidRPr="00282117">
        <w:t> </w:t>
      </w:r>
      <w:r w:rsidRPr="00282117">
        <w:t>1 commencement).</w:t>
      </w:r>
    </w:p>
    <w:p w14:paraId="32CCC8C4" w14:textId="77777777" w:rsidR="00983B52" w:rsidRPr="00282117" w:rsidRDefault="00983B52" w:rsidP="00983B52">
      <w:pPr>
        <w:pStyle w:val="subsection"/>
      </w:pPr>
      <w:r w:rsidRPr="00282117">
        <w:tab/>
        <w:t>(5)</w:t>
      </w:r>
      <w:r w:rsidRPr="00282117">
        <w:tab/>
        <w:t>Item</w:t>
      </w:r>
      <w:r w:rsidR="000C0E49" w:rsidRPr="00282117">
        <w:t> </w:t>
      </w:r>
      <w:r w:rsidRPr="00282117">
        <w:t>9 of the table in subsection</w:t>
      </w:r>
      <w:r w:rsidR="000C0E49" w:rsidRPr="00282117">
        <w:t> </w:t>
      </w:r>
      <w:r w:rsidRPr="00282117">
        <w:t>324CE(5) applies to a person who ceases to be a professional employee of the individual auditor concerned on or after the Schedule</w:t>
      </w:r>
      <w:r w:rsidR="000C0E49" w:rsidRPr="00282117">
        <w:t> </w:t>
      </w:r>
      <w:r w:rsidRPr="00282117">
        <w:t>1 commencement.</w:t>
      </w:r>
    </w:p>
    <w:p w14:paraId="753ED919" w14:textId="77777777" w:rsidR="00983B52" w:rsidRPr="00282117" w:rsidRDefault="00983B52" w:rsidP="00983B52">
      <w:pPr>
        <w:pStyle w:val="subsection"/>
      </w:pPr>
      <w:r w:rsidRPr="00282117">
        <w:tab/>
        <w:t>(6)</w:t>
      </w:r>
      <w:r w:rsidRPr="00282117">
        <w:tab/>
        <w:t>Item</w:t>
      </w:r>
      <w:r w:rsidR="000C0E49" w:rsidRPr="00282117">
        <w:t> </w:t>
      </w:r>
      <w:r w:rsidRPr="00282117">
        <w:t>10 of the table in subsection</w:t>
      </w:r>
      <w:r w:rsidR="000C0E49" w:rsidRPr="00282117">
        <w:t> </w:t>
      </w:r>
      <w:r w:rsidRPr="00282117">
        <w:t>324CE(5) applies to a person who ceases to own the business of the individual auditor concerned on or after the Schedule</w:t>
      </w:r>
      <w:r w:rsidR="000C0E49" w:rsidRPr="00282117">
        <w:t> </w:t>
      </w:r>
      <w:r w:rsidRPr="00282117">
        <w:t>1 commencement.</w:t>
      </w:r>
    </w:p>
    <w:p w14:paraId="071B8261" w14:textId="77777777" w:rsidR="00983B52" w:rsidRPr="00282117" w:rsidRDefault="00983B52" w:rsidP="00983B52">
      <w:pPr>
        <w:pStyle w:val="subsection"/>
      </w:pPr>
      <w:r w:rsidRPr="00282117">
        <w:tab/>
        <w:t>(7)</w:t>
      </w:r>
      <w:r w:rsidRPr="00282117">
        <w:tab/>
        <w:t>Item</w:t>
      </w:r>
      <w:r w:rsidR="000C0E49" w:rsidRPr="00282117">
        <w:t> </w:t>
      </w:r>
      <w:r w:rsidRPr="00282117">
        <w:t>11 of the table in subsection</w:t>
      </w:r>
      <w:r w:rsidR="000C0E49" w:rsidRPr="00282117">
        <w:t> </w:t>
      </w:r>
      <w:r w:rsidRPr="00282117">
        <w:t>324CF(5) applies to a person who ceases to be a member of the audit firm concerned on or after the Schedule</w:t>
      </w:r>
      <w:r w:rsidR="000C0E49" w:rsidRPr="00282117">
        <w:t> </w:t>
      </w:r>
      <w:r w:rsidRPr="00282117">
        <w:t>1 commencement.</w:t>
      </w:r>
    </w:p>
    <w:p w14:paraId="4565851A" w14:textId="77777777" w:rsidR="00983B52" w:rsidRPr="00282117" w:rsidRDefault="00983B52" w:rsidP="00983B52">
      <w:pPr>
        <w:pStyle w:val="subsection"/>
      </w:pPr>
      <w:r w:rsidRPr="00282117">
        <w:tab/>
        <w:t>(8)</w:t>
      </w:r>
      <w:r w:rsidRPr="00282117">
        <w:tab/>
        <w:t>Item</w:t>
      </w:r>
      <w:r w:rsidR="000C0E49" w:rsidRPr="00282117">
        <w:t> </w:t>
      </w:r>
      <w:r w:rsidRPr="00282117">
        <w:t>12 of the table in subsection</w:t>
      </w:r>
      <w:r w:rsidR="000C0E49" w:rsidRPr="00282117">
        <w:t> </w:t>
      </w:r>
      <w:r w:rsidRPr="00282117">
        <w:t>324CF(5) applies to a person who ceases to be a professional employee of the auditor firm concerned on or after the Schedule</w:t>
      </w:r>
      <w:r w:rsidR="000C0E49" w:rsidRPr="00282117">
        <w:t> </w:t>
      </w:r>
      <w:r w:rsidRPr="00282117">
        <w:t>1 commencement.</w:t>
      </w:r>
    </w:p>
    <w:p w14:paraId="62B00352" w14:textId="77777777" w:rsidR="00983B52" w:rsidRPr="00282117" w:rsidRDefault="00983B52" w:rsidP="00983B52">
      <w:pPr>
        <w:pStyle w:val="subsection"/>
      </w:pPr>
      <w:r w:rsidRPr="00282117">
        <w:tab/>
        <w:t>(9)</w:t>
      </w:r>
      <w:r w:rsidRPr="00282117">
        <w:tab/>
        <w:t>Item</w:t>
      </w:r>
      <w:r w:rsidR="000C0E49" w:rsidRPr="00282117">
        <w:t> </w:t>
      </w:r>
      <w:r w:rsidRPr="00282117">
        <w:t>11 of the table in subsection</w:t>
      </w:r>
      <w:r w:rsidR="000C0E49" w:rsidRPr="00282117">
        <w:t> </w:t>
      </w:r>
      <w:r w:rsidRPr="00282117">
        <w:t>324CG(9) applies to a person who ceases to be an officer of the audit company concerned on or after the Schedule</w:t>
      </w:r>
      <w:r w:rsidR="000C0E49" w:rsidRPr="00282117">
        <w:t> </w:t>
      </w:r>
      <w:r w:rsidRPr="00282117">
        <w:t>1 commencement.</w:t>
      </w:r>
    </w:p>
    <w:p w14:paraId="157C4891" w14:textId="77777777" w:rsidR="00983B52" w:rsidRPr="00282117" w:rsidRDefault="00983B52" w:rsidP="00983B52">
      <w:pPr>
        <w:pStyle w:val="subsection"/>
      </w:pPr>
      <w:r w:rsidRPr="00282117">
        <w:tab/>
        <w:t>(10)</w:t>
      </w:r>
      <w:r w:rsidRPr="00282117">
        <w:tab/>
        <w:t>Item</w:t>
      </w:r>
      <w:r w:rsidR="000C0E49" w:rsidRPr="00282117">
        <w:t> </w:t>
      </w:r>
      <w:r w:rsidRPr="00282117">
        <w:t>12 of the table in subsection</w:t>
      </w:r>
      <w:r w:rsidR="000C0E49" w:rsidRPr="00282117">
        <w:t> </w:t>
      </w:r>
      <w:r w:rsidRPr="00282117">
        <w:t>324CG(9) applies to a person who ceases to be a professional employee of the audit company concerned on or after the Schedule</w:t>
      </w:r>
      <w:r w:rsidR="000C0E49" w:rsidRPr="00282117">
        <w:t> </w:t>
      </w:r>
      <w:r w:rsidRPr="00282117">
        <w:t>1 commencement.</w:t>
      </w:r>
    </w:p>
    <w:p w14:paraId="5BF8AC1B" w14:textId="77777777" w:rsidR="00983B52" w:rsidRPr="00282117" w:rsidRDefault="00983B52" w:rsidP="00983B52">
      <w:pPr>
        <w:pStyle w:val="subsection"/>
      </w:pPr>
      <w:r w:rsidRPr="00282117">
        <w:tab/>
        <w:t>(11)</w:t>
      </w:r>
      <w:r w:rsidRPr="00282117">
        <w:tab/>
        <w:t>Section</w:t>
      </w:r>
      <w:r w:rsidR="000C0E49" w:rsidRPr="00282117">
        <w:t> </w:t>
      </w:r>
      <w:r w:rsidRPr="00282117">
        <w:t>324CI applies only if the relevant departure time for the purposes of that section occurs on or after the Schedule</w:t>
      </w:r>
      <w:r w:rsidR="000C0E49" w:rsidRPr="00282117">
        <w:t> </w:t>
      </w:r>
      <w:r w:rsidRPr="00282117">
        <w:t>1 commencement.</w:t>
      </w:r>
    </w:p>
    <w:p w14:paraId="6DEF61F2" w14:textId="77777777" w:rsidR="00983B52" w:rsidRPr="00282117" w:rsidRDefault="00983B52" w:rsidP="00983B52">
      <w:pPr>
        <w:pStyle w:val="subsection"/>
      </w:pPr>
      <w:r w:rsidRPr="00282117">
        <w:tab/>
        <w:t>(12)</w:t>
      </w:r>
      <w:r w:rsidRPr="00282117">
        <w:tab/>
        <w:t>Section</w:t>
      </w:r>
      <w:r w:rsidR="000C0E49" w:rsidRPr="00282117">
        <w:t> </w:t>
      </w:r>
      <w:r w:rsidRPr="00282117">
        <w:t>324CJ applies only if the relevant departure time for the purposes of that section occurs on or after the Schedule</w:t>
      </w:r>
      <w:r w:rsidR="000C0E49" w:rsidRPr="00282117">
        <w:t> </w:t>
      </w:r>
      <w:r w:rsidRPr="00282117">
        <w:t>1 commencement.</w:t>
      </w:r>
    </w:p>
    <w:p w14:paraId="138D6E76" w14:textId="77777777" w:rsidR="00983B52" w:rsidRPr="00282117" w:rsidRDefault="00983B52" w:rsidP="00983B52">
      <w:pPr>
        <w:pStyle w:val="subsection"/>
      </w:pPr>
      <w:r w:rsidRPr="00282117">
        <w:tab/>
        <w:t>(13)</w:t>
      </w:r>
      <w:r w:rsidRPr="00282117">
        <w:tab/>
        <w:t>Section</w:t>
      </w:r>
      <w:r w:rsidR="000C0E49" w:rsidRPr="00282117">
        <w:t> </w:t>
      </w:r>
      <w:r w:rsidRPr="00282117">
        <w:t>324CK applies to a person only if:</w:t>
      </w:r>
    </w:p>
    <w:p w14:paraId="33D36DEC" w14:textId="77777777" w:rsidR="00983B52" w:rsidRPr="00282117" w:rsidRDefault="00983B52" w:rsidP="00983B52">
      <w:pPr>
        <w:pStyle w:val="paragraph"/>
      </w:pPr>
      <w:r w:rsidRPr="00282117">
        <w:tab/>
        <w:t>(a)</w:t>
      </w:r>
      <w:r w:rsidRPr="00282117">
        <w:tab/>
        <w:t>the person is on the Schedule</w:t>
      </w:r>
      <w:r w:rsidR="000C0E49" w:rsidRPr="00282117">
        <w:t> </w:t>
      </w:r>
      <w:r w:rsidRPr="00282117">
        <w:t>1 commencement, or becomes after the Schedule</w:t>
      </w:r>
      <w:r w:rsidR="000C0E49" w:rsidRPr="00282117">
        <w:t> </w:t>
      </w:r>
      <w:r w:rsidRPr="00282117">
        <w:t>1 commencement, a member of the audit firm concerned or a director of the audit company concerned; and</w:t>
      </w:r>
    </w:p>
    <w:p w14:paraId="512CD465" w14:textId="77777777" w:rsidR="00983B52" w:rsidRPr="00282117" w:rsidRDefault="00983B52" w:rsidP="00983B52">
      <w:pPr>
        <w:pStyle w:val="paragraph"/>
      </w:pPr>
      <w:r w:rsidRPr="00282117">
        <w:tab/>
        <w:t>(b)</w:t>
      </w:r>
      <w:r w:rsidRPr="00282117">
        <w:tab/>
        <w:t>becomes an officer of the audited body concerned on or after the Schedule</w:t>
      </w:r>
      <w:r w:rsidR="000C0E49" w:rsidRPr="00282117">
        <w:t> </w:t>
      </w:r>
      <w:r w:rsidRPr="00282117">
        <w:t>1 commencement.</w:t>
      </w:r>
    </w:p>
    <w:p w14:paraId="3FDD027B" w14:textId="77777777" w:rsidR="00983B52" w:rsidRPr="00282117" w:rsidRDefault="00983B52" w:rsidP="00983B52">
      <w:pPr>
        <w:pStyle w:val="ActHead5"/>
      </w:pPr>
      <w:bookmarkStart w:id="120" w:name="_Toc117152735"/>
      <w:r w:rsidRPr="00DA4A26">
        <w:rPr>
          <w:rStyle w:val="CharSectno"/>
        </w:rPr>
        <w:t>1463</w:t>
      </w:r>
      <w:r w:rsidRPr="00282117">
        <w:t xml:space="preserve">  Audit reforms in Schedule</w:t>
      </w:r>
      <w:r w:rsidR="000C0E49" w:rsidRPr="00282117">
        <w:t> </w:t>
      </w:r>
      <w:r w:rsidRPr="00282117">
        <w:t>1 to the amending Act (auditor rotation)</w:t>
      </w:r>
      <w:bookmarkEnd w:id="120"/>
    </w:p>
    <w:p w14:paraId="1CB4EFB8" w14:textId="77777777" w:rsidR="00983B52" w:rsidRPr="00282117" w:rsidRDefault="00983B52" w:rsidP="00983B52">
      <w:pPr>
        <w:pStyle w:val="subsection"/>
      </w:pPr>
      <w:r w:rsidRPr="00282117">
        <w:tab/>
      </w:r>
      <w:r w:rsidRPr="00282117">
        <w:tab/>
      </w:r>
      <w:r w:rsidR="00BD5F66" w:rsidRPr="00282117">
        <w:t>Division 5</w:t>
      </w:r>
      <w:r w:rsidRPr="00282117">
        <w:t xml:space="preserve"> of Part</w:t>
      </w:r>
      <w:r w:rsidR="000C0E49" w:rsidRPr="00282117">
        <w:t> </w:t>
      </w:r>
      <w:r w:rsidRPr="00282117">
        <w:t>2M.4 applies to:</w:t>
      </w:r>
    </w:p>
    <w:p w14:paraId="645D20CF" w14:textId="77777777" w:rsidR="00983B52" w:rsidRPr="00282117" w:rsidRDefault="00983B52" w:rsidP="00983B52">
      <w:pPr>
        <w:pStyle w:val="paragraph"/>
      </w:pPr>
      <w:r w:rsidRPr="00282117">
        <w:tab/>
        <w:t>(a)</w:t>
      </w:r>
      <w:r w:rsidRPr="00282117">
        <w:tab/>
        <w:t>an audit of the financial report for a financial year; or</w:t>
      </w:r>
    </w:p>
    <w:p w14:paraId="63C0A387" w14:textId="1A60DB05" w:rsidR="00983B52" w:rsidRPr="00282117" w:rsidRDefault="00983B52" w:rsidP="00983B52">
      <w:pPr>
        <w:pStyle w:val="paragraph"/>
      </w:pPr>
      <w:r w:rsidRPr="00282117">
        <w:tab/>
        <w:t>(b)</w:t>
      </w:r>
      <w:r w:rsidRPr="00282117">
        <w:tab/>
        <w:t>an audit or review of the financial report for a half</w:t>
      </w:r>
      <w:r w:rsidR="00DA4A26">
        <w:noBreakHyphen/>
      </w:r>
      <w:r w:rsidRPr="00282117">
        <w:t>year in a financial year;</w:t>
      </w:r>
    </w:p>
    <w:p w14:paraId="704E5552" w14:textId="77777777" w:rsidR="00983B52" w:rsidRPr="00282117" w:rsidRDefault="00983B52" w:rsidP="00983B52">
      <w:pPr>
        <w:pStyle w:val="subsection2"/>
      </w:pPr>
      <w:r w:rsidRPr="00282117">
        <w:t xml:space="preserve">if the financial year begins on or after </w:t>
      </w:r>
      <w:r w:rsidR="00D97559" w:rsidRPr="00282117">
        <w:t>1 July</w:t>
      </w:r>
      <w:r w:rsidRPr="00282117">
        <w:t xml:space="preserve"> 2006.</w:t>
      </w:r>
    </w:p>
    <w:p w14:paraId="082C1E7B" w14:textId="77777777" w:rsidR="00983B52" w:rsidRPr="00282117" w:rsidRDefault="00983B52" w:rsidP="00983B52">
      <w:pPr>
        <w:pStyle w:val="ActHead5"/>
      </w:pPr>
      <w:bookmarkStart w:id="121" w:name="_Toc117152736"/>
      <w:r w:rsidRPr="00DA4A26">
        <w:rPr>
          <w:rStyle w:val="CharSectno"/>
        </w:rPr>
        <w:t>1464</w:t>
      </w:r>
      <w:r w:rsidRPr="00282117">
        <w:t xml:space="preserve">  Audit reforms in Schedule</w:t>
      </w:r>
      <w:r w:rsidR="000C0E49" w:rsidRPr="00282117">
        <w:t> </w:t>
      </w:r>
      <w:r w:rsidRPr="00282117">
        <w:t>1 to the amending Act (listed company AGMs)</w:t>
      </w:r>
      <w:bookmarkEnd w:id="121"/>
    </w:p>
    <w:p w14:paraId="1F9A198C" w14:textId="77777777" w:rsidR="00983B52" w:rsidRPr="00282117" w:rsidRDefault="00983B52" w:rsidP="00983B52">
      <w:pPr>
        <w:pStyle w:val="subsection"/>
      </w:pPr>
      <w:r w:rsidRPr="00282117">
        <w:tab/>
      </w:r>
      <w:r w:rsidRPr="00282117">
        <w:tab/>
        <w:t xml:space="preserve">The amendments made by </w:t>
      </w:r>
      <w:r w:rsidR="00BD5F66" w:rsidRPr="00282117">
        <w:t>Part 5</w:t>
      </w:r>
      <w:r w:rsidRPr="00282117">
        <w:t xml:space="preserve"> of Schedule</w:t>
      </w:r>
      <w:r w:rsidR="000C0E49" w:rsidRPr="00282117">
        <w:t> </w:t>
      </w:r>
      <w:r w:rsidRPr="00282117">
        <w:t xml:space="preserve">1 to the amending Act apply to AGMs at which financial reports for financial years that commence on or after </w:t>
      </w:r>
      <w:r w:rsidR="00D97559" w:rsidRPr="00282117">
        <w:t>1 July</w:t>
      </w:r>
      <w:r w:rsidRPr="00282117">
        <w:t xml:space="preserve"> 2004 are considered.</w:t>
      </w:r>
    </w:p>
    <w:p w14:paraId="75D2C08F" w14:textId="77777777" w:rsidR="00983B52" w:rsidRPr="00282117" w:rsidRDefault="00983B52" w:rsidP="00983B52">
      <w:pPr>
        <w:pStyle w:val="ActHead5"/>
      </w:pPr>
      <w:bookmarkStart w:id="122" w:name="_Toc117152737"/>
      <w:r w:rsidRPr="00DA4A26">
        <w:rPr>
          <w:rStyle w:val="CharSectno"/>
        </w:rPr>
        <w:t>1465</w:t>
      </w:r>
      <w:r w:rsidRPr="00282117">
        <w:t xml:space="preserve">  Schedule</w:t>
      </w:r>
      <w:r w:rsidR="000C0E49" w:rsidRPr="00282117">
        <w:t> </w:t>
      </w:r>
      <w:r w:rsidRPr="00282117">
        <w:t>2 to the amending Act (financial reporting)</w:t>
      </w:r>
      <w:bookmarkEnd w:id="122"/>
    </w:p>
    <w:p w14:paraId="313230B3" w14:textId="77777777" w:rsidR="00983B52" w:rsidRPr="00282117" w:rsidRDefault="00983B52" w:rsidP="00983B52">
      <w:pPr>
        <w:pStyle w:val="subsection"/>
      </w:pPr>
      <w:r w:rsidRPr="00282117">
        <w:tab/>
        <w:t>(1)</w:t>
      </w:r>
      <w:r w:rsidRPr="00282117">
        <w:tab/>
        <w:t xml:space="preserve">The amendments made by </w:t>
      </w:r>
      <w:r w:rsidR="00444B39" w:rsidRPr="00282117">
        <w:t>Part 1</w:t>
      </w:r>
      <w:r w:rsidRPr="00282117">
        <w:t xml:space="preserve"> of Schedule</w:t>
      </w:r>
      <w:r w:rsidR="000C0E49" w:rsidRPr="00282117">
        <w:t> </w:t>
      </w:r>
      <w:r w:rsidRPr="00282117">
        <w:t xml:space="preserve">2 to the amending Act apply to directors’ declarations in relation to financial reports for financial years that start on or after </w:t>
      </w:r>
      <w:r w:rsidR="00D97559" w:rsidRPr="00282117">
        <w:t>1 July</w:t>
      </w:r>
      <w:r w:rsidRPr="00282117">
        <w:t xml:space="preserve"> 2004.</w:t>
      </w:r>
    </w:p>
    <w:p w14:paraId="6D831B84" w14:textId="77777777" w:rsidR="00983B52" w:rsidRPr="00282117" w:rsidRDefault="00983B52" w:rsidP="00983B52">
      <w:pPr>
        <w:pStyle w:val="subsection"/>
      </w:pPr>
      <w:r w:rsidRPr="00282117">
        <w:tab/>
        <w:t>(2)</w:t>
      </w:r>
      <w:r w:rsidRPr="00282117">
        <w:tab/>
        <w:t>The amendments made by Part</w:t>
      </w:r>
      <w:r w:rsidR="000C0E49" w:rsidRPr="00282117">
        <w:t> </w:t>
      </w:r>
      <w:r w:rsidRPr="00282117">
        <w:t>2 of Schedule</w:t>
      </w:r>
      <w:r w:rsidR="000C0E49" w:rsidRPr="00282117">
        <w:t> </w:t>
      </w:r>
      <w:r w:rsidRPr="00282117">
        <w:t xml:space="preserve">2 to the amending Act apply to directors’ reports for financial years that start on or after </w:t>
      </w:r>
      <w:r w:rsidR="00D97559" w:rsidRPr="00282117">
        <w:t>1 July</w:t>
      </w:r>
      <w:r w:rsidRPr="00282117">
        <w:t xml:space="preserve"> 2004.</w:t>
      </w:r>
    </w:p>
    <w:p w14:paraId="59C384A6" w14:textId="26507604" w:rsidR="00983B52" w:rsidRPr="00282117" w:rsidRDefault="00983B52" w:rsidP="00983B52">
      <w:pPr>
        <w:pStyle w:val="subsection"/>
      </w:pPr>
      <w:r w:rsidRPr="00282117">
        <w:tab/>
        <w:t>(3)</w:t>
      </w:r>
      <w:r w:rsidRPr="00282117">
        <w:tab/>
        <w:t>The amendments made by Part</w:t>
      </w:r>
      <w:r w:rsidR="000C0E49" w:rsidRPr="00282117">
        <w:t> </w:t>
      </w:r>
      <w:r w:rsidRPr="00282117">
        <w:t>3 of Schedule</w:t>
      </w:r>
      <w:r w:rsidR="000C0E49" w:rsidRPr="00282117">
        <w:t> </w:t>
      </w:r>
      <w:r w:rsidRPr="00282117">
        <w:t xml:space="preserve">2 apply to financial reports lodged with ASIC on or after </w:t>
      </w:r>
      <w:r w:rsidR="004B04EF">
        <w:t>1 January</w:t>
      </w:r>
      <w:r w:rsidRPr="00282117">
        <w:t xml:space="preserve"> 2004.</w:t>
      </w:r>
    </w:p>
    <w:p w14:paraId="3CC4AB26" w14:textId="77777777" w:rsidR="00983B52" w:rsidRPr="00282117" w:rsidRDefault="00983B52" w:rsidP="00983B52">
      <w:pPr>
        <w:pStyle w:val="ActHead5"/>
      </w:pPr>
      <w:bookmarkStart w:id="123" w:name="_Toc117152738"/>
      <w:r w:rsidRPr="00DA4A26">
        <w:rPr>
          <w:rStyle w:val="CharSectno"/>
        </w:rPr>
        <w:t>1466A</w:t>
      </w:r>
      <w:r w:rsidRPr="00282117">
        <w:t xml:space="preserve">  Schedule</w:t>
      </w:r>
      <w:r w:rsidR="000C0E49" w:rsidRPr="00282117">
        <w:t> </w:t>
      </w:r>
      <w:r w:rsidRPr="00282117">
        <w:t>2A to the amending Act (true and fair view)</w:t>
      </w:r>
      <w:bookmarkEnd w:id="123"/>
    </w:p>
    <w:p w14:paraId="5FE69849" w14:textId="77777777" w:rsidR="00983B52" w:rsidRPr="00282117" w:rsidRDefault="00983B52" w:rsidP="00983B52">
      <w:pPr>
        <w:pStyle w:val="subsection"/>
      </w:pPr>
      <w:r w:rsidRPr="00282117">
        <w:tab/>
      </w:r>
      <w:r w:rsidRPr="00282117">
        <w:tab/>
        <w:t>The amendments made by Schedule</w:t>
      </w:r>
      <w:r w:rsidR="000C0E49" w:rsidRPr="00282117">
        <w:t> </w:t>
      </w:r>
      <w:r w:rsidRPr="00282117">
        <w:t xml:space="preserve">2A to the amending Act apply to directors’ reports for periods that start on or after </w:t>
      </w:r>
      <w:r w:rsidR="00D97559" w:rsidRPr="00282117">
        <w:t>1 July</w:t>
      </w:r>
      <w:r w:rsidRPr="00282117">
        <w:t xml:space="preserve"> 2004.</w:t>
      </w:r>
    </w:p>
    <w:p w14:paraId="2C6D0D4D" w14:textId="77777777" w:rsidR="00983B52" w:rsidRPr="00282117" w:rsidRDefault="00983B52" w:rsidP="00983B52">
      <w:pPr>
        <w:pStyle w:val="ActHead5"/>
      </w:pPr>
      <w:bookmarkStart w:id="124" w:name="_Toc117152739"/>
      <w:r w:rsidRPr="00DA4A26">
        <w:rPr>
          <w:rStyle w:val="CharSectno"/>
        </w:rPr>
        <w:t>1466</w:t>
      </w:r>
      <w:r w:rsidRPr="00282117">
        <w:t xml:space="preserve">  Schedule</w:t>
      </w:r>
      <w:r w:rsidR="000C0E49" w:rsidRPr="00282117">
        <w:t> </w:t>
      </w:r>
      <w:r w:rsidRPr="00282117">
        <w:t>3 to the amending Act (proportionate liability)</w:t>
      </w:r>
      <w:bookmarkEnd w:id="124"/>
    </w:p>
    <w:p w14:paraId="6EA40236" w14:textId="77777777" w:rsidR="00983B52" w:rsidRPr="00282117" w:rsidRDefault="00983B52" w:rsidP="00983B52">
      <w:pPr>
        <w:pStyle w:val="subsection"/>
      </w:pPr>
      <w:r w:rsidRPr="00282117">
        <w:tab/>
      </w:r>
      <w:r w:rsidRPr="00282117">
        <w:tab/>
        <w:t xml:space="preserve">The amendments made to this Act and the </w:t>
      </w:r>
      <w:r w:rsidRPr="00282117">
        <w:rPr>
          <w:i/>
        </w:rPr>
        <w:t>Trade Practices Act 1974</w:t>
      </w:r>
      <w:r w:rsidRPr="00282117">
        <w:t xml:space="preserve"> by Schedule</w:t>
      </w:r>
      <w:r w:rsidR="000C0E49" w:rsidRPr="00282117">
        <w:t> </w:t>
      </w:r>
      <w:r w:rsidRPr="00282117">
        <w:t>3 to the amending Act apply to causes of action that arise on or after the day on which that Schedule commences.</w:t>
      </w:r>
    </w:p>
    <w:p w14:paraId="24F5B726" w14:textId="77777777" w:rsidR="00983B52" w:rsidRPr="00282117" w:rsidRDefault="00983B52" w:rsidP="00983B52">
      <w:pPr>
        <w:pStyle w:val="ActHead5"/>
      </w:pPr>
      <w:bookmarkStart w:id="125" w:name="_Toc117152740"/>
      <w:r w:rsidRPr="00DA4A26">
        <w:rPr>
          <w:rStyle w:val="CharSectno"/>
        </w:rPr>
        <w:t>1467</w:t>
      </w:r>
      <w:r w:rsidRPr="00282117">
        <w:t xml:space="preserve">  </w:t>
      </w:r>
      <w:r w:rsidR="00401697" w:rsidRPr="00282117">
        <w:t>Schedule 4</w:t>
      </w:r>
      <w:r w:rsidRPr="00282117">
        <w:t xml:space="preserve"> to the amending Act (enforcement)</w:t>
      </w:r>
      <w:bookmarkEnd w:id="125"/>
    </w:p>
    <w:p w14:paraId="017FE514" w14:textId="77777777" w:rsidR="00983B52" w:rsidRPr="00282117" w:rsidRDefault="00983B52" w:rsidP="00983B52">
      <w:pPr>
        <w:pStyle w:val="subsection"/>
      </w:pPr>
      <w:r w:rsidRPr="00282117">
        <w:tab/>
        <w:t>(1)</w:t>
      </w:r>
      <w:r w:rsidRPr="00282117">
        <w:tab/>
        <w:t>The amendments made by Part</w:t>
      </w:r>
      <w:r w:rsidR="000C0E49" w:rsidRPr="00282117">
        <w:t> </w:t>
      </w:r>
      <w:r w:rsidRPr="00282117">
        <w:t xml:space="preserve">2 of </w:t>
      </w:r>
      <w:r w:rsidR="00401697" w:rsidRPr="00282117">
        <w:t>Schedule 4</w:t>
      </w:r>
      <w:r w:rsidRPr="00282117">
        <w:t xml:space="preserve"> apply to all disclosures made on or after the day on which this Act receives the Royal Assent (including a disclosure of information about circumstances that arose before that day).</w:t>
      </w:r>
    </w:p>
    <w:p w14:paraId="2283F38E" w14:textId="77777777" w:rsidR="00983B52" w:rsidRPr="00282117" w:rsidRDefault="00983B52" w:rsidP="00983B52">
      <w:pPr>
        <w:pStyle w:val="subsection"/>
      </w:pPr>
      <w:r w:rsidRPr="00282117">
        <w:tab/>
        <w:t>(2)</w:t>
      </w:r>
      <w:r w:rsidRPr="00282117">
        <w:tab/>
        <w:t>Section</w:t>
      </w:r>
      <w:r w:rsidR="000C0E49" w:rsidRPr="00282117">
        <w:t> </w:t>
      </w:r>
      <w:r w:rsidRPr="00282117">
        <w:t xml:space="preserve">206BA applies to disqualifications from managing corporations that occur because of convictions on or after the </w:t>
      </w:r>
      <w:r w:rsidR="00401697" w:rsidRPr="00282117">
        <w:t>Schedule 4</w:t>
      </w:r>
      <w:r w:rsidRPr="00282117">
        <w:t xml:space="preserve"> commencement.</w:t>
      </w:r>
    </w:p>
    <w:p w14:paraId="3B234669" w14:textId="77777777" w:rsidR="00983B52" w:rsidRPr="00282117" w:rsidRDefault="00983B52" w:rsidP="00983B52">
      <w:pPr>
        <w:pStyle w:val="subsection"/>
      </w:pPr>
      <w:r w:rsidRPr="00282117">
        <w:tab/>
        <w:t>(3)</w:t>
      </w:r>
      <w:r w:rsidRPr="00282117">
        <w:tab/>
        <w:t>The amendments made by Part</w:t>
      </w:r>
      <w:r w:rsidR="000C0E49" w:rsidRPr="00282117">
        <w:t> </w:t>
      </w:r>
      <w:r w:rsidRPr="00282117">
        <w:t xml:space="preserve">4 of </w:t>
      </w:r>
      <w:r w:rsidR="00401697" w:rsidRPr="00282117">
        <w:t>Schedule 4</w:t>
      </w:r>
      <w:r w:rsidRPr="00282117">
        <w:t xml:space="preserve"> to the amending Act apply in relation to a contravention of a financial services civil penalty provision that occurs on or after the day on which this Act receives the Royal Assent.</w:t>
      </w:r>
    </w:p>
    <w:p w14:paraId="5350F57C" w14:textId="77777777" w:rsidR="00983B52" w:rsidRPr="00282117" w:rsidRDefault="00983B52" w:rsidP="00983B52">
      <w:pPr>
        <w:pStyle w:val="ActHead5"/>
      </w:pPr>
      <w:bookmarkStart w:id="126" w:name="_Toc117152741"/>
      <w:r w:rsidRPr="00DA4A26">
        <w:rPr>
          <w:rStyle w:val="CharSectno"/>
        </w:rPr>
        <w:t>1468</w:t>
      </w:r>
      <w:r w:rsidRPr="00282117">
        <w:t xml:space="preserve">  Schedule</w:t>
      </w:r>
      <w:r w:rsidR="000C0E49" w:rsidRPr="00282117">
        <w:t> </w:t>
      </w:r>
      <w:r w:rsidRPr="00282117">
        <w:t>5 to the amending Act (remuneration of directors and executives)</w:t>
      </w:r>
      <w:bookmarkEnd w:id="126"/>
    </w:p>
    <w:p w14:paraId="63E67534" w14:textId="77777777" w:rsidR="00983B52" w:rsidRPr="00282117" w:rsidRDefault="00983B52" w:rsidP="00983B52">
      <w:pPr>
        <w:pStyle w:val="subsection"/>
      </w:pPr>
      <w:r w:rsidRPr="00282117">
        <w:tab/>
        <w:t>(1)</w:t>
      </w:r>
      <w:r w:rsidRPr="00282117">
        <w:tab/>
        <w:t xml:space="preserve">Subject to </w:t>
      </w:r>
      <w:r w:rsidR="000C0E49" w:rsidRPr="00282117">
        <w:t>subsections (</w:t>
      </w:r>
      <w:r w:rsidRPr="00282117">
        <w:t>2) and (3), the amendments made by Schedule</w:t>
      </w:r>
      <w:r w:rsidR="000C0E49" w:rsidRPr="00282117">
        <w:t> </w:t>
      </w:r>
      <w:r w:rsidRPr="00282117">
        <w:t xml:space="preserve">5 to the amending Act apply to financial years commencing on or after </w:t>
      </w:r>
      <w:r w:rsidR="00D97559" w:rsidRPr="00282117">
        <w:t>1 July</w:t>
      </w:r>
      <w:r w:rsidRPr="00282117">
        <w:t xml:space="preserve"> 2004.</w:t>
      </w:r>
    </w:p>
    <w:p w14:paraId="1B2B3FF5" w14:textId="77777777" w:rsidR="00983B52" w:rsidRPr="00282117" w:rsidRDefault="00983B52" w:rsidP="00983B52">
      <w:pPr>
        <w:pStyle w:val="subsection"/>
      </w:pPr>
      <w:r w:rsidRPr="00282117">
        <w:tab/>
        <w:t>(2)</w:t>
      </w:r>
      <w:r w:rsidRPr="00282117">
        <w:tab/>
        <w:t xml:space="preserve">The amendments made by </w:t>
      </w:r>
      <w:r w:rsidR="00444B39" w:rsidRPr="00282117">
        <w:t>items 4</w:t>
      </w:r>
      <w:r w:rsidRPr="00282117">
        <w:t>, 4A and 5 of Schedule</w:t>
      </w:r>
      <w:r w:rsidR="000C0E49" w:rsidRPr="00282117">
        <w:t> </w:t>
      </w:r>
      <w:r w:rsidRPr="00282117">
        <w:t>5 to the amending Act apply to an agreement only if the agreement is entered into on or after the Schedule</w:t>
      </w:r>
      <w:r w:rsidR="000C0E49" w:rsidRPr="00282117">
        <w:t> </w:t>
      </w:r>
      <w:r w:rsidRPr="00282117">
        <w:t>5 commencement.</w:t>
      </w:r>
    </w:p>
    <w:p w14:paraId="65415B57" w14:textId="77777777" w:rsidR="00983B52" w:rsidRPr="00282117" w:rsidRDefault="00983B52" w:rsidP="00983B52">
      <w:pPr>
        <w:pStyle w:val="subsection"/>
      </w:pPr>
      <w:r w:rsidRPr="00282117">
        <w:tab/>
        <w:t>(3)</w:t>
      </w:r>
      <w:r w:rsidRPr="00282117">
        <w:tab/>
        <w:t>The amendments made by items</w:t>
      </w:r>
      <w:r w:rsidR="000C0E49" w:rsidRPr="00282117">
        <w:t> </w:t>
      </w:r>
      <w:r w:rsidRPr="00282117">
        <w:t>6, 7 and 8 of Schedule</w:t>
      </w:r>
      <w:r w:rsidR="000C0E49" w:rsidRPr="00282117">
        <w:t> </w:t>
      </w:r>
      <w:r w:rsidRPr="00282117">
        <w:t xml:space="preserve">5 to the amending Act apply to remuneration reports for financial years that start on or after </w:t>
      </w:r>
      <w:r w:rsidR="00D97559" w:rsidRPr="00282117">
        <w:t>1 July</w:t>
      </w:r>
      <w:r w:rsidRPr="00282117">
        <w:t xml:space="preserve"> 2004.</w:t>
      </w:r>
    </w:p>
    <w:p w14:paraId="175A016F" w14:textId="77777777" w:rsidR="00983B52" w:rsidRPr="00282117" w:rsidRDefault="00983B52" w:rsidP="00983B52">
      <w:pPr>
        <w:pStyle w:val="ActHead5"/>
      </w:pPr>
      <w:bookmarkStart w:id="127" w:name="_Toc117152742"/>
      <w:r w:rsidRPr="00DA4A26">
        <w:rPr>
          <w:rStyle w:val="CharSectno"/>
        </w:rPr>
        <w:t>1469</w:t>
      </w:r>
      <w:r w:rsidRPr="00282117">
        <w:t xml:space="preserve">  Schedule</w:t>
      </w:r>
      <w:r w:rsidR="000C0E49" w:rsidRPr="00282117">
        <w:t> </w:t>
      </w:r>
      <w:r w:rsidRPr="00282117">
        <w:t>6 to the amending Act (continuous disclosure)</w:t>
      </w:r>
      <w:bookmarkEnd w:id="127"/>
    </w:p>
    <w:p w14:paraId="72F5B738" w14:textId="77777777" w:rsidR="00983B52" w:rsidRPr="00282117" w:rsidRDefault="00983B52" w:rsidP="00983B52">
      <w:pPr>
        <w:pStyle w:val="subsection"/>
      </w:pPr>
      <w:r w:rsidRPr="00282117">
        <w:tab/>
        <w:t>(1)</w:t>
      </w:r>
      <w:r w:rsidRPr="00282117">
        <w:tab/>
        <w:t xml:space="preserve">The amendments made by </w:t>
      </w:r>
      <w:r w:rsidR="00444B39" w:rsidRPr="00282117">
        <w:t>Part 1</w:t>
      </w:r>
      <w:r w:rsidRPr="00282117">
        <w:t xml:space="preserve"> of Schedule</w:t>
      </w:r>
      <w:r w:rsidR="000C0E49" w:rsidRPr="00282117">
        <w:t> </w:t>
      </w:r>
      <w:r w:rsidRPr="00282117">
        <w:t>6 to the amending Act apply in relation to a contravention of subsection</w:t>
      </w:r>
      <w:r w:rsidR="000C0E49" w:rsidRPr="00282117">
        <w:t> </w:t>
      </w:r>
      <w:r w:rsidRPr="00282117">
        <w:t>674(2) or 675(2) that occurs on or after the day on which this Act receives the Royal Assent.</w:t>
      </w:r>
    </w:p>
    <w:p w14:paraId="5782CC83" w14:textId="77777777" w:rsidR="00983B52" w:rsidRPr="00282117" w:rsidRDefault="00983B52" w:rsidP="00983B52">
      <w:pPr>
        <w:pStyle w:val="subsection"/>
      </w:pPr>
      <w:r w:rsidRPr="00282117">
        <w:tab/>
        <w:t>(2)</w:t>
      </w:r>
      <w:r w:rsidRPr="00282117">
        <w:tab/>
        <w:t>The amendments made by Part</w:t>
      </w:r>
      <w:r w:rsidR="000C0E49" w:rsidRPr="00282117">
        <w:t> </w:t>
      </w:r>
      <w:r w:rsidRPr="00282117">
        <w:t>2 of Schedule</w:t>
      </w:r>
      <w:r w:rsidR="000C0E49" w:rsidRPr="00282117">
        <w:t> </w:t>
      </w:r>
      <w:r w:rsidRPr="00282117">
        <w:t>6 to the amending Act apply in relation to a failure by a disclosing entity to comply with subsection</w:t>
      </w:r>
      <w:r w:rsidR="000C0E49" w:rsidRPr="00282117">
        <w:t> </w:t>
      </w:r>
      <w:r w:rsidRPr="00282117">
        <w:t>674(2) or 675(2) that occurs on or after the day on which this Act receives the Royal Assent.</w:t>
      </w:r>
    </w:p>
    <w:p w14:paraId="4FECB074" w14:textId="77777777" w:rsidR="00983B52" w:rsidRPr="00282117" w:rsidRDefault="00983B52" w:rsidP="00983B52">
      <w:pPr>
        <w:pStyle w:val="ActHead5"/>
      </w:pPr>
      <w:bookmarkStart w:id="128" w:name="_Toc117152743"/>
      <w:r w:rsidRPr="00DA4A26">
        <w:rPr>
          <w:rStyle w:val="CharSectno"/>
        </w:rPr>
        <w:t>1470</w:t>
      </w:r>
      <w:r w:rsidRPr="00282117">
        <w:t xml:space="preserve">  Schedule</w:t>
      </w:r>
      <w:r w:rsidR="000C0E49" w:rsidRPr="00282117">
        <w:t> </w:t>
      </w:r>
      <w:r w:rsidRPr="00282117">
        <w:t>7 to the amending Act (disclosure rules)</w:t>
      </w:r>
      <w:bookmarkEnd w:id="128"/>
    </w:p>
    <w:p w14:paraId="463A3D70" w14:textId="77777777" w:rsidR="00983B52" w:rsidRPr="00282117" w:rsidRDefault="00983B52" w:rsidP="00983B52">
      <w:pPr>
        <w:pStyle w:val="subsection"/>
      </w:pPr>
      <w:r w:rsidRPr="00282117">
        <w:tab/>
        <w:t>(1)</w:t>
      </w:r>
      <w:r w:rsidRPr="00282117">
        <w:tab/>
        <w:t xml:space="preserve">The amendments made by </w:t>
      </w:r>
      <w:r w:rsidR="00444B39" w:rsidRPr="00282117">
        <w:t>Part 1</w:t>
      </w:r>
      <w:r w:rsidRPr="00282117">
        <w:t xml:space="preserve"> of Schedule</w:t>
      </w:r>
      <w:r w:rsidR="000C0E49" w:rsidRPr="00282117">
        <w:t> </w:t>
      </w:r>
      <w:r w:rsidRPr="00282117">
        <w:t>7 to the amending Act</w:t>
      </w:r>
      <w:r w:rsidRPr="00282117">
        <w:rPr>
          <w:i/>
        </w:rPr>
        <w:t xml:space="preserve"> </w:t>
      </w:r>
      <w:r w:rsidRPr="00282117">
        <w:t>apply to a disclosure document for an offer of securities if the disclosure document is lodged with ASIC on or after the day on which this Act receives the Royal Assent.</w:t>
      </w:r>
    </w:p>
    <w:p w14:paraId="4353CFB9" w14:textId="77777777" w:rsidR="00983B52" w:rsidRPr="00282117" w:rsidRDefault="00983B52" w:rsidP="00983B52">
      <w:pPr>
        <w:pStyle w:val="subsection"/>
      </w:pPr>
      <w:r w:rsidRPr="00282117">
        <w:tab/>
        <w:t>(2)</w:t>
      </w:r>
      <w:r w:rsidRPr="00282117">
        <w:tab/>
        <w:t>The amendments made by Part</w:t>
      </w:r>
      <w:r w:rsidR="000C0E49" w:rsidRPr="00282117">
        <w:t> </w:t>
      </w:r>
      <w:r w:rsidRPr="00282117">
        <w:t>2 of Schedule</w:t>
      </w:r>
      <w:r w:rsidR="000C0E49" w:rsidRPr="00282117">
        <w:t> </w:t>
      </w:r>
      <w:r w:rsidRPr="00282117">
        <w:t>7 to the amending Act apply to a Product Disclosure Statement that is required to be given on or after the day on which this Act receives the Royal Assent.</w:t>
      </w:r>
    </w:p>
    <w:p w14:paraId="0154C47A" w14:textId="77777777" w:rsidR="00983B52" w:rsidRPr="00282117" w:rsidRDefault="00983B52" w:rsidP="00983B52">
      <w:pPr>
        <w:pStyle w:val="subsection"/>
      </w:pPr>
      <w:r w:rsidRPr="00282117">
        <w:tab/>
        <w:t>(3)</w:t>
      </w:r>
      <w:r w:rsidRPr="00282117">
        <w:tab/>
        <w:t xml:space="preserve">The amendment made by </w:t>
      </w:r>
      <w:r w:rsidR="00444B39" w:rsidRPr="00282117">
        <w:t>items 1</w:t>
      </w:r>
      <w:r w:rsidRPr="00282117">
        <w:t>0 and 11 of Schedule</w:t>
      </w:r>
      <w:r w:rsidR="000C0E49" w:rsidRPr="00282117">
        <w:t> </w:t>
      </w:r>
      <w:r w:rsidRPr="00282117">
        <w:t>7 to the amending Act applies to an offer of debentures that is made on or after the day on which this Act receives the Royal Assent.</w:t>
      </w:r>
    </w:p>
    <w:p w14:paraId="2C022EC0" w14:textId="77777777" w:rsidR="00983B52" w:rsidRPr="00282117" w:rsidRDefault="00983B52" w:rsidP="00983B52">
      <w:pPr>
        <w:pStyle w:val="subsection"/>
      </w:pPr>
      <w:r w:rsidRPr="00282117">
        <w:tab/>
        <w:t>(4)</w:t>
      </w:r>
      <w:r w:rsidRPr="00282117">
        <w:tab/>
        <w:t>Section</w:t>
      </w:r>
      <w:r w:rsidR="000C0E49" w:rsidRPr="00282117">
        <w:t> </w:t>
      </w:r>
      <w:r w:rsidRPr="00282117">
        <w:t>708A applies to an offer of securities for sale that is made on or after the day on which this Act receives the Royal Assent.</w:t>
      </w:r>
    </w:p>
    <w:p w14:paraId="6AC83897" w14:textId="77777777" w:rsidR="00983B52" w:rsidRPr="00282117" w:rsidRDefault="00983B52" w:rsidP="00983B52">
      <w:pPr>
        <w:pStyle w:val="subsection"/>
      </w:pPr>
      <w:r w:rsidRPr="00282117">
        <w:tab/>
        <w:t>(5)</w:t>
      </w:r>
      <w:r w:rsidRPr="00282117">
        <w:tab/>
        <w:t>Section</w:t>
      </w:r>
      <w:r w:rsidR="000C0E49" w:rsidRPr="00282117">
        <w:t> </w:t>
      </w:r>
      <w:r w:rsidRPr="00282117">
        <w:t>1012DA applies to:</w:t>
      </w:r>
    </w:p>
    <w:p w14:paraId="1E2FF115" w14:textId="6FDF696F" w:rsidR="00983B52" w:rsidRPr="00282117" w:rsidRDefault="00983B52" w:rsidP="00983B52">
      <w:pPr>
        <w:pStyle w:val="paragraph"/>
      </w:pPr>
      <w:r w:rsidRPr="00282117">
        <w:tab/>
        <w:t>(a)</w:t>
      </w:r>
      <w:r w:rsidRPr="00282117">
        <w:tab/>
        <w:t xml:space="preserve">a recommendation situation if the relevant conduct (within the meaning of </w:t>
      </w:r>
      <w:r w:rsidR="003445BF">
        <w:t>sub</w:t>
      </w:r>
      <w:r w:rsidR="004B04EF">
        <w:t>section 1</w:t>
      </w:r>
      <w:r w:rsidRPr="00282117">
        <w:t>012A(2)); and</w:t>
      </w:r>
    </w:p>
    <w:p w14:paraId="30406402" w14:textId="7980508B" w:rsidR="00983B52" w:rsidRPr="00282117" w:rsidRDefault="00983B52" w:rsidP="00983B52">
      <w:pPr>
        <w:pStyle w:val="paragraph"/>
      </w:pPr>
      <w:r w:rsidRPr="00282117">
        <w:tab/>
        <w:t>(b)</w:t>
      </w:r>
      <w:r w:rsidRPr="00282117">
        <w:tab/>
        <w:t xml:space="preserve">a sale situation if the relevant conduct (within the meaning of </w:t>
      </w:r>
      <w:r w:rsidR="003445BF">
        <w:t>sub</w:t>
      </w:r>
      <w:r w:rsidR="004B04EF">
        <w:t>section 1</w:t>
      </w:r>
      <w:r w:rsidRPr="00282117">
        <w:t>012C(2));</w:t>
      </w:r>
    </w:p>
    <w:p w14:paraId="31496F1A" w14:textId="77777777" w:rsidR="00983B52" w:rsidRPr="00282117" w:rsidRDefault="00983B52" w:rsidP="00983B52">
      <w:pPr>
        <w:pStyle w:val="subsection2"/>
      </w:pPr>
      <w:r w:rsidRPr="00282117">
        <w:t>occurs on or after the day on which this Act receives the Royal Assent.</w:t>
      </w:r>
    </w:p>
    <w:p w14:paraId="69381222" w14:textId="77777777" w:rsidR="00983B52" w:rsidRPr="00282117" w:rsidRDefault="00983B52" w:rsidP="00983B52">
      <w:pPr>
        <w:pStyle w:val="ActHead5"/>
      </w:pPr>
      <w:bookmarkStart w:id="129" w:name="_Toc117152744"/>
      <w:r w:rsidRPr="00DA4A26">
        <w:rPr>
          <w:rStyle w:val="CharSectno"/>
        </w:rPr>
        <w:t>1471</w:t>
      </w:r>
      <w:r w:rsidRPr="00282117">
        <w:t xml:space="preserve">  Schedule</w:t>
      </w:r>
      <w:r w:rsidR="000C0E49" w:rsidRPr="00282117">
        <w:t> </w:t>
      </w:r>
      <w:r w:rsidRPr="00282117">
        <w:t>8 to the amending Act (shareholder participation and information)</w:t>
      </w:r>
      <w:bookmarkEnd w:id="129"/>
    </w:p>
    <w:p w14:paraId="271C8C74" w14:textId="77777777" w:rsidR="00983B52" w:rsidRPr="00282117" w:rsidRDefault="00983B52" w:rsidP="00983B52">
      <w:pPr>
        <w:pStyle w:val="subsection"/>
      </w:pPr>
      <w:r w:rsidRPr="00282117">
        <w:tab/>
        <w:t>(1)</w:t>
      </w:r>
      <w:r w:rsidRPr="00282117">
        <w:tab/>
        <w:t xml:space="preserve">The amendments made by </w:t>
      </w:r>
      <w:r w:rsidR="00444B39" w:rsidRPr="00282117">
        <w:t>items 1</w:t>
      </w:r>
      <w:r w:rsidRPr="00282117">
        <w:t xml:space="preserve"> to 6, 13 and 17 of Schedule</w:t>
      </w:r>
      <w:r w:rsidR="000C0E49" w:rsidRPr="00282117">
        <w:t> </w:t>
      </w:r>
      <w:r w:rsidRPr="00282117">
        <w:t>8 to the amending Act apply to a notice of a meeting of a company’s members that is given after 30</w:t>
      </w:r>
      <w:r w:rsidR="000C0E49" w:rsidRPr="00282117">
        <w:t> </w:t>
      </w:r>
      <w:r w:rsidRPr="00282117">
        <w:t>September 2004.</w:t>
      </w:r>
    </w:p>
    <w:p w14:paraId="0D44F96A" w14:textId="77777777" w:rsidR="00983B52" w:rsidRPr="00282117" w:rsidRDefault="00983B52" w:rsidP="00983B52">
      <w:pPr>
        <w:pStyle w:val="subsection"/>
      </w:pPr>
      <w:r w:rsidRPr="00282117">
        <w:tab/>
        <w:t>(2)</w:t>
      </w:r>
      <w:r w:rsidRPr="00282117">
        <w:tab/>
        <w:t xml:space="preserve">The amendments made by </w:t>
      </w:r>
      <w:r w:rsidR="002C4FAA" w:rsidRPr="00282117">
        <w:t>items 7</w:t>
      </w:r>
      <w:r w:rsidRPr="00282117">
        <w:t xml:space="preserve"> to 12 and 14 of Schedule</w:t>
      </w:r>
      <w:r w:rsidR="000C0E49" w:rsidRPr="00282117">
        <w:t> </w:t>
      </w:r>
      <w:r w:rsidRPr="00282117">
        <w:t>8 to the amending Act apply to an appointment of a proxy that is made on or after the Schedule</w:t>
      </w:r>
      <w:r w:rsidR="000C0E49" w:rsidRPr="00282117">
        <w:t> </w:t>
      </w:r>
      <w:r w:rsidRPr="00282117">
        <w:t>8 commencement.</w:t>
      </w:r>
    </w:p>
    <w:p w14:paraId="2A20FE9F" w14:textId="77777777" w:rsidR="00983B52" w:rsidRPr="00282117" w:rsidRDefault="00983B52" w:rsidP="00983B52">
      <w:pPr>
        <w:pStyle w:val="subsection"/>
      </w:pPr>
      <w:r w:rsidRPr="00282117">
        <w:tab/>
        <w:t>(2A)</w:t>
      </w:r>
      <w:r w:rsidRPr="00282117">
        <w:tab/>
        <w:t xml:space="preserve">The amendment made by </w:t>
      </w:r>
      <w:r w:rsidR="00401697" w:rsidRPr="00282117">
        <w:t>item 1</w:t>
      </w:r>
      <w:r w:rsidRPr="00282117">
        <w:t>4A of Schedule</w:t>
      </w:r>
      <w:r w:rsidR="000C0E49" w:rsidRPr="00282117">
        <w:t> </w:t>
      </w:r>
      <w:r w:rsidRPr="00282117">
        <w:t xml:space="preserve">8 to the amending Act applies to reports for financial years that start on or after </w:t>
      </w:r>
      <w:r w:rsidR="00D97559" w:rsidRPr="00282117">
        <w:t>1 July</w:t>
      </w:r>
      <w:r w:rsidRPr="00282117">
        <w:t xml:space="preserve"> 2004.</w:t>
      </w:r>
    </w:p>
    <w:p w14:paraId="4ED4EC8F" w14:textId="77777777" w:rsidR="00983B52" w:rsidRPr="00282117" w:rsidRDefault="00983B52" w:rsidP="00983B52">
      <w:pPr>
        <w:pStyle w:val="subsection"/>
      </w:pPr>
      <w:r w:rsidRPr="00282117">
        <w:tab/>
        <w:t>(3)</w:t>
      </w:r>
      <w:r w:rsidRPr="00282117">
        <w:tab/>
        <w:t xml:space="preserve">The amendment made by </w:t>
      </w:r>
      <w:r w:rsidR="00401697" w:rsidRPr="00282117">
        <w:t>item 1</w:t>
      </w:r>
      <w:r w:rsidRPr="00282117">
        <w:t>5 of Schedule</w:t>
      </w:r>
      <w:r w:rsidR="000C0E49" w:rsidRPr="00282117">
        <w:t> </w:t>
      </w:r>
      <w:r w:rsidRPr="00282117">
        <w:t xml:space="preserve">8 to the amending Act applies to a directors’ report for a financial year that starts on or after </w:t>
      </w:r>
      <w:r w:rsidR="00D97559" w:rsidRPr="00282117">
        <w:t>1 July</w:t>
      </w:r>
      <w:r w:rsidRPr="00282117">
        <w:t xml:space="preserve"> 2004.</w:t>
      </w:r>
    </w:p>
    <w:p w14:paraId="5983F8C6" w14:textId="77777777" w:rsidR="00983B52" w:rsidRPr="00282117" w:rsidRDefault="00983B52" w:rsidP="00983B52">
      <w:pPr>
        <w:pStyle w:val="subsection"/>
      </w:pPr>
      <w:r w:rsidRPr="00282117">
        <w:tab/>
        <w:t>(4)</w:t>
      </w:r>
      <w:r w:rsidRPr="00282117">
        <w:tab/>
        <w:t xml:space="preserve">The amendment made by </w:t>
      </w:r>
      <w:r w:rsidR="00401697" w:rsidRPr="00282117">
        <w:t>item 1</w:t>
      </w:r>
      <w:r w:rsidRPr="00282117">
        <w:t>6 of Schedule</w:t>
      </w:r>
      <w:r w:rsidR="000C0E49" w:rsidRPr="00282117">
        <w:t> </w:t>
      </w:r>
      <w:r w:rsidRPr="00282117">
        <w:t>8 to the amending Act applies to a report referred to in subsection</w:t>
      </w:r>
      <w:r w:rsidR="000C0E49" w:rsidRPr="00282117">
        <w:t> </w:t>
      </w:r>
      <w:r w:rsidRPr="00282117">
        <w:t xml:space="preserve">314(1) for a financial year that starts on or after </w:t>
      </w:r>
      <w:r w:rsidR="00D97559" w:rsidRPr="00282117">
        <w:t>1 July</w:t>
      </w:r>
      <w:r w:rsidRPr="00282117">
        <w:t xml:space="preserve"> 2004.</w:t>
      </w:r>
    </w:p>
    <w:p w14:paraId="36EBA111" w14:textId="77777777" w:rsidR="00983B52" w:rsidRPr="00282117" w:rsidRDefault="00444B39" w:rsidP="00983B52">
      <w:pPr>
        <w:pStyle w:val="ActHead2"/>
        <w:pageBreakBefore/>
      </w:pPr>
      <w:bookmarkStart w:id="130" w:name="_Toc117152745"/>
      <w:r w:rsidRPr="00DA4A26">
        <w:rPr>
          <w:rStyle w:val="CharPartNo"/>
        </w:rPr>
        <w:t>Part 1</w:t>
      </w:r>
      <w:r w:rsidR="00983B52" w:rsidRPr="00DA4A26">
        <w:rPr>
          <w:rStyle w:val="CharPartNo"/>
        </w:rPr>
        <w:t>0.8</w:t>
      </w:r>
      <w:r w:rsidR="00983B52" w:rsidRPr="00282117">
        <w:t>—</w:t>
      </w:r>
      <w:r w:rsidR="00983B52" w:rsidRPr="00DA4A26">
        <w:rPr>
          <w:rStyle w:val="CharPartText"/>
        </w:rPr>
        <w:t>Transitional provisions relating to the Corporations Amendment (Takeovers) Act 2007</w:t>
      </w:r>
      <w:bookmarkEnd w:id="130"/>
    </w:p>
    <w:p w14:paraId="088EDA8D"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6B6310BD" w14:textId="77777777" w:rsidR="00983B52" w:rsidRPr="00282117" w:rsidRDefault="00983B52" w:rsidP="00983B52">
      <w:pPr>
        <w:pStyle w:val="ActHead5"/>
      </w:pPr>
      <w:bookmarkStart w:id="131" w:name="_Toc117152746"/>
      <w:r w:rsidRPr="00DA4A26">
        <w:rPr>
          <w:rStyle w:val="CharSectno"/>
        </w:rPr>
        <w:t>1478</w:t>
      </w:r>
      <w:r w:rsidRPr="00282117">
        <w:t xml:space="preserve">  Application of amendments of the takeovers provisions</w:t>
      </w:r>
      <w:bookmarkEnd w:id="131"/>
    </w:p>
    <w:p w14:paraId="5286015E" w14:textId="77777777" w:rsidR="00983B52" w:rsidRPr="00282117" w:rsidRDefault="00983B52" w:rsidP="00983B52">
      <w:pPr>
        <w:pStyle w:val="subsection"/>
      </w:pPr>
      <w:r w:rsidRPr="00282117">
        <w:tab/>
        <w:t>(1)</w:t>
      </w:r>
      <w:r w:rsidRPr="00282117">
        <w:tab/>
        <w:t>The amendments made by Schedule</w:t>
      </w:r>
      <w:r w:rsidR="000C0E49" w:rsidRPr="00282117">
        <w:t> </w:t>
      </w:r>
      <w:r w:rsidRPr="00282117">
        <w:t xml:space="preserve">1 to the </w:t>
      </w:r>
      <w:r w:rsidRPr="00282117">
        <w:rPr>
          <w:i/>
        </w:rPr>
        <w:t>Corporations Amendment (Takeovers) Act 2007</w:t>
      </w:r>
      <w:r w:rsidRPr="00282117">
        <w:t xml:space="preserve"> apply in relation to an application under section</w:t>
      </w:r>
      <w:r w:rsidR="000C0E49" w:rsidRPr="00282117">
        <w:t> </w:t>
      </w:r>
      <w:r w:rsidRPr="00282117">
        <w:t>657C (including any review under section</w:t>
      </w:r>
      <w:r w:rsidR="000C0E49" w:rsidRPr="00282117">
        <w:t> </w:t>
      </w:r>
      <w:r w:rsidRPr="00282117">
        <w:t>657EA of the decision made on the application) if:</w:t>
      </w:r>
    </w:p>
    <w:p w14:paraId="79EF63C3" w14:textId="77777777" w:rsidR="00983B52" w:rsidRPr="00282117" w:rsidRDefault="00983B52" w:rsidP="00983B52">
      <w:pPr>
        <w:pStyle w:val="paragraph"/>
      </w:pPr>
      <w:r w:rsidRPr="00282117">
        <w:tab/>
        <w:t>(a)</w:t>
      </w:r>
      <w:r w:rsidRPr="00282117">
        <w:tab/>
        <w:t>the application under section</w:t>
      </w:r>
      <w:r w:rsidR="000C0E49" w:rsidRPr="00282117">
        <w:t> </w:t>
      </w:r>
      <w:r w:rsidRPr="00282117">
        <w:t>657C is made on or after the commencement of that Schedule; or</w:t>
      </w:r>
    </w:p>
    <w:p w14:paraId="6FD33044" w14:textId="77777777" w:rsidR="00983B52" w:rsidRPr="00282117" w:rsidRDefault="00983B52" w:rsidP="00983B52">
      <w:pPr>
        <w:pStyle w:val="paragraph"/>
      </w:pPr>
      <w:r w:rsidRPr="00282117">
        <w:tab/>
        <w:t>(b)</w:t>
      </w:r>
      <w:r w:rsidRPr="00282117">
        <w:tab/>
        <w:t>the application under section</w:t>
      </w:r>
      <w:r w:rsidR="000C0E49" w:rsidRPr="00282117">
        <w:t> </w:t>
      </w:r>
      <w:r w:rsidRPr="00282117">
        <w:t>657C was made before the commencement of that Schedule but the Panel has not finally disposed of the application before the commencement of that Schedule.</w:t>
      </w:r>
    </w:p>
    <w:p w14:paraId="13EF876F" w14:textId="77777777" w:rsidR="00983B52" w:rsidRPr="00282117" w:rsidRDefault="00983B52" w:rsidP="00983B52">
      <w:pPr>
        <w:pStyle w:val="subsection2"/>
      </w:pPr>
      <w:r w:rsidRPr="00282117">
        <w:t xml:space="preserve">For the purposes of </w:t>
      </w:r>
      <w:r w:rsidR="000C0E49" w:rsidRPr="00282117">
        <w:t>paragraph (</w:t>
      </w:r>
      <w:r w:rsidRPr="00282117">
        <w:t>b), the Panel does not finally dispose of an application under section</w:t>
      </w:r>
      <w:r w:rsidR="000C0E49" w:rsidRPr="00282117">
        <w:t> </w:t>
      </w:r>
      <w:r w:rsidRPr="00282117">
        <w:t>657C until the Panel has disposed of any review under section</w:t>
      </w:r>
      <w:r w:rsidR="000C0E49" w:rsidRPr="00282117">
        <w:t> </w:t>
      </w:r>
      <w:r w:rsidRPr="00282117">
        <w:t>657EA of the decision made on the application.</w:t>
      </w:r>
    </w:p>
    <w:p w14:paraId="672B61FF" w14:textId="77777777" w:rsidR="00983B52" w:rsidRPr="00282117" w:rsidRDefault="00983B52" w:rsidP="00983B52">
      <w:pPr>
        <w:pStyle w:val="subsection"/>
      </w:pPr>
      <w:r w:rsidRPr="00282117">
        <w:tab/>
        <w:t>(2)</w:t>
      </w:r>
      <w:r w:rsidRPr="00282117">
        <w:tab/>
        <w:t>To avoid doubt, the amendments apply in relation to the application even if the circumstances to which the application relates arose before the commencement of Schedule</w:t>
      </w:r>
      <w:r w:rsidR="000C0E49" w:rsidRPr="00282117">
        <w:t> </w:t>
      </w:r>
      <w:r w:rsidRPr="00282117">
        <w:t xml:space="preserve">1 to the </w:t>
      </w:r>
      <w:r w:rsidRPr="00282117">
        <w:rPr>
          <w:i/>
        </w:rPr>
        <w:t>Corporations Amendment (Takeovers) Act 2007</w:t>
      </w:r>
      <w:r w:rsidRPr="00282117">
        <w:t>.</w:t>
      </w:r>
    </w:p>
    <w:p w14:paraId="065B6814" w14:textId="77777777" w:rsidR="00983B52" w:rsidRPr="00282117" w:rsidRDefault="00444B39" w:rsidP="00983B52">
      <w:pPr>
        <w:pStyle w:val="ActHead2"/>
        <w:pageBreakBefore/>
      </w:pPr>
      <w:bookmarkStart w:id="132" w:name="_Toc117152747"/>
      <w:r w:rsidRPr="00DA4A26">
        <w:rPr>
          <w:rStyle w:val="CharPartNo"/>
        </w:rPr>
        <w:t>Part 1</w:t>
      </w:r>
      <w:r w:rsidR="00983B52" w:rsidRPr="00DA4A26">
        <w:rPr>
          <w:rStyle w:val="CharPartNo"/>
        </w:rPr>
        <w:t>0.9</w:t>
      </w:r>
      <w:r w:rsidR="00983B52" w:rsidRPr="00282117">
        <w:t>—</w:t>
      </w:r>
      <w:r w:rsidR="00983B52" w:rsidRPr="00DA4A26">
        <w:rPr>
          <w:rStyle w:val="CharPartText"/>
        </w:rPr>
        <w:t>Transitional provisions relating to the Corporations Amendment (Insolvency) Act 2007</w:t>
      </w:r>
      <w:bookmarkEnd w:id="132"/>
    </w:p>
    <w:p w14:paraId="7BB48514"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57624AD9" w14:textId="77777777" w:rsidR="00983B52" w:rsidRPr="00282117" w:rsidRDefault="00983B52" w:rsidP="00983B52">
      <w:pPr>
        <w:pStyle w:val="ActHead5"/>
      </w:pPr>
      <w:bookmarkStart w:id="133" w:name="_Toc117152748"/>
      <w:r w:rsidRPr="00DA4A26">
        <w:rPr>
          <w:rStyle w:val="CharSectno"/>
        </w:rPr>
        <w:t>1479</w:t>
      </w:r>
      <w:r w:rsidRPr="00282117">
        <w:t xml:space="preserve">  Definition</w:t>
      </w:r>
      <w:bookmarkEnd w:id="133"/>
    </w:p>
    <w:p w14:paraId="70DE46F6" w14:textId="77777777" w:rsidR="00983B52" w:rsidRPr="00282117" w:rsidRDefault="00983B52" w:rsidP="00983B52">
      <w:pPr>
        <w:pStyle w:val="subsection"/>
      </w:pPr>
      <w:r w:rsidRPr="00282117">
        <w:tab/>
      </w:r>
      <w:r w:rsidRPr="00282117">
        <w:tab/>
        <w:t>In this Part:</w:t>
      </w:r>
    </w:p>
    <w:p w14:paraId="1A554D4C" w14:textId="77777777" w:rsidR="00983B52" w:rsidRPr="00282117" w:rsidRDefault="00983B52" w:rsidP="00983B52">
      <w:pPr>
        <w:pStyle w:val="Definition"/>
      </w:pPr>
      <w:r w:rsidRPr="00282117">
        <w:rPr>
          <w:b/>
          <w:i/>
        </w:rPr>
        <w:t>amending Act</w:t>
      </w:r>
      <w:r w:rsidRPr="00282117">
        <w:t xml:space="preserve"> means the </w:t>
      </w:r>
      <w:r w:rsidRPr="00282117">
        <w:rPr>
          <w:i/>
        </w:rPr>
        <w:t>Corporations Amendment (Insolvency) Act 2007</w:t>
      </w:r>
      <w:r w:rsidRPr="00282117">
        <w:t>.</w:t>
      </w:r>
    </w:p>
    <w:p w14:paraId="55830EE3" w14:textId="77777777" w:rsidR="00983B52" w:rsidRPr="00282117" w:rsidRDefault="00983B52" w:rsidP="00983B52">
      <w:pPr>
        <w:pStyle w:val="ActHead5"/>
      </w:pPr>
      <w:bookmarkStart w:id="134" w:name="_Toc117152749"/>
      <w:r w:rsidRPr="00DA4A26">
        <w:rPr>
          <w:rStyle w:val="CharSectno"/>
        </w:rPr>
        <w:t>1480</w:t>
      </w:r>
      <w:r w:rsidRPr="00282117">
        <w:t xml:space="preserve">  Schedule</w:t>
      </w:r>
      <w:r w:rsidR="000C0E49" w:rsidRPr="00282117">
        <w:t> </w:t>
      </w:r>
      <w:r w:rsidRPr="00282117">
        <w:t>1 to the amending Act (improving outcomes for creditors)</w:t>
      </w:r>
      <w:bookmarkEnd w:id="134"/>
    </w:p>
    <w:p w14:paraId="1FDEEFBC" w14:textId="77777777" w:rsidR="00983B52" w:rsidRPr="00282117" w:rsidRDefault="00983B52" w:rsidP="00983B52">
      <w:pPr>
        <w:pStyle w:val="subsection"/>
      </w:pPr>
      <w:r w:rsidRPr="00282117">
        <w:tab/>
        <w:t>(1)</w:t>
      </w:r>
      <w:r w:rsidRPr="00282117">
        <w:tab/>
        <w:t xml:space="preserve">The amendment made by </w:t>
      </w:r>
      <w:r w:rsidR="00BD5F66" w:rsidRPr="00282117">
        <w:t>item 4</w:t>
      </w:r>
      <w:r w:rsidRPr="00282117">
        <w:t xml:space="preserve"> of Schedule</w:t>
      </w:r>
      <w:r w:rsidR="000C0E49" w:rsidRPr="00282117">
        <w:t> </w:t>
      </w:r>
      <w:r w:rsidRPr="00282117">
        <w:t>1 to the amending Act, in so far as it relates to a company subject to a deed of company arrangement, applies if the administration that ended on the execution of the deed began on or after the day on which that item commences.</w:t>
      </w:r>
    </w:p>
    <w:p w14:paraId="469FCDE6" w14:textId="77777777" w:rsidR="00983B52" w:rsidRPr="00282117" w:rsidRDefault="00983B52" w:rsidP="00983B52">
      <w:pPr>
        <w:pStyle w:val="subsection"/>
      </w:pPr>
      <w:r w:rsidRPr="00282117">
        <w:tab/>
        <w:t>(2)</w:t>
      </w:r>
      <w:r w:rsidRPr="00282117">
        <w:tab/>
        <w:t xml:space="preserve">The amendments made by </w:t>
      </w:r>
      <w:r w:rsidR="00BD5F66" w:rsidRPr="00282117">
        <w:t>items 5</w:t>
      </w:r>
      <w:r w:rsidRPr="00282117">
        <w:t xml:space="preserve"> to 9 of Schedule</w:t>
      </w:r>
      <w:r w:rsidR="000C0E49" w:rsidRPr="00282117">
        <w:t> </w:t>
      </w:r>
      <w:r w:rsidRPr="00282117">
        <w:t>1 to the amending Act, in so far as they relate to the winding up of a company, apply if the relevant date is on or after the day on which those items commence.</w:t>
      </w:r>
    </w:p>
    <w:p w14:paraId="7BAAB8C8" w14:textId="77777777" w:rsidR="00983B52" w:rsidRPr="00282117" w:rsidRDefault="00983B52" w:rsidP="00983B52">
      <w:pPr>
        <w:pStyle w:val="subsection"/>
      </w:pPr>
      <w:r w:rsidRPr="00282117">
        <w:tab/>
        <w:t>(3)</w:t>
      </w:r>
      <w:r w:rsidRPr="00282117">
        <w:tab/>
        <w:t>The amendments made by items</w:t>
      </w:r>
      <w:r w:rsidR="000C0E49" w:rsidRPr="00282117">
        <w:t> </w:t>
      </w:r>
      <w:r w:rsidRPr="00282117">
        <w:t>6 to 9 of Schedule</w:t>
      </w:r>
      <w:r w:rsidR="000C0E49" w:rsidRPr="00282117">
        <w:t> </w:t>
      </w:r>
      <w:r w:rsidRPr="00282117">
        <w:t>1 to the amending Act, in so far as they relate to a company subject to a deed of company arrangement, apply if the administration that ended on the execution of the deed began on or after the day on which those items commence.</w:t>
      </w:r>
    </w:p>
    <w:p w14:paraId="5F7FD4C1" w14:textId="77777777" w:rsidR="00983B52" w:rsidRPr="00282117" w:rsidRDefault="00983B52" w:rsidP="00983B52">
      <w:pPr>
        <w:pStyle w:val="subsection"/>
      </w:pPr>
      <w:r w:rsidRPr="00282117">
        <w:tab/>
        <w:t>(4)</w:t>
      </w:r>
      <w:r w:rsidRPr="00282117">
        <w:tab/>
        <w:t>The amendments made by items</w:t>
      </w:r>
      <w:r w:rsidR="000C0E49" w:rsidRPr="00282117">
        <w:t> </w:t>
      </w:r>
      <w:r w:rsidRPr="00282117">
        <w:t>6 to 9 of Schedule</w:t>
      </w:r>
      <w:r w:rsidR="000C0E49" w:rsidRPr="00282117">
        <w:t> </w:t>
      </w:r>
      <w:r w:rsidRPr="00282117">
        <w:t xml:space="preserve">1 to the amending Act, in so far as they relate to a company to which </w:t>
      </w:r>
      <w:r w:rsidR="00401697" w:rsidRPr="00282117">
        <w:t>section 4</w:t>
      </w:r>
      <w:r w:rsidRPr="00282117">
        <w:t>33 applies, apply if the relevant date (within the meaning of that section) is on or after the day on which those items commence.</w:t>
      </w:r>
    </w:p>
    <w:p w14:paraId="4611D2F2" w14:textId="77777777" w:rsidR="00983B52" w:rsidRPr="00282117" w:rsidRDefault="00983B52" w:rsidP="00983B52">
      <w:pPr>
        <w:pStyle w:val="subsection"/>
      </w:pPr>
      <w:r w:rsidRPr="00282117">
        <w:tab/>
        <w:t>(5)</w:t>
      </w:r>
      <w:r w:rsidRPr="00282117">
        <w:tab/>
        <w:t xml:space="preserve">The amendment made by </w:t>
      </w:r>
      <w:r w:rsidR="00444B39" w:rsidRPr="00282117">
        <w:t>item 2</w:t>
      </w:r>
      <w:r w:rsidRPr="00282117">
        <w:t>0 of Schedule</w:t>
      </w:r>
      <w:r w:rsidR="000C0E49" w:rsidRPr="00282117">
        <w:t> </w:t>
      </w:r>
      <w:r w:rsidRPr="00282117">
        <w:t>1 to the amending Act applies in relation to a receiver appointed on or after the day on which that item commences.</w:t>
      </w:r>
    </w:p>
    <w:p w14:paraId="34D657CB" w14:textId="77777777" w:rsidR="00983B52" w:rsidRPr="00282117" w:rsidRDefault="00983B52" w:rsidP="00983B52">
      <w:pPr>
        <w:pStyle w:val="subsection"/>
      </w:pPr>
      <w:r w:rsidRPr="00282117">
        <w:tab/>
        <w:t>(6)</w:t>
      </w:r>
      <w:r w:rsidRPr="00282117">
        <w:tab/>
        <w:t xml:space="preserve">The amendments made by </w:t>
      </w:r>
      <w:r w:rsidR="00444B39" w:rsidRPr="00282117">
        <w:t>items 2</w:t>
      </w:r>
      <w:r w:rsidRPr="00282117">
        <w:t>1, 24, 25, 26 and 28 of Schedule</w:t>
      </w:r>
      <w:r w:rsidR="000C0E49" w:rsidRPr="00282117">
        <w:t> </w:t>
      </w:r>
      <w:r w:rsidRPr="00282117">
        <w:t>1 to the amending Act apply to the administrator of a company if the administrator is appointed on or after the day on which those items commence.</w:t>
      </w:r>
    </w:p>
    <w:p w14:paraId="1DF2E455" w14:textId="77777777" w:rsidR="00983B52" w:rsidRPr="00282117" w:rsidRDefault="00983B52" w:rsidP="00983B52">
      <w:pPr>
        <w:pStyle w:val="subsection"/>
      </w:pPr>
      <w:r w:rsidRPr="00282117">
        <w:tab/>
        <w:t>(7)</w:t>
      </w:r>
      <w:r w:rsidRPr="00282117">
        <w:tab/>
        <w:t xml:space="preserve">The amendments made by </w:t>
      </w:r>
      <w:r w:rsidR="00444B39" w:rsidRPr="00282117">
        <w:t>items 3</w:t>
      </w:r>
      <w:r w:rsidRPr="00282117">
        <w:t>0, 31, 32, 33, 35, 36, 37, 38, 39 and 40 of Schedule</w:t>
      </w:r>
      <w:r w:rsidR="000C0E49" w:rsidRPr="00282117">
        <w:t> </w:t>
      </w:r>
      <w:r w:rsidRPr="00282117">
        <w:t>1 to the amending Act apply in relation to the liquidator of a company if the winding up of the company begins on or after the day on which those items commence.</w:t>
      </w:r>
    </w:p>
    <w:p w14:paraId="0A2E65B4" w14:textId="77777777" w:rsidR="00983B52" w:rsidRPr="00282117" w:rsidRDefault="00983B52" w:rsidP="00983B52">
      <w:pPr>
        <w:pStyle w:val="subsection"/>
      </w:pPr>
      <w:r w:rsidRPr="00282117">
        <w:tab/>
        <w:t>(8)</w:t>
      </w:r>
      <w:r w:rsidRPr="00282117">
        <w:tab/>
        <w:t xml:space="preserve">The amendment made by </w:t>
      </w:r>
      <w:r w:rsidR="00BD5F66" w:rsidRPr="00282117">
        <w:t>item 5</w:t>
      </w:r>
      <w:r w:rsidRPr="00282117">
        <w:t>2 of Schedule</w:t>
      </w:r>
      <w:r w:rsidR="000C0E49" w:rsidRPr="00282117">
        <w:t> </w:t>
      </w:r>
      <w:r w:rsidRPr="00282117">
        <w:t>1 to the amending Act applies in relation to a compromise or arrangement if an application relating to the compromise or arrangement was made under sub</w:t>
      </w:r>
      <w:r w:rsidR="00401697" w:rsidRPr="00282117">
        <w:t>section 4</w:t>
      </w:r>
      <w:r w:rsidRPr="00282117">
        <w:t>11(1) on or after the day on which that item commences.</w:t>
      </w:r>
    </w:p>
    <w:p w14:paraId="31004F2F" w14:textId="77777777" w:rsidR="00983B52" w:rsidRPr="00282117" w:rsidRDefault="00983B52" w:rsidP="00983B52">
      <w:pPr>
        <w:pStyle w:val="subsection"/>
      </w:pPr>
      <w:r w:rsidRPr="00282117">
        <w:tab/>
        <w:t>(9)</w:t>
      </w:r>
      <w:r w:rsidRPr="00282117">
        <w:tab/>
        <w:t xml:space="preserve">The amendments made by </w:t>
      </w:r>
      <w:r w:rsidR="00BD5F66" w:rsidRPr="00282117">
        <w:t>items 5</w:t>
      </w:r>
      <w:r w:rsidRPr="00282117">
        <w:t>3, 54, 55, 56 and 57 of Schedule</w:t>
      </w:r>
      <w:r w:rsidR="000C0E49" w:rsidRPr="00282117">
        <w:t> </w:t>
      </w:r>
      <w:r w:rsidRPr="00282117">
        <w:t>1 to the amending Act do not apply in relation to an account opened before the day on which that item commences.</w:t>
      </w:r>
    </w:p>
    <w:p w14:paraId="73EA78AA" w14:textId="77777777" w:rsidR="00983B52" w:rsidRPr="00282117" w:rsidRDefault="00983B52" w:rsidP="00983B52">
      <w:pPr>
        <w:pStyle w:val="subsection"/>
      </w:pPr>
      <w:r w:rsidRPr="00282117">
        <w:tab/>
        <w:t>(10)</w:t>
      </w:r>
      <w:r w:rsidRPr="00282117">
        <w:tab/>
        <w:t xml:space="preserve">The amendments made by </w:t>
      </w:r>
      <w:r w:rsidR="00BD5F66" w:rsidRPr="00282117">
        <w:t>items 5</w:t>
      </w:r>
      <w:r w:rsidRPr="00282117">
        <w:t>9, 60, 61, 62 and 64 of Schedule</w:t>
      </w:r>
      <w:r w:rsidR="000C0E49" w:rsidRPr="00282117">
        <w:t> </w:t>
      </w:r>
      <w:r w:rsidRPr="00282117">
        <w:t>1 to the amending Act apply in relation to a managing controller of property of a corporation if:</w:t>
      </w:r>
    </w:p>
    <w:p w14:paraId="0524139D" w14:textId="77777777" w:rsidR="00983B52" w:rsidRPr="00282117" w:rsidRDefault="00983B52" w:rsidP="00983B52">
      <w:pPr>
        <w:pStyle w:val="paragraph"/>
      </w:pPr>
      <w:r w:rsidRPr="00282117">
        <w:tab/>
        <w:t>(a)</w:t>
      </w:r>
      <w:r w:rsidRPr="00282117">
        <w:tab/>
        <w:t>the managing controller is appointed on or after the day on which those items commence; or</w:t>
      </w:r>
    </w:p>
    <w:p w14:paraId="54111945" w14:textId="77777777" w:rsidR="00983B52" w:rsidRPr="00282117" w:rsidRDefault="00983B52" w:rsidP="00983B52">
      <w:pPr>
        <w:pStyle w:val="paragraph"/>
      </w:pPr>
      <w:r w:rsidRPr="00282117">
        <w:tab/>
        <w:t>(b)</w:t>
      </w:r>
      <w:r w:rsidRPr="00282117">
        <w:tab/>
        <w:t>the managing controller enters into possession, or takes control, of property of the corporation on or after the day on which those items commence.</w:t>
      </w:r>
    </w:p>
    <w:p w14:paraId="2F033E7D" w14:textId="77777777" w:rsidR="00983B52" w:rsidRPr="00282117" w:rsidRDefault="00983B52" w:rsidP="00983B52">
      <w:pPr>
        <w:pStyle w:val="subsection"/>
      </w:pPr>
      <w:r w:rsidRPr="00282117">
        <w:tab/>
        <w:t>(11)</w:t>
      </w:r>
      <w:r w:rsidRPr="00282117">
        <w:tab/>
        <w:t>Despite the amendments made by items</w:t>
      </w:r>
      <w:r w:rsidR="000C0E49" w:rsidRPr="00282117">
        <w:t> </w:t>
      </w:r>
      <w:r w:rsidRPr="00282117">
        <w:t>65 and 66 of Schedule</w:t>
      </w:r>
      <w:r w:rsidR="000C0E49" w:rsidRPr="00282117">
        <w:t> </w:t>
      </w:r>
      <w:r w:rsidRPr="00282117">
        <w:t>1 to the amending Act:</w:t>
      </w:r>
    </w:p>
    <w:p w14:paraId="2A8113C2" w14:textId="77777777" w:rsidR="00983B52" w:rsidRPr="00282117" w:rsidRDefault="00983B52" w:rsidP="00983B52">
      <w:pPr>
        <w:pStyle w:val="paragraph"/>
      </w:pPr>
      <w:r w:rsidRPr="00282117">
        <w:tab/>
        <w:t>(a)</w:t>
      </w:r>
      <w:r w:rsidRPr="00282117">
        <w:tab/>
        <w:t>sub</w:t>
      </w:r>
      <w:r w:rsidR="00401697" w:rsidRPr="00282117">
        <w:t>section 4</w:t>
      </w:r>
      <w:r w:rsidRPr="00282117">
        <w:t>27(1) continues to apply, in relation to an order obtained, or an appointment made, before the day on which those items commence, as if those amendments had not been made; and</w:t>
      </w:r>
    </w:p>
    <w:p w14:paraId="34DFC4DB" w14:textId="77777777" w:rsidR="00983B52" w:rsidRPr="00282117" w:rsidRDefault="00983B52" w:rsidP="00983B52">
      <w:pPr>
        <w:pStyle w:val="paragraph"/>
      </w:pPr>
      <w:r w:rsidRPr="00282117">
        <w:tab/>
        <w:t>(b)</w:t>
      </w:r>
      <w:r w:rsidRPr="00282117">
        <w:tab/>
        <w:t>sub</w:t>
      </w:r>
      <w:r w:rsidR="00401697" w:rsidRPr="00282117">
        <w:t>section 4</w:t>
      </w:r>
      <w:r w:rsidRPr="00282117">
        <w:t>27(1A) continues to apply, in relation to an appointment made before the day on which those items commence, as if those amendments had not been made; and</w:t>
      </w:r>
    </w:p>
    <w:p w14:paraId="078FD510" w14:textId="77777777" w:rsidR="00983B52" w:rsidRPr="00282117" w:rsidRDefault="00983B52" w:rsidP="00983B52">
      <w:pPr>
        <w:pStyle w:val="paragraph"/>
      </w:pPr>
      <w:r w:rsidRPr="00282117">
        <w:tab/>
        <w:t>(c)</w:t>
      </w:r>
      <w:r w:rsidRPr="00282117">
        <w:tab/>
        <w:t>sub</w:t>
      </w:r>
      <w:r w:rsidR="00401697" w:rsidRPr="00282117">
        <w:t>section 4</w:t>
      </w:r>
      <w:r w:rsidRPr="00282117">
        <w:t>27(1B) continues to apply, in relation to an entry into possession, or a taking of control, before the day on which those items commence, as if those amendments had not been made; and</w:t>
      </w:r>
    </w:p>
    <w:p w14:paraId="33ED6F93" w14:textId="77777777" w:rsidR="00983B52" w:rsidRPr="00282117" w:rsidRDefault="00983B52" w:rsidP="00983B52">
      <w:pPr>
        <w:pStyle w:val="paragraph"/>
      </w:pPr>
      <w:r w:rsidRPr="00282117">
        <w:tab/>
        <w:t>(d)</w:t>
      </w:r>
      <w:r w:rsidRPr="00282117">
        <w:tab/>
        <w:t>sub</w:t>
      </w:r>
      <w:r w:rsidR="00401697" w:rsidRPr="00282117">
        <w:t>section 4</w:t>
      </w:r>
      <w:r w:rsidRPr="00282117">
        <w:t>27(4) continues to apply, in relation to a cessation before the day on which those items commence, as if those amendments had not been made.</w:t>
      </w:r>
    </w:p>
    <w:p w14:paraId="36DE2D0D" w14:textId="77777777" w:rsidR="00983B52" w:rsidRPr="00282117" w:rsidRDefault="00983B52" w:rsidP="00983B52">
      <w:pPr>
        <w:pStyle w:val="subsection"/>
      </w:pPr>
      <w:r w:rsidRPr="00282117">
        <w:tab/>
        <w:t>(12)</w:t>
      </w:r>
      <w:r w:rsidRPr="00282117">
        <w:tab/>
        <w:t xml:space="preserve">The amendments made by </w:t>
      </w:r>
      <w:r w:rsidR="002C4FAA" w:rsidRPr="00282117">
        <w:t>items 7</w:t>
      </w:r>
      <w:r w:rsidRPr="00282117">
        <w:t>0, 71 and 72 of Schedule</w:t>
      </w:r>
      <w:r w:rsidR="000C0E49" w:rsidRPr="00282117">
        <w:t> </w:t>
      </w:r>
      <w:r w:rsidRPr="00282117">
        <w:t>1 to the amending Act, in so far as they relate to a company under administration, apply if the administration begins on or after the day on which those items commence.</w:t>
      </w:r>
    </w:p>
    <w:p w14:paraId="04730C9D" w14:textId="77777777" w:rsidR="00983B52" w:rsidRPr="00282117" w:rsidRDefault="00983B52" w:rsidP="00983B52">
      <w:pPr>
        <w:pStyle w:val="subsection"/>
      </w:pPr>
      <w:r w:rsidRPr="00282117">
        <w:tab/>
        <w:t>(13)</w:t>
      </w:r>
      <w:r w:rsidRPr="00282117">
        <w:tab/>
        <w:t>The amendment made by item</w:t>
      </w:r>
      <w:r w:rsidR="000C0E49" w:rsidRPr="00282117">
        <w:t> </w:t>
      </w:r>
      <w:r w:rsidRPr="00282117">
        <w:t>75 of Schedule</w:t>
      </w:r>
      <w:r w:rsidR="000C0E49" w:rsidRPr="00282117">
        <w:t> </w:t>
      </w:r>
      <w:r w:rsidRPr="00282117">
        <w:t>1 to the amending Act applies to a meeting if the meeting is convened on or after the day on which that item commences.</w:t>
      </w:r>
    </w:p>
    <w:p w14:paraId="4CB7A20D" w14:textId="77777777" w:rsidR="00983B52" w:rsidRPr="00282117" w:rsidRDefault="00983B52" w:rsidP="00983B52">
      <w:pPr>
        <w:pStyle w:val="subsection"/>
      </w:pPr>
      <w:r w:rsidRPr="00282117">
        <w:tab/>
        <w:t>(14)</w:t>
      </w:r>
      <w:r w:rsidRPr="00282117">
        <w:tab/>
        <w:t>The amendments made by items</w:t>
      </w:r>
      <w:r w:rsidR="000C0E49" w:rsidRPr="00282117">
        <w:t> </w:t>
      </w:r>
      <w:r w:rsidRPr="00282117">
        <w:t>87, 88, 92, 93 and 94 of Schedule</w:t>
      </w:r>
      <w:r w:rsidR="000C0E49" w:rsidRPr="00282117">
        <w:t> </w:t>
      </w:r>
      <w:r w:rsidRPr="00282117">
        <w:t>1 to the amending Act apply to a transfer or alteration that occurs on or after the day on which those items commence.</w:t>
      </w:r>
    </w:p>
    <w:p w14:paraId="3BD09D59" w14:textId="77777777" w:rsidR="00983B52" w:rsidRPr="00282117" w:rsidRDefault="00983B52" w:rsidP="00983B52">
      <w:pPr>
        <w:pStyle w:val="subsection"/>
      </w:pPr>
      <w:r w:rsidRPr="00282117">
        <w:tab/>
        <w:t>(15)</w:t>
      </w:r>
      <w:r w:rsidRPr="00282117">
        <w:tab/>
        <w:t xml:space="preserve">The amendments made by </w:t>
      </w:r>
      <w:r w:rsidR="00BD5F66" w:rsidRPr="00282117">
        <w:t>items 9</w:t>
      </w:r>
      <w:r w:rsidRPr="00282117">
        <w:t>1, 96, 97, 98, 99, 100, 102, 103, 104, 105, 106, 107, 108, 109, 110, 111 and 112 of Schedule</w:t>
      </w:r>
      <w:r w:rsidR="000C0E49" w:rsidRPr="00282117">
        <w:t> </w:t>
      </w:r>
      <w:r w:rsidRPr="00282117">
        <w:t>1 to the amending Act apply in relation to a winding up of a company if the winding up begins on or after the day on which those items commence.</w:t>
      </w:r>
    </w:p>
    <w:p w14:paraId="4D3123E4" w14:textId="77777777" w:rsidR="00983B52" w:rsidRPr="00282117" w:rsidRDefault="00983B52" w:rsidP="00983B52">
      <w:pPr>
        <w:pStyle w:val="subsection"/>
      </w:pPr>
      <w:r w:rsidRPr="00282117">
        <w:tab/>
        <w:t>(16)</w:t>
      </w:r>
      <w:r w:rsidRPr="00282117">
        <w:tab/>
        <w:t>Despite the repeal of subsection</w:t>
      </w:r>
      <w:r w:rsidR="000C0E49" w:rsidRPr="00282117">
        <w:t> </w:t>
      </w:r>
      <w:r w:rsidRPr="00282117">
        <w:t xml:space="preserve">506(4) by </w:t>
      </w:r>
      <w:r w:rsidR="00401697" w:rsidRPr="00282117">
        <w:t>item 1</w:t>
      </w:r>
      <w:r w:rsidRPr="00282117">
        <w:t>13 of Schedule</w:t>
      </w:r>
      <w:r w:rsidR="000C0E49" w:rsidRPr="00282117">
        <w:t> </w:t>
      </w:r>
      <w:r w:rsidRPr="00282117">
        <w:t>1 to the amending Act, that subsection continues to apply, in relation to the liquidators of a company where the winding up of the company began before the day on which that item commences, as if that repeal had not happened.</w:t>
      </w:r>
    </w:p>
    <w:p w14:paraId="713AC362" w14:textId="77777777" w:rsidR="00983B52" w:rsidRPr="00282117" w:rsidRDefault="00983B52" w:rsidP="00983B52">
      <w:pPr>
        <w:pStyle w:val="subsection"/>
      </w:pPr>
      <w:r w:rsidRPr="00282117">
        <w:tab/>
        <w:t>(17)</w:t>
      </w:r>
      <w:r w:rsidRPr="00282117">
        <w:tab/>
        <w:t>Sections</w:t>
      </w:r>
      <w:r w:rsidR="000C0E49" w:rsidRPr="00282117">
        <w:t> </w:t>
      </w:r>
      <w:r w:rsidRPr="00282117">
        <w:t>434D, 434E, 434F and 434G apply in relation to persons appointed on or after the day on which those sections commence.</w:t>
      </w:r>
    </w:p>
    <w:p w14:paraId="76667378" w14:textId="77777777" w:rsidR="00983B52" w:rsidRPr="00282117" w:rsidRDefault="00983B52" w:rsidP="00983B52">
      <w:pPr>
        <w:pStyle w:val="subsection"/>
      </w:pPr>
      <w:r w:rsidRPr="00282117">
        <w:tab/>
        <w:t>(18)</w:t>
      </w:r>
      <w:r w:rsidRPr="00282117">
        <w:tab/>
        <w:t>Section</w:t>
      </w:r>
      <w:r w:rsidR="000C0E49" w:rsidRPr="00282117">
        <w:t> </w:t>
      </w:r>
      <w:r w:rsidRPr="00282117">
        <w:t>530 applies in relation to the liquidators of a company if the winding up of the company begins on or after the day on which that section commences.</w:t>
      </w:r>
    </w:p>
    <w:p w14:paraId="5368BFF3" w14:textId="77777777" w:rsidR="00983B52" w:rsidRPr="00282117" w:rsidRDefault="00983B52" w:rsidP="00983B52">
      <w:pPr>
        <w:pStyle w:val="subsection"/>
      </w:pPr>
      <w:r w:rsidRPr="00282117">
        <w:tab/>
        <w:t>(19)</w:t>
      </w:r>
      <w:r w:rsidRPr="00282117">
        <w:tab/>
        <w:t>Section</w:t>
      </w:r>
      <w:r w:rsidR="000C0E49" w:rsidRPr="00282117">
        <w:t> </w:t>
      </w:r>
      <w:r w:rsidRPr="00282117">
        <w:t>530AA applies to persons appointed on or after the day on which that section commences.</w:t>
      </w:r>
    </w:p>
    <w:p w14:paraId="7498A2C5" w14:textId="77777777" w:rsidR="00983B52" w:rsidRPr="00282117" w:rsidRDefault="00983B52" w:rsidP="00983B52">
      <w:pPr>
        <w:pStyle w:val="subsection"/>
      </w:pPr>
      <w:r w:rsidRPr="00282117">
        <w:tab/>
        <w:t>(20)</w:t>
      </w:r>
      <w:r w:rsidRPr="00282117">
        <w:tab/>
        <w:t>Subsections</w:t>
      </w:r>
      <w:r w:rsidR="000C0E49" w:rsidRPr="00282117">
        <w:t> </w:t>
      </w:r>
      <w:r w:rsidRPr="00282117">
        <w:t>571(1) and 579E(1) of the amended Act apply in relation to a group of 2 or more companies if the winding up of each company in the group begins on or after the day on which those subsections commence.</w:t>
      </w:r>
    </w:p>
    <w:p w14:paraId="1EA94313" w14:textId="77777777" w:rsidR="00983B52" w:rsidRPr="00282117" w:rsidRDefault="00983B52" w:rsidP="00983B52">
      <w:pPr>
        <w:pStyle w:val="ActHead5"/>
      </w:pPr>
      <w:bookmarkStart w:id="135" w:name="_Toc117152750"/>
      <w:r w:rsidRPr="00DA4A26">
        <w:rPr>
          <w:rStyle w:val="CharSectno"/>
        </w:rPr>
        <w:t>1481</w:t>
      </w:r>
      <w:r w:rsidRPr="00282117">
        <w:t xml:space="preserve">  Schedule</w:t>
      </w:r>
      <w:r w:rsidR="000C0E49" w:rsidRPr="00282117">
        <w:t> </w:t>
      </w:r>
      <w:r w:rsidRPr="00282117">
        <w:t>2 to the amending Act (deterring corporate misconduct)</w:t>
      </w:r>
      <w:bookmarkEnd w:id="135"/>
    </w:p>
    <w:p w14:paraId="5E7EEBC5" w14:textId="77777777" w:rsidR="00983B52" w:rsidRPr="00282117" w:rsidRDefault="00983B52" w:rsidP="00983B52">
      <w:pPr>
        <w:pStyle w:val="subsection"/>
      </w:pPr>
      <w:r w:rsidRPr="00282117">
        <w:tab/>
        <w:t>(1)</w:t>
      </w:r>
      <w:r w:rsidRPr="00282117">
        <w:tab/>
        <w:t xml:space="preserve">The amendment made by </w:t>
      </w:r>
      <w:r w:rsidR="00444B39" w:rsidRPr="00282117">
        <w:t>item 2</w:t>
      </w:r>
      <w:r w:rsidRPr="00282117">
        <w:t xml:space="preserve"> of Schedule</w:t>
      </w:r>
      <w:r w:rsidR="000C0E49" w:rsidRPr="00282117">
        <w:t> </w:t>
      </w:r>
      <w:r w:rsidRPr="00282117">
        <w:t>2 to the amending Act applies in relation to a compromise or arrangement if an application relating to the compromise or arrangement was made under sub</w:t>
      </w:r>
      <w:r w:rsidR="00401697" w:rsidRPr="00282117">
        <w:t>section 4</w:t>
      </w:r>
      <w:r w:rsidRPr="00282117">
        <w:t>11(1) on or after the day on which that item commences.</w:t>
      </w:r>
    </w:p>
    <w:p w14:paraId="4627C36D" w14:textId="77777777" w:rsidR="00983B52" w:rsidRPr="00282117" w:rsidRDefault="00983B52" w:rsidP="00983B52">
      <w:pPr>
        <w:pStyle w:val="subsection"/>
      </w:pPr>
      <w:r w:rsidRPr="00282117">
        <w:tab/>
        <w:t>(2)</w:t>
      </w:r>
      <w:r w:rsidRPr="00282117">
        <w:tab/>
        <w:t xml:space="preserve">The amendment made by </w:t>
      </w:r>
      <w:r w:rsidR="00401697" w:rsidRPr="00282117">
        <w:t>item 1</w:t>
      </w:r>
      <w:r w:rsidRPr="00282117">
        <w:t>1 of Schedule</w:t>
      </w:r>
      <w:r w:rsidR="000C0E49" w:rsidRPr="00282117">
        <w:t> </w:t>
      </w:r>
      <w:r w:rsidRPr="00282117">
        <w:t>2 to the amending Act applies in relation to a matter that appears to a person:</w:t>
      </w:r>
    </w:p>
    <w:p w14:paraId="7E8104C9" w14:textId="0EC15B24" w:rsidR="00983B52" w:rsidRPr="00282117" w:rsidRDefault="00983B52" w:rsidP="00983B52">
      <w:pPr>
        <w:pStyle w:val="paragraph"/>
      </w:pPr>
      <w:r w:rsidRPr="00282117">
        <w:tab/>
        <w:t>(a)</w:t>
      </w:r>
      <w:r w:rsidRPr="00282117">
        <w:tab/>
        <w:t>during the 6</w:t>
      </w:r>
      <w:r w:rsidR="00DA4A26">
        <w:noBreakHyphen/>
      </w:r>
      <w:r w:rsidRPr="00282117">
        <w:t>month period ending when that item commences; or</w:t>
      </w:r>
    </w:p>
    <w:p w14:paraId="36A18B35" w14:textId="77777777" w:rsidR="00983B52" w:rsidRPr="00282117" w:rsidRDefault="00983B52" w:rsidP="00983B52">
      <w:pPr>
        <w:pStyle w:val="paragraph"/>
      </w:pPr>
      <w:r w:rsidRPr="00282117">
        <w:tab/>
        <w:t>(b)</w:t>
      </w:r>
      <w:r w:rsidRPr="00282117">
        <w:tab/>
        <w:t>on or after the day on which that item commences;</w:t>
      </w:r>
    </w:p>
    <w:p w14:paraId="6E663137" w14:textId="77777777" w:rsidR="00983B52" w:rsidRPr="00282117" w:rsidRDefault="00983B52" w:rsidP="00983B52">
      <w:pPr>
        <w:pStyle w:val="subsection2"/>
      </w:pPr>
      <w:r w:rsidRPr="00282117">
        <w:t>where the relevant date is on or after the day on which that item commences.</w:t>
      </w:r>
    </w:p>
    <w:p w14:paraId="617AF753" w14:textId="77777777" w:rsidR="00983B52" w:rsidRPr="00282117" w:rsidRDefault="00983B52" w:rsidP="00983B52">
      <w:pPr>
        <w:pStyle w:val="subsection"/>
      </w:pPr>
      <w:r w:rsidRPr="00282117">
        <w:tab/>
        <w:t>(3)</w:t>
      </w:r>
      <w:r w:rsidRPr="00282117">
        <w:tab/>
        <w:t>Section</w:t>
      </w:r>
      <w:r w:rsidR="000C0E49" w:rsidRPr="00282117">
        <w:t> </w:t>
      </w:r>
      <w:r w:rsidRPr="00282117">
        <w:t xml:space="preserve">489A applies in relation to a </w:t>
      </w:r>
      <w:r w:rsidR="00401697" w:rsidRPr="00282117">
        <w:t>section 4</w:t>
      </w:r>
      <w:r w:rsidRPr="00282117">
        <w:t>86B warrant if the warrant is issued on or after the day on which that section commences.</w:t>
      </w:r>
    </w:p>
    <w:p w14:paraId="456F1E2B" w14:textId="77777777" w:rsidR="00983B52" w:rsidRPr="00282117" w:rsidRDefault="00983B52" w:rsidP="00983B52">
      <w:pPr>
        <w:pStyle w:val="ActHead5"/>
      </w:pPr>
      <w:bookmarkStart w:id="136" w:name="_Toc117152751"/>
      <w:r w:rsidRPr="00DA4A26">
        <w:rPr>
          <w:rStyle w:val="CharSectno"/>
        </w:rPr>
        <w:t>1482</w:t>
      </w:r>
      <w:r w:rsidRPr="00282117">
        <w:t xml:space="preserve">  Schedule</w:t>
      </w:r>
      <w:r w:rsidR="000C0E49" w:rsidRPr="00282117">
        <w:t> </w:t>
      </w:r>
      <w:r w:rsidRPr="00282117">
        <w:t>3 to the amending Act (improving regulation of insolvency practitioners)</w:t>
      </w:r>
      <w:bookmarkEnd w:id="136"/>
    </w:p>
    <w:p w14:paraId="52E52A7E" w14:textId="77777777" w:rsidR="00983B52" w:rsidRPr="00282117" w:rsidRDefault="00983B52" w:rsidP="00983B52">
      <w:pPr>
        <w:pStyle w:val="subsection"/>
      </w:pPr>
      <w:r w:rsidRPr="00282117">
        <w:tab/>
        <w:t>(1)</w:t>
      </w:r>
      <w:r w:rsidRPr="00282117">
        <w:tab/>
        <w:t>The amendment made by item</w:t>
      </w:r>
      <w:r w:rsidR="000C0E49" w:rsidRPr="00282117">
        <w:t> </w:t>
      </w:r>
      <w:r w:rsidRPr="00282117">
        <w:t>7 of Schedule</w:t>
      </w:r>
      <w:r w:rsidR="000C0E49" w:rsidRPr="00282117">
        <w:t> </w:t>
      </w:r>
      <w:r w:rsidRPr="00282117">
        <w:t>3 to the amending Act applies to an application for registration if the application was made on or after the day on which that item commences.</w:t>
      </w:r>
    </w:p>
    <w:p w14:paraId="3C9BF991" w14:textId="5B0AC6D8" w:rsidR="00983B52" w:rsidRPr="00282117" w:rsidRDefault="00983B52" w:rsidP="00983B52">
      <w:pPr>
        <w:pStyle w:val="subsection"/>
      </w:pPr>
      <w:r w:rsidRPr="00282117">
        <w:tab/>
        <w:t>(2)</w:t>
      </w:r>
      <w:r w:rsidRPr="00282117">
        <w:tab/>
        <w:t xml:space="preserve">Despite the amendment made by </w:t>
      </w:r>
      <w:r w:rsidR="002C4FAA" w:rsidRPr="00282117">
        <w:t>item 9</w:t>
      </w:r>
      <w:r w:rsidRPr="00282117">
        <w:t xml:space="preserve"> of Schedule</w:t>
      </w:r>
      <w:r w:rsidR="000C0E49" w:rsidRPr="00282117">
        <w:t> </w:t>
      </w:r>
      <w:r w:rsidRPr="00282117">
        <w:t xml:space="preserve">3 to the amending Act, </w:t>
      </w:r>
      <w:r w:rsidR="003445BF">
        <w:t>sub</w:t>
      </w:r>
      <w:r w:rsidR="004B04EF">
        <w:t>section 1</w:t>
      </w:r>
      <w:r w:rsidRPr="00282117">
        <w:t>288(3) continues to apply, in relation to a 3</w:t>
      </w:r>
      <w:r w:rsidR="00DA4A26">
        <w:noBreakHyphen/>
      </w:r>
      <w:r w:rsidRPr="00282117">
        <w:t>year period ending before the day on which that item commences, as if that amendment had not been made.</w:t>
      </w:r>
    </w:p>
    <w:p w14:paraId="46C208B1" w14:textId="3B4E9FB5" w:rsidR="00983B52" w:rsidRPr="00282117" w:rsidRDefault="00983B52" w:rsidP="00983B52">
      <w:pPr>
        <w:pStyle w:val="subsection"/>
      </w:pPr>
      <w:r w:rsidRPr="00282117">
        <w:tab/>
        <w:t>(3)</w:t>
      </w:r>
      <w:r w:rsidRPr="00282117">
        <w:tab/>
      </w:r>
      <w:r w:rsidR="004B04EF">
        <w:t>Subsection 1</w:t>
      </w:r>
      <w:r w:rsidRPr="00282117">
        <w:t xml:space="preserve">288(3) as amended by </w:t>
      </w:r>
      <w:r w:rsidR="002C4FAA" w:rsidRPr="00282117">
        <w:t>item 9</w:t>
      </w:r>
      <w:r w:rsidRPr="00282117">
        <w:t xml:space="preserve"> of Schedule</w:t>
      </w:r>
      <w:r w:rsidR="000C0E49" w:rsidRPr="00282117">
        <w:t> </w:t>
      </w:r>
      <w:r w:rsidRPr="00282117">
        <w:t>3 to the amending Act applies as follows:</w:t>
      </w:r>
    </w:p>
    <w:p w14:paraId="1CD4400D" w14:textId="77777777" w:rsidR="00983B52" w:rsidRPr="00282117" w:rsidRDefault="00983B52" w:rsidP="00983B52">
      <w:pPr>
        <w:pStyle w:val="paragraph"/>
      </w:pPr>
      <w:r w:rsidRPr="00282117">
        <w:tab/>
        <w:t>(a)</w:t>
      </w:r>
      <w:r w:rsidRPr="00282117">
        <w:tab/>
        <w:t>in the case of a person whose first 12 months of registration ends on or after the day on which that item commences—that subsection applies in relation to:</w:t>
      </w:r>
    </w:p>
    <w:p w14:paraId="15A9ECB8" w14:textId="77777777" w:rsidR="00983B52" w:rsidRPr="00282117" w:rsidRDefault="00983B52" w:rsidP="00983B52">
      <w:pPr>
        <w:pStyle w:val="paragraphsub"/>
      </w:pPr>
      <w:r w:rsidRPr="00282117">
        <w:tab/>
        <w:t>(i)</w:t>
      </w:r>
      <w:r w:rsidRPr="00282117">
        <w:tab/>
        <w:t>the person’s first 12 months of registration; and</w:t>
      </w:r>
    </w:p>
    <w:p w14:paraId="32EB18F3" w14:textId="77777777" w:rsidR="00983B52" w:rsidRPr="00282117" w:rsidRDefault="00983B52" w:rsidP="00983B52">
      <w:pPr>
        <w:pStyle w:val="paragraphsub"/>
      </w:pPr>
      <w:r w:rsidRPr="00282117">
        <w:tab/>
        <w:t>(ii)</w:t>
      </w:r>
      <w:r w:rsidRPr="00282117">
        <w:tab/>
        <w:t>each subsequent period of 12 months;</w:t>
      </w:r>
    </w:p>
    <w:p w14:paraId="0028EE69" w14:textId="77777777" w:rsidR="00983B52" w:rsidRPr="00282117" w:rsidRDefault="00983B52" w:rsidP="00983B52">
      <w:pPr>
        <w:pStyle w:val="paragraph"/>
        <w:keepNext/>
        <w:keepLines/>
      </w:pPr>
      <w:r w:rsidRPr="00282117">
        <w:tab/>
        <w:t>(b)</w:t>
      </w:r>
      <w:r w:rsidRPr="00282117">
        <w:tab/>
        <w:t xml:space="preserve">in the case of a person whose first 12 months of registration ended before the day on which that item commences—that subsection applies as if the reference in </w:t>
      </w:r>
      <w:r w:rsidR="003445BF">
        <w:t>paragraph 1</w:t>
      </w:r>
      <w:r w:rsidRPr="00282117">
        <w:t xml:space="preserve">288(3)(a) to the day on which the person’s registration begins (the </w:t>
      </w:r>
      <w:r w:rsidRPr="00282117">
        <w:rPr>
          <w:b/>
          <w:i/>
        </w:rPr>
        <w:t>initial registration day</w:t>
      </w:r>
      <w:r w:rsidRPr="00282117">
        <w:t>) were a reference to the last anniversary of the initial registration day that occurred before the day on which that item commences.</w:t>
      </w:r>
    </w:p>
    <w:p w14:paraId="3D4ED43D" w14:textId="77777777" w:rsidR="00983B52" w:rsidRPr="00282117" w:rsidRDefault="00983B52" w:rsidP="00983B52">
      <w:pPr>
        <w:pStyle w:val="subsection2"/>
      </w:pPr>
      <w:r w:rsidRPr="00282117">
        <w:t xml:space="preserve">For this purpose, a person’s </w:t>
      </w:r>
      <w:r w:rsidRPr="00282117">
        <w:rPr>
          <w:b/>
          <w:i/>
        </w:rPr>
        <w:t>first 12 months of registration</w:t>
      </w:r>
      <w:r w:rsidRPr="00282117">
        <w:t xml:space="preserve"> is the period of 12 months beginning on the day on which the person’s registration begins.</w:t>
      </w:r>
    </w:p>
    <w:p w14:paraId="1430F471" w14:textId="77777777" w:rsidR="00983B52" w:rsidRPr="00282117" w:rsidRDefault="00983B52" w:rsidP="00983B52">
      <w:pPr>
        <w:pStyle w:val="subsection"/>
      </w:pPr>
      <w:r w:rsidRPr="00282117">
        <w:tab/>
        <w:t>(4)</w:t>
      </w:r>
      <w:r w:rsidRPr="00282117">
        <w:tab/>
        <w:t xml:space="preserve">The amendment made by </w:t>
      </w:r>
      <w:r w:rsidR="00401697" w:rsidRPr="00282117">
        <w:t>item 1</w:t>
      </w:r>
      <w:r w:rsidRPr="00282117">
        <w:t>2 of Schedule</w:t>
      </w:r>
      <w:r w:rsidR="000C0E49" w:rsidRPr="00282117">
        <w:t> </w:t>
      </w:r>
      <w:r w:rsidRPr="00282117">
        <w:t>3 to the amending Act applies in relation to a decision made on or after the day on which that item commences.</w:t>
      </w:r>
    </w:p>
    <w:p w14:paraId="351E5178" w14:textId="5B42AD51" w:rsidR="00983B52" w:rsidRPr="00282117" w:rsidRDefault="00983B52" w:rsidP="00983B52">
      <w:pPr>
        <w:pStyle w:val="ActHead5"/>
      </w:pPr>
      <w:bookmarkStart w:id="137" w:name="_Toc117152752"/>
      <w:r w:rsidRPr="00DA4A26">
        <w:rPr>
          <w:rStyle w:val="CharSectno"/>
        </w:rPr>
        <w:t>1483</w:t>
      </w:r>
      <w:r w:rsidRPr="00282117">
        <w:t xml:space="preserve">  </w:t>
      </w:r>
      <w:r w:rsidR="00401697" w:rsidRPr="00282117">
        <w:t>Schedule 4</w:t>
      </w:r>
      <w:r w:rsidRPr="00282117">
        <w:t xml:space="preserve"> to the amending Act (fine</w:t>
      </w:r>
      <w:r w:rsidR="00DA4A26">
        <w:noBreakHyphen/>
      </w:r>
      <w:r w:rsidRPr="00282117">
        <w:t>tuning voluntary administration)</w:t>
      </w:r>
      <w:bookmarkEnd w:id="137"/>
    </w:p>
    <w:p w14:paraId="672827D5" w14:textId="77777777" w:rsidR="00983B52" w:rsidRPr="00282117" w:rsidRDefault="00983B52" w:rsidP="00983B52">
      <w:pPr>
        <w:pStyle w:val="subsection"/>
      </w:pPr>
      <w:r w:rsidRPr="00282117">
        <w:tab/>
        <w:t>(1)</w:t>
      </w:r>
      <w:r w:rsidRPr="00282117">
        <w:tab/>
        <w:t xml:space="preserve">The amendments made by </w:t>
      </w:r>
      <w:r w:rsidR="00444B39" w:rsidRPr="00282117">
        <w:t>items 1</w:t>
      </w:r>
      <w:r w:rsidRPr="00282117">
        <w:t xml:space="preserve">, 5, 6, 7, 9, 10, 11, 12, 13, 14, 15, 16, 17, 18, 19, 20, 21, 22, 39, 40, 45, 49, 51, 52, 53, 54, 55, 56, 57, 59, 60, 61 and 62 of </w:t>
      </w:r>
      <w:r w:rsidR="00401697" w:rsidRPr="00282117">
        <w:t>Schedule 4</w:t>
      </w:r>
      <w:r w:rsidRPr="00282117">
        <w:t xml:space="preserve"> to the amending Act, in so far as they relate to a company under administration, apply if the administration begins on or after the day on which those items commence.</w:t>
      </w:r>
    </w:p>
    <w:p w14:paraId="0A8CFBE9" w14:textId="77777777" w:rsidR="00983B52" w:rsidRPr="00282117" w:rsidRDefault="00983B52" w:rsidP="00983B52">
      <w:pPr>
        <w:pStyle w:val="subsection"/>
      </w:pPr>
      <w:r w:rsidRPr="00282117">
        <w:tab/>
        <w:t>(2)</w:t>
      </w:r>
      <w:r w:rsidRPr="00282117">
        <w:tab/>
        <w:t xml:space="preserve">The amendments made by </w:t>
      </w:r>
      <w:r w:rsidR="00444B39" w:rsidRPr="00282117">
        <w:t>items 2</w:t>
      </w:r>
      <w:r w:rsidRPr="00282117">
        <w:t xml:space="preserve">, 3 and 4 of </w:t>
      </w:r>
      <w:r w:rsidR="00401697" w:rsidRPr="00282117">
        <w:t>Schedule 4</w:t>
      </w:r>
      <w:r w:rsidRPr="00282117">
        <w:t xml:space="preserve"> to the amending Act apply to an appointment of an administrator if the appointment is made on or after the day on which those items commence.</w:t>
      </w:r>
    </w:p>
    <w:p w14:paraId="5DA8D1D7" w14:textId="77777777" w:rsidR="00983B52" w:rsidRPr="00282117" w:rsidRDefault="00983B52" w:rsidP="00983B52">
      <w:pPr>
        <w:pStyle w:val="subsection"/>
      </w:pPr>
      <w:r w:rsidRPr="00282117">
        <w:tab/>
        <w:t>(3)</w:t>
      </w:r>
      <w:r w:rsidRPr="00282117">
        <w:tab/>
        <w:t>The amendment made by item</w:t>
      </w:r>
      <w:r w:rsidR="000C0E49" w:rsidRPr="00282117">
        <w:t> </w:t>
      </w:r>
      <w:r w:rsidRPr="00282117">
        <w:t xml:space="preserve">8 of </w:t>
      </w:r>
      <w:r w:rsidR="00401697" w:rsidRPr="00282117">
        <w:t>Schedule 4</w:t>
      </w:r>
      <w:r w:rsidRPr="00282117">
        <w:t xml:space="preserve"> to the amending Act applies to a transfer or alteration that occurs on or after the day on which that item commences.</w:t>
      </w:r>
    </w:p>
    <w:p w14:paraId="308707CA" w14:textId="77777777" w:rsidR="00983B52" w:rsidRPr="00282117" w:rsidRDefault="00983B52" w:rsidP="00983B52">
      <w:pPr>
        <w:pStyle w:val="subsection"/>
      </w:pPr>
      <w:r w:rsidRPr="00282117">
        <w:tab/>
        <w:t>(4)</w:t>
      </w:r>
      <w:r w:rsidRPr="00282117">
        <w:tab/>
        <w:t xml:space="preserve">The amendments made by </w:t>
      </w:r>
      <w:r w:rsidR="00444B39" w:rsidRPr="00282117">
        <w:t>items 2</w:t>
      </w:r>
      <w:r w:rsidRPr="00282117">
        <w:t xml:space="preserve">3, 24, 25, 26 and 28 of </w:t>
      </w:r>
      <w:r w:rsidR="00401697" w:rsidRPr="00282117">
        <w:t>Schedule 4</w:t>
      </w:r>
      <w:r w:rsidRPr="00282117">
        <w:t xml:space="preserve"> to the amending Act, in so far as they apply to a company that is, or is proposed to be, subject to a deed of company arrangement, apply if the administration that ends, or is to end, on the execution of the deed, began on or after the day on which those items commence.</w:t>
      </w:r>
    </w:p>
    <w:p w14:paraId="47428C53" w14:textId="77777777" w:rsidR="00983B52" w:rsidRPr="00282117" w:rsidRDefault="00983B52" w:rsidP="00983B52">
      <w:pPr>
        <w:pStyle w:val="subsection"/>
        <w:keepNext/>
        <w:keepLines/>
      </w:pPr>
      <w:r w:rsidRPr="00282117">
        <w:tab/>
        <w:t>(5)</w:t>
      </w:r>
      <w:r w:rsidRPr="00282117">
        <w:tab/>
        <w:t xml:space="preserve">The amendments made by </w:t>
      </w:r>
      <w:r w:rsidR="00444B39" w:rsidRPr="00282117">
        <w:t>items 2</w:t>
      </w:r>
      <w:r w:rsidRPr="00282117">
        <w:t xml:space="preserve">7, 29, 30, 31, 32, 33, 34, 35, 36, 39, 40, 43, 44, 46, 55, 56 and 57 of </w:t>
      </w:r>
      <w:r w:rsidR="00401697" w:rsidRPr="00282117">
        <w:t>Schedule 4</w:t>
      </w:r>
      <w:r w:rsidRPr="00282117">
        <w:t xml:space="preserve"> to the amending Act, in so far as they relate to a company subject to a deed of company arrangement, apply if the administration that ended on the execution of the deed began on or after the day on which those items commence.</w:t>
      </w:r>
    </w:p>
    <w:p w14:paraId="5F0E31FA" w14:textId="77777777" w:rsidR="00983B52" w:rsidRPr="00282117" w:rsidRDefault="00983B52" w:rsidP="00983B52">
      <w:pPr>
        <w:pStyle w:val="subsection"/>
      </w:pPr>
      <w:r w:rsidRPr="00282117">
        <w:tab/>
        <w:t>(6)</w:t>
      </w:r>
      <w:r w:rsidRPr="00282117">
        <w:tab/>
        <w:t>Items</w:t>
      </w:r>
      <w:r w:rsidR="000C0E49" w:rsidRPr="00282117">
        <w:t> </w:t>
      </w:r>
      <w:r w:rsidRPr="00282117">
        <w:t xml:space="preserve">37 and 38 of </w:t>
      </w:r>
      <w:r w:rsidR="00401697" w:rsidRPr="00282117">
        <w:t>Schedule 4</w:t>
      </w:r>
      <w:r w:rsidRPr="00282117">
        <w:t xml:space="preserve"> to the amending Act apply in relation to a company if the winding up of the company begins on or after the day on which those items commence.</w:t>
      </w:r>
    </w:p>
    <w:p w14:paraId="3EA03E41" w14:textId="77777777" w:rsidR="00983B52" w:rsidRPr="00282117" w:rsidRDefault="00983B52" w:rsidP="00983B52">
      <w:pPr>
        <w:pStyle w:val="subsection"/>
      </w:pPr>
      <w:r w:rsidRPr="00282117">
        <w:tab/>
        <w:t>(7)</w:t>
      </w:r>
      <w:r w:rsidRPr="00282117">
        <w:tab/>
        <w:t xml:space="preserve">The amendments made by </w:t>
      </w:r>
      <w:r w:rsidR="00444B39" w:rsidRPr="00282117">
        <w:t>items 4</w:t>
      </w:r>
      <w:r w:rsidRPr="00282117">
        <w:t xml:space="preserve">1 and 42 of </w:t>
      </w:r>
      <w:r w:rsidR="00401697" w:rsidRPr="00282117">
        <w:t>Schedule 4</w:t>
      </w:r>
      <w:r w:rsidRPr="00282117">
        <w:t xml:space="preserve"> to the amending Act apply in relation to a company subject to a deed arrangement if the administration that ended on the execution of the deed began on or after the day on which those items commence.</w:t>
      </w:r>
    </w:p>
    <w:p w14:paraId="248115D0" w14:textId="77777777" w:rsidR="00983B52" w:rsidRPr="00282117" w:rsidRDefault="00983B52" w:rsidP="00983B52">
      <w:pPr>
        <w:pStyle w:val="subsection"/>
      </w:pPr>
      <w:r w:rsidRPr="00282117">
        <w:tab/>
        <w:t>(8)</w:t>
      </w:r>
      <w:r w:rsidRPr="00282117">
        <w:tab/>
        <w:t>The amendments made by items</w:t>
      </w:r>
      <w:r w:rsidR="000C0E49" w:rsidRPr="00282117">
        <w:t> </w:t>
      </w:r>
      <w:r w:rsidRPr="00282117">
        <w:t xml:space="preserve">63, 65, 66, 67, 69 and 70 of </w:t>
      </w:r>
      <w:r w:rsidR="00401697" w:rsidRPr="00282117">
        <w:t>Schedule 4</w:t>
      </w:r>
      <w:r w:rsidRPr="00282117">
        <w:t xml:space="preserve"> to the amending Act, in so far as they relate to the winding up of a company, apply if the relevant date is on or after the day on which those items commence.</w:t>
      </w:r>
    </w:p>
    <w:p w14:paraId="072E8A02" w14:textId="77777777" w:rsidR="00983B52" w:rsidRPr="00282117" w:rsidRDefault="00983B52" w:rsidP="00983B52">
      <w:pPr>
        <w:pStyle w:val="subsection"/>
      </w:pPr>
      <w:r w:rsidRPr="00282117">
        <w:tab/>
        <w:t>(9)</w:t>
      </w:r>
      <w:r w:rsidRPr="00282117">
        <w:tab/>
        <w:t>Section</w:t>
      </w:r>
      <w:r w:rsidR="000C0E49" w:rsidRPr="00282117">
        <w:t> </w:t>
      </w:r>
      <w:r w:rsidRPr="00282117">
        <w:t>440BA, in so far as it relates to a company under administration, applies if the administration begins on or after the day on which that section commences.</w:t>
      </w:r>
    </w:p>
    <w:p w14:paraId="1F71201B" w14:textId="77777777" w:rsidR="00983B52" w:rsidRPr="00282117" w:rsidRDefault="00983B52" w:rsidP="00983B52">
      <w:pPr>
        <w:pStyle w:val="notetext"/>
      </w:pPr>
      <w:r w:rsidRPr="00282117">
        <w:t>Note:</w:t>
      </w:r>
      <w:r w:rsidRPr="00282117">
        <w:tab/>
        <w:t>Section</w:t>
      </w:r>
      <w:r w:rsidR="000C0E49" w:rsidRPr="00282117">
        <w:t> </w:t>
      </w:r>
      <w:r w:rsidRPr="00282117">
        <w:t xml:space="preserve">440BA was repealed by the </w:t>
      </w:r>
      <w:r w:rsidRPr="00282117">
        <w:rPr>
          <w:i/>
        </w:rPr>
        <w:t>Personal Property Securities (Corporations and Other Amendments) Act 2010</w:t>
      </w:r>
      <w:r w:rsidRPr="00282117">
        <w:t xml:space="preserve">, and was replaced with a new </w:t>
      </w:r>
      <w:r w:rsidR="00401697" w:rsidRPr="00282117">
        <w:t>section 4</w:t>
      </w:r>
      <w:r w:rsidRPr="00282117">
        <w:t>40B incorporating the same substantive rules. Section</w:t>
      </w:r>
      <w:r w:rsidR="000C0E49" w:rsidRPr="00282117">
        <w:t> </w:t>
      </w:r>
      <w:r w:rsidRPr="00282117">
        <w:t>1507 preserves the operation of this subsection.</w:t>
      </w:r>
    </w:p>
    <w:p w14:paraId="51E97A2F" w14:textId="77777777" w:rsidR="00983B52" w:rsidRPr="00282117" w:rsidRDefault="00983B52" w:rsidP="00983B52">
      <w:pPr>
        <w:pStyle w:val="subsection"/>
      </w:pPr>
      <w:r w:rsidRPr="00282117">
        <w:tab/>
        <w:t>(10)</w:t>
      </w:r>
      <w:r w:rsidRPr="00282117">
        <w:tab/>
        <w:t>Section</w:t>
      </w:r>
      <w:r w:rsidR="000C0E49" w:rsidRPr="00282117">
        <w:t> </w:t>
      </w:r>
      <w:r w:rsidRPr="00282117">
        <w:t>440BB does not apply to distress for rent that began to be carried out before the day on which that section commences.</w:t>
      </w:r>
    </w:p>
    <w:p w14:paraId="050136C4" w14:textId="77777777" w:rsidR="00983B52" w:rsidRPr="00282117" w:rsidRDefault="00983B52" w:rsidP="00983B52">
      <w:pPr>
        <w:pStyle w:val="notetext"/>
      </w:pPr>
      <w:r w:rsidRPr="00282117">
        <w:t>Note:</w:t>
      </w:r>
      <w:r w:rsidRPr="00282117">
        <w:tab/>
        <w:t>Section</w:t>
      </w:r>
      <w:r w:rsidR="000C0E49" w:rsidRPr="00282117">
        <w:t> </w:t>
      </w:r>
      <w:r w:rsidRPr="00282117">
        <w:t xml:space="preserve">440BB was repealed by the </w:t>
      </w:r>
      <w:r w:rsidRPr="00282117">
        <w:rPr>
          <w:i/>
        </w:rPr>
        <w:t>Personal Property Securities (Corporations and Other Amendments) Act 2010</w:t>
      </w:r>
      <w:r w:rsidRPr="00282117">
        <w:t xml:space="preserve">, and was replaced with a new </w:t>
      </w:r>
      <w:r w:rsidR="00401697" w:rsidRPr="00282117">
        <w:t>section 4</w:t>
      </w:r>
      <w:r w:rsidRPr="00282117">
        <w:t>40B incorporating the same substantive rules. Section</w:t>
      </w:r>
      <w:r w:rsidR="000C0E49" w:rsidRPr="00282117">
        <w:t> </w:t>
      </w:r>
      <w:r w:rsidRPr="00282117">
        <w:t>1507 preserves the operation of this subsection.</w:t>
      </w:r>
    </w:p>
    <w:p w14:paraId="1A9EC0F1" w14:textId="77777777" w:rsidR="00983B52" w:rsidRPr="00282117" w:rsidRDefault="00983B52" w:rsidP="00983B52">
      <w:pPr>
        <w:pStyle w:val="subsection"/>
      </w:pPr>
      <w:r w:rsidRPr="00282117">
        <w:tab/>
        <w:t>(11)</w:t>
      </w:r>
      <w:r w:rsidRPr="00282117">
        <w:tab/>
        <w:t>Subsections</w:t>
      </w:r>
      <w:r w:rsidR="000C0E49" w:rsidRPr="00282117">
        <w:t> </w:t>
      </w:r>
      <w:r w:rsidRPr="00282117">
        <w:t>442C(7) and (8), in so far as they relate to a company under administration, apply if the administration begins on or after the day on which those subsections commence.</w:t>
      </w:r>
    </w:p>
    <w:p w14:paraId="575C98D1" w14:textId="77777777" w:rsidR="00983B52" w:rsidRPr="00282117" w:rsidRDefault="00983B52" w:rsidP="00983B52">
      <w:pPr>
        <w:pStyle w:val="subsection"/>
      </w:pPr>
      <w:r w:rsidRPr="00282117">
        <w:tab/>
        <w:t>(12)</w:t>
      </w:r>
      <w:r w:rsidRPr="00282117">
        <w:tab/>
        <w:t>Subsections</w:t>
      </w:r>
      <w:r w:rsidR="000C0E49" w:rsidRPr="00282117">
        <w:t> </w:t>
      </w:r>
      <w:r w:rsidRPr="00282117">
        <w:t>442C(7) and (8), in so far as they relate to a company subject to a deed of company arrangement, apply if the administration that ended on the execution of the deed began on or after the day on which those subsections commence.</w:t>
      </w:r>
    </w:p>
    <w:p w14:paraId="165F7DC5" w14:textId="77777777" w:rsidR="00983B52" w:rsidRPr="00282117" w:rsidRDefault="00983B52" w:rsidP="00983B52">
      <w:pPr>
        <w:pStyle w:val="subsection"/>
      </w:pPr>
      <w:r w:rsidRPr="00282117">
        <w:tab/>
        <w:t>(13)</w:t>
      </w:r>
      <w:r w:rsidRPr="00282117">
        <w:tab/>
        <w:t>Section</w:t>
      </w:r>
      <w:r w:rsidR="000C0E49" w:rsidRPr="00282117">
        <w:t> </w:t>
      </w:r>
      <w:r w:rsidRPr="00282117">
        <w:t>446C applies in relation to a company as follows:</w:t>
      </w:r>
    </w:p>
    <w:p w14:paraId="68689AFF" w14:textId="77777777" w:rsidR="00983B52" w:rsidRPr="00282117" w:rsidRDefault="00983B52" w:rsidP="00983B52">
      <w:pPr>
        <w:pStyle w:val="paragraph"/>
      </w:pPr>
      <w:r w:rsidRPr="00282117">
        <w:tab/>
        <w:t>(a)</w:t>
      </w:r>
      <w:r w:rsidRPr="00282117">
        <w:tab/>
        <w:t>if the company was under administration immediately before the liquidation time referred to in that section—the administration begins on or after the day on which that section commences;</w:t>
      </w:r>
    </w:p>
    <w:p w14:paraId="100F1DD4" w14:textId="77777777" w:rsidR="00983B52" w:rsidRPr="00282117" w:rsidRDefault="00983B52" w:rsidP="00983B52">
      <w:pPr>
        <w:pStyle w:val="paragraph"/>
      </w:pPr>
      <w:r w:rsidRPr="00282117">
        <w:tab/>
        <w:t>(b)</w:t>
      </w:r>
      <w:r w:rsidRPr="00282117">
        <w:tab/>
        <w:t>if the company was subject to a deed of company arrangement immediately before the liquidation time referred to in that section—the administration that ended on the execution of the deed began on or after the day on which that section commences.</w:t>
      </w:r>
    </w:p>
    <w:p w14:paraId="2EF804CA" w14:textId="77777777" w:rsidR="00983B52" w:rsidRPr="00282117" w:rsidRDefault="00983B52" w:rsidP="00983B52">
      <w:pPr>
        <w:pStyle w:val="subsection"/>
      </w:pPr>
      <w:r w:rsidRPr="00282117">
        <w:tab/>
        <w:t>(14)</w:t>
      </w:r>
      <w:r w:rsidRPr="00282117">
        <w:tab/>
      </w:r>
      <w:r w:rsidR="00401697" w:rsidRPr="00282117">
        <w:t>Subsection 5</w:t>
      </w:r>
      <w:r w:rsidRPr="00282117">
        <w:t>88FE(2A) applies in relation to a company if the administration referred to paragraph</w:t>
      </w:r>
      <w:r w:rsidR="000C0E49" w:rsidRPr="00282117">
        <w:t> </w:t>
      </w:r>
      <w:r w:rsidRPr="00282117">
        <w:t>588FE(2A)(b) begins on or after the day on which that subsection commences.</w:t>
      </w:r>
    </w:p>
    <w:p w14:paraId="7BDC8AC0" w14:textId="77777777" w:rsidR="00983B52" w:rsidRPr="00282117" w:rsidRDefault="00983B52" w:rsidP="00983B52">
      <w:pPr>
        <w:pStyle w:val="subsection"/>
      </w:pPr>
      <w:r w:rsidRPr="00282117">
        <w:tab/>
        <w:t>(15)</w:t>
      </w:r>
      <w:r w:rsidRPr="00282117">
        <w:tab/>
      </w:r>
      <w:r w:rsidR="00401697" w:rsidRPr="00282117">
        <w:t>Subsection 5</w:t>
      </w:r>
      <w:r w:rsidRPr="00282117">
        <w:t>88FE(2B) applies in relation to a company if the administration that ended on the execution of the deed of company arrangement referred to in paragraph</w:t>
      </w:r>
      <w:r w:rsidR="000C0E49" w:rsidRPr="00282117">
        <w:t> </w:t>
      </w:r>
      <w:r w:rsidRPr="00282117">
        <w:t>588FE(2B)(b) began on or after the day on which that subsection commences.</w:t>
      </w:r>
    </w:p>
    <w:p w14:paraId="56C3F1FE" w14:textId="77777777" w:rsidR="00F01740" w:rsidRPr="00282117" w:rsidRDefault="00444B39" w:rsidP="00111894">
      <w:pPr>
        <w:pStyle w:val="ActHead2"/>
        <w:pageBreakBefore/>
      </w:pPr>
      <w:bookmarkStart w:id="138" w:name="_Toc117152753"/>
      <w:r w:rsidRPr="00DA4A26">
        <w:rPr>
          <w:rStyle w:val="CharPartNo"/>
        </w:rPr>
        <w:t>Part 1</w:t>
      </w:r>
      <w:r w:rsidR="00F01740" w:rsidRPr="00DA4A26">
        <w:rPr>
          <w:rStyle w:val="CharPartNo"/>
        </w:rPr>
        <w:t>0.10</w:t>
      </w:r>
      <w:r w:rsidR="00F01740" w:rsidRPr="00282117">
        <w:t>—</w:t>
      </w:r>
      <w:r w:rsidR="00F01740" w:rsidRPr="00DA4A26">
        <w:rPr>
          <w:rStyle w:val="CharPartText"/>
        </w:rPr>
        <w:t>Transitional provisions relating to the Corporations Amendment (Short Selling) Act 2008</w:t>
      </w:r>
      <w:bookmarkEnd w:id="138"/>
    </w:p>
    <w:p w14:paraId="36277C0F" w14:textId="77777777" w:rsidR="00015295" w:rsidRPr="00282117" w:rsidRDefault="00015295" w:rsidP="00015295">
      <w:pPr>
        <w:pStyle w:val="Header"/>
      </w:pPr>
      <w:r w:rsidRPr="00DA4A26">
        <w:rPr>
          <w:rStyle w:val="CharDivNo"/>
        </w:rPr>
        <w:t xml:space="preserve"> </w:t>
      </w:r>
      <w:r w:rsidRPr="00DA4A26">
        <w:rPr>
          <w:rStyle w:val="CharDivText"/>
        </w:rPr>
        <w:t xml:space="preserve"> </w:t>
      </w:r>
    </w:p>
    <w:p w14:paraId="23CF1CAC" w14:textId="77777777" w:rsidR="00983B52" w:rsidRPr="00282117" w:rsidRDefault="00983B52" w:rsidP="00983B52">
      <w:pPr>
        <w:pStyle w:val="ActHead5"/>
      </w:pPr>
      <w:bookmarkStart w:id="139" w:name="_Toc117152754"/>
      <w:r w:rsidRPr="00DA4A26">
        <w:rPr>
          <w:rStyle w:val="CharSectno"/>
        </w:rPr>
        <w:t>1484</w:t>
      </w:r>
      <w:r w:rsidRPr="00282117">
        <w:t xml:space="preserve">  Declarations under </w:t>
      </w:r>
      <w:r w:rsidR="003445BF">
        <w:t>paragraph 1</w:t>
      </w:r>
      <w:r w:rsidRPr="00282117">
        <w:t>020F(1)(c) relating to short selling</w:t>
      </w:r>
      <w:bookmarkEnd w:id="139"/>
    </w:p>
    <w:p w14:paraId="5B8BC86D" w14:textId="77777777" w:rsidR="00983B52" w:rsidRPr="00282117" w:rsidRDefault="00983B52" w:rsidP="00983B52">
      <w:pPr>
        <w:pStyle w:val="subsection"/>
      </w:pPr>
      <w:r w:rsidRPr="00282117">
        <w:tab/>
        <w:t>(1)</w:t>
      </w:r>
      <w:r w:rsidRPr="00282117">
        <w:tab/>
        <w:t xml:space="preserve">To avoid doubt, an instrument mentioned in </w:t>
      </w:r>
      <w:r w:rsidR="000C0E49" w:rsidRPr="00282117">
        <w:t>subsection (</w:t>
      </w:r>
      <w:r w:rsidRPr="00282117">
        <w:t xml:space="preserve">2) that was made at a particular time was validly made under </w:t>
      </w:r>
      <w:r w:rsidR="003445BF">
        <w:t>paragraph 1</w:t>
      </w:r>
      <w:r w:rsidRPr="00282117">
        <w:t>020F(1)(c) at that time.</w:t>
      </w:r>
    </w:p>
    <w:p w14:paraId="1C94E48D" w14:textId="77777777" w:rsidR="00983B52" w:rsidRPr="00282117" w:rsidRDefault="00983B52" w:rsidP="00983B52">
      <w:pPr>
        <w:pStyle w:val="subsection"/>
      </w:pPr>
      <w:r w:rsidRPr="00282117">
        <w:tab/>
        <w:t>(2)</w:t>
      </w:r>
      <w:r w:rsidRPr="00282117">
        <w:tab/>
        <w:t>The instruments are as follows:</w:t>
      </w:r>
    </w:p>
    <w:p w14:paraId="1710BEBB" w14:textId="77777777" w:rsidR="00983B52" w:rsidRPr="00282117" w:rsidRDefault="00983B52" w:rsidP="00983B52">
      <w:pPr>
        <w:pStyle w:val="paragraph"/>
      </w:pPr>
      <w:r w:rsidRPr="00282117">
        <w:tab/>
        <w:t>(a)</w:t>
      </w:r>
      <w:r w:rsidRPr="00282117">
        <w:tab/>
        <w:t>ASIC Class Order [CO 08/751], registered on the Federal Register of Legislative Instruments on 22</w:t>
      </w:r>
      <w:r w:rsidR="000C0E49" w:rsidRPr="00282117">
        <w:t> </w:t>
      </w:r>
      <w:r w:rsidRPr="00282117">
        <w:t>September 2008;</w:t>
      </w:r>
    </w:p>
    <w:p w14:paraId="7871C6AD" w14:textId="77777777" w:rsidR="00983B52" w:rsidRPr="00282117" w:rsidRDefault="00983B52" w:rsidP="00983B52">
      <w:pPr>
        <w:pStyle w:val="paragraph"/>
      </w:pPr>
      <w:r w:rsidRPr="00282117">
        <w:tab/>
        <w:t>(b)</w:t>
      </w:r>
      <w:r w:rsidRPr="00282117">
        <w:tab/>
        <w:t>ASIC Class Order [CO 08/752], registered on the Federal Register of Legislative Instruments on 22</w:t>
      </w:r>
      <w:r w:rsidR="000C0E49" w:rsidRPr="00282117">
        <w:t> </w:t>
      </w:r>
      <w:r w:rsidRPr="00282117">
        <w:t>September 2008;</w:t>
      </w:r>
    </w:p>
    <w:p w14:paraId="3FDFC446" w14:textId="77777777" w:rsidR="00983B52" w:rsidRPr="00282117" w:rsidRDefault="00983B52" w:rsidP="00983B52">
      <w:pPr>
        <w:pStyle w:val="paragraph"/>
      </w:pPr>
      <w:r w:rsidRPr="00282117">
        <w:tab/>
        <w:t>(c)</w:t>
      </w:r>
      <w:r w:rsidRPr="00282117">
        <w:tab/>
        <w:t>ASIC Class Order [CO 08/753], registered on the Federal Register of Legislative Instruments on 22</w:t>
      </w:r>
      <w:r w:rsidR="000C0E49" w:rsidRPr="00282117">
        <w:t> </w:t>
      </w:r>
      <w:r w:rsidRPr="00282117">
        <w:t>September 2008;</w:t>
      </w:r>
    </w:p>
    <w:p w14:paraId="06797ACA" w14:textId="77777777" w:rsidR="00983B52" w:rsidRPr="00282117" w:rsidRDefault="00983B52" w:rsidP="00983B52">
      <w:pPr>
        <w:pStyle w:val="paragraph"/>
      </w:pPr>
      <w:r w:rsidRPr="00282117">
        <w:tab/>
        <w:t>(d)</w:t>
      </w:r>
      <w:r w:rsidRPr="00282117">
        <w:tab/>
        <w:t>ASIC Class Order [CO 08/763], registered on the Federal Register of Legislative Instruments on 23</w:t>
      </w:r>
      <w:r w:rsidR="000C0E49" w:rsidRPr="00282117">
        <w:t> </w:t>
      </w:r>
      <w:r w:rsidRPr="00282117">
        <w:t>September 2008;</w:t>
      </w:r>
    </w:p>
    <w:p w14:paraId="7D684430" w14:textId="77777777" w:rsidR="00983B52" w:rsidRPr="00282117" w:rsidRDefault="00983B52" w:rsidP="00983B52">
      <w:pPr>
        <w:pStyle w:val="paragraph"/>
      </w:pPr>
      <w:r w:rsidRPr="00282117">
        <w:tab/>
        <w:t>(e)</w:t>
      </w:r>
      <w:r w:rsidRPr="00282117">
        <w:tab/>
        <w:t>ASIC Class Order [CO 08/801], registered on the Federal Register of Legislative Instruments on 24</w:t>
      </w:r>
      <w:r w:rsidR="000C0E49" w:rsidRPr="00282117">
        <w:t> </w:t>
      </w:r>
      <w:r w:rsidRPr="00282117">
        <w:t>October 2008.</w:t>
      </w:r>
    </w:p>
    <w:p w14:paraId="240CD71B" w14:textId="77777777" w:rsidR="00983B52" w:rsidRPr="00282117" w:rsidRDefault="00983B52" w:rsidP="00983B52">
      <w:pPr>
        <w:pStyle w:val="subsection"/>
      </w:pPr>
      <w:r w:rsidRPr="00282117">
        <w:tab/>
        <w:t>(3)</w:t>
      </w:r>
      <w:r w:rsidRPr="00282117">
        <w:tab/>
        <w:t>To avoid doubt, an instrument (if any) that:</w:t>
      </w:r>
    </w:p>
    <w:p w14:paraId="1BA4EF6B" w14:textId="77777777" w:rsidR="00983B52" w:rsidRPr="00282117" w:rsidRDefault="00983B52" w:rsidP="00983B52">
      <w:pPr>
        <w:pStyle w:val="paragraph"/>
      </w:pPr>
      <w:r w:rsidRPr="00282117">
        <w:tab/>
        <w:t>(a)</w:t>
      </w:r>
      <w:r w:rsidRPr="00282117">
        <w:tab/>
        <w:t>was made at a time:</w:t>
      </w:r>
    </w:p>
    <w:p w14:paraId="21818FB9" w14:textId="77777777" w:rsidR="00983B52" w:rsidRPr="00282117" w:rsidRDefault="00983B52" w:rsidP="00983B52">
      <w:pPr>
        <w:pStyle w:val="paragraphsub"/>
      </w:pPr>
      <w:r w:rsidRPr="00282117">
        <w:tab/>
        <w:t>(i)</w:t>
      </w:r>
      <w:r w:rsidRPr="00282117">
        <w:tab/>
        <w:t>after 24</w:t>
      </w:r>
      <w:r w:rsidR="000C0E49" w:rsidRPr="00282117">
        <w:t> </w:t>
      </w:r>
      <w:r w:rsidRPr="00282117">
        <w:t>October 2008; and</w:t>
      </w:r>
    </w:p>
    <w:p w14:paraId="02737A5C" w14:textId="77777777" w:rsidR="00983B52" w:rsidRPr="00282117" w:rsidRDefault="00983B52" w:rsidP="00983B52">
      <w:pPr>
        <w:pStyle w:val="paragraphsub"/>
      </w:pPr>
      <w:r w:rsidRPr="00282117">
        <w:tab/>
        <w:t>(ii)</w:t>
      </w:r>
      <w:r w:rsidRPr="00282117">
        <w:tab/>
        <w:t>before the commencement of this section; and</w:t>
      </w:r>
    </w:p>
    <w:p w14:paraId="2329E035" w14:textId="77777777" w:rsidR="00983B52" w:rsidRPr="00282117" w:rsidRDefault="00983B52" w:rsidP="00983B52">
      <w:pPr>
        <w:pStyle w:val="paragraph"/>
      </w:pPr>
      <w:r w:rsidRPr="00282117">
        <w:rPr>
          <w:i/>
        </w:rPr>
        <w:tab/>
      </w:r>
      <w:r w:rsidRPr="00282117">
        <w:t>(b)</w:t>
      </w:r>
      <w:r w:rsidRPr="00282117">
        <w:tab/>
        <w:t xml:space="preserve">is of substantially the same nature as the instruments mentioned in </w:t>
      </w:r>
      <w:r w:rsidR="000C0E49" w:rsidRPr="00282117">
        <w:t>subsection (</w:t>
      </w:r>
      <w:r w:rsidRPr="00282117">
        <w:t>2); and</w:t>
      </w:r>
    </w:p>
    <w:p w14:paraId="188B215B" w14:textId="77777777" w:rsidR="00983B52" w:rsidRPr="00282117" w:rsidRDefault="00983B52" w:rsidP="00983B52">
      <w:pPr>
        <w:pStyle w:val="paragraph"/>
      </w:pPr>
      <w:r w:rsidRPr="00282117">
        <w:tab/>
        <w:t>(c)</w:t>
      </w:r>
      <w:r w:rsidRPr="00282117">
        <w:tab/>
        <w:t>was registered on the Federal Register of Legislative Instruments:</w:t>
      </w:r>
    </w:p>
    <w:p w14:paraId="2C8B7135" w14:textId="77777777" w:rsidR="00983B52" w:rsidRPr="00282117" w:rsidRDefault="00983B52" w:rsidP="00983B52">
      <w:pPr>
        <w:pStyle w:val="paragraphsub"/>
      </w:pPr>
      <w:r w:rsidRPr="00282117">
        <w:tab/>
        <w:t>(i)</w:t>
      </w:r>
      <w:r w:rsidRPr="00282117">
        <w:tab/>
        <w:t>after 24</w:t>
      </w:r>
      <w:r w:rsidR="000C0E49" w:rsidRPr="00282117">
        <w:t> </w:t>
      </w:r>
      <w:r w:rsidRPr="00282117">
        <w:t>October 2008; and</w:t>
      </w:r>
    </w:p>
    <w:p w14:paraId="7C82CD3A" w14:textId="77777777" w:rsidR="00983B52" w:rsidRPr="00282117" w:rsidRDefault="00983B52" w:rsidP="00983B52">
      <w:pPr>
        <w:pStyle w:val="paragraphsub"/>
      </w:pPr>
      <w:r w:rsidRPr="00282117">
        <w:tab/>
        <w:t>(ii)</w:t>
      </w:r>
      <w:r w:rsidRPr="00282117">
        <w:tab/>
        <w:t>before the commencement of this section;</w:t>
      </w:r>
    </w:p>
    <w:p w14:paraId="41081525" w14:textId="77777777" w:rsidR="00983B52" w:rsidRPr="00282117" w:rsidRDefault="00983B52" w:rsidP="00983B52">
      <w:pPr>
        <w:pStyle w:val="subsection2"/>
      </w:pPr>
      <w:r w:rsidRPr="00282117">
        <w:t xml:space="preserve">was validly made under </w:t>
      </w:r>
      <w:r w:rsidR="003445BF">
        <w:t>paragraph 1</w:t>
      </w:r>
      <w:r w:rsidRPr="00282117">
        <w:t>020F(1)(c) at that time.</w:t>
      </w:r>
    </w:p>
    <w:p w14:paraId="6E1FF5A5" w14:textId="77777777" w:rsidR="00983B52" w:rsidRPr="00282117" w:rsidRDefault="00983B52" w:rsidP="00983B52">
      <w:pPr>
        <w:pStyle w:val="subsection"/>
      </w:pPr>
      <w:r w:rsidRPr="00282117">
        <w:tab/>
        <w:t>(4)</w:t>
      </w:r>
      <w:r w:rsidRPr="00282117">
        <w:tab/>
        <w:t>This section applies on and after 19</w:t>
      </w:r>
      <w:r w:rsidR="000C0E49" w:rsidRPr="00282117">
        <w:t> </w:t>
      </w:r>
      <w:r w:rsidRPr="00282117">
        <w:t>September 2008.</w:t>
      </w:r>
    </w:p>
    <w:p w14:paraId="5B1FA689" w14:textId="77777777" w:rsidR="00983B52" w:rsidRPr="00282117" w:rsidRDefault="00983B52" w:rsidP="00983B52">
      <w:pPr>
        <w:pStyle w:val="subsection"/>
        <w:keepNext/>
      </w:pPr>
      <w:r w:rsidRPr="00282117">
        <w:tab/>
        <w:t>(5)</w:t>
      </w:r>
      <w:r w:rsidRPr="00282117">
        <w:tab/>
        <w:t>In this section:</w:t>
      </w:r>
    </w:p>
    <w:p w14:paraId="6844CFAD" w14:textId="77777777" w:rsidR="00983B52" w:rsidRPr="00282117" w:rsidRDefault="00983B52" w:rsidP="00983B52">
      <w:pPr>
        <w:pStyle w:val="Definition"/>
      </w:pPr>
      <w:r w:rsidRPr="00282117">
        <w:rPr>
          <w:b/>
          <w:i/>
        </w:rPr>
        <w:t>Federal Register of Legislative Instruments</w:t>
      </w:r>
      <w:r w:rsidRPr="00282117">
        <w:t xml:space="preserve"> means the Federal Register of Legislative Instruments established under the </w:t>
      </w:r>
      <w:r w:rsidRPr="00282117">
        <w:rPr>
          <w:i/>
        </w:rPr>
        <w:t>Legislative Instruments Act 2003</w:t>
      </w:r>
      <w:r w:rsidRPr="00282117">
        <w:t>.</w:t>
      </w:r>
    </w:p>
    <w:p w14:paraId="32E00DFE" w14:textId="77777777" w:rsidR="00983B52" w:rsidRPr="00282117" w:rsidRDefault="00444B39" w:rsidP="00983B52">
      <w:pPr>
        <w:pStyle w:val="ActHead2"/>
        <w:pageBreakBefore/>
      </w:pPr>
      <w:bookmarkStart w:id="140" w:name="_Toc117152755"/>
      <w:r w:rsidRPr="00DA4A26">
        <w:rPr>
          <w:rStyle w:val="CharPartNo"/>
        </w:rPr>
        <w:t>Part 1</w:t>
      </w:r>
      <w:r w:rsidR="00983B52" w:rsidRPr="00DA4A26">
        <w:rPr>
          <w:rStyle w:val="CharPartNo"/>
        </w:rPr>
        <w:t>0.11</w:t>
      </w:r>
      <w:r w:rsidR="00983B52" w:rsidRPr="00282117">
        <w:t>—</w:t>
      </w:r>
      <w:r w:rsidR="00983B52" w:rsidRPr="00DA4A26">
        <w:rPr>
          <w:rStyle w:val="CharPartText"/>
        </w:rPr>
        <w:t>Transitional provisions relating to the Corporations Amendment (No.</w:t>
      </w:r>
      <w:r w:rsidR="000C0E49" w:rsidRPr="00DA4A26">
        <w:rPr>
          <w:rStyle w:val="CharPartText"/>
        </w:rPr>
        <w:t> </w:t>
      </w:r>
      <w:r w:rsidR="00983B52" w:rsidRPr="00DA4A26">
        <w:rPr>
          <w:rStyle w:val="CharPartText"/>
        </w:rPr>
        <w:t>1) Act 2009</w:t>
      </w:r>
      <w:bookmarkEnd w:id="140"/>
    </w:p>
    <w:p w14:paraId="5885A390"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19E0A06F" w14:textId="77777777" w:rsidR="00983B52" w:rsidRPr="00282117" w:rsidRDefault="00983B52" w:rsidP="00983B52">
      <w:pPr>
        <w:pStyle w:val="ActHead5"/>
      </w:pPr>
      <w:bookmarkStart w:id="141" w:name="_Toc117152756"/>
      <w:r w:rsidRPr="00DA4A26">
        <w:rPr>
          <w:rStyle w:val="CharSectno"/>
        </w:rPr>
        <w:t>1485</w:t>
      </w:r>
      <w:r w:rsidRPr="00282117">
        <w:t xml:space="preserve">  Application of new subsection</w:t>
      </w:r>
      <w:r w:rsidR="000C0E49" w:rsidRPr="00282117">
        <w:t> </w:t>
      </w:r>
      <w:r w:rsidRPr="00282117">
        <w:t>206B(6)</w:t>
      </w:r>
      <w:bookmarkEnd w:id="141"/>
    </w:p>
    <w:p w14:paraId="597782FC" w14:textId="77777777" w:rsidR="00983B52" w:rsidRPr="00282117" w:rsidRDefault="00983B52" w:rsidP="00983B52">
      <w:pPr>
        <w:pStyle w:val="subsection"/>
      </w:pPr>
      <w:r w:rsidRPr="00282117">
        <w:tab/>
      </w:r>
      <w:r w:rsidRPr="00282117">
        <w:tab/>
        <w:t xml:space="preserve">The amendments made by </w:t>
      </w:r>
      <w:r w:rsidR="00444B39" w:rsidRPr="00282117">
        <w:t>item 2</w:t>
      </w:r>
      <w:r w:rsidRPr="00282117">
        <w:t xml:space="preserve"> of Schedule</w:t>
      </w:r>
      <w:r w:rsidR="000C0E49" w:rsidRPr="00282117">
        <w:t> </w:t>
      </w:r>
      <w:r w:rsidRPr="00282117">
        <w:t xml:space="preserve">1 to the </w:t>
      </w:r>
      <w:r w:rsidRPr="00282117">
        <w:rPr>
          <w:i/>
        </w:rPr>
        <w:t>Corporations Amendment (No.</w:t>
      </w:r>
      <w:r w:rsidR="000C0E49" w:rsidRPr="00282117">
        <w:rPr>
          <w:i/>
        </w:rPr>
        <w:t> </w:t>
      </w:r>
      <w:r w:rsidRPr="00282117">
        <w:rPr>
          <w:i/>
        </w:rPr>
        <w:t xml:space="preserve">1) Act 2009 </w:t>
      </w:r>
      <w:r w:rsidRPr="00282117">
        <w:t>apply to an order made by a court of a foreign jurisdiction on or after the commencement of that item.</w:t>
      </w:r>
    </w:p>
    <w:p w14:paraId="58E8F462" w14:textId="77777777" w:rsidR="00983B52" w:rsidRPr="00282117" w:rsidRDefault="00983B52" w:rsidP="00983B52">
      <w:pPr>
        <w:pStyle w:val="ActHead5"/>
      </w:pPr>
      <w:bookmarkStart w:id="142" w:name="_Toc117152757"/>
      <w:r w:rsidRPr="00DA4A26">
        <w:rPr>
          <w:rStyle w:val="CharSectno"/>
        </w:rPr>
        <w:t>1486</w:t>
      </w:r>
      <w:r w:rsidRPr="00282117">
        <w:t xml:space="preserve">  Application of new section</w:t>
      </w:r>
      <w:r w:rsidR="000C0E49" w:rsidRPr="00282117">
        <w:t> </w:t>
      </w:r>
      <w:r w:rsidRPr="00282117">
        <w:t>206EAA</w:t>
      </w:r>
      <w:bookmarkEnd w:id="142"/>
    </w:p>
    <w:p w14:paraId="7BF43096" w14:textId="77777777" w:rsidR="00983B52" w:rsidRPr="00282117" w:rsidRDefault="00983B52" w:rsidP="00983B52">
      <w:pPr>
        <w:pStyle w:val="subsection"/>
      </w:pPr>
      <w:r w:rsidRPr="00282117">
        <w:tab/>
      </w:r>
      <w:r w:rsidRPr="00282117">
        <w:tab/>
        <w:t xml:space="preserve">The amendments made by </w:t>
      </w:r>
      <w:r w:rsidR="00444B39" w:rsidRPr="00282117">
        <w:t>item 3</w:t>
      </w:r>
      <w:r w:rsidRPr="00282117">
        <w:t xml:space="preserve"> of Schedule</w:t>
      </w:r>
      <w:r w:rsidR="000C0E49" w:rsidRPr="00282117">
        <w:t> </w:t>
      </w:r>
      <w:r w:rsidRPr="00282117">
        <w:t xml:space="preserve">1 to the </w:t>
      </w:r>
      <w:r w:rsidRPr="00282117">
        <w:rPr>
          <w:i/>
        </w:rPr>
        <w:t>Corporations Amendment (No.</w:t>
      </w:r>
      <w:r w:rsidR="000C0E49" w:rsidRPr="00282117">
        <w:rPr>
          <w:i/>
        </w:rPr>
        <w:t> </w:t>
      </w:r>
      <w:r w:rsidRPr="00282117">
        <w:rPr>
          <w:i/>
        </w:rPr>
        <w:t xml:space="preserve">1) Act 2009 </w:t>
      </w:r>
      <w:r w:rsidRPr="00282117">
        <w:t>apply to a disqualification under a law of a foreign jurisdiction that arises on or after the commencement of that item.</w:t>
      </w:r>
    </w:p>
    <w:p w14:paraId="61F8D44A" w14:textId="77777777" w:rsidR="00983B52" w:rsidRPr="00282117" w:rsidRDefault="00444B39" w:rsidP="00983B52">
      <w:pPr>
        <w:pStyle w:val="ActHead2"/>
        <w:pageBreakBefore/>
      </w:pPr>
      <w:bookmarkStart w:id="143" w:name="_Toc117152758"/>
      <w:r w:rsidRPr="00DA4A26">
        <w:rPr>
          <w:rStyle w:val="CharPartNo"/>
        </w:rPr>
        <w:t>Part 1</w:t>
      </w:r>
      <w:r w:rsidR="00983B52" w:rsidRPr="00DA4A26">
        <w:rPr>
          <w:rStyle w:val="CharPartNo"/>
        </w:rPr>
        <w:t>0.12</w:t>
      </w:r>
      <w:r w:rsidR="00983B52" w:rsidRPr="00282117">
        <w:t>—</w:t>
      </w:r>
      <w:r w:rsidR="00983B52" w:rsidRPr="00DA4A26">
        <w:rPr>
          <w:rStyle w:val="CharPartText"/>
        </w:rPr>
        <w:t>Transitional provisions relating to the Corporations Legislation Amendment (Financial Services Modernisation) Act 2009</w:t>
      </w:r>
      <w:bookmarkEnd w:id="143"/>
    </w:p>
    <w:p w14:paraId="21F50702" w14:textId="77777777" w:rsidR="00983B52" w:rsidRPr="00282117" w:rsidRDefault="00444B39" w:rsidP="00983B52">
      <w:pPr>
        <w:pStyle w:val="ActHead3"/>
      </w:pPr>
      <w:bookmarkStart w:id="144" w:name="_Toc117152759"/>
      <w:r w:rsidRPr="00DA4A26">
        <w:rPr>
          <w:rStyle w:val="CharDivNo"/>
        </w:rPr>
        <w:t>Division 1</w:t>
      </w:r>
      <w:r w:rsidR="00983B52" w:rsidRPr="00282117">
        <w:t>—</w:t>
      </w:r>
      <w:r w:rsidR="00983B52" w:rsidRPr="00DA4A26">
        <w:rPr>
          <w:rStyle w:val="CharDivText"/>
        </w:rPr>
        <w:t>Transitional provisions relating to Schedule</w:t>
      </w:r>
      <w:r w:rsidR="000C0E49" w:rsidRPr="00DA4A26">
        <w:rPr>
          <w:rStyle w:val="CharDivText"/>
        </w:rPr>
        <w:t> </w:t>
      </w:r>
      <w:r w:rsidR="00983B52" w:rsidRPr="00DA4A26">
        <w:rPr>
          <w:rStyle w:val="CharDivText"/>
        </w:rPr>
        <w:t>1 to the Corporations Legislation Amendment (Financial Services Modernisation) Act 2009</w:t>
      </w:r>
      <w:bookmarkEnd w:id="144"/>
    </w:p>
    <w:p w14:paraId="501A8F53" w14:textId="77777777" w:rsidR="00983B52" w:rsidRPr="00282117" w:rsidRDefault="00983B52" w:rsidP="00983B52">
      <w:pPr>
        <w:pStyle w:val="ActHead5"/>
      </w:pPr>
      <w:bookmarkStart w:id="145" w:name="_Toc117152760"/>
      <w:r w:rsidRPr="00DA4A26">
        <w:rPr>
          <w:rStyle w:val="CharSectno"/>
        </w:rPr>
        <w:t>1487</w:t>
      </w:r>
      <w:r w:rsidRPr="00282117">
        <w:t xml:space="preserve">  Definitions</w:t>
      </w:r>
      <w:bookmarkEnd w:id="145"/>
    </w:p>
    <w:p w14:paraId="25F93474" w14:textId="77777777" w:rsidR="00983B52" w:rsidRPr="00282117" w:rsidRDefault="00983B52" w:rsidP="00983B52">
      <w:pPr>
        <w:pStyle w:val="subsection"/>
      </w:pPr>
      <w:r w:rsidRPr="00282117">
        <w:tab/>
        <w:t>(1)</w:t>
      </w:r>
      <w:r w:rsidRPr="00282117">
        <w:tab/>
        <w:t>In this Division:</w:t>
      </w:r>
    </w:p>
    <w:p w14:paraId="645DFCB0" w14:textId="77777777" w:rsidR="00983B52" w:rsidRPr="00282117" w:rsidRDefault="00983B52" w:rsidP="00983B52">
      <w:pPr>
        <w:pStyle w:val="Definition"/>
      </w:pPr>
      <w:r w:rsidRPr="00282117">
        <w:rPr>
          <w:b/>
          <w:i/>
        </w:rPr>
        <w:t>amended Corporations Act</w:t>
      </w:r>
      <w:r w:rsidRPr="00282117">
        <w:t xml:space="preserve"> means this Act as in force after commencement.</w:t>
      </w:r>
    </w:p>
    <w:p w14:paraId="04B3CEC6" w14:textId="77777777" w:rsidR="00983B52" w:rsidRPr="00282117" w:rsidRDefault="00983B52" w:rsidP="00983B52">
      <w:pPr>
        <w:pStyle w:val="Definition"/>
      </w:pPr>
      <w:r w:rsidRPr="00282117">
        <w:rPr>
          <w:b/>
          <w:i/>
        </w:rPr>
        <w:t>amending Schedule</w:t>
      </w:r>
      <w:r w:rsidRPr="00282117">
        <w:t xml:space="preserve"> means Schedule</w:t>
      </w:r>
      <w:r w:rsidR="000C0E49" w:rsidRPr="00282117">
        <w:t> </w:t>
      </w:r>
      <w:r w:rsidRPr="00282117">
        <w:t xml:space="preserve">1 to the </w:t>
      </w:r>
      <w:r w:rsidRPr="00282117">
        <w:rPr>
          <w:i/>
        </w:rPr>
        <w:t>Corporations Legislation Amendment (Financial Services Modernisation) Act 2009</w:t>
      </w:r>
      <w:r w:rsidRPr="00282117">
        <w:t>.</w:t>
      </w:r>
    </w:p>
    <w:p w14:paraId="01102573" w14:textId="77777777" w:rsidR="00983B52" w:rsidRPr="00282117" w:rsidRDefault="00983B52" w:rsidP="00983B52">
      <w:pPr>
        <w:pStyle w:val="Definition"/>
      </w:pPr>
      <w:r w:rsidRPr="00282117">
        <w:rPr>
          <w:b/>
          <w:i/>
        </w:rPr>
        <w:t>commencement</w:t>
      </w:r>
      <w:r w:rsidRPr="00282117">
        <w:t xml:space="preserve"> means the day on which the amending Schedule commences.</w:t>
      </w:r>
    </w:p>
    <w:p w14:paraId="637963FF" w14:textId="6BE37710" w:rsidR="00983B52" w:rsidRPr="00282117" w:rsidRDefault="00983B52" w:rsidP="00983B52">
      <w:pPr>
        <w:pStyle w:val="Definition"/>
      </w:pPr>
      <w:r w:rsidRPr="00282117">
        <w:rPr>
          <w:b/>
          <w:i/>
        </w:rPr>
        <w:t>margin lending financial service</w:t>
      </w:r>
      <w:r w:rsidRPr="00282117">
        <w:t xml:space="preserve"> has the meaning given by </w:t>
      </w:r>
      <w:r w:rsidR="003445BF">
        <w:t>sub</w:t>
      </w:r>
      <w:r w:rsidR="004B04EF">
        <w:t>section 1</w:t>
      </w:r>
      <w:r w:rsidRPr="00282117">
        <w:t>488(2).</w:t>
      </w:r>
    </w:p>
    <w:p w14:paraId="42FE28D2" w14:textId="77777777" w:rsidR="00983B52" w:rsidRPr="00282117" w:rsidRDefault="00983B52" w:rsidP="00983B52">
      <w:pPr>
        <w:pStyle w:val="subsection"/>
      </w:pPr>
      <w:r w:rsidRPr="00282117">
        <w:tab/>
        <w:t>(2)</w:t>
      </w:r>
      <w:r w:rsidRPr="00282117">
        <w:tab/>
        <w:t xml:space="preserve">Terms that are used in this Division and that are defined in </w:t>
      </w:r>
      <w:r w:rsidR="00444B39" w:rsidRPr="00282117">
        <w:t>Division 2</w:t>
      </w:r>
      <w:r w:rsidRPr="00282117">
        <w:t xml:space="preserve"> of Part</w:t>
      </w:r>
      <w:r w:rsidR="000C0E49" w:rsidRPr="00282117">
        <w:t> </w:t>
      </w:r>
      <w:r w:rsidRPr="00282117">
        <w:t>7.1 have the same meanings as they are given by that Division.</w:t>
      </w:r>
    </w:p>
    <w:p w14:paraId="2B70D6E8" w14:textId="77777777" w:rsidR="00983B52" w:rsidRPr="00282117" w:rsidRDefault="00983B52" w:rsidP="00983B52">
      <w:pPr>
        <w:pStyle w:val="ActHead5"/>
      </w:pPr>
      <w:bookmarkStart w:id="146" w:name="_Toc117152761"/>
      <w:r w:rsidRPr="00DA4A26">
        <w:rPr>
          <w:rStyle w:val="CharSectno"/>
        </w:rPr>
        <w:t>1488</w:t>
      </w:r>
      <w:r w:rsidRPr="00282117">
        <w:t xml:space="preserve">  Application of amendments—general</w:t>
      </w:r>
      <w:bookmarkEnd w:id="146"/>
    </w:p>
    <w:p w14:paraId="22F15B39" w14:textId="77777777" w:rsidR="00983B52" w:rsidRPr="00282117" w:rsidRDefault="00983B52" w:rsidP="00983B52">
      <w:pPr>
        <w:pStyle w:val="subsection"/>
      </w:pPr>
      <w:r w:rsidRPr="00282117">
        <w:tab/>
        <w:t>(1)</w:t>
      </w:r>
      <w:r w:rsidRPr="00282117">
        <w:tab/>
        <w:t>The amendments made by the amending Schedule apply in relation to a margin lending financial service that is provided on or after the day that is 12 months after commencement.</w:t>
      </w:r>
    </w:p>
    <w:p w14:paraId="2045647D" w14:textId="77777777" w:rsidR="00983B52" w:rsidRPr="00282117" w:rsidRDefault="00983B52" w:rsidP="00983B52">
      <w:pPr>
        <w:pStyle w:val="subsection"/>
        <w:keepNext/>
        <w:keepLines/>
      </w:pPr>
      <w:r w:rsidRPr="00282117">
        <w:tab/>
        <w:t>(2)</w:t>
      </w:r>
      <w:r w:rsidRPr="00282117">
        <w:tab/>
        <w:t xml:space="preserve">A </w:t>
      </w:r>
      <w:r w:rsidRPr="00282117">
        <w:rPr>
          <w:b/>
          <w:i/>
        </w:rPr>
        <w:t>margin lending financial service</w:t>
      </w:r>
      <w:r w:rsidRPr="00282117">
        <w:t xml:space="preserve"> is:</w:t>
      </w:r>
    </w:p>
    <w:p w14:paraId="212CCD87" w14:textId="77777777" w:rsidR="00983B52" w:rsidRPr="00282117" w:rsidRDefault="00983B52" w:rsidP="00983B52">
      <w:pPr>
        <w:pStyle w:val="paragraph"/>
      </w:pPr>
      <w:r w:rsidRPr="00282117">
        <w:tab/>
        <w:t>(a)</w:t>
      </w:r>
      <w:r w:rsidRPr="00282117">
        <w:tab/>
        <w:t>a dealing in a margin lending facility that was issued after commencement; or</w:t>
      </w:r>
    </w:p>
    <w:p w14:paraId="4ED57DC6" w14:textId="77777777" w:rsidR="00983B52" w:rsidRPr="00282117" w:rsidRDefault="00983B52" w:rsidP="00983B52">
      <w:pPr>
        <w:pStyle w:val="paragraph"/>
      </w:pPr>
      <w:r w:rsidRPr="00282117">
        <w:tab/>
        <w:t>(b)</w:t>
      </w:r>
      <w:r w:rsidRPr="00282117">
        <w:tab/>
        <w:t>the provision of financial product advice in relation to a margin lending facility that was issued after commencement.</w:t>
      </w:r>
    </w:p>
    <w:p w14:paraId="6F46E493" w14:textId="77777777" w:rsidR="00983B52" w:rsidRPr="00282117" w:rsidRDefault="00983B52" w:rsidP="00983B52">
      <w:pPr>
        <w:pStyle w:val="ActHead5"/>
      </w:pPr>
      <w:bookmarkStart w:id="147" w:name="_Toc117152762"/>
      <w:r w:rsidRPr="00DA4A26">
        <w:rPr>
          <w:rStyle w:val="CharSectno"/>
        </w:rPr>
        <w:t>1489</w:t>
      </w:r>
      <w:r w:rsidRPr="00282117">
        <w:t xml:space="preserve">  Applications of amendments—application for and grant of licences etc. authorising margin lending financial services</w:t>
      </w:r>
      <w:bookmarkEnd w:id="147"/>
    </w:p>
    <w:p w14:paraId="0DBBDED4" w14:textId="260C0A7A" w:rsidR="00983B52" w:rsidRPr="00282117" w:rsidRDefault="00983B52" w:rsidP="00983B52">
      <w:pPr>
        <w:pStyle w:val="subsection"/>
      </w:pPr>
      <w:r w:rsidRPr="00282117">
        <w:tab/>
        <w:t>(1)</w:t>
      </w:r>
      <w:r w:rsidRPr="00282117">
        <w:tab/>
        <w:t xml:space="preserve">Despite </w:t>
      </w:r>
      <w:r w:rsidR="004B04EF">
        <w:t>section 1</w:t>
      </w:r>
      <w:r w:rsidRPr="00282117">
        <w:t>488, during the period that:</w:t>
      </w:r>
    </w:p>
    <w:p w14:paraId="7B603591" w14:textId="77777777" w:rsidR="00983B52" w:rsidRPr="00282117" w:rsidRDefault="00983B52" w:rsidP="00983B52">
      <w:pPr>
        <w:pStyle w:val="paragraph"/>
      </w:pPr>
      <w:r w:rsidRPr="00282117">
        <w:tab/>
        <w:t>(a)</w:t>
      </w:r>
      <w:r w:rsidRPr="00282117">
        <w:tab/>
        <w:t>starts at the start of the day that is one month after commencement; and</w:t>
      </w:r>
    </w:p>
    <w:p w14:paraId="34F3F19D" w14:textId="77777777" w:rsidR="00983B52" w:rsidRPr="00282117" w:rsidRDefault="00983B52" w:rsidP="00983B52">
      <w:pPr>
        <w:pStyle w:val="paragraph"/>
      </w:pPr>
      <w:r w:rsidRPr="00282117">
        <w:tab/>
        <w:t>(b)</w:t>
      </w:r>
      <w:r w:rsidRPr="00282117">
        <w:tab/>
        <w:t>ends at the end of the day before the day that is 12 months after commencement;</w:t>
      </w:r>
    </w:p>
    <w:p w14:paraId="0D88EA48" w14:textId="77777777" w:rsidR="00983B52" w:rsidRPr="00282117" w:rsidRDefault="000C0E49" w:rsidP="00983B52">
      <w:pPr>
        <w:pStyle w:val="subsection2"/>
      </w:pPr>
      <w:r w:rsidRPr="00282117">
        <w:t>subsections (</w:t>
      </w:r>
      <w:r w:rsidR="00983B52" w:rsidRPr="00282117">
        <w:t>2) and (3) apply.</w:t>
      </w:r>
    </w:p>
    <w:p w14:paraId="58908241" w14:textId="77777777" w:rsidR="00983B52" w:rsidRPr="00282117" w:rsidRDefault="00983B52" w:rsidP="00983B52">
      <w:pPr>
        <w:pStyle w:val="subsection"/>
      </w:pPr>
      <w:r w:rsidRPr="00282117">
        <w:tab/>
        <w:t>(2)</w:t>
      </w:r>
      <w:r w:rsidRPr="00282117">
        <w:tab/>
        <w:t>A person may:</w:t>
      </w:r>
    </w:p>
    <w:p w14:paraId="3AE1D6FF" w14:textId="77777777" w:rsidR="00983B52" w:rsidRPr="00282117" w:rsidRDefault="00983B52" w:rsidP="00983B52">
      <w:pPr>
        <w:pStyle w:val="paragraph"/>
      </w:pPr>
      <w:r w:rsidRPr="00282117">
        <w:tab/>
        <w:t>(a)</w:t>
      </w:r>
      <w:r w:rsidRPr="00282117">
        <w:tab/>
        <w:t xml:space="preserve">apply under </w:t>
      </w:r>
      <w:r w:rsidR="00846645" w:rsidRPr="00282117">
        <w:t>section 9</w:t>
      </w:r>
      <w:r w:rsidRPr="00282117">
        <w:t>13A of the amended Corporations Act for an Australian financial services licence that authorises the person to provide a margin lending financial service; and</w:t>
      </w:r>
    </w:p>
    <w:p w14:paraId="0501D73F" w14:textId="77777777" w:rsidR="00983B52" w:rsidRPr="00282117" w:rsidRDefault="00983B52" w:rsidP="00983B52">
      <w:pPr>
        <w:pStyle w:val="paragraph"/>
      </w:pPr>
      <w:r w:rsidRPr="00282117">
        <w:tab/>
        <w:t>(b)</w:t>
      </w:r>
      <w:r w:rsidRPr="00282117">
        <w:tab/>
        <w:t xml:space="preserve">apply under </w:t>
      </w:r>
      <w:r w:rsidR="00846645" w:rsidRPr="00282117">
        <w:t>section 9</w:t>
      </w:r>
      <w:r w:rsidRPr="00282117">
        <w:t>14A of the amended Corporations Act for a variation of a condition of an Australian financial services licence to authorise the person to provide a margin lending financial service.</w:t>
      </w:r>
    </w:p>
    <w:p w14:paraId="32AB40DD" w14:textId="77777777" w:rsidR="00983B52" w:rsidRPr="00282117" w:rsidRDefault="00983B52" w:rsidP="00983B52">
      <w:pPr>
        <w:pStyle w:val="subsection"/>
      </w:pPr>
      <w:r w:rsidRPr="00282117">
        <w:tab/>
        <w:t>(3)</w:t>
      </w:r>
      <w:r w:rsidRPr="00282117">
        <w:tab/>
        <w:t>ASIC may:</w:t>
      </w:r>
    </w:p>
    <w:p w14:paraId="6EE421DE" w14:textId="77777777" w:rsidR="00983B52" w:rsidRPr="00282117" w:rsidRDefault="00983B52" w:rsidP="00983B52">
      <w:pPr>
        <w:pStyle w:val="paragraph"/>
      </w:pPr>
      <w:r w:rsidRPr="00282117">
        <w:tab/>
        <w:t>(a)</w:t>
      </w:r>
      <w:r w:rsidRPr="00282117">
        <w:tab/>
        <w:t xml:space="preserve">grant an Australian financial services licence to a person under </w:t>
      </w:r>
      <w:r w:rsidR="00846645" w:rsidRPr="00282117">
        <w:t>section 9</w:t>
      </w:r>
      <w:r w:rsidRPr="00282117">
        <w:t>13B of the amended Corporations Act that authorises the person to provide a margin lending financial service, and otherwise deal with that licence (for example, by suspending or cancelling it) under Chapter</w:t>
      </w:r>
      <w:r w:rsidR="000C0E49" w:rsidRPr="00282117">
        <w:t> </w:t>
      </w:r>
      <w:r w:rsidRPr="00282117">
        <w:t>7; and</w:t>
      </w:r>
    </w:p>
    <w:p w14:paraId="40F43BB5" w14:textId="77777777" w:rsidR="00983B52" w:rsidRPr="00282117" w:rsidRDefault="00983B52" w:rsidP="00983B52">
      <w:pPr>
        <w:pStyle w:val="paragraph"/>
      </w:pPr>
      <w:r w:rsidRPr="00282117">
        <w:tab/>
        <w:t>(b)</w:t>
      </w:r>
      <w:r w:rsidRPr="00282117">
        <w:tab/>
        <w:t xml:space="preserve">impose or vary conditions on an Australian financial services licence under </w:t>
      </w:r>
      <w:r w:rsidR="00846645" w:rsidRPr="00282117">
        <w:t>section 9</w:t>
      </w:r>
      <w:r w:rsidRPr="00282117">
        <w:t>14A of the amended Corporations Act to authorise a person to provide a margin lending financial service, and otherwise deal with those conditions (for example, by revoking or varying them) under Chapter</w:t>
      </w:r>
      <w:r w:rsidR="000C0E49" w:rsidRPr="00282117">
        <w:t> </w:t>
      </w:r>
      <w:r w:rsidRPr="00282117">
        <w:t>7;</w:t>
      </w:r>
    </w:p>
    <w:p w14:paraId="74A3648B" w14:textId="77777777" w:rsidR="00983B52" w:rsidRPr="00282117" w:rsidRDefault="00983B52" w:rsidP="00983B52">
      <w:pPr>
        <w:pStyle w:val="subsection2"/>
      </w:pPr>
      <w:r w:rsidRPr="00282117">
        <w:t>but the Australian financial services licence, condition, or variation of a condition, does not take effect until the day that is 12 months after commencement.</w:t>
      </w:r>
    </w:p>
    <w:p w14:paraId="3B5527E0" w14:textId="77777777" w:rsidR="00983B52" w:rsidRPr="00282117" w:rsidRDefault="00983B52" w:rsidP="00983B52">
      <w:pPr>
        <w:pStyle w:val="ActHead5"/>
      </w:pPr>
      <w:bookmarkStart w:id="148" w:name="_Toc117152763"/>
      <w:r w:rsidRPr="00DA4A26">
        <w:rPr>
          <w:rStyle w:val="CharSectno"/>
        </w:rPr>
        <w:t>1490</w:t>
      </w:r>
      <w:r w:rsidRPr="00282117">
        <w:t xml:space="preserve">  Application of amendments—between 6 and 12 months after commencement</w:t>
      </w:r>
      <w:bookmarkEnd w:id="148"/>
    </w:p>
    <w:p w14:paraId="4CE78E1F" w14:textId="488A0103" w:rsidR="00983B52" w:rsidRPr="00282117" w:rsidRDefault="00983B52" w:rsidP="00983B52">
      <w:pPr>
        <w:pStyle w:val="subsection"/>
      </w:pPr>
      <w:r w:rsidRPr="00282117">
        <w:tab/>
        <w:t>(1)</w:t>
      </w:r>
      <w:r w:rsidRPr="00282117">
        <w:tab/>
        <w:t xml:space="preserve">Despite </w:t>
      </w:r>
      <w:r w:rsidR="004B04EF">
        <w:t>section 1</w:t>
      </w:r>
      <w:r w:rsidRPr="00282117">
        <w:t>488, the amendments made by the amending Schedule apply in relation to a margin lending financial service that is provided during the period that:</w:t>
      </w:r>
    </w:p>
    <w:p w14:paraId="6A441B9E" w14:textId="77777777" w:rsidR="00983B52" w:rsidRPr="00282117" w:rsidRDefault="00983B52" w:rsidP="00983B52">
      <w:pPr>
        <w:pStyle w:val="paragraph"/>
      </w:pPr>
      <w:r w:rsidRPr="00282117">
        <w:tab/>
        <w:t>(a)</w:t>
      </w:r>
      <w:r w:rsidRPr="00282117">
        <w:tab/>
        <w:t>starts at the start of the day that is 6 months after commencement; and</w:t>
      </w:r>
    </w:p>
    <w:p w14:paraId="51E46CDD" w14:textId="77777777" w:rsidR="00983B52" w:rsidRPr="00282117" w:rsidRDefault="00983B52" w:rsidP="00983B52">
      <w:pPr>
        <w:pStyle w:val="paragraph"/>
      </w:pPr>
      <w:r w:rsidRPr="00282117">
        <w:tab/>
        <w:t>(b)</w:t>
      </w:r>
      <w:r w:rsidRPr="00282117">
        <w:tab/>
        <w:t>ends at the end of the day before the day that is 12 months after commencement;</w:t>
      </w:r>
    </w:p>
    <w:p w14:paraId="43314CC7" w14:textId="77777777" w:rsidR="00983B52" w:rsidRPr="00282117" w:rsidRDefault="00983B52" w:rsidP="00983B52">
      <w:pPr>
        <w:pStyle w:val="subsection2"/>
      </w:pPr>
      <w:r w:rsidRPr="00282117">
        <w:t xml:space="preserve">but only if, at the time the margin lending financial service is provided, </w:t>
      </w:r>
      <w:r w:rsidR="000C0E49" w:rsidRPr="00282117">
        <w:t>subsection (</w:t>
      </w:r>
      <w:r w:rsidRPr="00282117">
        <w:t>2) or (3) applies to:</w:t>
      </w:r>
    </w:p>
    <w:p w14:paraId="555B36BF" w14:textId="77777777" w:rsidR="00983B52" w:rsidRPr="00282117" w:rsidRDefault="00983B52" w:rsidP="00983B52">
      <w:pPr>
        <w:pStyle w:val="paragraph"/>
      </w:pPr>
      <w:r w:rsidRPr="00282117">
        <w:tab/>
        <w:t>(c)</w:t>
      </w:r>
      <w:r w:rsidRPr="00282117">
        <w:tab/>
        <w:t>the person who provides the margin lending financial service; and</w:t>
      </w:r>
    </w:p>
    <w:p w14:paraId="27503007" w14:textId="77777777" w:rsidR="00983B52" w:rsidRPr="00282117" w:rsidRDefault="00983B52" w:rsidP="00983B52">
      <w:pPr>
        <w:pStyle w:val="paragraph"/>
      </w:pPr>
      <w:r w:rsidRPr="00282117">
        <w:tab/>
        <w:t>(d)</w:t>
      </w:r>
      <w:r w:rsidRPr="00282117">
        <w:tab/>
        <w:t>if the margin lending financial service is provided on behalf of another person—the person on whose behalf the margin lending financial service is provided.</w:t>
      </w:r>
    </w:p>
    <w:p w14:paraId="4A4F52EF" w14:textId="77777777" w:rsidR="00983B52" w:rsidRPr="00282117" w:rsidRDefault="00983B52" w:rsidP="00983B52">
      <w:pPr>
        <w:pStyle w:val="subsection"/>
      </w:pPr>
      <w:r w:rsidRPr="00282117">
        <w:tab/>
        <w:t>(2)</w:t>
      </w:r>
      <w:r w:rsidRPr="00282117">
        <w:tab/>
        <w:t>This subsection applies to a person if the person is an Australian financial services licensee and either:</w:t>
      </w:r>
    </w:p>
    <w:p w14:paraId="602D8539" w14:textId="77777777" w:rsidR="00983B52" w:rsidRPr="00282117" w:rsidRDefault="00983B52" w:rsidP="00983B52">
      <w:pPr>
        <w:pStyle w:val="paragraph"/>
      </w:pPr>
      <w:r w:rsidRPr="00282117">
        <w:tab/>
        <w:t>(a)</w:t>
      </w:r>
      <w:r w:rsidRPr="00282117">
        <w:tab/>
        <w:t>has not applied for a condition of the licence to be varied to authorise the person to provide the margin lending financial service; or</w:t>
      </w:r>
    </w:p>
    <w:p w14:paraId="4D5CB2D9" w14:textId="77777777" w:rsidR="00983B52" w:rsidRPr="00282117" w:rsidRDefault="00983B52" w:rsidP="00983B52">
      <w:pPr>
        <w:pStyle w:val="paragraph"/>
      </w:pPr>
      <w:r w:rsidRPr="00282117">
        <w:tab/>
        <w:t>(b)</w:t>
      </w:r>
      <w:r w:rsidRPr="00282117">
        <w:tab/>
        <w:t>has applied for a condition of the licence to be varied to authorise the person to provide the margin lending financial service, but has been notified by ASIC that the application has been refused.</w:t>
      </w:r>
    </w:p>
    <w:p w14:paraId="7846122F" w14:textId="77777777" w:rsidR="00983B52" w:rsidRPr="00282117" w:rsidRDefault="00983B52" w:rsidP="00983B52">
      <w:pPr>
        <w:pStyle w:val="subsection"/>
      </w:pPr>
      <w:r w:rsidRPr="00282117">
        <w:tab/>
        <w:t>(3)</w:t>
      </w:r>
      <w:r w:rsidRPr="00282117">
        <w:tab/>
        <w:t>This subsection applies to a person if the person is not an Australian financial services licensee and either:</w:t>
      </w:r>
    </w:p>
    <w:p w14:paraId="33348FBC" w14:textId="77777777" w:rsidR="00983B52" w:rsidRPr="00282117" w:rsidRDefault="00983B52" w:rsidP="00983B52">
      <w:pPr>
        <w:pStyle w:val="paragraph"/>
      </w:pPr>
      <w:r w:rsidRPr="00282117">
        <w:tab/>
        <w:t>(a)</w:t>
      </w:r>
      <w:r w:rsidRPr="00282117">
        <w:tab/>
        <w:t>has not applied for an Australian financial services licence that authorises the person to provide the margin lending financial service; or</w:t>
      </w:r>
    </w:p>
    <w:p w14:paraId="027AE01D" w14:textId="77777777" w:rsidR="00983B52" w:rsidRPr="00282117" w:rsidRDefault="00983B52" w:rsidP="00983B52">
      <w:pPr>
        <w:pStyle w:val="paragraph"/>
      </w:pPr>
      <w:r w:rsidRPr="00282117">
        <w:tab/>
        <w:t>(b)</w:t>
      </w:r>
      <w:r w:rsidRPr="00282117">
        <w:tab/>
        <w:t>has applied for an Australian financial services licence that authorises the person to provide the margin lending financial service, but has been notified by ASIC that the application has been refused.</w:t>
      </w:r>
    </w:p>
    <w:p w14:paraId="3EF47095" w14:textId="77777777" w:rsidR="00983B52" w:rsidRPr="00282117" w:rsidRDefault="00983B52" w:rsidP="00983B52">
      <w:pPr>
        <w:pStyle w:val="ActHead5"/>
      </w:pPr>
      <w:bookmarkStart w:id="149" w:name="_Toc117152764"/>
      <w:r w:rsidRPr="00DA4A26">
        <w:rPr>
          <w:rStyle w:val="CharSectno"/>
        </w:rPr>
        <w:t>1491</w:t>
      </w:r>
      <w:r w:rsidRPr="00282117">
        <w:t xml:space="preserve">  Acquisition of property</w:t>
      </w:r>
      <w:bookmarkEnd w:id="149"/>
    </w:p>
    <w:p w14:paraId="428FD8E0" w14:textId="7F9E3308" w:rsidR="00983B52" w:rsidRPr="00282117" w:rsidRDefault="00983B52" w:rsidP="00983B52">
      <w:pPr>
        <w:pStyle w:val="subsection"/>
      </w:pPr>
      <w:r w:rsidRPr="00282117">
        <w:tab/>
        <w:t>(1)</w:t>
      </w:r>
      <w:r w:rsidRPr="00282117">
        <w:tab/>
        <w:t xml:space="preserve">Despite </w:t>
      </w:r>
      <w:r w:rsidR="004B04EF">
        <w:t>section 1</w:t>
      </w:r>
      <w:r w:rsidRPr="00282117">
        <w:t>350, a provision of this Division does not apply, and is taken never to have applied, to the extent that the operation of the provision would result in an acquisition of property from a person otherwise than on just terms.</w:t>
      </w:r>
    </w:p>
    <w:p w14:paraId="237FE491" w14:textId="77777777" w:rsidR="00983B52" w:rsidRPr="00282117" w:rsidRDefault="00983B52" w:rsidP="00983B52">
      <w:pPr>
        <w:pStyle w:val="subsection"/>
      </w:pPr>
      <w:r w:rsidRPr="00282117">
        <w:tab/>
        <w:t>(2)</w:t>
      </w:r>
      <w:r w:rsidRPr="00282117">
        <w:tab/>
        <w:t xml:space="preserve">In </w:t>
      </w:r>
      <w:r w:rsidR="000C0E49" w:rsidRPr="00282117">
        <w:t>subsection (</w:t>
      </w:r>
      <w:r w:rsidRPr="00282117">
        <w:t xml:space="preserve">1), </w:t>
      </w:r>
      <w:r w:rsidRPr="00282117">
        <w:rPr>
          <w:b/>
          <w:i/>
        </w:rPr>
        <w:t>acquisition of property</w:t>
      </w:r>
      <w:r w:rsidRPr="00282117">
        <w:t xml:space="preserve"> and </w:t>
      </w:r>
      <w:r w:rsidRPr="00282117">
        <w:rPr>
          <w:b/>
          <w:i/>
        </w:rPr>
        <w:t>just terms</w:t>
      </w:r>
      <w:r w:rsidRPr="00282117">
        <w:t xml:space="preserve"> have the same meanings as in paragraph</w:t>
      </w:r>
      <w:r w:rsidR="000C0E49" w:rsidRPr="00282117">
        <w:t> </w:t>
      </w:r>
      <w:r w:rsidRPr="00282117">
        <w:t>51(xxxi) of the Constitution.</w:t>
      </w:r>
    </w:p>
    <w:p w14:paraId="7C704452" w14:textId="77777777" w:rsidR="00983B52" w:rsidRPr="00282117" w:rsidRDefault="00983B52" w:rsidP="00983B52">
      <w:pPr>
        <w:pStyle w:val="ActHead5"/>
      </w:pPr>
      <w:bookmarkStart w:id="150" w:name="_Toc117152765"/>
      <w:r w:rsidRPr="00DA4A26">
        <w:rPr>
          <w:rStyle w:val="CharSectno"/>
        </w:rPr>
        <w:t>1492</w:t>
      </w:r>
      <w:r w:rsidRPr="00282117">
        <w:t xml:space="preserve">  Regulations</w:t>
      </w:r>
      <w:bookmarkEnd w:id="150"/>
    </w:p>
    <w:p w14:paraId="79FA0016" w14:textId="77777777" w:rsidR="00983B52" w:rsidRPr="00282117" w:rsidRDefault="00983B52" w:rsidP="00983B52">
      <w:pPr>
        <w:pStyle w:val="subsection"/>
      </w:pPr>
      <w:r w:rsidRPr="00282117">
        <w:tab/>
        <w:t>(1)</w:t>
      </w:r>
      <w:r w:rsidRPr="00282117">
        <w:tab/>
        <w:t>The regulations may make provisions of a transitional, application or saving nature relating to this Division and the amendments and repeals made by the amending Schedule.</w:t>
      </w:r>
    </w:p>
    <w:p w14:paraId="06E24767" w14:textId="77777777" w:rsidR="00983B52" w:rsidRPr="00282117" w:rsidRDefault="00983B52" w:rsidP="00983B52">
      <w:pPr>
        <w:pStyle w:val="subsection"/>
      </w:pPr>
      <w:r w:rsidRPr="00282117">
        <w:tab/>
        <w:t>(2)</w:t>
      </w:r>
      <w:r w:rsidRPr="00282117">
        <w:tab/>
        <w:t xml:space="preserve">Without limiting </w:t>
      </w:r>
      <w:r w:rsidR="000C0E49" w:rsidRPr="00282117">
        <w:t>subsection (</w:t>
      </w:r>
      <w:r w:rsidRPr="00282117">
        <w:t>1), regulations made for the purpose of that subsection may modify provisions of this Act.</w:t>
      </w:r>
    </w:p>
    <w:p w14:paraId="31D9F430" w14:textId="77777777" w:rsidR="00983B52" w:rsidRPr="00282117" w:rsidRDefault="00444B39" w:rsidP="00983B52">
      <w:pPr>
        <w:pStyle w:val="ActHead3"/>
        <w:pageBreakBefore/>
      </w:pPr>
      <w:bookmarkStart w:id="151" w:name="_Toc117152766"/>
      <w:r w:rsidRPr="00DA4A26">
        <w:rPr>
          <w:rStyle w:val="CharDivNo"/>
        </w:rPr>
        <w:t>Division 2</w:t>
      </w:r>
      <w:r w:rsidR="00983B52" w:rsidRPr="00282117">
        <w:t>—</w:t>
      </w:r>
      <w:r w:rsidR="00983B52" w:rsidRPr="00DA4A26">
        <w:rPr>
          <w:rStyle w:val="CharDivText"/>
        </w:rPr>
        <w:t>Transitional provisions relating to Schedule</w:t>
      </w:r>
      <w:r w:rsidR="000C0E49" w:rsidRPr="00DA4A26">
        <w:rPr>
          <w:rStyle w:val="CharDivText"/>
        </w:rPr>
        <w:t> </w:t>
      </w:r>
      <w:r w:rsidR="00983B52" w:rsidRPr="00DA4A26">
        <w:rPr>
          <w:rStyle w:val="CharDivText"/>
        </w:rPr>
        <w:t>2 to the Corporations Legislation Amendment (Financial Services Modernisation) Act 2009</w:t>
      </w:r>
      <w:bookmarkEnd w:id="151"/>
    </w:p>
    <w:p w14:paraId="1179B101" w14:textId="77777777" w:rsidR="00983B52" w:rsidRPr="00282117" w:rsidRDefault="00983B52" w:rsidP="00983B52">
      <w:pPr>
        <w:pStyle w:val="ActHead5"/>
      </w:pPr>
      <w:bookmarkStart w:id="152" w:name="_Toc117152767"/>
      <w:r w:rsidRPr="00DA4A26">
        <w:rPr>
          <w:rStyle w:val="CharSectno"/>
        </w:rPr>
        <w:t>1493</w:t>
      </w:r>
      <w:r w:rsidRPr="00282117">
        <w:t xml:space="preserve">  Definitions</w:t>
      </w:r>
      <w:bookmarkEnd w:id="152"/>
    </w:p>
    <w:p w14:paraId="0488257F" w14:textId="77777777" w:rsidR="00983B52" w:rsidRPr="00282117" w:rsidRDefault="00983B52" w:rsidP="00983B52">
      <w:pPr>
        <w:pStyle w:val="subsection"/>
        <w:rPr>
          <w:szCs w:val="22"/>
        </w:rPr>
      </w:pPr>
      <w:r w:rsidRPr="00282117">
        <w:rPr>
          <w:szCs w:val="22"/>
        </w:rPr>
        <w:tab/>
      </w:r>
      <w:r w:rsidRPr="00282117">
        <w:rPr>
          <w:szCs w:val="22"/>
        </w:rPr>
        <w:tab/>
        <w:t>In this Division:</w:t>
      </w:r>
    </w:p>
    <w:p w14:paraId="76131A1A" w14:textId="77777777" w:rsidR="00983B52" w:rsidRPr="00282117" w:rsidRDefault="00983B52" w:rsidP="00983B52">
      <w:pPr>
        <w:pStyle w:val="Definition"/>
        <w:rPr>
          <w:szCs w:val="22"/>
        </w:rPr>
      </w:pPr>
      <w:r w:rsidRPr="00282117">
        <w:rPr>
          <w:b/>
          <w:i/>
          <w:szCs w:val="22"/>
        </w:rPr>
        <w:t>amending Schedule</w:t>
      </w:r>
      <w:r w:rsidRPr="00282117">
        <w:rPr>
          <w:szCs w:val="22"/>
        </w:rPr>
        <w:t xml:space="preserve"> means Schedule</w:t>
      </w:r>
      <w:r w:rsidR="000C0E49" w:rsidRPr="00282117">
        <w:rPr>
          <w:szCs w:val="22"/>
        </w:rPr>
        <w:t> </w:t>
      </w:r>
      <w:r w:rsidRPr="00282117">
        <w:rPr>
          <w:szCs w:val="22"/>
        </w:rPr>
        <w:t xml:space="preserve">2 to the </w:t>
      </w:r>
      <w:r w:rsidRPr="00282117">
        <w:rPr>
          <w:i/>
          <w:szCs w:val="22"/>
        </w:rPr>
        <w:t>Corporations Legislation Amendment (Financial Services Modernisation) Act 2009</w:t>
      </w:r>
      <w:r w:rsidRPr="00282117">
        <w:rPr>
          <w:szCs w:val="22"/>
        </w:rPr>
        <w:t>.</w:t>
      </w:r>
    </w:p>
    <w:p w14:paraId="55DD54A6" w14:textId="77777777" w:rsidR="00983B52" w:rsidRPr="00282117" w:rsidRDefault="00983B52" w:rsidP="00983B52">
      <w:pPr>
        <w:pStyle w:val="Definition"/>
        <w:rPr>
          <w:szCs w:val="22"/>
        </w:rPr>
      </w:pPr>
      <w:r w:rsidRPr="00282117">
        <w:rPr>
          <w:b/>
          <w:i/>
          <w:szCs w:val="22"/>
        </w:rPr>
        <w:t>commencement</w:t>
      </w:r>
      <w:r w:rsidRPr="00282117">
        <w:rPr>
          <w:szCs w:val="22"/>
        </w:rPr>
        <w:t xml:space="preserve"> means the commencement of the amending Schedule.</w:t>
      </w:r>
    </w:p>
    <w:p w14:paraId="2705523A" w14:textId="77777777" w:rsidR="00983B52" w:rsidRPr="00282117" w:rsidRDefault="00983B52" w:rsidP="00983B52">
      <w:pPr>
        <w:pStyle w:val="Definition"/>
        <w:rPr>
          <w:szCs w:val="22"/>
        </w:rPr>
      </w:pPr>
      <w:r w:rsidRPr="00282117">
        <w:rPr>
          <w:b/>
          <w:i/>
          <w:szCs w:val="22"/>
        </w:rPr>
        <w:t>modify</w:t>
      </w:r>
      <w:r w:rsidRPr="00282117">
        <w:rPr>
          <w:szCs w:val="22"/>
        </w:rPr>
        <w:t xml:space="preserve"> includes make additions, omissions and substitutions.</w:t>
      </w:r>
    </w:p>
    <w:p w14:paraId="12304075" w14:textId="77777777" w:rsidR="00983B52" w:rsidRPr="00282117" w:rsidRDefault="00983B52" w:rsidP="00983B52">
      <w:pPr>
        <w:pStyle w:val="ActHead5"/>
      </w:pPr>
      <w:bookmarkStart w:id="153" w:name="_Toc117152768"/>
      <w:r w:rsidRPr="00DA4A26">
        <w:rPr>
          <w:rStyle w:val="CharSectno"/>
        </w:rPr>
        <w:t>1494</w:t>
      </w:r>
      <w:r w:rsidRPr="00282117">
        <w:t xml:space="preserve">  Transitional provisions relating to limit on control of trustee companies</w:t>
      </w:r>
      <w:bookmarkEnd w:id="153"/>
    </w:p>
    <w:p w14:paraId="6025839F" w14:textId="56AE59F4" w:rsidR="00983B52" w:rsidRPr="00282117" w:rsidRDefault="00983B52" w:rsidP="00983B52">
      <w:pPr>
        <w:pStyle w:val="subsection"/>
      </w:pPr>
      <w:r w:rsidRPr="00282117">
        <w:tab/>
        <w:t>(1)</w:t>
      </w:r>
      <w:r w:rsidRPr="00282117">
        <w:tab/>
        <w:t xml:space="preserve">This section applies in relation to a person and a trustee company if, immediately before the commencement of </w:t>
      </w:r>
      <w:r w:rsidR="00BD5F66" w:rsidRPr="00282117">
        <w:t>Part 5</w:t>
      </w:r>
      <w:r w:rsidRPr="00282117">
        <w:t xml:space="preserve">D.5, the percentage (the </w:t>
      </w:r>
      <w:r w:rsidRPr="00282117">
        <w:rPr>
          <w:b/>
          <w:i/>
        </w:rPr>
        <w:t>pre</w:t>
      </w:r>
      <w:r w:rsidR="00DA4A26">
        <w:rPr>
          <w:b/>
          <w:i/>
        </w:rPr>
        <w:noBreakHyphen/>
      </w:r>
      <w:r w:rsidRPr="00282117">
        <w:rPr>
          <w:b/>
          <w:i/>
        </w:rPr>
        <w:t>commencement percentage</w:t>
      </w:r>
      <w:r w:rsidRPr="00282117">
        <w:t>) of the person’s voting power in the trustee company exceeded 15%.</w:t>
      </w:r>
    </w:p>
    <w:p w14:paraId="1A3750AB" w14:textId="037554AC" w:rsidR="00983B52" w:rsidRPr="00282117" w:rsidRDefault="00983B52" w:rsidP="00983B52">
      <w:pPr>
        <w:pStyle w:val="subsection"/>
      </w:pPr>
      <w:r w:rsidRPr="00282117">
        <w:tab/>
        <w:t>(2)</w:t>
      </w:r>
      <w:r w:rsidRPr="00282117">
        <w:tab/>
        <w:t xml:space="preserve">Subject to </w:t>
      </w:r>
      <w:r w:rsidR="000C0E49" w:rsidRPr="00282117">
        <w:t>subsection (</w:t>
      </w:r>
      <w:r w:rsidRPr="00282117">
        <w:t xml:space="preserve">3), </w:t>
      </w:r>
      <w:r w:rsidR="00BD5F66" w:rsidRPr="00282117">
        <w:t>Part 5</w:t>
      </w:r>
      <w:r w:rsidRPr="00282117">
        <w:t>D.5 applies in relation to the person and the trustee company as if paragraph</w:t>
      </w:r>
      <w:r w:rsidR="000C0E49" w:rsidRPr="00282117">
        <w:t> </w:t>
      </w:r>
      <w:r w:rsidRPr="00282117">
        <w:t>601VAA(a) specified the pre</w:t>
      </w:r>
      <w:r w:rsidR="00DA4A26">
        <w:noBreakHyphen/>
      </w:r>
      <w:r w:rsidRPr="00282117">
        <w:t>commencement percentage (rather than 15%).</w:t>
      </w:r>
    </w:p>
    <w:p w14:paraId="571E64CB" w14:textId="77777777" w:rsidR="00983B52" w:rsidRPr="00282117" w:rsidRDefault="00983B52" w:rsidP="00983B52">
      <w:pPr>
        <w:pStyle w:val="subsection"/>
      </w:pPr>
      <w:r w:rsidRPr="00282117">
        <w:tab/>
        <w:t>(3)</w:t>
      </w:r>
      <w:r w:rsidRPr="00282117">
        <w:tab/>
        <w:t xml:space="preserve">If, after the commencement of </w:t>
      </w:r>
      <w:r w:rsidR="00BD5F66" w:rsidRPr="00282117">
        <w:t>Part 5</w:t>
      </w:r>
      <w:r w:rsidRPr="00282117">
        <w:t>D.5, the percentage of the person’s voting power in the trustee company is reduced, the following provisions have effect from the time of the reduction:</w:t>
      </w:r>
    </w:p>
    <w:p w14:paraId="440DB42F" w14:textId="77777777" w:rsidR="00983B52" w:rsidRPr="00282117" w:rsidRDefault="00983B52" w:rsidP="00983B52">
      <w:pPr>
        <w:pStyle w:val="paragraph"/>
      </w:pPr>
      <w:r w:rsidRPr="00282117">
        <w:tab/>
        <w:t>(a)</w:t>
      </w:r>
      <w:r w:rsidRPr="00282117">
        <w:tab/>
        <w:t>if the reduced percentage exceeds 15%—</w:t>
      </w:r>
      <w:r w:rsidR="00BD5F66" w:rsidRPr="00282117">
        <w:t>Part 5</w:t>
      </w:r>
      <w:r w:rsidRPr="00282117">
        <w:t>D.5 applies in relation to the person and the trustee company as if paragraph</w:t>
      </w:r>
      <w:r w:rsidR="000C0E49" w:rsidRPr="00282117">
        <w:t> </w:t>
      </w:r>
      <w:r w:rsidRPr="00282117">
        <w:t>601VAA(a) specified the reduced percentage (rather than 15%);</w:t>
      </w:r>
    </w:p>
    <w:p w14:paraId="5CC65340" w14:textId="77777777" w:rsidR="00983B52" w:rsidRPr="00282117" w:rsidRDefault="00983B52" w:rsidP="00983B52">
      <w:pPr>
        <w:pStyle w:val="paragraph"/>
      </w:pPr>
      <w:r w:rsidRPr="00282117">
        <w:tab/>
        <w:t>(b)</w:t>
      </w:r>
      <w:r w:rsidRPr="00282117">
        <w:tab/>
        <w:t>if the reduced percentage is 15% or less—this section ceases to apply, and never again applies, in relation to the person and the trustee company.</w:t>
      </w:r>
    </w:p>
    <w:p w14:paraId="3F74B8D5" w14:textId="77777777" w:rsidR="00983B52" w:rsidRPr="00282117" w:rsidRDefault="00983B52" w:rsidP="00983B52">
      <w:pPr>
        <w:pStyle w:val="ActHead5"/>
      </w:pPr>
      <w:bookmarkStart w:id="154" w:name="_Toc117152769"/>
      <w:r w:rsidRPr="00DA4A26">
        <w:rPr>
          <w:rStyle w:val="CharSectno"/>
        </w:rPr>
        <w:t>1495</w:t>
      </w:r>
      <w:r w:rsidRPr="00282117">
        <w:t xml:space="preserve">  Transitional provisions relating to the amendments of Chapter</w:t>
      </w:r>
      <w:r w:rsidR="000C0E49" w:rsidRPr="00282117">
        <w:t> </w:t>
      </w:r>
      <w:r w:rsidRPr="00282117">
        <w:t>7</w:t>
      </w:r>
      <w:bookmarkEnd w:id="154"/>
    </w:p>
    <w:p w14:paraId="7BE3A382" w14:textId="77777777" w:rsidR="00983B52" w:rsidRPr="00282117" w:rsidRDefault="00983B52" w:rsidP="00983B52">
      <w:pPr>
        <w:pStyle w:val="subsection"/>
        <w:rPr>
          <w:szCs w:val="22"/>
        </w:rPr>
      </w:pPr>
      <w:r w:rsidRPr="00282117">
        <w:rPr>
          <w:szCs w:val="22"/>
        </w:rPr>
        <w:tab/>
        <w:t>(1)</w:t>
      </w:r>
      <w:r w:rsidRPr="00282117">
        <w:rPr>
          <w:szCs w:val="22"/>
        </w:rPr>
        <w:tab/>
        <w:t>This section applies to each company:</w:t>
      </w:r>
    </w:p>
    <w:p w14:paraId="6704B426" w14:textId="77777777" w:rsidR="00983B52" w:rsidRPr="00282117" w:rsidRDefault="00983B52" w:rsidP="00983B52">
      <w:pPr>
        <w:pStyle w:val="paragraph"/>
        <w:rPr>
          <w:szCs w:val="22"/>
        </w:rPr>
      </w:pPr>
      <w:r w:rsidRPr="00282117">
        <w:rPr>
          <w:szCs w:val="22"/>
        </w:rPr>
        <w:tab/>
        <w:t>(a)</w:t>
      </w:r>
      <w:r w:rsidRPr="00282117">
        <w:rPr>
          <w:szCs w:val="22"/>
        </w:rPr>
        <w:tab/>
        <w:t>that is a trustee company immediately after the commencement of the first regulations made for the purpose of paragraph</w:t>
      </w:r>
      <w:r w:rsidR="000C0E49" w:rsidRPr="00282117">
        <w:rPr>
          <w:szCs w:val="22"/>
        </w:rPr>
        <w:t> </w:t>
      </w:r>
      <w:r w:rsidRPr="00282117">
        <w:rPr>
          <w:szCs w:val="22"/>
        </w:rPr>
        <w:t>601RAB(1)(b); and</w:t>
      </w:r>
    </w:p>
    <w:p w14:paraId="3A8014CF" w14:textId="77777777" w:rsidR="00983B52" w:rsidRPr="00282117" w:rsidRDefault="00983B52" w:rsidP="00983B52">
      <w:pPr>
        <w:pStyle w:val="paragraph"/>
        <w:rPr>
          <w:szCs w:val="22"/>
        </w:rPr>
      </w:pPr>
      <w:r w:rsidRPr="00282117">
        <w:rPr>
          <w:szCs w:val="22"/>
        </w:rPr>
        <w:tab/>
        <w:t>(b)</w:t>
      </w:r>
      <w:r w:rsidRPr="00282117">
        <w:rPr>
          <w:szCs w:val="22"/>
        </w:rPr>
        <w:tab/>
        <w:t>that, at that time, holds an Australian financial services licence.</w:t>
      </w:r>
    </w:p>
    <w:p w14:paraId="5EAB1E77" w14:textId="77777777" w:rsidR="00983B52" w:rsidRPr="00282117" w:rsidRDefault="00983B52" w:rsidP="00983B52">
      <w:pPr>
        <w:pStyle w:val="subsection"/>
        <w:rPr>
          <w:szCs w:val="22"/>
        </w:rPr>
      </w:pPr>
      <w:r w:rsidRPr="00282117">
        <w:rPr>
          <w:szCs w:val="22"/>
        </w:rPr>
        <w:tab/>
        <w:t>(2)</w:t>
      </w:r>
      <w:r w:rsidRPr="00282117">
        <w:rPr>
          <w:szCs w:val="22"/>
        </w:rPr>
        <w:tab/>
        <w:t>During the period of 6 months starting on the commencement of those regulations:</w:t>
      </w:r>
    </w:p>
    <w:p w14:paraId="65BCB031" w14:textId="77777777" w:rsidR="00983B52" w:rsidRPr="00282117" w:rsidRDefault="00983B52" w:rsidP="00983B52">
      <w:pPr>
        <w:pStyle w:val="paragraph"/>
        <w:rPr>
          <w:szCs w:val="22"/>
        </w:rPr>
      </w:pPr>
      <w:r w:rsidRPr="00282117">
        <w:rPr>
          <w:szCs w:val="22"/>
        </w:rPr>
        <w:tab/>
        <w:t>(a)</w:t>
      </w:r>
      <w:r w:rsidRPr="00282117">
        <w:rPr>
          <w:szCs w:val="22"/>
        </w:rPr>
        <w:tab/>
        <w:t>the company’s Australian financial services licence is taken to cover the provision by the company of traditional trustee company services; and</w:t>
      </w:r>
    </w:p>
    <w:p w14:paraId="12C03666" w14:textId="77777777" w:rsidR="00983B52" w:rsidRPr="00282117" w:rsidRDefault="00983B52" w:rsidP="00983B52">
      <w:pPr>
        <w:pStyle w:val="paragraph"/>
        <w:rPr>
          <w:szCs w:val="22"/>
        </w:rPr>
      </w:pPr>
      <w:r w:rsidRPr="00282117">
        <w:rPr>
          <w:szCs w:val="22"/>
        </w:rPr>
        <w:tab/>
        <w:t>(b)</w:t>
      </w:r>
      <w:r w:rsidRPr="00282117">
        <w:rPr>
          <w:szCs w:val="22"/>
        </w:rPr>
        <w:tab/>
        <w:t>section</w:t>
      </w:r>
      <w:r w:rsidR="000C0E49" w:rsidRPr="00282117">
        <w:rPr>
          <w:szCs w:val="22"/>
        </w:rPr>
        <w:t> </w:t>
      </w:r>
      <w:r w:rsidRPr="00282117">
        <w:rPr>
          <w:szCs w:val="22"/>
        </w:rPr>
        <w:t>601TAB does not apply in relation to the company; and</w:t>
      </w:r>
    </w:p>
    <w:p w14:paraId="72F39E6D" w14:textId="77777777" w:rsidR="00983B52" w:rsidRPr="00282117" w:rsidRDefault="00983B52" w:rsidP="00983B52">
      <w:pPr>
        <w:pStyle w:val="paragraph"/>
        <w:rPr>
          <w:szCs w:val="22"/>
        </w:rPr>
      </w:pPr>
      <w:r w:rsidRPr="00282117">
        <w:rPr>
          <w:szCs w:val="22"/>
        </w:rPr>
        <w:tab/>
        <w:t>(c)</w:t>
      </w:r>
      <w:r w:rsidRPr="00282117">
        <w:rPr>
          <w:szCs w:val="22"/>
        </w:rPr>
        <w:tab/>
        <w:t>Part</w:t>
      </w:r>
      <w:r w:rsidR="000C0E49" w:rsidRPr="00282117">
        <w:rPr>
          <w:szCs w:val="22"/>
        </w:rPr>
        <w:t> </w:t>
      </w:r>
      <w:r w:rsidRPr="00282117">
        <w:rPr>
          <w:szCs w:val="22"/>
        </w:rPr>
        <w:t>7.7 does not apply in relation to traditional trustee company services provided by the company.</w:t>
      </w:r>
    </w:p>
    <w:p w14:paraId="07119E5B" w14:textId="77777777" w:rsidR="00983B52" w:rsidRPr="00282117" w:rsidRDefault="00983B52" w:rsidP="00983B52">
      <w:pPr>
        <w:pStyle w:val="notetext"/>
      </w:pPr>
      <w:r w:rsidRPr="00282117">
        <w:t>Note:</w:t>
      </w:r>
      <w:r w:rsidRPr="00282117">
        <w:tab/>
        <w:t>If the company wants to continue to provide traditional trustee company services after the end of the 6 month period, it will (before the end of that period) need to apply to ASIC to have the conditions of its licence varied to cover those services.</w:t>
      </w:r>
    </w:p>
    <w:p w14:paraId="49F4CC1E" w14:textId="77777777" w:rsidR="00983B52" w:rsidRPr="00282117" w:rsidRDefault="00983B52" w:rsidP="00983B52">
      <w:pPr>
        <w:pStyle w:val="subsection"/>
        <w:rPr>
          <w:szCs w:val="22"/>
        </w:rPr>
      </w:pPr>
      <w:r w:rsidRPr="00282117">
        <w:rPr>
          <w:szCs w:val="22"/>
        </w:rPr>
        <w:tab/>
        <w:t>(3)</w:t>
      </w:r>
      <w:r w:rsidRPr="00282117">
        <w:rPr>
          <w:szCs w:val="22"/>
        </w:rPr>
        <w:tab/>
        <w:t xml:space="preserve">To avoid doubt, </w:t>
      </w:r>
      <w:r w:rsidR="000C0E49" w:rsidRPr="00282117">
        <w:rPr>
          <w:szCs w:val="22"/>
        </w:rPr>
        <w:t>subsection (</w:t>
      </w:r>
      <w:r w:rsidRPr="00282117">
        <w:rPr>
          <w:szCs w:val="22"/>
        </w:rPr>
        <w:t>2) does not limit ASIC’s powers under Part</w:t>
      </w:r>
      <w:r w:rsidR="000C0E49" w:rsidRPr="00282117">
        <w:rPr>
          <w:szCs w:val="22"/>
        </w:rPr>
        <w:t> </w:t>
      </w:r>
      <w:r w:rsidRPr="00282117">
        <w:rPr>
          <w:szCs w:val="22"/>
        </w:rPr>
        <w:t>7.6 (whether during or after the period of 6 months) in relation to the company’s Australian financial services licence.</w:t>
      </w:r>
    </w:p>
    <w:p w14:paraId="4F478A8A" w14:textId="77777777" w:rsidR="00983B52" w:rsidRPr="00282117" w:rsidRDefault="00983B52" w:rsidP="00983B52">
      <w:pPr>
        <w:pStyle w:val="notetext"/>
      </w:pPr>
      <w:r w:rsidRPr="00282117">
        <w:t>Note:</w:t>
      </w:r>
      <w:r w:rsidRPr="00282117">
        <w:tab/>
        <w:t xml:space="preserve">For example, ASIC may (under Subdivision B of </w:t>
      </w:r>
      <w:r w:rsidR="00BD5F66" w:rsidRPr="00282117">
        <w:t>Division 4</w:t>
      </w:r>
      <w:r w:rsidRPr="00282117">
        <w:t xml:space="preserve"> of Part</w:t>
      </w:r>
      <w:r w:rsidR="000C0E49" w:rsidRPr="00282117">
        <w:t> </w:t>
      </w:r>
      <w:r w:rsidRPr="00282117">
        <w:t xml:space="preserve">7.6) impose or vary licence conditions, or may (under Subdivision C of </w:t>
      </w:r>
      <w:r w:rsidR="00BD5F66" w:rsidRPr="00282117">
        <w:t>Division 4</w:t>
      </w:r>
      <w:r w:rsidRPr="00282117">
        <w:t xml:space="preserve"> of Part</w:t>
      </w:r>
      <w:r w:rsidR="000C0E49" w:rsidRPr="00282117">
        <w:t> </w:t>
      </w:r>
      <w:r w:rsidRPr="00282117">
        <w:t>7.6) vary, cancel or suspend the licence.</w:t>
      </w:r>
    </w:p>
    <w:p w14:paraId="069AC2B4" w14:textId="77777777" w:rsidR="00983B52" w:rsidRPr="00282117" w:rsidRDefault="00983B52" w:rsidP="00983B52">
      <w:pPr>
        <w:pStyle w:val="ActHead5"/>
      </w:pPr>
      <w:bookmarkStart w:id="155" w:name="_Toc117152770"/>
      <w:r w:rsidRPr="00DA4A26">
        <w:rPr>
          <w:rStyle w:val="CharSectno"/>
        </w:rPr>
        <w:t>1496</w:t>
      </w:r>
      <w:r w:rsidRPr="00282117">
        <w:t xml:space="preserve">  General power for regulations to deal with transitional matters</w:t>
      </w:r>
      <w:bookmarkEnd w:id="155"/>
    </w:p>
    <w:p w14:paraId="7A2C1C73" w14:textId="77777777" w:rsidR="00983B52" w:rsidRPr="00282117" w:rsidRDefault="00983B52" w:rsidP="00983B52">
      <w:pPr>
        <w:pStyle w:val="subsection"/>
        <w:rPr>
          <w:szCs w:val="22"/>
        </w:rPr>
      </w:pPr>
      <w:r w:rsidRPr="00282117">
        <w:rPr>
          <w:szCs w:val="22"/>
        </w:rPr>
        <w:tab/>
        <w:t>(1)</w:t>
      </w:r>
      <w:r w:rsidRPr="00282117">
        <w:rPr>
          <w:szCs w:val="22"/>
        </w:rPr>
        <w:tab/>
        <w:t>The regulations may make provisions of a transitional, application or saving nature in relation to any of the following:</w:t>
      </w:r>
    </w:p>
    <w:p w14:paraId="094C564D" w14:textId="77777777" w:rsidR="00983B52" w:rsidRPr="00282117" w:rsidRDefault="00983B52" w:rsidP="00983B52">
      <w:pPr>
        <w:pStyle w:val="paragraph"/>
        <w:rPr>
          <w:szCs w:val="22"/>
        </w:rPr>
      </w:pPr>
      <w:r w:rsidRPr="00282117">
        <w:rPr>
          <w:szCs w:val="22"/>
        </w:rPr>
        <w:tab/>
        <w:t>(a)</w:t>
      </w:r>
      <w:r w:rsidRPr="00282117">
        <w:rPr>
          <w:szCs w:val="22"/>
        </w:rPr>
        <w:tab/>
        <w:t>the transition from the regime provided for by laws of the States and Territories (as in force before commencement) relating to trustee companies to the regime provided for by this Act as amended by the amending Schedule;</w:t>
      </w:r>
    </w:p>
    <w:p w14:paraId="50977873" w14:textId="77777777" w:rsidR="00983B52" w:rsidRPr="00282117" w:rsidRDefault="00983B52" w:rsidP="00983B52">
      <w:pPr>
        <w:pStyle w:val="paragraph"/>
        <w:rPr>
          <w:szCs w:val="22"/>
        </w:rPr>
      </w:pPr>
      <w:r w:rsidRPr="00282117">
        <w:rPr>
          <w:szCs w:val="22"/>
        </w:rPr>
        <w:tab/>
        <w:t>(b)</w:t>
      </w:r>
      <w:r w:rsidRPr="00282117">
        <w:rPr>
          <w:szCs w:val="22"/>
        </w:rPr>
        <w:tab/>
        <w:t>the amendments and repeals made to this Act by the amending Schedule.</w:t>
      </w:r>
    </w:p>
    <w:p w14:paraId="5DF4C19F" w14:textId="77777777" w:rsidR="00983B52" w:rsidRPr="00282117" w:rsidRDefault="00983B52" w:rsidP="00983B52">
      <w:pPr>
        <w:pStyle w:val="subsection"/>
        <w:rPr>
          <w:szCs w:val="22"/>
        </w:rPr>
      </w:pPr>
      <w:r w:rsidRPr="00282117">
        <w:rPr>
          <w:szCs w:val="22"/>
        </w:rPr>
        <w:tab/>
        <w:t>(2)</w:t>
      </w:r>
      <w:r w:rsidRPr="00282117">
        <w:rPr>
          <w:szCs w:val="22"/>
        </w:rPr>
        <w:tab/>
        <w:t xml:space="preserve">Without limiting </w:t>
      </w:r>
      <w:r w:rsidR="000C0E49" w:rsidRPr="00282117">
        <w:rPr>
          <w:szCs w:val="22"/>
        </w:rPr>
        <w:t>subsection (</w:t>
      </w:r>
      <w:r w:rsidRPr="00282117">
        <w:rPr>
          <w:szCs w:val="22"/>
        </w:rPr>
        <w:t>1), regulations made for the purpose of that subsection may modify provisions of this Act.</w:t>
      </w:r>
    </w:p>
    <w:p w14:paraId="11B4D58B" w14:textId="77777777" w:rsidR="00983B52" w:rsidRPr="00282117" w:rsidRDefault="00444B39" w:rsidP="00983B52">
      <w:pPr>
        <w:pStyle w:val="ActHead3"/>
        <w:pageBreakBefore/>
      </w:pPr>
      <w:bookmarkStart w:id="156" w:name="_Toc117152771"/>
      <w:r w:rsidRPr="00DA4A26">
        <w:rPr>
          <w:rStyle w:val="CharDivNo"/>
        </w:rPr>
        <w:t>Division 3</w:t>
      </w:r>
      <w:r w:rsidR="00983B52" w:rsidRPr="00282117">
        <w:t>—</w:t>
      </w:r>
      <w:r w:rsidR="00983B52" w:rsidRPr="00DA4A26">
        <w:rPr>
          <w:rStyle w:val="CharDivText"/>
        </w:rPr>
        <w:t>Transitional provisions relating to Schedule</w:t>
      </w:r>
      <w:r w:rsidR="000C0E49" w:rsidRPr="00DA4A26">
        <w:rPr>
          <w:rStyle w:val="CharDivText"/>
        </w:rPr>
        <w:t> </w:t>
      </w:r>
      <w:r w:rsidR="00983B52" w:rsidRPr="00DA4A26">
        <w:rPr>
          <w:rStyle w:val="CharDivText"/>
        </w:rPr>
        <w:t>3 to the Corporations Legislation Amendment (Financial Services Modernisation) Act 2009</w:t>
      </w:r>
      <w:bookmarkEnd w:id="156"/>
    </w:p>
    <w:p w14:paraId="6170F4BC" w14:textId="77777777" w:rsidR="00983B52" w:rsidRPr="00282117" w:rsidRDefault="00983B52" w:rsidP="00983B52">
      <w:pPr>
        <w:pStyle w:val="ActHead5"/>
      </w:pPr>
      <w:bookmarkStart w:id="157" w:name="_Toc117152772"/>
      <w:r w:rsidRPr="00DA4A26">
        <w:rPr>
          <w:rStyle w:val="CharSectno"/>
        </w:rPr>
        <w:t>1497</w:t>
      </w:r>
      <w:r w:rsidRPr="00282117">
        <w:t xml:space="preserve">  Definitions</w:t>
      </w:r>
      <w:bookmarkEnd w:id="157"/>
    </w:p>
    <w:p w14:paraId="4569B5D3" w14:textId="77777777" w:rsidR="00983B52" w:rsidRPr="00282117" w:rsidRDefault="00983B52" w:rsidP="00983B52">
      <w:pPr>
        <w:pStyle w:val="subsection"/>
      </w:pPr>
      <w:r w:rsidRPr="00282117">
        <w:tab/>
      </w:r>
      <w:r w:rsidRPr="00282117">
        <w:tab/>
        <w:t>In this Division:</w:t>
      </w:r>
    </w:p>
    <w:p w14:paraId="03713E37" w14:textId="77777777" w:rsidR="00983B52" w:rsidRPr="00282117" w:rsidRDefault="00983B52" w:rsidP="00983B52">
      <w:pPr>
        <w:pStyle w:val="Definition"/>
      </w:pPr>
      <w:r w:rsidRPr="00282117">
        <w:rPr>
          <w:b/>
          <w:i/>
        </w:rPr>
        <w:t>amending Schedule</w:t>
      </w:r>
      <w:r w:rsidRPr="00282117">
        <w:t xml:space="preserve"> means Schedule</w:t>
      </w:r>
      <w:r w:rsidR="000C0E49" w:rsidRPr="00282117">
        <w:t> </w:t>
      </w:r>
      <w:r w:rsidRPr="00282117">
        <w:t xml:space="preserve">3 to the </w:t>
      </w:r>
      <w:r w:rsidRPr="00282117">
        <w:rPr>
          <w:i/>
        </w:rPr>
        <w:t>Corporations Legislation Amendment (Financial Services Modernisation) Act 2009</w:t>
      </w:r>
      <w:r w:rsidRPr="00282117">
        <w:t>.</w:t>
      </w:r>
    </w:p>
    <w:p w14:paraId="2A6C804D" w14:textId="77777777" w:rsidR="00983B52" w:rsidRPr="00282117" w:rsidRDefault="00983B52" w:rsidP="00983B52">
      <w:pPr>
        <w:pStyle w:val="ActHead5"/>
      </w:pPr>
      <w:bookmarkStart w:id="158" w:name="_Toc117152773"/>
      <w:r w:rsidRPr="00DA4A26">
        <w:rPr>
          <w:rStyle w:val="CharSectno"/>
        </w:rPr>
        <w:t>1498</w:t>
      </w:r>
      <w:r w:rsidRPr="00282117">
        <w:t xml:space="preserve">  Application of amendments</w:t>
      </w:r>
      <w:bookmarkEnd w:id="158"/>
    </w:p>
    <w:p w14:paraId="1F82C5EB" w14:textId="77777777" w:rsidR="00983B52" w:rsidRPr="00282117" w:rsidRDefault="00983B52" w:rsidP="00983B52">
      <w:pPr>
        <w:pStyle w:val="subsection"/>
      </w:pPr>
      <w:r w:rsidRPr="00282117">
        <w:tab/>
        <w:t>(1)</w:t>
      </w:r>
      <w:r w:rsidRPr="00282117">
        <w:tab/>
        <w:t xml:space="preserve">The amendment made by </w:t>
      </w:r>
      <w:r w:rsidR="00401697" w:rsidRPr="00282117">
        <w:t>item 1</w:t>
      </w:r>
      <w:r w:rsidRPr="00282117">
        <w:t xml:space="preserve"> of the amending Schedule applies to promissory notes made after the commencement of that item.</w:t>
      </w:r>
    </w:p>
    <w:p w14:paraId="76EF87D5" w14:textId="77777777" w:rsidR="00983B52" w:rsidRPr="00282117" w:rsidRDefault="00983B52" w:rsidP="00983B52">
      <w:pPr>
        <w:pStyle w:val="subsection"/>
      </w:pPr>
      <w:r w:rsidRPr="00282117">
        <w:tab/>
        <w:t>(2)</w:t>
      </w:r>
      <w:r w:rsidRPr="00282117">
        <w:tab/>
        <w:t xml:space="preserve">The amendment made by </w:t>
      </w:r>
      <w:r w:rsidR="00444B39" w:rsidRPr="00282117">
        <w:t>item 2</w:t>
      </w:r>
      <w:r w:rsidRPr="00282117">
        <w:t xml:space="preserve"> of the amending Schedule applies to trustees appointed on or after the commencement of that item.</w:t>
      </w:r>
    </w:p>
    <w:p w14:paraId="5E3AF0CF" w14:textId="77777777" w:rsidR="00F01740" w:rsidRPr="00282117" w:rsidRDefault="00444B39" w:rsidP="00251D99">
      <w:pPr>
        <w:pStyle w:val="ActHead2"/>
        <w:pageBreakBefore/>
      </w:pPr>
      <w:bookmarkStart w:id="159" w:name="_Toc117152774"/>
      <w:r w:rsidRPr="00DA4A26">
        <w:rPr>
          <w:rStyle w:val="CharPartNo"/>
        </w:rPr>
        <w:t>Part 1</w:t>
      </w:r>
      <w:r w:rsidR="00F01740" w:rsidRPr="00DA4A26">
        <w:rPr>
          <w:rStyle w:val="CharPartNo"/>
        </w:rPr>
        <w:t>0.13</w:t>
      </w:r>
      <w:r w:rsidR="00F01740" w:rsidRPr="00282117">
        <w:t>—</w:t>
      </w:r>
      <w:r w:rsidR="00F01740" w:rsidRPr="00DA4A26">
        <w:rPr>
          <w:rStyle w:val="CharPartText"/>
        </w:rPr>
        <w:t>Transitional provisions relating to the Personal Property Securities (Corporations and Other Amendments) Act 2010</w:t>
      </w:r>
      <w:bookmarkEnd w:id="159"/>
    </w:p>
    <w:p w14:paraId="16352DE9"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112F0F07" w14:textId="77777777" w:rsidR="00983B52" w:rsidRPr="00282117" w:rsidRDefault="00983B52" w:rsidP="00983B52">
      <w:pPr>
        <w:pStyle w:val="ActHead5"/>
      </w:pPr>
      <w:bookmarkStart w:id="160" w:name="_Toc117152775"/>
      <w:r w:rsidRPr="00DA4A26">
        <w:rPr>
          <w:rStyle w:val="CharSectno"/>
        </w:rPr>
        <w:t>1499</w:t>
      </w:r>
      <w:r w:rsidRPr="00282117">
        <w:t xml:space="preserve">  Definitions</w:t>
      </w:r>
      <w:bookmarkEnd w:id="160"/>
    </w:p>
    <w:p w14:paraId="556028AD" w14:textId="77777777" w:rsidR="00983B52" w:rsidRPr="00282117" w:rsidRDefault="00983B52" w:rsidP="00983B52">
      <w:pPr>
        <w:pStyle w:val="subsection"/>
      </w:pPr>
      <w:r w:rsidRPr="00282117">
        <w:tab/>
      </w:r>
      <w:r w:rsidRPr="00282117">
        <w:tab/>
        <w:t>In this Part:</w:t>
      </w:r>
    </w:p>
    <w:p w14:paraId="65056A55" w14:textId="77777777" w:rsidR="00983B52" w:rsidRPr="00282117" w:rsidRDefault="00983B52" w:rsidP="00983B52">
      <w:pPr>
        <w:pStyle w:val="Definition"/>
      </w:pPr>
      <w:r w:rsidRPr="00282117">
        <w:rPr>
          <w:b/>
          <w:i/>
        </w:rPr>
        <w:t>amending Act</w:t>
      </w:r>
      <w:r w:rsidRPr="00282117">
        <w:t xml:space="preserve"> means the </w:t>
      </w:r>
      <w:r w:rsidRPr="00282117">
        <w:rPr>
          <w:i/>
        </w:rPr>
        <w:t>Personal Property Securities (Corporations and Other Amendments) Act 2010</w:t>
      </w:r>
      <w:r w:rsidRPr="00282117">
        <w:t>.</w:t>
      </w:r>
    </w:p>
    <w:p w14:paraId="1BCD37E4" w14:textId="77777777" w:rsidR="00983B52" w:rsidRPr="00282117" w:rsidRDefault="00983B52" w:rsidP="00983B52">
      <w:pPr>
        <w:pStyle w:val="Definition"/>
      </w:pPr>
      <w:r w:rsidRPr="00282117">
        <w:rPr>
          <w:b/>
          <w:i/>
        </w:rPr>
        <w:t>commencement time</w:t>
      </w:r>
      <w:r w:rsidRPr="00282117">
        <w:t xml:space="preserve"> means the time </w:t>
      </w:r>
      <w:r w:rsidR="00401697" w:rsidRPr="00282117">
        <w:t>item 1</w:t>
      </w:r>
      <w:r w:rsidRPr="00282117">
        <w:t>87 of Schedule</w:t>
      </w:r>
      <w:r w:rsidR="000C0E49" w:rsidRPr="00282117">
        <w:t> </w:t>
      </w:r>
      <w:r w:rsidRPr="00282117">
        <w:t>1 to the amending Act commences.</w:t>
      </w:r>
    </w:p>
    <w:p w14:paraId="2AE5E6B8" w14:textId="77777777" w:rsidR="00983B52" w:rsidRPr="00282117" w:rsidRDefault="00983B52" w:rsidP="00983B52">
      <w:pPr>
        <w:pStyle w:val="notetext"/>
      </w:pPr>
      <w:r w:rsidRPr="00282117">
        <w:t>Note:</w:t>
      </w:r>
      <w:r w:rsidRPr="00282117">
        <w:tab/>
        <w:t>Item</w:t>
      </w:r>
      <w:r w:rsidR="000C0E49" w:rsidRPr="00282117">
        <w:t> </w:t>
      </w:r>
      <w:r w:rsidRPr="00282117">
        <w:t>187 of Schedule</w:t>
      </w:r>
      <w:r w:rsidR="000C0E49" w:rsidRPr="00282117">
        <w:t> </w:t>
      </w:r>
      <w:r w:rsidRPr="00282117">
        <w:t>1 to the amending Act inserts sections</w:t>
      </w:r>
      <w:r w:rsidR="000C0E49" w:rsidRPr="00282117">
        <w:t> </w:t>
      </w:r>
      <w:r w:rsidRPr="00282117">
        <w:t>1499 to 1510. The item commences at the registration commencement time within the meaning of section</w:t>
      </w:r>
      <w:r w:rsidR="000C0E49" w:rsidRPr="00282117">
        <w:t> </w:t>
      </w:r>
      <w:r w:rsidRPr="00282117">
        <w:t xml:space="preserve">306 of the </w:t>
      </w:r>
      <w:r w:rsidRPr="00282117">
        <w:rPr>
          <w:i/>
        </w:rPr>
        <w:t>Personal Property Securities Act 2009</w:t>
      </w:r>
      <w:r w:rsidRPr="00282117">
        <w:t xml:space="preserve"> (as provided by section</w:t>
      </w:r>
      <w:r w:rsidR="000C0E49" w:rsidRPr="00282117">
        <w:t> </w:t>
      </w:r>
      <w:r w:rsidRPr="00282117">
        <w:t>2 of the amending Act).</w:t>
      </w:r>
    </w:p>
    <w:p w14:paraId="50D0DFDC" w14:textId="77777777" w:rsidR="00983B52" w:rsidRPr="00282117" w:rsidRDefault="00983B52" w:rsidP="00983B52">
      <w:pPr>
        <w:pStyle w:val="Definition"/>
      </w:pPr>
      <w:r w:rsidRPr="00282117">
        <w:rPr>
          <w:b/>
          <w:i/>
        </w:rPr>
        <w:t>registrable charge</w:t>
      </w:r>
      <w:r w:rsidRPr="00282117">
        <w:t xml:space="preserve"> means a charge created before the commencement time that was a registrable charge within the meaning of section</w:t>
      </w:r>
      <w:r w:rsidR="000C0E49" w:rsidRPr="00282117">
        <w:t> </w:t>
      </w:r>
      <w:r w:rsidRPr="00282117">
        <w:t>261 when it was created.</w:t>
      </w:r>
    </w:p>
    <w:p w14:paraId="7828CB8B" w14:textId="77777777" w:rsidR="00983B52" w:rsidRPr="00282117" w:rsidRDefault="00983B52" w:rsidP="00983B52">
      <w:pPr>
        <w:pStyle w:val="ActHead5"/>
      </w:pPr>
      <w:bookmarkStart w:id="161" w:name="_Toc117152776"/>
      <w:r w:rsidRPr="00DA4A26">
        <w:rPr>
          <w:rStyle w:val="CharSectno"/>
        </w:rPr>
        <w:t>1500</w:t>
      </w:r>
      <w:r w:rsidRPr="00282117">
        <w:t xml:space="preserve">  Charges, liens and pledges—continuation of restriction of references</w:t>
      </w:r>
      <w:bookmarkEnd w:id="161"/>
    </w:p>
    <w:p w14:paraId="50157E6B" w14:textId="77777777" w:rsidR="00983B52" w:rsidRPr="00282117" w:rsidRDefault="00983B52" w:rsidP="00983B52">
      <w:pPr>
        <w:pStyle w:val="subsection"/>
      </w:pPr>
      <w:r w:rsidRPr="00282117">
        <w:tab/>
        <w:t>(1)</w:t>
      </w:r>
      <w:r w:rsidRPr="00282117">
        <w:tab/>
        <w:t xml:space="preserve">This section applies despite the amendment of this Act made by </w:t>
      </w:r>
      <w:r w:rsidR="00401697" w:rsidRPr="00282117">
        <w:t>item 1</w:t>
      </w:r>
      <w:r w:rsidRPr="00282117">
        <w:t>0 of Schedule</w:t>
      </w:r>
      <w:r w:rsidR="000C0E49" w:rsidRPr="00282117">
        <w:t> </w:t>
      </w:r>
      <w:r w:rsidRPr="00282117">
        <w:t>1 to</w:t>
      </w:r>
      <w:r w:rsidRPr="00282117">
        <w:rPr>
          <w:i/>
        </w:rPr>
        <w:t xml:space="preserve"> </w:t>
      </w:r>
      <w:r w:rsidRPr="00282117">
        <w:t>the amending Act if a reference to a charge in a provision of this Act, as in force immediately before the commencement time, did not include a reference to a lien or a pledge, or any other particular form of security over the property.</w:t>
      </w:r>
    </w:p>
    <w:p w14:paraId="639FB080" w14:textId="77777777" w:rsidR="00983B52" w:rsidRPr="00282117" w:rsidRDefault="00983B52" w:rsidP="00983B52">
      <w:pPr>
        <w:pStyle w:val="notetext"/>
      </w:pPr>
      <w:r w:rsidRPr="00282117">
        <w:t>Note:</w:t>
      </w:r>
      <w:r w:rsidRPr="00282117">
        <w:tab/>
        <w:t>Item</w:t>
      </w:r>
      <w:r w:rsidR="000C0E49" w:rsidRPr="00282117">
        <w:t> </w:t>
      </w:r>
      <w:r w:rsidRPr="00282117">
        <w:t>10 of Schedule</w:t>
      </w:r>
      <w:r w:rsidR="000C0E49" w:rsidRPr="00282117">
        <w:t> </w:t>
      </w:r>
      <w:r w:rsidRPr="00282117">
        <w:t xml:space="preserve">1 to the amending Act inserts the definition of </w:t>
      </w:r>
      <w:r w:rsidRPr="00282117">
        <w:rPr>
          <w:b/>
          <w:i/>
        </w:rPr>
        <w:t>security interest</w:t>
      </w:r>
      <w:r w:rsidRPr="00282117">
        <w:t xml:space="preserve"> in section</w:t>
      </w:r>
      <w:r w:rsidR="000C0E49" w:rsidRPr="00282117">
        <w:t> </w:t>
      </w:r>
      <w:r w:rsidRPr="00282117">
        <w:t>51A.</w:t>
      </w:r>
    </w:p>
    <w:p w14:paraId="00431258" w14:textId="77777777" w:rsidR="00983B52" w:rsidRPr="00282117" w:rsidRDefault="00983B52" w:rsidP="00983B52">
      <w:pPr>
        <w:pStyle w:val="subsection"/>
      </w:pPr>
      <w:r w:rsidRPr="00282117">
        <w:tab/>
        <w:t>(2)</w:t>
      </w:r>
      <w:r w:rsidRPr="00282117">
        <w:tab/>
        <w:t>In its application in relation to an interest in property created or arising before the commencement time, or under an agreement or instrument made before that time, the reference in that provision (as amended by the amending Act) to a security interest does not include a reference to a lien or a pledge, or that particular form of security over the property, as the case may be.</w:t>
      </w:r>
    </w:p>
    <w:p w14:paraId="28236667" w14:textId="77777777" w:rsidR="00983B52" w:rsidRPr="00282117" w:rsidRDefault="00983B52" w:rsidP="00983B52">
      <w:pPr>
        <w:pStyle w:val="ActHead5"/>
      </w:pPr>
      <w:bookmarkStart w:id="162" w:name="_Toc117152777"/>
      <w:r w:rsidRPr="00DA4A26">
        <w:rPr>
          <w:rStyle w:val="CharSectno"/>
        </w:rPr>
        <w:t>1501</w:t>
      </w:r>
      <w:r w:rsidRPr="00282117">
        <w:t xml:space="preserve">  Charges, liens, pledges and third party property—application</w:t>
      </w:r>
      <w:bookmarkEnd w:id="162"/>
    </w:p>
    <w:p w14:paraId="711C4C3E" w14:textId="77777777" w:rsidR="00983B52" w:rsidRPr="00282117" w:rsidRDefault="00983B52" w:rsidP="00983B52">
      <w:pPr>
        <w:pStyle w:val="subsection"/>
      </w:pPr>
      <w:r w:rsidRPr="00282117">
        <w:tab/>
      </w:r>
      <w:r w:rsidRPr="00282117">
        <w:tab/>
        <w:t xml:space="preserve">The amendments made by </w:t>
      </w:r>
      <w:r w:rsidR="00444B39" w:rsidRPr="00282117">
        <w:t>Part 1</w:t>
      </w:r>
      <w:r w:rsidRPr="00282117">
        <w:t xml:space="preserve"> (new concepts) of Schedule</w:t>
      </w:r>
      <w:r w:rsidR="000C0E49" w:rsidRPr="00282117">
        <w:t> </w:t>
      </w:r>
      <w:r w:rsidRPr="00282117">
        <w:t>1 to the amending Act apply:</w:t>
      </w:r>
    </w:p>
    <w:p w14:paraId="65A5D20B" w14:textId="77777777" w:rsidR="00983B52" w:rsidRPr="00282117" w:rsidRDefault="00983B52" w:rsidP="00983B52">
      <w:pPr>
        <w:pStyle w:val="paragraph"/>
      </w:pPr>
      <w:r w:rsidRPr="00282117">
        <w:tab/>
        <w:t>(a)</w:t>
      </w:r>
      <w:r w:rsidRPr="00282117">
        <w:tab/>
        <w:t>in relation to charges, liens and pledges, whether created or arising before, at or after the commencement time; and</w:t>
      </w:r>
    </w:p>
    <w:p w14:paraId="2577E303" w14:textId="77777777" w:rsidR="00983B52" w:rsidRPr="00282117" w:rsidRDefault="00983B52" w:rsidP="00983B52">
      <w:pPr>
        <w:pStyle w:val="paragraph"/>
      </w:pPr>
      <w:r w:rsidRPr="00282117">
        <w:tab/>
        <w:t>(b)</w:t>
      </w:r>
      <w:r w:rsidRPr="00282117">
        <w:tab/>
        <w:t>in relation to property owned, occupied or used by, or in the possession of, a corporation, whether the ownership, occupation, use or possession started before, at or after the commencement time.</w:t>
      </w:r>
    </w:p>
    <w:p w14:paraId="034CBCF7" w14:textId="77777777" w:rsidR="00983B52" w:rsidRPr="00282117" w:rsidRDefault="00983B52" w:rsidP="00983B52">
      <w:pPr>
        <w:pStyle w:val="ActHead5"/>
      </w:pPr>
      <w:bookmarkStart w:id="163" w:name="_Toc117152778"/>
      <w:r w:rsidRPr="00DA4A26">
        <w:rPr>
          <w:rStyle w:val="CharSectno"/>
        </w:rPr>
        <w:t>1501A</w:t>
      </w:r>
      <w:r w:rsidRPr="00282117">
        <w:t xml:space="preserve">  References to the whole or substantially the whole of a company’s property</w:t>
      </w:r>
      <w:bookmarkEnd w:id="163"/>
    </w:p>
    <w:p w14:paraId="31F9FF29" w14:textId="77777777" w:rsidR="00983B52" w:rsidRPr="00282117" w:rsidRDefault="00983B52" w:rsidP="00983B52">
      <w:pPr>
        <w:pStyle w:val="subsection"/>
      </w:pPr>
      <w:r w:rsidRPr="00282117">
        <w:tab/>
        <w:t>(1)</w:t>
      </w:r>
      <w:r w:rsidRPr="00282117">
        <w:tab/>
        <w:t xml:space="preserve">This section applies to a transitional security interest within the meaning of the </w:t>
      </w:r>
      <w:r w:rsidRPr="00282117">
        <w:rPr>
          <w:i/>
        </w:rPr>
        <w:t>Personal Property Securities Act 2009</w:t>
      </w:r>
      <w:r w:rsidRPr="00282117">
        <w:t>.</w:t>
      </w:r>
    </w:p>
    <w:p w14:paraId="5EBEA0E9" w14:textId="77777777" w:rsidR="00983B52" w:rsidRPr="00282117" w:rsidRDefault="00983B52" w:rsidP="00983B52">
      <w:pPr>
        <w:pStyle w:val="notetext"/>
      </w:pPr>
      <w:r w:rsidRPr="00282117">
        <w:t>Note:</w:t>
      </w:r>
      <w:r w:rsidRPr="00282117">
        <w:tab/>
        <w:t xml:space="preserve">For the meaning of </w:t>
      </w:r>
      <w:r w:rsidRPr="00282117">
        <w:rPr>
          <w:b/>
          <w:i/>
        </w:rPr>
        <w:t>transitional security interest</w:t>
      </w:r>
      <w:r w:rsidRPr="00282117">
        <w:t>, see section</w:t>
      </w:r>
      <w:r w:rsidR="000C0E49" w:rsidRPr="00282117">
        <w:t> </w:t>
      </w:r>
      <w:r w:rsidRPr="00282117">
        <w:t xml:space="preserve">308 of the </w:t>
      </w:r>
      <w:r w:rsidRPr="00282117">
        <w:rPr>
          <w:i/>
        </w:rPr>
        <w:t>Personal Property Securities Act 2009</w:t>
      </w:r>
      <w:r w:rsidRPr="00282117">
        <w:t>.</w:t>
      </w:r>
    </w:p>
    <w:p w14:paraId="522FF365" w14:textId="77777777" w:rsidR="00983B52" w:rsidRPr="00282117" w:rsidRDefault="00983B52" w:rsidP="00983B52">
      <w:pPr>
        <w:pStyle w:val="subsection"/>
      </w:pPr>
      <w:r w:rsidRPr="00282117">
        <w:tab/>
        <w:t>(2)</w:t>
      </w:r>
      <w:r w:rsidRPr="00282117">
        <w:tab/>
        <w:t xml:space="preserve">In working out for the purposes of this Act whether the security interest covers the whole, or substantially the whole, of the company’s property at a time (the </w:t>
      </w:r>
      <w:r w:rsidRPr="00282117">
        <w:rPr>
          <w:b/>
          <w:i/>
        </w:rPr>
        <w:t>later time</w:t>
      </w:r>
      <w:r w:rsidRPr="00282117">
        <w:t>) that is at or after the commencement time, disregard any of the company’s property that is PPSA retention of title property of the company at the later time.</w:t>
      </w:r>
    </w:p>
    <w:p w14:paraId="149940FC" w14:textId="77777777" w:rsidR="00983B52" w:rsidRPr="00282117" w:rsidRDefault="00983B52" w:rsidP="00983B52">
      <w:pPr>
        <w:pStyle w:val="notetext"/>
      </w:pPr>
      <w:r w:rsidRPr="00282117">
        <w:t>Note:</w:t>
      </w:r>
      <w:r w:rsidRPr="00282117">
        <w:tab/>
        <w:t xml:space="preserve">This Act gives certain powers to secured parties who hold security interests over the whole, or substantially the whole, of a company’s property (for example, the power to appoint an administrator under </w:t>
      </w:r>
      <w:r w:rsidR="00401697" w:rsidRPr="00282117">
        <w:t>section 4</w:t>
      </w:r>
      <w:r w:rsidRPr="00282117">
        <w:t>36C).</w:t>
      </w:r>
    </w:p>
    <w:p w14:paraId="565ECE79" w14:textId="77777777" w:rsidR="00983B52" w:rsidRPr="00282117" w:rsidRDefault="00983B52" w:rsidP="00983B52">
      <w:pPr>
        <w:pStyle w:val="ActHead5"/>
      </w:pPr>
      <w:bookmarkStart w:id="164" w:name="_Toc117152779"/>
      <w:r w:rsidRPr="00DA4A26">
        <w:rPr>
          <w:rStyle w:val="CharSectno"/>
        </w:rPr>
        <w:t>1501B</w:t>
      </w:r>
      <w:r w:rsidRPr="00282117">
        <w:t xml:space="preserve">  Constructive notice of registrable charges</w:t>
      </w:r>
      <w:bookmarkEnd w:id="164"/>
    </w:p>
    <w:p w14:paraId="0E23EA60" w14:textId="77777777" w:rsidR="00983B52" w:rsidRPr="00282117" w:rsidRDefault="00983B52" w:rsidP="00983B52">
      <w:pPr>
        <w:pStyle w:val="subsection"/>
      </w:pPr>
      <w:r w:rsidRPr="00282117">
        <w:rPr>
          <w:i/>
        </w:rPr>
        <w:tab/>
      </w:r>
      <w:r w:rsidRPr="00282117">
        <w:rPr>
          <w:i/>
        </w:rPr>
        <w:tab/>
      </w:r>
      <w:r w:rsidRPr="00282117">
        <w:t>Section</w:t>
      </w:r>
      <w:r w:rsidR="000C0E49" w:rsidRPr="00282117">
        <w:t> </w:t>
      </w:r>
      <w:r w:rsidRPr="00282117">
        <w:t>130 does not apply in relation to a document that has been lodged with ASIC to the extent that the document relates to a registrable charge.</w:t>
      </w:r>
    </w:p>
    <w:p w14:paraId="12E3265E" w14:textId="77777777" w:rsidR="00983B52" w:rsidRPr="00282117" w:rsidRDefault="00983B52" w:rsidP="00983B52">
      <w:pPr>
        <w:pStyle w:val="notetext"/>
      </w:pPr>
      <w:r w:rsidRPr="00282117">
        <w:t>Note:</w:t>
      </w:r>
      <w:r w:rsidRPr="00282117">
        <w:tab/>
        <w:t>Section</w:t>
      </w:r>
      <w:r w:rsidR="000C0E49" w:rsidRPr="00282117">
        <w:t> </w:t>
      </w:r>
      <w:r w:rsidRPr="00282117">
        <w:t>130 provides that a person is not taken to have information about a company merely because the information is available to the public from ASIC.</w:t>
      </w:r>
    </w:p>
    <w:p w14:paraId="2F438E2F" w14:textId="77777777" w:rsidR="00983B52" w:rsidRPr="00282117" w:rsidRDefault="00983B52" w:rsidP="00983B52">
      <w:pPr>
        <w:pStyle w:val="ActHead5"/>
      </w:pPr>
      <w:bookmarkStart w:id="165" w:name="_Toc117152780"/>
      <w:r w:rsidRPr="00DA4A26">
        <w:rPr>
          <w:rStyle w:val="CharSectno"/>
        </w:rPr>
        <w:t>1502</w:t>
      </w:r>
      <w:r w:rsidRPr="00282117">
        <w:t xml:space="preserve">  Repeal of Chapter</w:t>
      </w:r>
      <w:r w:rsidR="000C0E49" w:rsidRPr="00282117">
        <w:t> </w:t>
      </w:r>
      <w:r w:rsidRPr="00282117">
        <w:t>2K (charges)—general</w:t>
      </w:r>
      <w:bookmarkEnd w:id="165"/>
    </w:p>
    <w:p w14:paraId="4DB27717" w14:textId="77777777" w:rsidR="00983B52" w:rsidRPr="00282117" w:rsidRDefault="00983B52" w:rsidP="00983B52">
      <w:pPr>
        <w:pStyle w:val="subsection"/>
      </w:pPr>
      <w:r w:rsidRPr="00282117">
        <w:tab/>
        <w:t>(1)</w:t>
      </w:r>
      <w:r w:rsidRPr="00282117">
        <w:tab/>
        <w:t>For the period of 7 years after the commencement time, the amendments made by Part</w:t>
      </w:r>
      <w:r w:rsidR="000C0E49" w:rsidRPr="00282117">
        <w:t> </w:t>
      </w:r>
      <w:r w:rsidRPr="00282117">
        <w:t>2 of Schedule</w:t>
      </w:r>
      <w:r w:rsidR="000C0E49" w:rsidRPr="00282117">
        <w:t> </w:t>
      </w:r>
      <w:r w:rsidRPr="00282117">
        <w:t>1 to</w:t>
      </w:r>
      <w:r w:rsidRPr="00282117">
        <w:rPr>
          <w:i/>
        </w:rPr>
        <w:t xml:space="preserve"> </w:t>
      </w:r>
      <w:r w:rsidRPr="00282117">
        <w:t>the amending Act do not apply in relation to registrable charges.</w:t>
      </w:r>
    </w:p>
    <w:p w14:paraId="528F9B46" w14:textId="77777777" w:rsidR="00983B52" w:rsidRPr="00282117" w:rsidRDefault="00983B52" w:rsidP="00983B52">
      <w:pPr>
        <w:pStyle w:val="notetext"/>
      </w:pPr>
      <w:r w:rsidRPr="00282117">
        <w:t>Note:</w:t>
      </w:r>
      <w:r w:rsidRPr="00282117">
        <w:tab/>
        <w:t>The amendments made by Part</w:t>
      </w:r>
      <w:r w:rsidR="000C0E49" w:rsidRPr="00282117">
        <w:t> </w:t>
      </w:r>
      <w:r w:rsidRPr="00282117">
        <w:t>2 of Schedule</w:t>
      </w:r>
      <w:r w:rsidR="000C0E49" w:rsidRPr="00282117">
        <w:t> </w:t>
      </w:r>
      <w:r w:rsidRPr="00282117">
        <w:t>1 to the amending Act repeal Chapter</w:t>
      </w:r>
      <w:r w:rsidR="000C0E49" w:rsidRPr="00282117">
        <w:t> </w:t>
      </w:r>
      <w:r w:rsidRPr="00282117">
        <w:t>2K and make consequential amendments to other provisions.</w:t>
      </w:r>
    </w:p>
    <w:p w14:paraId="6A44B82D" w14:textId="77777777" w:rsidR="00983B52" w:rsidRPr="00282117" w:rsidRDefault="00983B52" w:rsidP="00983B52">
      <w:pPr>
        <w:pStyle w:val="subsection"/>
      </w:pPr>
      <w:r w:rsidRPr="00282117">
        <w:tab/>
        <w:t>(2)</w:t>
      </w:r>
      <w:r w:rsidRPr="00282117">
        <w:tab/>
        <w:t>This section applies subject to sections</w:t>
      </w:r>
      <w:r w:rsidR="000C0E49" w:rsidRPr="00282117">
        <w:t> </w:t>
      </w:r>
      <w:r w:rsidRPr="00282117">
        <w:t>1503 to 1506.</w:t>
      </w:r>
    </w:p>
    <w:p w14:paraId="695A77D4" w14:textId="77777777" w:rsidR="00983B52" w:rsidRPr="00282117" w:rsidRDefault="00983B52" w:rsidP="00983B52">
      <w:pPr>
        <w:pStyle w:val="ActHead5"/>
      </w:pPr>
      <w:bookmarkStart w:id="166" w:name="_Toc117152781"/>
      <w:r w:rsidRPr="00DA4A26">
        <w:rPr>
          <w:rStyle w:val="CharSectno"/>
        </w:rPr>
        <w:t>1503</w:t>
      </w:r>
      <w:r w:rsidRPr="00282117">
        <w:t xml:space="preserve">  Repeal of Chapter</w:t>
      </w:r>
      <w:r w:rsidR="000C0E49" w:rsidRPr="00282117">
        <w:t> </w:t>
      </w:r>
      <w:r w:rsidRPr="00282117">
        <w:t>2K (charges)—cessation of requirements in relation to documents or notices</w:t>
      </w:r>
      <w:bookmarkEnd w:id="166"/>
    </w:p>
    <w:p w14:paraId="4EB3E5EB" w14:textId="77777777" w:rsidR="00983B52" w:rsidRPr="00282117" w:rsidRDefault="00983B52" w:rsidP="00983B52">
      <w:pPr>
        <w:pStyle w:val="SubsectionHead"/>
      </w:pPr>
      <w:r w:rsidRPr="00282117">
        <w:t>Scope</w:t>
      </w:r>
    </w:p>
    <w:p w14:paraId="66884368" w14:textId="77777777" w:rsidR="00983B52" w:rsidRPr="00282117" w:rsidRDefault="00983B52" w:rsidP="00983B52">
      <w:pPr>
        <w:pStyle w:val="subsection"/>
      </w:pPr>
      <w:r w:rsidRPr="00282117">
        <w:tab/>
        <w:t>(1)</w:t>
      </w:r>
      <w:r w:rsidRPr="00282117">
        <w:tab/>
        <w:t>This section applies if, immediately before the commencement time, a document (however described) or notice is required to be lodged or given by a company or other person under one of the following provisions:</w:t>
      </w:r>
    </w:p>
    <w:p w14:paraId="148EE139" w14:textId="77777777" w:rsidR="00983B52" w:rsidRPr="00282117" w:rsidRDefault="00983B52" w:rsidP="00983B52">
      <w:pPr>
        <w:pStyle w:val="paragraph"/>
      </w:pPr>
      <w:r w:rsidRPr="00282117">
        <w:tab/>
        <w:t>(a)</w:t>
      </w:r>
      <w:r w:rsidRPr="00282117">
        <w:tab/>
        <w:t>paragraph</w:t>
      </w:r>
      <w:r w:rsidR="000C0E49" w:rsidRPr="00282117">
        <w:t> </w:t>
      </w:r>
      <w:r w:rsidRPr="00282117">
        <w:t>263(1)(a), (b) or (c);</w:t>
      </w:r>
    </w:p>
    <w:p w14:paraId="48630586" w14:textId="77777777" w:rsidR="00983B52" w:rsidRPr="00282117" w:rsidRDefault="00983B52" w:rsidP="00983B52">
      <w:pPr>
        <w:pStyle w:val="paragraph"/>
      </w:pPr>
      <w:r w:rsidRPr="00282117">
        <w:tab/>
        <w:t>(b)</w:t>
      </w:r>
      <w:r w:rsidRPr="00282117">
        <w:tab/>
        <w:t>paragraph</w:t>
      </w:r>
      <w:r w:rsidR="000C0E49" w:rsidRPr="00282117">
        <w:t> </w:t>
      </w:r>
      <w:r w:rsidRPr="00282117">
        <w:t>263(2)(b);</w:t>
      </w:r>
    </w:p>
    <w:p w14:paraId="19D7B9E7" w14:textId="77777777" w:rsidR="00983B52" w:rsidRPr="00282117" w:rsidRDefault="00983B52" w:rsidP="00983B52">
      <w:pPr>
        <w:pStyle w:val="paragraph"/>
      </w:pPr>
      <w:r w:rsidRPr="00282117">
        <w:tab/>
        <w:t>(c)</w:t>
      </w:r>
      <w:r w:rsidRPr="00282117">
        <w:tab/>
        <w:t>subsection</w:t>
      </w:r>
      <w:r w:rsidR="000C0E49" w:rsidRPr="00282117">
        <w:t> </w:t>
      </w:r>
      <w:r w:rsidRPr="00282117">
        <w:t>263(3);</w:t>
      </w:r>
    </w:p>
    <w:p w14:paraId="04038CB1" w14:textId="77777777" w:rsidR="00983B52" w:rsidRPr="00282117" w:rsidRDefault="00983B52" w:rsidP="00983B52">
      <w:pPr>
        <w:pStyle w:val="paragraph"/>
      </w:pPr>
      <w:r w:rsidRPr="00282117">
        <w:tab/>
        <w:t>(d)</w:t>
      </w:r>
      <w:r w:rsidRPr="00282117">
        <w:tab/>
        <w:t>paragraph</w:t>
      </w:r>
      <w:r w:rsidR="000C0E49" w:rsidRPr="00282117">
        <w:t> </w:t>
      </w:r>
      <w:r w:rsidRPr="00282117">
        <w:t>264(1)(a) or (b);</w:t>
      </w:r>
    </w:p>
    <w:p w14:paraId="17391781" w14:textId="77777777" w:rsidR="00983B52" w:rsidRPr="00282117" w:rsidRDefault="00983B52" w:rsidP="00983B52">
      <w:pPr>
        <w:pStyle w:val="paragraph"/>
      </w:pPr>
      <w:r w:rsidRPr="00282117">
        <w:tab/>
        <w:t>(e)</w:t>
      </w:r>
      <w:r w:rsidRPr="00282117">
        <w:tab/>
        <w:t>paragraph</w:t>
      </w:r>
      <w:r w:rsidR="000C0E49" w:rsidRPr="00282117">
        <w:t> </w:t>
      </w:r>
      <w:r w:rsidRPr="00282117">
        <w:t>265(6)(b);</w:t>
      </w:r>
    </w:p>
    <w:p w14:paraId="044761FF" w14:textId="77777777" w:rsidR="00983B52" w:rsidRPr="00282117" w:rsidRDefault="00983B52" w:rsidP="00983B52">
      <w:pPr>
        <w:pStyle w:val="paragraph"/>
      </w:pPr>
      <w:r w:rsidRPr="00282117">
        <w:tab/>
        <w:t>(f)</w:t>
      </w:r>
      <w:r w:rsidRPr="00282117">
        <w:tab/>
        <w:t>paragraph</w:t>
      </w:r>
      <w:r w:rsidR="000C0E49" w:rsidRPr="00282117">
        <w:t> </w:t>
      </w:r>
      <w:r w:rsidRPr="00282117">
        <w:t>268(1)(a) or (b);</w:t>
      </w:r>
    </w:p>
    <w:p w14:paraId="4187149B" w14:textId="77777777" w:rsidR="00983B52" w:rsidRPr="00282117" w:rsidRDefault="00983B52" w:rsidP="00983B52">
      <w:pPr>
        <w:pStyle w:val="paragraph"/>
      </w:pPr>
      <w:r w:rsidRPr="00282117">
        <w:tab/>
        <w:t>(g)</w:t>
      </w:r>
      <w:r w:rsidRPr="00282117">
        <w:tab/>
        <w:t>subsection</w:t>
      </w:r>
      <w:r w:rsidR="000C0E49" w:rsidRPr="00282117">
        <w:t> </w:t>
      </w:r>
      <w:r w:rsidRPr="00282117">
        <w:t>268(2);</w:t>
      </w:r>
    </w:p>
    <w:p w14:paraId="762E5526" w14:textId="77777777" w:rsidR="00983B52" w:rsidRPr="00282117" w:rsidRDefault="00983B52" w:rsidP="00983B52">
      <w:pPr>
        <w:pStyle w:val="paragraph"/>
      </w:pPr>
      <w:r w:rsidRPr="00282117">
        <w:tab/>
        <w:t>(h)</w:t>
      </w:r>
      <w:r w:rsidRPr="00282117">
        <w:tab/>
        <w:t>subsection</w:t>
      </w:r>
      <w:r w:rsidR="000C0E49" w:rsidRPr="00282117">
        <w:t> </w:t>
      </w:r>
      <w:r w:rsidRPr="00282117">
        <w:t>269(1) or (2);</w:t>
      </w:r>
    </w:p>
    <w:p w14:paraId="6A8580A6" w14:textId="77777777" w:rsidR="00983B52" w:rsidRPr="00282117" w:rsidRDefault="00983B52" w:rsidP="00983B52">
      <w:pPr>
        <w:pStyle w:val="paragraph"/>
      </w:pPr>
      <w:r w:rsidRPr="00282117">
        <w:tab/>
        <w:t>(i)</w:t>
      </w:r>
      <w:r w:rsidRPr="00282117">
        <w:tab/>
        <w:t>subsection</w:t>
      </w:r>
      <w:r w:rsidR="000C0E49" w:rsidRPr="00282117">
        <w:t> </w:t>
      </w:r>
      <w:r w:rsidRPr="00282117">
        <w:t>270(4).</w:t>
      </w:r>
    </w:p>
    <w:p w14:paraId="1EA5453C" w14:textId="77777777" w:rsidR="00983B52" w:rsidRPr="00282117" w:rsidRDefault="00983B52" w:rsidP="00983B52">
      <w:pPr>
        <w:pStyle w:val="SubsectionHead"/>
      </w:pPr>
      <w:r w:rsidRPr="00282117">
        <w:t>Requirements that stop applying</w:t>
      </w:r>
    </w:p>
    <w:p w14:paraId="455DDBF9" w14:textId="77777777" w:rsidR="00983B52" w:rsidRPr="00282117" w:rsidRDefault="00983B52" w:rsidP="00983B52">
      <w:pPr>
        <w:pStyle w:val="subsection"/>
      </w:pPr>
      <w:r w:rsidRPr="00282117">
        <w:tab/>
        <w:t>(2)</w:t>
      </w:r>
      <w:r w:rsidRPr="00282117">
        <w:tab/>
        <w:t>Whichever of the following requirements would otherwise apply stops applying at the commencement time:</w:t>
      </w:r>
    </w:p>
    <w:p w14:paraId="3CCCBCBE" w14:textId="77777777" w:rsidR="00983B52" w:rsidRPr="00282117" w:rsidRDefault="00983B52" w:rsidP="00983B52">
      <w:pPr>
        <w:pStyle w:val="paragraph"/>
      </w:pPr>
      <w:r w:rsidRPr="00282117">
        <w:tab/>
        <w:t>(a)</w:t>
      </w:r>
      <w:r w:rsidRPr="00282117">
        <w:tab/>
        <w:t>the requirement to lodge or give the document or notice;</w:t>
      </w:r>
    </w:p>
    <w:p w14:paraId="1571A456" w14:textId="77777777" w:rsidR="00983B52" w:rsidRPr="00282117" w:rsidRDefault="00983B52" w:rsidP="00983B52">
      <w:pPr>
        <w:pStyle w:val="paragraph"/>
      </w:pPr>
      <w:r w:rsidRPr="00282117">
        <w:tab/>
        <w:t>(b)</w:t>
      </w:r>
      <w:r w:rsidRPr="00282117">
        <w:tab/>
        <w:t>the requirement for ASIC to enter or delete particulars in the Register in relation to the document or notice.</w:t>
      </w:r>
    </w:p>
    <w:p w14:paraId="43BA2C84" w14:textId="77777777" w:rsidR="00983B52" w:rsidRPr="00282117" w:rsidRDefault="00983B52" w:rsidP="00983B52">
      <w:pPr>
        <w:pStyle w:val="ActHead5"/>
      </w:pPr>
      <w:bookmarkStart w:id="167" w:name="_Toc117152782"/>
      <w:r w:rsidRPr="00DA4A26">
        <w:rPr>
          <w:rStyle w:val="CharSectno"/>
        </w:rPr>
        <w:t>1504</w:t>
      </w:r>
      <w:r w:rsidRPr="00282117">
        <w:t xml:space="preserve">  Repeal of Chapter</w:t>
      </w:r>
      <w:r w:rsidR="000C0E49" w:rsidRPr="00282117">
        <w:t> </w:t>
      </w:r>
      <w:r w:rsidRPr="00282117">
        <w:t>2K (charges)—application of section</w:t>
      </w:r>
      <w:r w:rsidR="000C0E49" w:rsidRPr="00282117">
        <w:t> </w:t>
      </w:r>
      <w:r w:rsidRPr="00282117">
        <w:t>266</w:t>
      </w:r>
      <w:bookmarkEnd w:id="167"/>
    </w:p>
    <w:p w14:paraId="584AA369" w14:textId="77777777" w:rsidR="00983B52" w:rsidRPr="00282117" w:rsidRDefault="00983B52" w:rsidP="00983B52">
      <w:pPr>
        <w:pStyle w:val="subsection"/>
      </w:pPr>
      <w:r w:rsidRPr="00282117">
        <w:tab/>
        <w:t>(1)</w:t>
      </w:r>
      <w:r w:rsidRPr="00282117">
        <w:tab/>
        <w:t>Subject to this section, section</w:t>
      </w:r>
      <w:r w:rsidR="000C0E49" w:rsidRPr="00282117">
        <w:t> </w:t>
      </w:r>
      <w:r w:rsidRPr="00282117">
        <w:t>266 stops applying at the commencement time in relation to registrable charges.</w:t>
      </w:r>
    </w:p>
    <w:p w14:paraId="426BDCB8" w14:textId="77777777" w:rsidR="00983B52" w:rsidRPr="00282117" w:rsidRDefault="00983B52" w:rsidP="00983B52">
      <w:pPr>
        <w:pStyle w:val="subsection"/>
      </w:pPr>
      <w:r w:rsidRPr="00282117">
        <w:tab/>
        <w:t>(2)</w:t>
      </w:r>
      <w:r w:rsidRPr="00282117">
        <w:tab/>
        <w:t>However, if a registrable charge is void under section</w:t>
      </w:r>
      <w:r w:rsidR="000C0E49" w:rsidRPr="00282117">
        <w:t> </w:t>
      </w:r>
      <w:r w:rsidRPr="00282117">
        <w:t xml:space="preserve">266 immediately before the commencement time, that section continues to apply in relation to the charge, subject to </w:t>
      </w:r>
      <w:r w:rsidR="000C0E49" w:rsidRPr="00282117">
        <w:t>subsection (</w:t>
      </w:r>
      <w:r w:rsidRPr="00282117">
        <w:t>3) of this section.</w:t>
      </w:r>
    </w:p>
    <w:p w14:paraId="3EFF5610" w14:textId="77777777" w:rsidR="00983B52" w:rsidRPr="00282117" w:rsidRDefault="00983B52" w:rsidP="00983B52">
      <w:pPr>
        <w:pStyle w:val="subsection"/>
      </w:pPr>
      <w:r w:rsidRPr="00282117">
        <w:tab/>
        <w:t>(3)</w:t>
      </w:r>
      <w:r w:rsidRPr="00282117">
        <w:tab/>
        <w:t>The Court may, on such terms and conditions as seem to the Court just and expedient, by order, declare a registrable charge not to be, and never to have been, void under subsection</w:t>
      </w:r>
      <w:r w:rsidR="000C0E49" w:rsidRPr="00282117">
        <w:t> </w:t>
      </w:r>
      <w:r w:rsidRPr="00282117">
        <w:t>266(1) or (3), if:</w:t>
      </w:r>
    </w:p>
    <w:p w14:paraId="649567C5" w14:textId="77777777" w:rsidR="00983B52" w:rsidRPr="00282117" w:rsidRDefault="00983B52" w:rsidP="00983B52">
      <w:pPr>
        <w:pStyle w:val="paragraph"/>
      </w:pPr>
      <w:r w:rsidRPr="00282117">
        <w:tab/>
        <w:t>(a)</w:t>
      </w:r>
      <w:r w:rsidRPr="00282117">
        <w:tab/>
        <w:t>before the commencement time, the charge is void under subsection</w:t>
      </w:r>
      <w:r w:rsidR="000C0E49" w:rsidRPr="00282117">
        <w:t> </w:t>
      </w:r>
      <w:r w:rsidRPr="00282117">
        <w:t>266(1) or (3) (as the case requires); and</w:t>
      </w:r>
    </w:p>
    <w:p w14:paraId="52BAE71A" w14:textId="77777777" w:rsidR="00983B52" w:rsidRPr="00282117" w:rsidRDefault="00983B52" w:rsidP="00983B52">
      <w:pPr>
        <w:pStyle w:val="paragraph"/>
      </w:pPr>
      <w:r w:rsidRPr="00282117">
        <w:tab/>
        <w:t>(b)</w:t>
      </w:r>
      <w:r w:rsidRPr="00282117">
        <w:tab/>
        <w:t>either:</w:t>
      </w:r>
    </w:p>
    <w:p w14:paraId="6740B7EB" w14:textId="77777777" w:rsidR="00983B52" w:rsidRPr="00282117" w:rsidRDefault="00983B52" w:rsidP="00983B52">
      <w:pPr>
        <w:pStyle w:val="paragraphsub"/>
      </w:pPr>
      <w:r w:rsidRPr="00282117">
        <w:tab/>
        <w:t>(i)</w:t>
      </w:r>
      <w:r w:rsidRPr="00282117">
        <w:tab/>
        <w:t>an application is made to the Court under subsection</w:t>
      </w:r>
      <w:r w:rsidR="000C0E49" w:rsidRPr="00282117">
        <w:t> </w:t>
      </w:r>
      <w:r w:rsidRPr="00282117">
        <w:t>266(4) before the commencement time for an extension of the relevant period, and as at the commencement time, the Court had not made a decision in relation to the application; or</w:t>
      </w:r>
    </w:p>
    <w:p w14:paraId="38DCACA8" w14:textId="77777777" w:rsidR="00983B52" w:rsidRPr="00282117" w:rsidRDefault="00983B52" w:rsidP="00983B52">
      <w:pPr>
        <w:pStyle w:val="paragraphsub"/>
      </w:pPr>
      <w:r w:rsidRPr="00282117">
        <w:tab/>
        <w:t>(ii)</w:t>
      </w:r>
      <w:r w:rsidRPr="00282117">
        <w:tab/>
        <w:t>an application is made to the Court at or after the commencement time for an order under this subsection; and</w:t>
      </w:r>
    </w:p>
    <w:p w14:paraId="04D86D4B" w14:textId="77777777" w:rsidR="00983B52" w:rsidRPr="00282117" w:rsidRDefault="00983B52" w:rsidP="00983B52">
      <w:pPr>
        <w:pStyle w:val="paragraph"/>
      </w:pPr>
      <w:r w:rsidRPr="00282117">
        <w:tab/>
        <w:t>(c)</w:t>
      </w:r>
      <w:r w:rsidRPr="00282117">
        <w:tab/>
        <w:t>the Court is satisfied of the matters set out in subsection</w:t>
      </w:r>
      <w:r w:rsidR="000C0E49" w:rsidRPr="00282117">
        <w:t> </w:t>
      </w:r>
      <w:r w:rsidRPr="00282117">
        <w:t>266(4).</w:t>
      </w:r>
    </w:p>
    <w:p w14:paraId="7DE59BED" w14:textId="77777777" w:rsidR="00983B52" w:rsidRPr="00282117" w:rsidRDefault="00983B52" w:rsidP="00983B52">
      <w:pPr>
        <w:pStyle w:val="ActHead5"/>
      </w:pPr>
      <w:bookmarkStart w:id="168" w:name="_Toc117152783"/>
      <w:r w:rsidRPr="00DA4A26">
        <w:rPr>
          <w:rStyle w:val="CharSectno"/>
        </w:rPr>
        <w:t>1505</w:t>
      </w:r>
      <w:r w:rsidRPr="00282117">
        <w:t xml:space="preserve">  Repeal of Chapter</w:t>
      </w:r>
      <w:r w:rsidR="000C0E49" w:rsidRPr="00282117">
        <w:t> </w:t>
      </w:r>
      <w:r w:rsidRPr="00282117">
        <w:t>2K (charges)—cessation of company registration requirements</w:t>
      </w:r>
      <w:bookmarkEnd w:id="168"/>
    </w:p>
    <w:p w14:paraId="6C9BD073" w14:textId="77777777" w:rsidR="00983B52" w:rsidRPr="00282117" w:rsidRDefault="00983B52" w:rsidP="00983B52">
      <w:pPr>
        <w:pStyle w:val="subsection"/>
      </w:pPr>
      <w:r w:rsidRPr="00282117">
        <w:tab/>
      </w:r>
      <w:r w:rsidRPr="00282117">
        <w:tab/>
        <w:t>The requirements in section</w:t>
      </w:r>
      <w:r w:rsidR="000C0E49" w:rsidRPr="00282117">
        <w:t> </w:t>
      </w:r>
      <w:r w:rsidRPr="00282117">
        <w:t>271 (company documentation and registration of charges) stop applying in relation to registrable charges at the commencement time.</w:t>
      </w:r>
    </w:p>
    <w:p w14:paraId="3098C7A3" w14:textId="77777777" w:rsidR="00983B52" w:rsidRPr="00282117" w:rsidRDefault="00983B52" w:rsidP="00983B52">
      <w:pPr>
        <w:pStyle w:val="ActHead5"/>
      </w:pPr>
      <w:bookmarkStart w:id="169" w:name="_Toc117152784"/>
      <w:r w:rsidRPr="00DA4A26">
        <w:rPr>
          <w:rStyle w:val="CharSectno"/>
        </w:rPr>
        <w:t>1506</w:t>
      </w:r>
      <w:r w:rsidRPr="00282117">
        <w:t xml:space="preserve">  Repeal of Chapter</w:t>
      </w:r>
      <w:r w:rsidR="000C0E49" w:rsidRPr="00282117">
        <w:t> </w:t>
      </w:r>
      <w:r w:rsidRPr="00282117">
        <w:t>2K (charges)—priority between registrable charges</w:t>
      </w:r>
      <w:bookmarkEnd w:id="169"/>
    </w:p>
    <w:p w14:paraId="702F756E" w14:textId="77777777" w:rsidR="00983B52" w:rsidRPr="00282117" w:rsidRDefault="00983B52" w:rsidP="00983B52">
      <w:pPr>
        <w:pStyle w:val="subsection"/>
      </w:pPr>
      <w:r w:rsidRPr="00282117">
        <w:tab/>
      </w:r>
      <w:r w:rsidRPr="00282117">
        <w:tab/>
        <w:t>At and after the commencement time, registrable charges have the priority between themselves that they would have had under this Act as in force immediately before the commencement time, subject to Chapter</w:t>
      </w:r>
      <w:r w:rsidR="000C0E49" w:rsidRPr="00282117">
        <w:t> </w:t>
      </w:r>
      <w:r w:rsidRPr="00282117">
        <w:t xml:space="preserve">9 (Transitional provisions) of the </w:t>
      </w:r>
      <w:r w:rsidRPr="00282117">
        <w:rPr>
          <w:i/>
        </w:rPr>
        <w:t>Personal Property Securities Act 2009</w:t>
      </w:r>
      <w:r w:rsidRPr="00282117">
        <w:t>.</w:t>
      </w:r>
    </w:p>
    <w:p w14:paraId="67B8E628" w14:textId="77777777" w:rsidR="00983B52" w:rsidRPr="00282117" w:rsidRDefault="00983B52" w:rsidP="00983B52">
      <w:pPr>
        <w:pStyle w:val="ActHead5"/>
      </w:pPr>
      <w:bookmarkStart w:id="170" w:name="_Toc117152785"/>
      <w:r w:rsidRPr="00DA4A26">
        <w:rPr>
          <w:rStyle w:val="CharSectno"/>
        </w:rPr>
        <w:t>1507</w:t>
      </w:r>
      <w:r w:rsidRPr="00282117">
        <w:t xml:space="preserve">  New </w:t>
      </w:r>
      <w:r w:rsidR="00401697" w:rsidRPr="00282117">
        <w:t>section 4</w:t>
      </w:r>
      <w:r w:rsidRPr="00282117">
        <w:t>40B (restrictions on third party property rights)</w:t>
      </w:r>
      <w:bookmarkEnd w:id="170"/>
    </w:p>
    <w:p w14:paraId="3B628DA2" w14:textId="77777777" w:rsidR="00983B52" w:rsidRPr="00282117" w:rsidRDefault="00983B52" w:rsidP="00983B52">
      <w:pPr>
        <w:pStyle w:val="subsection"/>
      </w:pPr>
      <w:r w:rsidRPr="00282117">
        <w:tab/>
      </w:r>
      <w:r w:rsidRPr="00282117">
        <w:tab/>
        <w:t>The repeal of sections</w:t>
      </w:r>
      <w:r w:rsidR="000C0E49" w:rsidRPr="00282117">
        <w:t> </w:t>
      </w:r>
      <w:r w:rsidRPr="00282117">
        <w:t xml:space="preserve">440B, 440BA, 440BB and 440C by </w:t>
      </w:r>
      <w:r w:rsidR="00401697" w:rsidRPr="00282117">
        <w:t>item 1</w:t>
      </w:r>
      <w:r w:rsidRPr="00282117">
        <w:t>56 of Schedule</w:t>
      </w:r>
      <w:r w:rsidR="000C0E49" w:rsidRPr="00282117">
        <w:t> </w:t>
      </w:r>
      <w:r w:rsidRPr="00282117">
        <w:t>1</w:t>
      </w:r>
      <w:r w:rsidRPr="00282117">
        <w:rPr>
          <w:i/>
        </w:rPr>
        <w:t xml:space="preserve"> </w:t>
      </w:r>
      <w:r w:rsidRPr="00282117">
        <w:t>to the amending Act does not affect the operation of subsections</w:t>
      </w:r>
      <w:r w:rsidR="000C0E49" w:rsidRPr="00282117">
        <w:t> </w:t>
      </w:r>
      <w:r w:rsidRPr="00282117">
        <w:t>1483(9) and (10) in relation to:</w:t>
      </w:r>
    </w:p>
    <w:p w14:paraId="4EE0586B" w14:textId="1846834C" w:rsidR="00983B52" w:rsidRPr="00282117" w:rsidRDefault="00983B52" w:rsidP="00983B52">
      <w:pPr>
        <w:pStyle w:val="paragraph"/>
      </w:pPr>
      <w:r w:rsidRPr="00282117">
        <w:tab/>
        <w:t>(a)</w:t>
      </w:r>
      <w:r w:rsidRPr="00282117">
        <w:tab/>
        <w:t xml:space="preserve">the administration of a company that began at or after the start of the day </w:t>
      </w:r>
      <w:r w:rsidR="00401697" w:rsidRPr="00282117">
        <w:t>section 4</w:t>
      </w:r>
      <w:r w:rsidRPr="00282117">
        <w:t xml:space="preserve">40BA commenced, and before the commencement time within the meaning of </w:t>
      </w:r>
      <w:r w:rsidR="004B04EF">
        <w:t>section 1</w:t>
      </w:r>
      <w:r w:rsidRPr="00282117">
        <w:t>499; or</w:t>
      </w:r>
    </w:p>
    <w:p w14:paraId="0FACCF2D" w14:textId="77777777" w:rsidR="00983B52" w:rsidRPr="00282117" w:rsidRDefault="00983B52" w:rsidP="00983B52">
      <w:pPr>
        <w:pStyle w:val="paragraph"/>
      </w:pPr>
      <w:r w:rsidRPr="00282117">
        <w:tab/>
        <w:t>(b)</w:t>
      </w:r>
      <w:r w:rsidRPr="00282117">
        <w:tab/>
        <w:t xml:space="preserve">distress for rent that began to be carried out before the day </w:t>
      </w:r>
      <w:r w:rsidR="00401697" w:rsidRPr="00282117">
        <w:t>section 4</w:t>
      </w:r>
      <w:r w:rsidRPr="00282117">
        <w:t>40BB commenced.</w:t>
      </w:r>
    </w:p>
    <w:p w14:paraId="73949DB4" w14:textId="77777777" w:rsidR="00983B52" w:rsidRPr="00282117" w:rsidRDefault="00983B52" w:rsidP="00983B52">
      <w:pPr>
        <w:pStyle w:val="notetext"/>
      </w:pPr>
      <w:r w:rsidRPr="00282117">
        <w:t>Note:</w:t>
      </w:r>
      <w:r w:rsidRPr="00282117">
        <w:tab/>
        <w:t>Sections</w:t>
      </w:r>
      <w:r w:rsidR="000C0E49" w:rsidRPr="00282117">
        <w:t> </w:t>
      </w:r>
      <w:r w:rsidRPr="00282117">
        <w:t>440BA and 440BB commenced on 31</w:t>
      </w:r>
      <w:r w:rsidR="000C0E49" w:rsidRPr="00282117">
        <w:t> </w:t>
      </w:r>
      <w:r w:rsidRPr="00282117">
        <w:t>December 2007.</w:t>
      </w:r>
    </w:p>
    <w:p w14:paraId="2772F09D" w14:textId="77777777" w:rsidR="00983B52" w:rsidRPr="00282117" w:rsidRDefault="00983B52" w:rsidP="00983B52">
      <w:pPr>
        <w:pStyle w:val="ActHead5"/>
      </w:pPr>
      <w:bookmarkStart w:id="171" w:name="_Toc117152786"/>
      <w:r w:rsidRPr="00DA4A26">
        <w:rPr>
          <w:rStyle w:val="CharSectno"/>
        </w:rPr>
        <w:t>1508</w:t>
      </w:r>
      <w:r w:rsidRPr="00282117">
        <w:t xml:space="preserve">  New sub</w:t>
      </w:r>
      <w:r w:rsidR="00401697" w:rsidRPr="00282117">
        <w:t>section 4</w:t>
      </w:r>
      <w:r w:rsidRPr="00282117">
        <w:t>42CB(1) (administrator’s duty of care)</w:t>
      </w:r>
      <w:bookmarkEnd w:id="171"/>
    </w:p>
    <w:p w14:paraId="7F857200" w14:textId="77777777" w:rsidR="00983B52" w:rsidRPr="00282117" w:rsidRDefault="00983B52" w:rsidP="00983B52">
      <w:pPr>
        <w:pStyle w:val="subsection"/>
      </w:pPr>
      <w:r w:rsidRPr="00282117">
        <w:tab/>
      </w:r>
      <w:r w:rsidRPr="00282117">
        <w:tab/>
        <w:t xml:space="preserve">The amendment of this Act by </w:t>
      </w:r>
      <w:r w:rsidR="00401697" w:rsidRPr="00282117">
        <w:t>item 1</w:t>
      </w:r>
      <w:r w:rsidRPr="00282117">
        <w:t>35 of Schedule</w:t>
      </w:r>
      <w:r w:rsidR="000C0E49" w:rsidRPr="00282117">
        <w:t> </w:t>
      </w:r>
      <w:r w:rsidRPr="00282117">
        <w:t>1 to the amending Act does not apply in relation to the exercise of a power of sale if the power began to be exercised before the commencement time.</w:t>
      </w:r>
    </w:p>
    <w:p w14:paraId="3D736854" w14:textId="77777777" w:rsidR="00983B52" w:rsidRPr="00282117" w:rsidRDefault="00983B52" w:rsidP="00983B52">
      <w:pPr>
        <w:pStyle w:val="notetext"/>
      </w:pPr>
      <w:r w:rsidRPr="00282117">
        <w:t>Note:</w:t>
      </w:r>
      <w:r w:rsidRPr="00282117">
        <w:tab/>
        <w:t>Item</w:t>
      </w:r>
      <w:r w:rsidR="000C0E49" w:rsidRPr="00282117">
        <w:t> </w:t>
      </w:r>
      <w:r w:rsidRPr="00282117">
        <w:t>135 of Schedule</w:t>
      </w:r>
      <w:r w:rsidR="000C0E49" w:rsidRPr="00282117">
        <w:t> </w:t>
      </w:r>
      <w:r w:rsidRPr="00282117">
        <w:t>1 to the amending Act repealed sub</w:t>
      </w:r>
      <w:r w:rsidR="00401697" w:rsidRPr="00282117">
        <w:t>section 4</w:t>
      </w:r>
      <w:r w:rsidRPr="00282117">
        <w:t>42CB(1) and substituted a new subsection.</w:t>
      </w:r>
    </w:p>
    <w:p w14:paraId="0F7641F3" w14:textId="77777777" w:rsidR="00983B52" w:rsidRPr="00282117" w:rsidRDefault="00983B52" w:rsidP="00983B52">
      <w:pPr>
        <w:pStyle w:val="ActHead5"/>
      </w:pPr>
      <w:bookmarkStart w:id="172" w:name="_Toc117152787"/>
      <w:r w:rsidRPr="00DA4A26">
        <w:rPr>
          <w:rStyle w:val="CharSectno"/>
        </w:rPr>
        <w:t>1509</w:t>
      </w:r>
      <w:r w:rsidRPr="00282117">
        <w:t xml:space="preserve">  New section</w:t>
      </w:r>
      <w:r w:rsidR="000C0E49" w:rsidRPr="00282117">
        <w:t> </w:t>
      </w:r>
      <w:r w:rsidRPr="00282117">
        <w:t>588FP (security interests in favour of an officer of a company etc. void)</w:t>
      </w:r>
      <w:bookmarkEnd w:id="172"/>
    </w:p>
    <w:p w14:paraId="46CCBC2D" w14:textId="77777777" w:rsidR="00983B52" w:rsidRPr="00282117" w:rsidRDefault="00983B52" w:rsidP="00983B52">
      <w:pPr>
        <w:pStyle w:val="subsection"/>
      </w:pPr>
      <w:r w:rsidRPr="00282117">
        <w:tab/>
      </w:r>
      <w:r w:rsidRPr="00282117">
        <w:tab/>
        <w:t>Section</w:t>
      </w:r>
      <w:r w:rsidR="000C0E49" w:rsidRPr="00282117">
        <w:t> </w:t>
      </w:r>
      <w:r w:rsidRPr="00282117">
        <w:t>588FP does not apply in relation to a registrable charge.</w:t>
      </w:r>
    </w:p>
    <w:p w14:paraId="375BED54" w14:textId="77777777" w:rsidR="00983B52" w:rsidRPr="00282117" w:rsidRDefault="00983B52" w:rsidP="00983B52">
      <w:pPr>
        <w:pStyle w:val="ActHead5"/>
      </w:pPr>
      <w:bookmarkStart w:id="173" w:name="_Toc117152788"/>
      <w:r w:rsidRPr="00DA4A26">
        <w:rPr>
          <w:rStyle w:val="CharSectno"/>
        </w:rPr>
        <w:t>1510</w:t>
      </w:r>
      <w:r w:rsidRPr="00282117">
        <w:t xml:space="preserve">  Winding up applied for before the commencement time</w:t>
      </w:r>
      <w:bookmarkEnd w:id="173"/>
    </w:p>
    <w:p w14:paraId="5CAC8755" w14:textId="77777777" w:rsidR="00983B52" w:rsidRPr="00282117" w:rsidRDefault="00983B52" w:rsidP="00983B52">
      <w:pPr>
        <w:pStyle w:val="subsection"/>
      </w:pPr>
      <w:r w:rsidRPr="00282117">
        <w:tab/>
      </w:r>
      <w:r w:rsidRPr="00282117">
        <w:tab/>
        <w:t xml:space="preserve">Subject to this Part, the amendments made by the amending Act do not apply in relation to the winding up of a company under </w:t>
      </w:r>
      <w:r w:rsidR="00BD5F66" w:rsidRPr="00282117">
        <w:t>Part 5</w:t>
      </w:r>
      <w:r w:rsidRPr="00282117">
        <w:t xml:space="preserve">.4, </w:t>
      </w:r>
      <w:r w:rsidR="00BD5F66" w:rsidRPr="00282117">
        <w:t>Part 5</w:t>
      </w:r>
      <w:r w:rsidRPr="00282117">
        <w:t xml:space="preserve">.4A or </w:t>
      </w:r>
      <w:r w:rsidR="00BD5F66" w:rsidRPr="00282117">
        <w:t>Part 5</w:t>
      </w:r>
      <w:r w:rsidRPr="00282117">
        <w:t>.4B, or the subsequent liquidation of the company, if the application for winding up for the purposes of those Parts is made before the commencement time.</w:t>
      </w:r>
    </w:p>
    <w:p w14:paraId="61D09D38" w14:textId="77777777" w:rsidR="00983B52" w:rsidRPr="00282117" w:rsidRDefault="00444B39" w:rsidP="00983B52">
      <w:pPr>
        <w:pStyle w:val="ActHead2"/>
        <w:pageBreakBefore/>
      </w:pPr>
      <w:bookmarkStart w:id="174" w:name="_Toc117152789"/>
      <w:r w:rsidRPr="00DA4A26">
        <w:rPr>
          <w:rStyle w:val="CharPartNo"/>
        </w:rPr>
        <w:t>Part 1</w:t>
      </w:r>
      <w:r w:rsidR="00983B52" w:rsidRPr="00DA4A26">
        <w:rPr>
          <w:rStyle w:val="CharPartNo"/>
        </w:rPr>
        <w:t>0.14</w:t>
      </w:r>
      <w:r w:rsidR="00983B52" w:rsidRPr="00282117">
        <w:t>—</w:t>
      </w:r>
      <w:r w:rsidR="00983B52" w:rsidRPr="00DA4A26">
        <w:rPr>
          <w:rStyle w:val="CharPartText"/>
        </w:rPr>
        <w:t>Transitional provisions relating to the Corporations Amendment (Corporate Reporting Reform) Act 2010</w:t>
      </w:r>
      <w:bookmarkEnd w:id="174"/>
    </w:p>
    <w:p w14:paraId="1B2C6947"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11CF8CE8" w14:textId="77777777" w:rsidR="00983B52" w:rsidRPr="00282117" w:rsidRDefault="00983B52" w:rsidP="00983B52">
      <w:pPr>
        <w:pStyle w:val="ActHead5"/>
      </w:pPr>
      <w:bookmarkStart w:id="175" w:name="_Toc117152790"/>
      <w:r w:rsidRPr="00DA4A26">
        <w:rPr>
          <w:rStyle w:val="CharSectno"/>
        </w:rPr>
        <w:t>1510A</w:t>
      </w:r>
      <w:r w:rsidRPr="00282117">
        <w:t xml:space="preserve">  Definition</w:t>
      </w:r>
      <w:bookmarkEnd w:id="175"/>
    </w:p>
    <w:p w14:paraId="625D5807" w14:textId="77777777" w:rsidR="00983B52" w:rsidRPr="00282117" w:rsidRDefault="00983B52" w:rsidP="00983B52">
      <w:pPr>
        <w:pStyle w:val="subsection"/>
      </w:pPr>
      <w:r w:rsidRPr="00282117">
        <w:tab/>
      </w:r>
      <w:r w:rsidRPr="00282117">
        <w:tab/>
        <w:t>In this Part:</w:t>
      </w:r>
    </w:p>
    <w:p w14:paraId="3206E3C7" w14:textId="77777777" w:rsidR="00983B52" w:rsidRPr="00282117" w:rsidRDefault="00983B52" w:rsidP="00983B52">
      <w:pPr>
        <w:pStyle w:val="Definition"/>
      </w:pPr>
      <w:r w:rsidRPr="00282117">
        <w:rPr>
          <w:b/>
          <w:i/>
        </w:rPr>
        <w:t>amending Act</w:t>
      </w:r>
      <w:r w:rsidRPr="00282117">
        <w:t xml:space="preserve"> means the </w:t>
      </w:r>
      <w:r w:rsidRPr="00282117">
        <w:rPr>
          <w:i/>
        </w:rPr>
        <w:t>Corporations Amendment (Corporate Reporting Reform) Act 2010</w:t>
      </w:r>
      <w:r w:rsidRPr="00282117">
        <w:t>.</w:t>
      </w:r>
    </w:p>
    <w:p w14:paraId="4D5D1DF6" w14:textId="77777777" w:rsidR="00983B52" w:rsidRPr="00282117" w:rsidRDefault="00983B52" w:rsidP="00983B52">
      <w:pPr>
        <w:pStyle w:val="ActHead5"/>
      </w:pPr>
      <w:bookmarkStart w:id="176" w:name="_Toc117152791"/>
      <w:r w:rsidRPr="00DA4A26">
        <w:rPr>
          <w:rStyle w:val="CharSectno"/>
        </w:rPr>
        <w:t>1510B</w:t>
      </w:r>
      <w:r w:rsidRPr="00282117">
        <w:t xml:space="preserve">  Application of </w:t>
      </w:r>
      <w:r w:rsidR="00444B39" w:rsidRPr="00282117">
        <w:t>Part 1</w:t>
      </w:r>
      <w:r w:rsidRPr="00282117">
        <w:t xml:space="preserve"> of Schedule</w:t>
      </w:r>
      <w:r w:rsidR="000C0E49" w:rsidRPr="00282117">
        <w:t> </w:t>
      </w:r>
      <w:r w:rsidRPr="00282117">
        <w:t>1 to the amending Act</w:t>
      </w:r>
      <w:bookmarkEnd w:id="176"/>
    </w:p>
    <w:p w14:paraId="085349F3" w14:textId="77777777" w:rsidR="00983B52" w:rsidRPr="00282117" w:rsidRDefault="00983B52" w:rsidP="00983B52">
      <w:pPr>
        <w:pStyle w:val="subsection"/>
      </w:pPr>
      <w:r w:rsidRPr="00282117">
        <w:tab/>
        <w:t>(1)</w:t>
      </w:r>
      <w:r w:rsidRPr="00282117">
        <w:tab/>
        <w:t xml:space="preserve">The amendments made by </w:t>
      </w:r>
      <w:r w:rsidR="00444B39" w:rsidRPr="00282117">
        <w:t>items 1</w:t>
      </w:r>
      <w:r w:rsidRPr="00282117">
        <w:t xml:space="preserve"> to 4, </w:t>
      </w:r>
      <w:r w:rsidR="00444B39" w:rsidRPr="00282117">
        <w:t>items 1</w:t>
      </w:r>
      <w:r w:rsidRPr="00282117">
        <w:t xml:space="preserve">1 to 16, </w:t>
      </w:r>
      <w:r w:rsidR="00444B39" w:rsidRPr="00282117">
        <w:t>items 1</w:t>
      </w:r>
      <w:r w:rsidRPr="00282117">
        <w:t xml:space="preserve">8 to 23, </w:t>
      </w:r>
      <w:r w:rsidR="00444B39" w:rsidRPr="00282117">
        <w:t>items 2</w:t>
      </w:r>
      <w:r w:rsidRPr="00282117">
        <w:t xml:space="preserve">9 and 30, </w:t>
      </w:r>
      <w:r w:rsidR="00444B39" w:rsidRPr="00282117">
        <w:t>items 3</w:t>
      </w:r>
      <w:r w:rsidRPr="00282117">
        <w:t xml:space="preserve">2 to 42, </w:t>
      </w:r>
      <w:r w:rsidR="00444B39" w:rsidRPr="00282117">
        <w:t>items 4</w:t>
      </w:r>
      <w:r w:rsidRPr="00282117">
        <w:t xml:space="preserve">5 to 47 and </w:t>
      </w:r>
      <w:r w:rsidR="00444B39" w:rsidRPr="00282117">
        <w:t>items 4</w:t>
      </w:r>
      <w:r w:rsidRPr="00282117">
        <w:t>9 to 51 of Schedule</w:t>
      </w:r>
      <w:r w:rsidR="000C0E49" w:rsidRPr="00282117">
        <w:t> </w:t>
      </w:r>
      <w:r w:rsidRPr="00282117">
        <w:t>1 to the amending Act apply in relation to a company, registered scheme or disclosing entity for financial years of the company, registered scheme or disclosing entity ending on or after 30</w:t>
      </w:r>
      <w:r w:rsidR="000C0E49" w:rsidRPr="00282117">
        <w:t> </w:t>
      </w:r>
      <w:r w:rsidRPr="00282117">
        <w:t>June 2010.</w:t>
      </w:r>
    </w:p>
    <w:p w14:paraId="7E48B21C" w14:textId="77777777" w:rsidR="00983B52" w:rsidRPr="00282117" w:rsidRDefault="00983B52" w:rsidP="00983B52">
      <w:pPr>
        <w:pStyle w:val="subsection"/>
      </w:pPr>
      <w:r w:rsidRPr="00282117">
        <w:tab/>
        <w:t>(1A)</w:t>
      </w:r>
      <w:r w:rsidRPr="00282117">
        <w:tab/>
        <w:t xml:space="preserve">The amendment made by </w:t>
      </w:r>
      <w:r w:rsidR="00BD5F66" w:rsidRPr="00282117">
        <w:t>item 6</w:t>
      </w:r>
      <w:r w:rsidRPr="00282117">
        <w:t xml:space="preserve"> of Schedule</w:t>
      </w:r>
      <w:r w:rsidR="000C0E49" w:rsidRPr="00282117">
        <w:t> </w:t>
      </w:r>
      <w:r w:rsidRPr="00282117">
        <w:t>1 to the amending Act applies in relation to a company limited by guarantee incorporated on or after the commencement of that item.</w:t>
      </w:r>
    </w:p>
    <w:p w14:paraId="45E5DD46" w14:textId="77777777" w:rsidR="00983B52" w:rsidRPr="00282117" w:rsidRDefault="00983B52" w:rsidP="00983B52">
      <w:pPr>
        <w:pStyle w:val="subsection"/>
      </w:pPr>
      <w:r w:rsidRPr="00282117">
        <w:tab/>
        <w:t>(2)</w:t>
      </w:r>
      <w:r w:rsidRPr="00282117">
        <w:tab/>
        <w:t xml:space="preserve">The amendments made by </w:t>
      </w:r>
      <w:r w:rsidR="002C4FAA" w:rsidRPr="00282117">
        <w:t>items 7</w:t>
      </w:r>
      <w:r w:rsidRPr="00282117">
        <w:t xml:space="preserve"> and 48 of Schedule</w:t>
      </w:r>
      <w:r w:rsidR="000C0E49" w:rsidRPr="00282117">
        <w:t> </w:t>
      </w:r>
      <w:r w:rsidRPr="00282117">
        <w:t>1 to the amending Act apply in relation to dividends declared on or after the commencement of those items.</w:t>
      </w:r>
    </w:p>
    <w:p w14:paraId="1E669F12" w14:textId="317B0A13" w:rsidR="00983B52" w:rsidRPr="00282117" w:rsidRDefault="00983B52" w:rsidP="00983B52">
      <w:pPr>
        <w:pStyle w:val="subsection"/>
      </w:pPr>
      <w:r w:rsidRPr="00282117">
        <w:tab/>
        <w:t>(3)</w:t>
      </w:r>
      <w:r w:rsidRPr="00282117">
        <w:tab/>
        <w:t>The amendments made by items</w:t>
      </w:r>
      <w:r w:rsidR="000C0E49" w:rsidRPr="00282117">
        <w:t> </w:t>
      </w:r>
      <w:r w:rsidRPr="00282117">
        <w:t>8, 9 and 10 of Schedule</w:t>
      </w:r>
      <w:r w:rsidR="000C0E49" w:rsidRPr="00282117">
        <w:t> </w:t>
      </w:r>
      <w:r w:rsidRPr="00282117">
        <w:t>1 to the amending Act apply in relation to cancellations of paid</w:t>
      </w:r>
      <w:r w:rsidR="00DA4A26">
        <w:noBreakHyphen/>
      </w:r>
      <w:r w:rsidRPr="00282117">
        <w:t>up share capital that occur on or after the commencement of those items.</w:t>
      </w:r>
    </w:p>
    <w:p w14:paraId="61F14ACE" w14:textId="77777777" w:rsidR="00983B52" w:rsidRPr="00282117" w:rsidRDefault="00983B52" w:rsidP="00983B52">
      <w:pPr>
        <w:pStyle w:val="subsection"/>
      </w:pPr>
      <w:r w:rsidRPr="00282117">
        <w:tab/>
        <w:t>(4)</w:t>
      </w:r>
      <w:r w:rsidRPr="00282117">
        <w:tab/>
        <w:t xml:space="preserve">Despite the amendment made by </w:t>
      </w:r>
      <w:r w:rsidR="00401697" w:rsidRPr="00282117">
        <w:t>item 1</w:t>
      </w:r>
      <w:r w:rsidRPr="00282117">
        <w:t>7 of Schedule</w:t>
      </w:r>
      <w:r w:rsidR="000C0E49" w:rsidRPr="00282117">
        <w:t> </w:t>
      </w:r>
      <w:r w:rsidRPr="00282117">
        <w:t>1 to the amending Act, accounting standards made for the purposes of subsection</w:t>
      </w:r>
      <w:r w:rsidR="000C0E49" w:rsidRPr="00282117">
        <w:t> </w:t>
      </w:r>
      <w:r w:rsidRPr="00282117">
        <w:t>295(2) of this Act that were in force immediately before the commencement of that item continue in force, after that commencement, as if they were made for the purposes of subsection</w:t>
      </w:r>
      <w:r w:rsidR="000C0E49" w:rsidRPr="00282117">
        <w:t> </w:t>
      </w:r>
      <w:r w:rsidRPr="00282117">
        <w:t>295(2) of this Act as amended by that item.</w:t>
      </w:r>
    </w:p>
    <w:p w14:paraId="00CFB5CE" w14:textId="77777777" w:rsidR="00983B52" w:rsidRPr="00282117" w:rsidRDefault="00983B52" w:rsidP="00983B52">
      <w:pPr>
        <w:pStyle w:val="subsection"/>
      </w:pPr>
      <w:r w:rsidRPr="00282117">
        <w:tab/>
        <w:t>(5)</w:t>
      </w:r>
      <w:r w:rsidRPr="00282117">
        <w:tab/>
        <w:t xml:space="preserve">The amendment made by </w:t>
      </w:r>
      <w:r w:rsidR="00401697" w:rsidRPr="00282117">
        <w:t>item 1</w:t>
      </w:r>
      <w:r w:rsidRPr="00282117">
        <w:t>7 of Schedule</w:t>
      </w:r>
      <w:r w:rsidR="000C0E49" w:rsidRPr="00282117">
        <w:t> </w:t>
      </w:r>
      <w:r w:rsidRPr="00282117">
        <w:t>1 to the amending Act applies to a report of a company, registered scheme or disclosing entity for financial years of the company, registered scheme or disclosing entity ending on or after 30</w:t>
      </w:r>
      <w:r w:rsidR="000C0E49" w:rsidRPr="00282117">
        <w:t> </w:t>
      </w:r>
      <w:r w:rsidRPr="00282117">
        <w:t>June 2010.</w:t>
      </w:r>
    </w:p>
    <w:p w14:paraId="3B7E41B4" w14:textId="77777777" w:rsidR="00983B52" w:rsidRPr="00282117" w:rsidRDefault="00983B52" w:rsidP="00983B52">
      <w:pPr>
        <w:pStyle w:val="subsection"/>
      </w:pPr>
      <w:r w:rsidRPr="00282117">
        <w:tab/>
        <w:t>(6)</w:t>
      </w:r>
      <w:r w:rsidRPr="00282117">
        <w:tab/>
        <w:t xml:space="preserve">The amendments made by </w:t>
      </w:r>
      <w:r w:rsidR="00444B39" w:rsidRPr="00282117">
        <w:t>items 2</w:t>
      </w:r>
      <w:r w:rsidRPr="00282117">
        <w:t>4 to 28 of Schedule</w:t>
      </w:r>
      <w:r w:rsidR="000C0E49" w:rsidRPr="00282117">
        <w:t> </w:t>
      </w:r>
      <w:r w:rsidRPr="00282117">
        <w:t>1 to the amending Act apply in relation to a company, registered scheme or disclosing entity for financial years of the company, registered scheme or disclosing entity ending on or after 30</w:t>
      </w:r>
      <w:r w:rsidR="000C0E49" w:rsidRPr="00282117">
        <w:t> </w:t>
      </w:r>
      <w:r w:rsidRPr="00282117">
        <w:t>June 2011.</w:t>
      </w:r>
    </w:p>
    <w:p w14:paraId="75AB7420" w14:textId="77777777" w:rsidR="00983B52" w:rsidRPr="00282117" w:rsidRDefault="00983B52" w:rsidP="00983B52">
      <w:pPr>
        <w:pStyle w:val="subsection"/>
      </w:pPr>
      <w:r w:rsidRPr="00282117">
        <w:tab/>
        <w:t>(7)</w:t>
      </w:r>
      <w:r w:rsidRPr="00282117">
        <w:tab/>
        <w:t xml:space="preserve">Despite the amendment made by </w:t>
      </w:r>
      <w:r w:rsidR="00444B39" w:rsidRPr="00282117">
        <w:t>item 3</w:t>
      </w:r>
      <w:r w:rsidRPr="00282117">
        <w:t>1 of Schedule</w:t>
      </w:r>
      <w:r w:rsidR="000C0E49" w:rsidRPr="00282117">
        <w:t> </w:t>
      </w:r>
      <w:r w:rsidRPr="00282117">
        <w:t>1 to the amending Act, accounting standards made for the purposes of subsection</w:t>
      </w:r>
      <w:r w:rsidR="000C0E49" w:rsidRPr="00282117">
        <w:t> </w:t>
      </w:r>
      <w:r w:rsidRPr="00282117">
        <w:t>303(2) of this Act that were in force immediately before the commencement of that item continue in force, after that commencement, as if they were made for the purposes of subsection</w:t>
      </w:r>
      <w:r w:rsidR="000C0E49" w:rsidRPr="00282117">
        <w:t> </w:t>
      </w:r>
      <w:r w:rsidRPr="00282117">
        <w:t>303(2) of this Act as amended by that item.</w:t>
      </w:r>
    </w:p>
    <w:p w14:paraId="4D92DDD8" w14:textId="66BF374D" w:rsidR="00983B52" w:rsidRPr="00282117" w:rsidRDefault="00983B52" w:rsidP="00983B52">
      <w:pPr>
        <w:pStyle w:val="subsection"/>
      </w:pPr>
      <w:r w:rsidRPr="00282117">
        <w:tab/>
        <w:t>(8)</w:t>
      </w:r>
      <w:r w:rsidRPr="00282117">
        <w:tab/>
        <w:t xml:space="preserve">The amendment made by </w:t>
      </w:r>
      <w:r w:rsidR="00444B39" w:rsidRPr="00282117">
        <w:t>item 3</w:t>
      </w:r>
      <w:r w:rsidRPr="00282117">
        <w:t>1 of Schedule</w:t>
      </w:r>
      <w:r w:rsidR="000C0E49" w:rsidRPr="00282117">
        <w:t> </w:t>
      </w:r>
      <w:r w:rsidRPr="00282117">
        <w:t>1 to the amending Act applies to a report of a disclosing entity for half</w:t>
      </w:r>
      <w:r w:rsidR="00DA4A26">
        <w:noBreakHyphen/>
      </w:r>
      <w:r w:rsidRPr="00282117">
        <w:t>years of the disclosing entity ending on or after 30</w:t>
      </w:r>
      <w:r w:rsidR="000C0E49" w:rsidRPr="00282117">
        <w:t> </w:t>
      </w:r>
      <w:r w:rsidRPr="00282117">
        <w:t>June 2010.</w:t>
      </w:r>
    </w:p>
    <w:p w14:paraId="165588CE" w14:textId="77777777" w:rsidR="00983B52" w:rsidRPr="00282117" w:rsidRDefault="00983B52" w:rsidP="00983B52">
      <w:pPr>
        <w:pStyle w:val="subsection"/>
      </w:pPr>
      <w:r w:rsidRPr="00282117">
        <w:tab/>
        <w:t>(9)</w:t>
      </w:r>
      <w:r w:rsidRPr="00282117">
        <w:tab/>
        <w:t xml:space="preserve">The amendments made by </w:t>
      </w:r>
      <w:r w:rsidR="00444B39" w:rsidRPr="00282117">
        <w:t>items 4</w:t>
      </w:r>
      <w:r w:rsidRPr="00282117">
        <w:t>3 and 44 of Schedule</w:t>
      </w:r>
      <w:r w:rsidR="000C0E49" w:rsidRPr="00282117">
        <w:t> </w:t>
      </w:r>
      <w:r w:rsidRPr="00282117">
        <w:t>1 to the amending Act apply where the previous financial year of the company, registered scheme or disclosing entity ends on or after 30</w:t>
      </w:r>
      <w:r w:rsidR="000C0E49" w:rsidRPr="00282117">
        <w:t> </w:t>
      </w:r>
      <w:r w:rsidRPr="00282117">
        <w:t>June 2010.</w:t>
      </w:r>
    </w:p>
    <w:p w14:paraId="6A6DF870" w14:textId="77777777" w:rsidR="00983B52" w:rsidRPr="00282117" w:rsidRDefault="00444B39" w:rsidP="00983B52">
      <w:pPr>
        <w:pStyle w:val="ActHead2"/>
        <w:pageBreakBefore/>
      </w:pPr>
      <w:bookmarkStart w:id="177" w:name="_Toc117152792"/>
      <w:r w:rsidRPr="00DA4A26">
        <w:rPr>
          <w:rStyle w:val="CharPartNo"/>
        </w:rPr>
        <w:t>Part 1</w:t>
      </w:r>
      <w:r w:rsidR="00983B52" w:rsidRPr="00DA4A26">
        <w:rPr>
          <w:rStyle w:val="CharPartNo"/>
        </w:rPr>
        <w:t>0.15</w:t>
      </w:r>
      <w:r w:rsidR="00983B52" w:rsidRPr="00282117">
        <w:t>—</w:t>
      </w:r>
      <w:r w:rsidR="00983B52" w:rsidRPr="00DA4A26">
        <w:rPr>
          <w:rStyle w:val="CharPartText"/>
        </w:rPr>
        <w:t>Transitional provisions relating to the Corporations Amendment (Financial Market Supervision) Act 2010</w:t>
      </w:r>
      <w:bookmarkEnd w:id="177"/>
    </w:p>
    <w:p w14:paraId="17E0C3F8"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24CACE6C" w14:textId="77777777" w:rsidR="00983B52" w:rsidRPr="00282117" w:rsidRDefault="00983B52" w:rsidP="00983B52">
      <w:pPr>
        <w:pStyle w:val="ActHead5"/>
      </w:pPr>
      <w:bookmarkStart w:id="178" w:name="_Toc117152793"/>
      <w:r w:rsidRPr="00DA4A26">
        <w:rPr>
          <w:rStyle w:val="CharSectno"/>
        </w:rPr>
        <w:t>1511</w:t>
      </w:r>
      <w:r w:rsidRPr="00282117">
        <w:t xml:space="preserve">  Definition</w:t>
      </w:r>
      <w:bookmarkEnd w:id="178"/>
    </w:p>
    <w:p w14:paraId="135DCA19" w14:textId="77777777" w:rsidR="00983B52" w:rsidRPr="00282117" w:rsidRDefault="00983B52" w:rsidP="00983B52">
      <w:pPr>
        <w:pStyle w:val="subsection"/>
      </w:pPr>
      <w:r w:rsidRPr="00282117">
        <w:tab/>
      </w:r>
      <w:r w:rsidRPr="00282117">
        <w:tab/>
        <w:t>In this Part:</w:t>
      </w:r>
    </w:p>
    <w:p w14:paraId="101ED1CA" w14:textId="77777777" w:rsidR="00983B52" w:rsidRPr="00282117" w:rsidRDefault="00983B52" w:rsidP="00983B52">
      <w:pPr>
        <w:pStyle w:val="Definition"/>
      </w:pPr>
      <w:r w:rsidRPr="00282117">
        <w:rPr>
          <w:b/>
          <w:i/>
        </w:rPr>
        <w:t>amending Schedule</w:t>
      </w:r>
      <w:r w:rsidRPr="00282117">
        <w:t xml:space="preserve"> means Schedule</w:t>
      </w:r>
      <w:r w:rsidR="000C0E49" w:rsidRPr="00282117">
        <w:t> </w:t>
      </w:r>
      <w:r w:rsidRPr="00282117">
        <w:t xml:space="preserve">1 to the </w:t>
      </w:r>
      <w:r w:rsidRPr="00282117">
        <w:rPr>
          <w:i/>
        </w:rPr>
        <w:t>Corporations Amendment (Financial Market Supervision) Act 2010</w:t>
      </w:r>
      <w:r w:rsidRPr="00282117">
        <w:t>.</w:t>
      </w:r>
    </w:p>
    <w:p w14:paraId="0962E869" w14:textId="77777777" w:rsidR="00983B52" w:rsidRPr="00282117" w:rsidRDefault="00983B52" w:rsidP="00983B52">
      <w:pPr>
        <w:pStyle w:val="ActHead5"/>
      </w:pPr>
      <w:bookmarkStart w:id="179" w:name="_Toc117152794"/>
      <w:r w:rsidRPr="00DA4A26">
        <w:rPr>
          <w:rStyle w:val="CharSectno"/>
        </w:rPr>
        <w:t>1512</w:t>
      </w:r>
      <w:r w:rsidRPr="00282117">
        <w:t xml:space="preserve">  Application of amendments</w:t>
      </w:r>
      <w:bookmarkEnd w:id="179"/>
    </w:p>
    <w:p w14:paraId="327AB633" w14:textId="77777777" w:rsidR="00983B52" w:rsidRPr="00282117" w:rsidRDefault="00983B52" w:rsidP="00983B52">
      <w:pPr>
        <w:pStyle w:val="subsection"/>
      </w:pPr>
      <w:r w:rsidRPr="00282117">
        <w:tab/>
        <w:t>(1)</w:t>
      </w:r>
      <w:r w:rsidRPr="00282117">
        <w:tab/>
        <w:t xml:space="preserve">The amendments made by </w:t>
      </w:r>
      <w:r w:rsidR="00444B39" w:rsidRPr="00282117">
        <w:t>items 2</w:t>
      </w:r>
      <w:r w:rsidRPr="00282117">
        <w:t>, 5 to 11, 14, 17 and 18 of the amending Schedule apply in relation to Australian market licences granted before, on or after the commencement of the amending Schedule.</w:t>
      </w:r>
    </w:p>
    <w:p w14:paraId="28AC82E4" w14:textId="77777777" w:rsidR="00983B52" w:rsidRPr="00282117" w:rsidRDefault="00983B52" w:rsidP="00983B52">
      <w:pPr>
        <w:pStyle w:val="subsection"/>
      </w:pPr>
      <w:r w:rsidRPr="00282117">
        <w:tab/>
        <w:t>(2)</w:t>
      </w:r>
      <w:r w:rsidRPr="00282117">
        <w:tab/>
        <w:t xml:space="preserve">The amendments made by </w:t>
      </w:r>
      <w:r w:rsidR="00444B39" w:rsidRPr="00282117">
        <w:t>items 1</w:t>
      </w:r>
      <w:r w:rsidRPr="00282117">
        <w:t>2 and 13 of the amending Schedule apply in relation to applications for an Australian market licence:</w:t>
      </w:r>
    </w:p>
    <w:p w14:paraId="7D263FCA" w14:textId="77777777" w:rsidR="00983B52" w:rsidRPr="00282117" w:rsidRDefault="00983B52" w:rsidP="00983B52">
      <w:pPr>
        <w:pStyle w:val="paragraph"/>
      </w:pPr>
      <w:r w:rsidRPr="00282117">
        <w:tab/>
        <w:t>(a)</w:t>
      </w:r>
      <w:r w:rsidRPr="00282117">
        <w:tab/>
        <w:t>that were made but had not yet been decided before the day on which the amending Schedule commences; and</w:t>
      </w:r>
    </w:p>
    <w:p w14:paraId="3F6A15DA" w14:textId="77777777" w:rsidR="00983B52" w:rsidRPr="00282117" w:rsidRDefault="00983B52" w:rsidP="00983B52">
      <w:pPr>
        <w:pStyle w:val="paragraph"/>
      </w:pPr>
      <w:r w:rsidRPr="00282117">
        <w:tab/>
        <w:t>(b)</w:t>
      </w:r>
      <w:r w:rsidRPr="00282117">
        <w:tab/>
        <w:t>that are made on or after the commencement of the amending Schedule.</w:t>
      </w:r>
    </w:p>
    <w:p w14:paraId="63D53492" w14:textId="77777777" w:rsidR="00983B52" w:rsidRPr="00282117" w:rsidRDefault="00983B52" w:rsidP="00983B52">
      <w:pPr>
        <w:pStyle w:val="ActHead5"/>
      </w:pPr>
      <w:bookmarkStart w:id="180" w:name="_Toc117152795"/>
      <w:r w:rsidRPr="00DA4A26">
        <w:rPr>
          <w:rStyle w:val="CharSectno"/>
        </w:rPr>
        <w:t>1513</w:t>
      </w:r>
      <w:r w:rsidRPr="00282117">
        <w:t xml:space="preserve">  Regulations may deal with transitional matters</w:t>
      </w:r>
      <w:bookmarkEnd w:id="180"/>
    </w:p>
    <w:p w14:paraId="054E9FDB" w14:textId="77777777" w:rsidR="00983B52" w:rsidRPr="00282117" w:rsidRDefault="00983B52" w:rsidP="00983B52">
      <w:pPr>
        <w:pStyle w:val="subsection"/>
      </w:pPr>
      <w:r w:rsidRPr="00282117">
        <w:tab/>
        <w:t>(1)</w:t>
      </w:r>
      <w:r w:rsidRPr="00282117">
        <w:tab/>
        <w:t>The regulations may make provisions of a transitional, application or saving nature relating to the amendments and repeals made by the amending Schedule.</w:t>
      </w:r>
    </w:p>
    <w:p w14:paraId="34574DBB" w14:textId="77777777" w:rsidR="00983B52" w:rsidRPr="00282117" w:rsidRDefault="00983B52" w:rsidP="00983B52">
      <w:pPr>
        <w:pStyle w:val="subsection"/>
      </w:pPr>
      <w:r w:rsidRPr="00282117">
        <w:tab/>
        <w:t>(2)</w:t>
      </w:r>
      <w:r w:rsidRPr="00282117">
        <w:tab/>
        <w:t xml:space="preserve">Without limiting </w:t>
      </w:r>
      <w:r w:rsidR="000C0E49" w:rsidRPr="00282117">
        <w:t>subsection (</w:t>
      </w:r>
      <w:r w:rsidRPr="00282117">
        <w:t>1), regulations made for the purpose of that subsection may modify provisions of this Act.</w:t>
      </w:r>
    </w:p>
    <w:p w14:paraId="144DC91E" w14:textId="77777777" w:rsidR="00983B52" w:rsidRPr="00282117" w:rsidRDefault="00444B39" w:rsidP="00983B52">
      <w:pPr>
        <w:pStyle w:val="ActHead2"/>
        <w:pageBreakBefore/>
      </w:pPr>
      <w:bookmarkStart w:id="181" w:name="_Toc117152796"/>
      <w:r w:rsidRPr="00DA4A26">
        <w:rPr>
          <w:rStyle w:val="CharPartNo"/>
        </w:rPr>
        <w:t>Part 1</w:t>
      </w:r>
      <w:r w:rsidR="00983B52" w:rsidRPr="00DA4A26">
        <w:rPr>
          <w:rStyle w:val="CharPartNo"/>
        </w:rPr>
        <w:t>0.16</w:t>
      </w:r>
      <w:r w:rsidR="00983B52" w:rsidRPr="00282117">
        <w:t>—</w:t>
      </w:r>
      <w:r w:rsidR="00983B52" w:rsidRPr="00DA4A26">
        <w:rPr>
          <w:rStyle w:val="CharPartText"/>
        </w:rPr>
        <w:t>Transitional provisions relating to the Corporations Amendment (No.</w:t>
      </w:r>
      <w:r w:rsidR="000C0E49" w:rsidRPr="00DA4A26">
        <w:rPr>
          <w:rStyle w:val="CharPartText"/>
        </w:rPr>
        <w:t> </w:t>
      </w:r>
      <w:r w:rsidR="00983B52" w:rsidRPr="00DA4A26">
        <w:rPr>
          <w:rStyle w:val="CharPartText"/>
        </w:rPr>
        <w:t>1) Act 2010</w:t>
      </w:r>
      <w:bookmarkEnd w:id="181"/>
    </w:p>
    <w:p w14:paraId="072930A2"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523B7B2F" w14:textId="77777777" w:rsidR="00983B52" w:rsidRPr="00282117" w:rsidRDefault="00983B52" w:rsidP="00983B52">
      <w:pPr>
        <w:pStyle w:val="ActHead5"/>
      </w:pPr>
      <w:bookmarkStart w:id="182" w:name="_Toc117152797"/>
      <w:r w:rsidRPr="00DA4A26">
        <w:rPr>
          <w:rStyle w:val="CharSectno"/>
        </w:rPr>
        <w:t>1516</w:t>
      </w:r>
      <w:r w:rsidRPr="00282117">
        <w:t xml:space="preserve">  Application of amendments</w:t>
      </w:r>
      <w:bookmarkEnd w:id="182"/>
    </w:p>
    <w:p w14:paraId="4EF1AD17" w14:textId="77777777" w:rsidR="00983B52" w:rsidRPr="00282117" w:rsidRDefault="00983B52" w:rsidP="00983B52">
      <w:pPr>
        <w:pStyle w:val="subsection"/>
      </w:pPr>
      <w:r w:rsidRPr="00282117">
        <w:tab/>
        <w:t>(1)</w:t>
      </w:r>
      <w:r w:rsidRPr="00282117">
        <w:tab/>
        <w:t xml:space="preserve">The amendments made by </w:t>
      </w:r>
      <w:r w:rsidR="00444B39" w:rsidRPr="00282117">
        <w:t>items 4</w:t>
      </w:r>
      <w:r w:rsidRPr="00282117">
        <w:t xml:space="preserve"> to 8 of Schedule</w:t>
      </w:r>
      <w:r w:rsidR="000C0E49" w:rsidRPr="00282117">
        <w:t> </w:t>
      </w:r>
      <w:r w:rsidRPr="00282117">
        <w:t xml:space="preserve">1 to the </w:t>
      </w:r>
      <w:r w:rsidRPr="00282117">
        <w:rPr>
          <w:i/>
        </w:rPr>
        <w:t>Corporations Amendment (No.</w:t>
      </w:r>
      <w:r w:rsidR="000C0E49" w:rsidRPr="00282117">
        <w:rPr>
          <w:i/>
        </w:rPr>
        <w:t> </w:t>
      </w:r>
      <w:r w:rsidRPr="00282117">
        <w:rPr>
          <w:i/>
        </w:rPr>
        <w:t>1) Act 2010</w:t>
      </w:r>
      <w:r w:rsidRPr="00282117">
        <w:t xml:space="preserve"> apply in relation to requests made after the commencement of that Schedule to inspect, or receive a copy of, a register.</w:t>
      </w:r>
    </w:p>
    <w:p w14:paraId="288A1E3A" w14:textId="77777777" w:rsidR="00983B52" w:rsidRPr="00282117" w:rsidRDefault="00983B52" w:rsidP="00983B52">
      <w:pPr>
        <w:pStyle w:val="subsection"/>
      </w:pPr>
      <w:r w:rsidRPr="00282117">
        <w:tab/>
        <w:t>(2)</w:t>
      </w:r>
      <w:r w:rsidRPr="00282117">
        <w:tab/>
        <w:t xml:space="preserve">The amendment made by </w:t>
      </w:r>
      <w:r w:rsidR="002C4FAA" w:rsidRPr="00282117">
        <w:t>item 9</w:t>
      </w:r>
      <w:r w:rsidRPr="00282117">
        <w:t xml:space="preserve"> of that Schedule applies in relation to information obtained from a register before, at or after the commencement of that Schedule.</w:t>
      </w:r>
    </w:p>
    <w:p w14:paraId="55B66CDD" w14:textId="77777777" w:rsidR="00983B52" w:rsidRPr="00282117" w:rsidRDefault="00983B52" w:rsidP="00983B52">
      <w:pPr>
        <w:pStyle w:val="subsection"/>
      </w:pPr>
      <w:r w:rsidRPr="00282117">
        <w:tab/>
        <w:t>(3)</w:t>
      </w:r>
      <w:r w:rsidRPr="00282117">
        <w:tab/>
        <w:t xml:space="preserve">The amendments made by </w:t>
      </w:r>
      <w:r w:rsidR="00444B39" w:rsidRPr="00282117">
        <w:t>items 1</w:t>
      </w:r>
      <w:r w:rsidRPr="00282117">
        <w:t>2 to 14 of that Schedule apply in relation to offers made after the commencement of that Schedule.</w:t>
      </w:r>
    </w:p>
    <w:p w14:paraId="527B334D" w14:textId="77777777" w:rsidR="00983B52" w:rsidRPr="00282117" w:rsidRDefault="00444B39" w:rsidP="00983B52">
      <w:pPr>
        <w:pStyle w:val="ActHead2"/>
        <w:pageBreakBefore/>
      </w:pPr>
      <w:bookmarkStart w:id="183" w:name="_Toc117152798"/>
      <w:r w:rsidRPr="00DA4A26">
        <w:rPr>
          <w:rStyle w:val="CharPartNo"/>
        </w:rPr>
        <w:t>Part 1</w:t>
      </w:r>
      <w:r w:rsidR="00983B52" w:rsidRPr="00DA4A26">
        <w:rPr>
          <w:rStyle w:val="CharPartNo"/>
        </w:rPr>
        <w:t>0.17</w:t>
      </w:r>
      <w:r w:rsidR="00983B52" w:rsidRPr="00282117">
        <w:t>—</w:t>
      </w:r>
      <w:r w:rsidR="00983B52" w:rsidRPr="00DA4A26">
        <w:rPr>
          <w:rStyle w:val="CharPartText"/>
        </w:rPr>
        <w:t>Transitional provisions relating to the Corporations Amendment (Improving Accountability on Director and Executive Remuneration) Act 2011</w:t>
      </w:r>
      <w:bookmarkEnd w:id="183"/>
    </w:p>
    <w:p w14:paraId="5B6BE2B8"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54E58D33" w14:textId="77777777" w:rsidR="00983B52" w:rsidRPr="00282117" w:rsidRDefault="00983B52" w:rsidP="00983B52">
      <w:pPr>
        <w:pStyle w:val="ActHead5"/>
      </w:pPr>
      <w:bookmarkStart w:id="184" w:name="_Toc117152799"/>
      <w:r w:rsidRPr="00DA4A26">
        <w:rPr>
          <w:rStyle w:val="CharSectno"/>
        </w:rPr>
        <w:t>1517</w:t>
      </w:r>
      <w:r w:rsidRPr="00282117">
        <w:t xml:space="preserve">  Application of Subdivision B of </w:t>
      </w:r>
      <w:r w:rsidR="00444B39" w:rsidRPr="00282117">
        <w:t>Division 1</w:t>
      </w:r>
      <w:r w:rsidRPr="00282117">
        <w:t xml:space="preserve"> of Part</w:t>
      </w:r>
      <w:r w:rsidR="000C0E49" w:rsidRPr="00282117">
        <w:t> </w:t>
      </w:r>
      <w:r w:rsidRPr="00282117">
        <w:t>2D.3</w:t>
      </w:r>
      <w:bookmarkEnd w:id="184"/>
    </w:p>
    <w:p w14:paraId="0566CE00" w14:textId="77777777" w:rsidR="00983B52" w:rsidRPr="00282117" w:rsidRDefault="00983B52" w:rsidP="00983B52">
      <w:pPr>
        <w:pStyle w:val="subsection"/>
      </w:pPr>
      <w:r w:rsidRPr="00282117">
        <w:tab/>
      </w:r>
      <w:r w:rsidRPr="00282117">
        <w:tab/>
        <w:t xml:space="preserve">Subdivision B of </w:t>
      </w:r>
      <w:r w:rsidR="00444B39" w:rsidRPr="00282117">
        <w:t>Division 1</w:t>
      </w:r>
      <w:r w:rsidRPr="00282117">
        <w:t xml:space="preserve"> of Part</w:t>
      </w:r>
      <w:r w:rsidR="000C0E49" w:rsidRPr="00282117">
        <w:t> </w:t>
      </w:r>
      <w:r w:rsidRPr="00282117">
        <w:t xml:space="preserve">2D.3 applies in relation to the setting of board limits on or after </w:t>
      </w:r>
      <w:r w:rsidR="00D97559" w:rsidRPr="00282117">
        <w:t>1 July</w:t>
      </w:r>
      <w:r w:rsidRPr="00282117">
        <w:t xml:space="preserve"> 2011.</w:t>
      </w:r>
    </w:p>
    <w:p w14:paraId="53F97BC3" w14:textId="77777777" w:rsidR="00983B52" w:rsidRPr="00282117" w:rsidRDefault="00983B52" w:rsidP="00983B52">
      <w:pPr>
        <w:pStyle w:val="ActHead5"/>
      </w:pPr>
      <w:bookmarkStart w:id="185" w:name="_Toc117152800"/>
      <w:r w:rsidRPr="00DA4A26">
        <w:rPr>
          <w:rStyle w:val="CharSectno"/>
        </w:rPr>
        <w:t>1518</w:t>
      </w:r>
      <w:r w:rsidRPr="00282117">
        <w:t xml:space="preserve">  Application of sections</w:t>
      </w:r>
      <w:r w:rsidR="000C0E49" w:rsidRPr="00282117">
        <w:t> </w:t>
      </w:r>
      <w:r w:rsidRPr="00282117">
        <w:t>206J, 206K, 206L and 206M</w:t>
      </w:r>
      <w:bookmarkEnd w:id="185"/>
    </w:p>
    <w:p w14:paraId="250DD6A9" w14:textId="77777777" w:rsidR="00983B52" w:rsidRPr="00282117" w:rsidRDefault="00983B52" w:rsidP="00983B52">
      <w:pPr>
        <w:pStyle w:val="subsection"/>
      </w:pPr>
      <w:r w:rsidRPr="00282117">
        <w:tab/>
        <w:t>(1)</w:t>
      </w:r>
      <w:r w:rsidRPr="00282117">
        <w:tab/>
        <w:t>Section</w:t>
      </w:r>
      <w:r w:rsidR="000C0E49" w:rsidRPr="00282117">
        <w:t> </w:t>
      </w:r>
      <w:r w:rsidRPr="00282117">
        <w:t xml:space="preserve">206J applies to entry into arrangements on or after </w:t>
      </w:r>
      <w:r w:rsidR="00D97559" w:rsidRPr="00282117">
        <w:t>1 July</w:t>
      </w:r>
      <w:r w:rsidRPr="00282117">
        <w:t xml:space="preserve"> 2011, whether the remuneration was for services rendered before, on or after that day.</w:t>
      </w:r>
    </w:p>
    <w:p w14:paraId="1EF0DDAD" w14:textId="77777777" w:rsidR="00983B52" w:rsidRPr="00282117" w:rsidRDefault="00983B52" w:rsidP="00983B52">
      <w:pPr>
        <w:pStyle w:val="subsection"/>
      </w:pPr>
      <w:r w:rsidRPr="00282117">
        <w:tab/>
        <w:t>(2)</w:t>
      </w:r>
      <w:r w:rsidRPr="00282117">
        <w:tab/>
        <w:t>Section</w:t>
      </w:r>
      <w:r w:rsidR="000C0E49" w:rsidRPr="00282117">
        <w:t> </w:t>
      </w:r>
      <w:r w:rsidRPr="00282117">
        <w:t xml:space="preserve">206K applies to contracts entered into on or after </w:t>
      </w:r>
      <w:r w:rsidR="00D97559" w:rsidRPr="00282117">
        <w:t>1 July</w:t>
      </w:r>
      <w:r w:rsidRPr="00282117">
        <w:t xml:space="preserve"> 2011.</w:t>
      </w:r>
    </w:p>
    <w:p w14:paraId="1974E5E1" w14:textId="77777777" w:rsidR="00983B52" w:rsidRPr="00282117" w:rsidRDefault="00983B52" w:rsidP="00983B52">
      <w:pPr>
        <w:pStyle w:val="subsection"/>
      </w:pPr>
      <w:r w:rsidRPr="00282117">
        <w:tab/>
        <w:t>(3)</w:t>
      </w:r>
      <w:r w:rsidRPr="00282117">
        <w:tab/>
        <w:t>Sections</w:t>
      </w:r>
      <w:r w:rsidR="000C0E49" w:rsidRPr="00282117">
        <w:t> </w:t>
      </w:r>
      <w:r w:rsidRPr="00282117">
        <w:t xml:space="preserve">206L and 206M apply to recommendations made under contracts entered into on or after </w:t>
      </w:r>
      <w:r w:rsidR="00D97559" w:rsidRPr="00282117">
        <w:t>1 July</w:t>
      </w:r>
      <w:r w:rsidRPr="00282117">
        <w:t xml:space="preserve"> 2011.</w:t>
      </w:r>
    </w:p>
    <w:p w14:paraId="34A3ACC6" w14:textId="77777777" w:rsidR="00983B52" w:rsidRPr="00282117" w:rsidRDefault="00983B52" w:rsidP="00983B52">
      <w:pPr>
        <w:pStyle w:val="ActHead5"/>
      </w:pPr>
      <w:bookmarkStart w:id="186" w:name="_Toc117152801"/>
      <w:r w:rsidRPr="00DA4A26">
        <w:rPr>
          <w:rStyle w:val="CharSectno"/>
        </w:rPr>
        <w:t>1519</w:t>
      </w:r>
      <w:r w:rsidRPr="00282117">
        <w:t xml:space="preserve">  Application of subsection</w:t>
      </w:r>
      <w:r w:rsidR="000C0E49" w:rsidRPr="00282117">
        <w:t> </w:t>
      </w:r>
      <w:r w:rsidRPr="00282117">
        <w:t>249L(2)</w:t>
      </w:r>
      <w:bookmarkEnd w:id="186"/>
    </w:p>
    <w:p w14:paraId="0627FF13" w14:textId="77777777" w:rsidR="00983B52" w:rsidRPr="00282117" w:rsidRDefault="00983B52" w:rsidP="00983B52">
      <w:pPr>
        <w:pStyle w:val="subsection"/>
      </w:pPr>
      <w:r w:rsidRPr="00282117">
        <w:tab/>
      </w:r>
      <w:r w:rsidRPr="00282117">
        <w:tab/>
      </w:r>
      <w:r w:rsidR="003445BF">
        <w:t>Subsection 2</w:t>
      </w:r>
      <w:r w:rsidRPr="00282117">
        <w:t xml:space="preserve">49L(2) as substituted by the </w:t>
      </w:r>
      <w:r w:rsidRPr="00282117">
        <w:rPr>
          <w:i/>
        </w:rPr>
        <w:t>Corporations Amendment (Improving Accountability on Director and Executive Remuneration) Act 2011</w:t>
      </w:r>
      <w:r w:rsidRPr="00282117">
        <w:t xml:space="preserve"> applies in relation to AGMs held on or after </w:t>
      </w:r>
      <w:r w:rsidR="00D97559" w:rsidRPr="00282117">
        <w:t>1 July</w:t>
      </w:r>
      <w:r w:rsidRPr="00282117">
        <w:t xml:space="preserve"> 2011.</w:t>
      </w:r>
    </w:p>
    <w:p w14:paraId="477138E5" w14:textId="77777777" w:rsidR="00983B52" w:rsidRPr="00282117" w:rsidRDefault="00983B52" w:rsidP="00983B52">
      <w:pPr>
        <w:pStyle w:val="ActHead5"/>
      </w:pPr>
      <w:bookmarkStart w:id="187" w:name="_Toc117152802"/>
      <w:r w:rsidRPr="00DA4A26">
        <w:rPr>
          <w:rStyle w:val="CharSectno"/>
        </w:rPr>
        <w:t>1520</w:t>
      </w:r>
      <w:r w:rsidRPr="00282117">
        <w:t xml:space="preserve">  Application of section</w:t>
      </w:r>
      <w:r w:rsidR="000C0E49" w:rsidRPr="00282117">
        <w:t> </w:t>
      </w:r>
      <w:r w:rsidRPr="00282117">
        <w:t>250BB</w:t>
      </w:r>
      <w:bookmarkEnd w:id="187"/>
    </w:p>
    <w:p w14:paraId="5DA07D7C" w14:textId="77777777" w:rsidR="00983B52" w:rsidRPr="00282117" w:rsidRDefault="00983B52" w:rsidP="00983B52">
      <w:pPr>
        <w:pStyle w:val="subsection"/>
      </w:pPr>
      <w:r w:rsidRPr="00282117">
        <w:tab/>
      </w:r>
      <w:r w:rsidRPr="00282117">
        <w:tab/>
        <w:t>Section</w:t>
      </w:r>
      <w:r w:rsidR="000C0E49" w:rsidRPr="00282117">
        <w:t> </w:t>
      </w:r>
      <w:r w:rsidRPr="00282117">
        <w:t>250BB applies to voting on or after 1</w:t>
      </w:r>
      <w:r w:rsidR="000C0E49" w:rsidRPr="00282117">
        <w:t> </w:t>
      </w:r>
      <w:r w:rsidRPr="00282117">
        <w:t>August 2011, whether the proxy was appointed before, on or after that day.</w:t>
      </w:r>
    </w:p>
    <w:p w14:paraId="70FAE525" w14:textId="77777777" w:rsidR="00983B52" w:rsidRPr="00282117" w:rsidRDefault="00983B52" w:rsidP="00983B52">
      <w:pPr>
        <w:pStyle w:val="ActHead5"/>
      </w:pPr>
      <w:bookmarkStart w:id="188" w:name="_Toc117152803"/>
      <w:r w:rsidRPr="00DA4A26">
        <w:rPr>
          <w:rStyle w:val="CharSectno"/>
        </w:rPr>
        <w:t>1521</w:t>
      </w:r>
      <w:r w:rsidRPr="00282117">
        <w:t xml:space="preserve">  Application of section</w:t>
      </w:r>
      <w:r w:rsidR="000C0E49" w:rsidRPr="00282117">
        <w:t> </w:t>
      </w:r>
      <w:r w:rsidRPr="00282117">
        <w:t>250BC</w:t>
      </w:r>
      <w:bookmarkEnd w:id="188"/>
    </w:p>
    <w:p w14:paraId="6435BA3E" w14:textId="77777777" w:rsidR="00983B52" w:rsidRPr="00282117" w:rsidRDefault="00983B52" w:rsidP="00983B52">
      <w:pPr>
        <w:pStyle w:val="subsection"/>
      </w:pPr>
      <w:r w:rsidRPr="00282117">
        <w:tab/>
      </w:r>
      <w:r w:rsidRPr="00282117">
        <w:tab/>
        <w:t>Section</w:t>
      </w:r>
      <w:r w:rsidR="000C0E49" w:rsidRPr="00282117">
        <w:t> </w:t>
      </w:r>
      <w:r w:rsidRPr="00282117">
        <w:t>250BC applies to appointments of proxies made on or after 1</w:t>
      </w:r>
      <w:r w:rsidR="000C0E49" w:rsidRPr="00282117">
        <w:t> </w:t>
      </w:r>
      <w:r w:rsidRPr="00282117">
        <w:t>August 2011.</w:t>
      </w:r>
    </w:p>
    <w:p w14:paraId="7C36DBD3" w14:textId="77777777" w:rsidR="00983B52" w:rsidRPr="00282117" w:rsidRDefault="00983B52" w:rsidP="00983B52">
      <w:pPr>
        <w:pStyle w:val="ActHead5"/>
      </w:pPr>
      <w:bookmarkStart w:id="189" w:name="_Toc117152804"/>
      <w:r w:rsidRPr="00DA4A26">
        <w:rPr>
          <w:rStyle w:val="CharSectno"/>
        </w:rPr>
        <w:t>1522</w:t>
      </w:r>
      <w:r w:rsidRPr="00282117">
        <w:t xml:space="preserve">  Application of section</w:t>
      </w:r>
      <w:r w:rsidR="000C0E49" w:rsidRPr="00282117">
        <w:t> </w:t>
      </w:r>
      <w:r w:rsidRPr="00282117">
        <w:t>250BD</w:t>
      </w:r>
      <w:bookmarkEnd w:id="189"/>
    </w:p>
    <w:p w14:paraId="5F9C1ECB" w14:textId="77777777" w:rsidR="00983B52" w:rsidRPr="00282117" w:rsidRDefault="00983B52" w:rsidP="00983B52">
      <w:pPr>
        <w:pStyle w:val="subsection"/>
      </w:pPr>
      <w:r w:rsidRPr="00282117">
        <w:tab/>
      </w:r>
      <w:r w:rsidRPr="00282117">
        <w:tab/>
        <w:t>Section</w:t>
      </w:r>
      <w:r w:rsidR="000C0E49" w:rsidRPr="00282117">
        <w:t> </w:t>
      </w:r>
      <w:r w:rsidRPr="00282117">
        <w:t>250BD applies in relation to voting on or after 1</w:t>
      </w:r>
      <w:r w:rsidR="000C0E49" w:rsidRPr="00282117">
        <w:t> </w:t>
      </w:r>
      <w:r w:rsidRPr="00282117">
        <w:t>August 2011, whether the matter that is the subject of the resolution relates to a time before, on or after that day.</w:t>
      </w:r>
    </w:p>
    <w:p w14:paraId="03563661" w14:textId="77777777" w:rsidR="00983B52" w:rsidRPr="00282117" w:rsidRDefault="00983B52" w:rsidP="00983B52">
      <w:pPr>
        <w:pStyle w:val="ActHead5"/>
      </w:pPr>
      <w:bookmarkStart w:id="190" w:name="_Toc117152805"/>
      <w:r w:rsidRPr="00DA4A26">
        <w:rPr>
          <w:rStyle w:val="CharSectno"/>
        </w:rPr>
        <w:t>1523</w:t>
      </w:r>
      <w:r w:rsidRPr="00282117">
        <w:t xml:space="preserve">  Application of subsections</w:t>
      </w:r>
      <w:r w:rsidR="000C0E49" w:rsidRPr="00282117">
        <w:t> </w:t>
      </w:r>
      <w:r w:rsidRPr="00282117">
        <w:t>250R(4) to (10)</w:t>
      </w:r>
      <w:bookmarkEnd w:id="190"/>
    </w:p>
    <w:p w14:paraId="1D70D88B" w14:textId="77777777" w:rsidR="00983B52" w:rsidRPr="00282117" w:rsidRDefault="00983B52" w:rsidP="00983B52">
      <w:pPr>
        <w:pStyle w:val="subsection"/>
      </w:pPr>
      <w:r w:rsidRPr="00282117">
        <w:tab/>
      </w:r>
      <w:r w:rsidRPr="00282117">
        <w:tab/>
        <w:t>Subsections</w:t>
      </w:r>
      <w:r w:rsidR="000C0E49" w:rsidRPr="00282117">
        <w:t> </w:t>
      </w:r>
      <w:r w:rsidRPr="00282117">
        <w:t>250R(4), (5), (6), (7), (8), (9) and (10) apply in relation to voting on or after 1</w:t>
      </w:r>
      <w:r w:rsidR="000C0E49" w:rsidRPr="00282117">
        <w:t> </w:t>
      </w:r>
      <w:r w:rsidRPr="00282117">
        <w:t>August 2011, whether the remuneration report concerned relates to a financial year starting before, on or after that day.</w:t>
      </w:r>
    </w:p>
    <w:p w14:paraId="0D3013E8" w14:textId="77777777" w:rsidR="00983B52" w:rsidRPr="00282117" w:rsidRDefault="00983B52" w:rsidP="00983B52">
      <w:pPr>
        <w:pStyle w:val="ActHead5"/>
      </w:pPr>
      <w:bookmarkStart w:id="191" w:name="_Toc117152806"/>
      <w:r w:rsidRPr="00DA4A26">
        <w:rPr>
          <w:rStyle w:val="CharSectno"/>
        </w:rPr>
        <w:t>1524</w:t>
      </w:r>
      <w:r w:rsidRPr="00282117">
        <w:t xml:space="preserve">  Application of </w:t>
      </w:r>
      <w:r w:rsidR="00BD5F66" w:rsidRPr="00282117">
        <w:t>Division 9</w:t>
      </w:r>
      <w:r w:rsidRPr="00282117">
        <w:t xml:space="preserve"> of Part</w:t>
      </w:r>
      <w:r w:rsidR="000C0E49" w:rsidRPr="00282117">
        <w:t> </w:t>
      </w:r>
      <w:r w:rsidRPr="00282117">
        <w:t>2G.2</w:t>
      </w:r>
      <w:bookmarkEnd w:id="191"/>
    </w:p>
    <w:p w14:paraId="087862BB" w14:textId="77777777" w:rsidR="00983B52" w:rsidRPr="00282117" w:rsidRDefault="00983B52" w:rsidP="00983B52">
      <w:pPr>
        <w:pStyle w:val="subsection"/>
      </w:pPr>
      <w:r w:rsidRPr="00282117">
        <w:tab/>
      </w:r>
      <w:r w:rsidRPr="00282117">
        <w:tab/>
      </w:r>
      <w:r w:rsidR="00BD5F66" w:rsidRPr="00282117">
        <w:t>Division 9</w:t>
      </w:r>
      <w:r w:rsidRPr="00282117">
        <w:t xml:space="preserve"> of Part</w:t>
      </w:r>
      <w:r w:rsidR="000C0E49" w:rsidRPr="00282117">
        <w:t> </w:t>
      </w:r>
      <w:r w:rsidRPr="00282117">
        <w:t xml:space="preserve">2G.2 applies in relation to AGMs held on or after </w:t>
      </w:r>
      <w:r w:rsidR="00D97559" w:rsidRPr="00282117">
        <w:t>1 July</w:t>
      </w:r>
      <w:r w:rsidRPr="00282117">
        <w:t xml:space="preserve"> 2011.</w:t>
      </w:r>
    </w:p>
    <w:p w14:paraId="0D70634C" w14:textId="77777777" w:rsidR="00983B52" w:rsidRPr="00282117" w:rsidRDefault="00983B52" w:rsidP="00983B52">
      <w:pPr>
        <w:pStyle w:val="notetext"/>
      </w:pPr>
      <w:r w:rsidRPr="00282117">
        <w:t>Note:</w:t>
      </w:r>
      <w:r w:rsidRPr="00282117">
        <w:tab/>
        <w:t xml:space="preserve">This has the effect that the Division can apply in relation to a company only if both of its 2 most recent AGMs have been held on or after </w:t>
      </w:r>
      <w:r w:rsidR="00D97559" w:rsidRPr="00282117">
        <w:t>1 July</w:t>
      </w:r>
      <w:r w:rsidRPr="00282117">
        <w:t xml:space="preserve"> 2011.</w:t>
      </w:r>
    </w:p>
    <w:p w14:paraId="2B9E1967" w14:textId="77777777" w:rsidR="00983B52" w:rsidRPr="00282117" w:rsidRDefault="00983B52" w:rsidP="00983B52">
      <w:pPr>
        <w:pStyle w:val="ActHead5"/>
      </w:pPr>
      <w:bookmarkStart w:id="192" w:name="_Toc117152807"/>
      <w:r w:rsidRPr="00DA4A26">
        <w:rPr>
          <w:rStyle w:val="CharSectno"/>
        </w:rPr>
        <w:t>1525</w:t>
      </w:r>
      <w:r w:rsidRPr="00282117">
        <w:t xml:space="preserve">  Application of amendments of section</w:t>
      </w:r>
      <w:r w:rsidR="000C0E49" w:rsidRPr="00282117">
        <w:t> </w:t>
      </w:r>
      <w:r w:rsidRPr="00282117">
        <w:t>300A</w:t>
      </w:r>
      <w:bookmarkEnd w:id="192"/>
    </w:p>
    <w:p w14:paraId="6B414022" w14:textId="77777777" w:rsidR="00983B52" w:rsidRPr="00282117" w:rsidRDefault="00983B52" w:rsidP="00983B52">
      <w:pPr>
        <w:pStyle w:val="subsection"/>
      </w:pPr>
      <w:r w:rsidRPr="00282117">
        <w:tab/>
        <w:t>(1)</w:t>
      </w:r>
      <w:r w:rsidRPr="00282117">
        <w:tab/>
        <w:t>The amendments of section</w:t>
      </w:r>
      <w:r w:rsidR="000C0E49" w:rsidRPr="00282117">
        <w:t> </w:t>
      </w:r>
      <w:r w:rsidRPr="00282117">
        <w:t xml:space="preserve">300A made by the </w:t>
      </w:r>
      <w:r w:rsidRPr="00282117">
        <w:rPr>
          <w:i/>
        </w:rPr>
        <w:t>Corporations Amendment (Improving Accountability on Director and Executive Remuneration) Act 2011</w:t>
      </w:r>
      <w:r w:rsidRPr="00282117">
        <w:t xml:space="preserve"> apply in relation to remuneration reports for financial years starting on or after </w:t>
      </w:r>
      <w:r w:rsidR="00D97559" w:rsidRPr="00282117">
        <w:t>1 July</w:t>
      </w:r>
      <w:r w:rsidRPr="00282117">
        <w:t xml:space="preserve"> 2011.</w:t>
      </w:r>
    </w:p>
    <w:p w14:paraId="41464FA3" w14:textId="77777777" w:rsidR="00983B52" w:rsidRPr="00282117" w:rsidRDefault="00983B52" w:rsidP="00983B52">
      <w:pPr>
        <w:pStyle w:val="subsection"/>
      </w:pPr>
      <w:r w:rsidRPr="00282117">
        <w:tab/>
        <w:t>(2)</w:t>
      </w:r>
      <w:r w:rsidRPr="00282117">
        <w:tab/>
      </w:r>
      <w:r w:rsidR="000C0E49" w:rsidRPr="00282117">
        <w:t>Subsection (</w:t>
      </w:r>
      <w:r w:rsidRPr="00282117">
        <w:t>1) does not apply to the repeal of subsection</w:t>
      </w:r>
      <w:r w:rsidR="000C0E49" w:rsidRPr="00282117">
        <w:t> </w:t>
      </w:r>
      <w:r w:rsidRPr="00282117">
        <w:t>300A(1AAA).</w:t>
      </w:r>
    </w:p>
    <w:p w14:paraId="416A00A6" w14:textId="77777777" w:rsidR="00983B52" w:rsidRPr="00282117" w:rsidRDefault="00983B52" w:rsidP="00983B52">
      <w:pPr>
        <w:pStyle w:val="SubsectionHead"/>
      </w:pPr>
      <w:r w:rsidRPr="00282117">
        <w:t>Saving of regulations made for paragraph</w:t>
      </w:r>
      <w:r w:rsidR="000C0E49" w:rsidRPr="00282117">
        <w:t> </w:t>
      </w:r>
      <w:r w:rsidRPr="00282117">
        <w:t>300A(1)(f)</w:t>
      </w:r>
    </w:p>
    <w:p w14:paraId="1AA7B161" w14:textId="77777777" w:rsidR="00983B52" w:rsidRPr="00282117" w:rsidRDefault="00983B52" w:rsidP="00983B52">
      <w:pPr>
        <w:pStyle w:val="subsection"/>
      </w:pPr>
      <w:r w:rsidRPr="00282117">
        <w:tab/>
        <w:t>(3)</w:t>
      </w:r>
      <w:r w:rsidRPr="00282117">
        <w:tab/>
        <w:t>The amendment of paragraph</w:t>
      </w:r>
      <w:r w:rsidR="000C0E49" w:rsidRPr="00282117">
        <w:t> </w:t>
      </w:r>
      <w:r w:rsidRPr="00282117">
        <w:t xml:space="preserve">300A(1)(f) made by the </w:t>
      </w:r>
      <w:r w:rsidRPr="00282117">
        <w:rPr>
          <w:i/>
        </w:rPr>
        <w:t>Corporations Amendment (Improving Accountability on Director and Executive Remuneration) Act 2011</w:t>
      </w:r>
      <w:r w:rsidRPr="00282117">
        <w:t xml:space="preserve"> does not affect the validity of any regulations in force for the purposes of that paragraph immediately before that amendment.</w:t>
      </w:r>
    </w:p>
    <w:p w14:paraId="2E4C9E3F" w14:textId="77777777" w:rsidR="00983B52" w:rsidRPr="00282117" w:rsidRDefault="00444B39" w:rsidP="00983B52">
      <w:pPr>
        <w:pStyle w:val="ActHead2"/>
        <w:pageBreakBefore/>
      </w:pPr>
      <w:bookmarkStart w:id="193" w:name="_Toc117152808"/>
      <w:r w:rsidRPr="00DA4A26">
        <w:rPr>
          <w:rStyle w:val="CharPartNo"/>
        </w:rPr>
        <w:t>Part 1</w:t>
      </w:r>
      <w:r w:rsidR="00983B52" w:rsidRPr="00DA4A26">
        <w:rPr>
          <w:rStyle w:val="CharPartNo"/>
        </w:rPr>
        <w:t>0.18</w:t>
      </w:r>
      <w:r w:rsidR="00983B52" w:rsidRPr="00282117">
        <w:t>—</w:t>
      </w:r>
      <w:r w:rsidR="00983B52" w:rsidRPr="00DA4A26">
        <w:rPr>
          <w:rStyle w:val="CharPartText"/>
        </w:rPr>
        <w:t>Transitional and application provisions relating to the Future of Financial Advice Measures</w:t>
      </w:r>
      <w:bookmarkEnd w:id="193"/>
    </w:p>
    <w:p w14:paraId="4C5F9FB7" w14:textId="77777777" w:rsidR="00983B52" w:rsidRPr="00282117" w:rsidRDefault="00444B39" w:rsidP="00983B52">
      <w:pPr>
        <w:pStyle w:val="ActHead3"/>
      </w:pPr>
      <w:bookmarkStart w:id="194" w:name="_Toc117152809"/>
      <w:r w:rsidRPr="00DA4A26">
        <w:rPr>
          <w:rStyle w:val="CharDivNo"/>
        </w:rPr>
        <w:t>Division 1</w:t>
      </w:r>
      <w:r w:rsidR="00983B52" w:rsidRPr="00282117">
        <w:t>—</w:t>
      </w:r>
      <w:r w:rsidR="00983B52" w:rsidRPr="00DA4A26">
        <w:rPr>
          <w:rStyle w:val="CharDivText"/>
        </w:rPr>
        <w:t>Provisions relating to the Corporations Amendment (Further Future of Financial Advice Measures) Act 2012</w:t>
      </w:r>
      <w:bookmarkEnd w:id="194"/>
    </w:p>
    <w:p w14:paraId="0B7F1E9A" w14:textId="77777777" w:rsidR="00983B52" w:rsidRPr="00282117" w:rsidRDefault="00983B52" w:rsidP="00983B52">
      <w:pPr>
        <w:pStyle w:val="ActHead5"/>
      </w:pPr>
      <w:bookmarkStart w:id="195" w:name="_Toc117152810"/>
      <w:r w:rsidRPr="00DA4A26">
        <w:rPr>
          <w:rStyle w:val="CharSectno"/>
        </w:rPr>
        <w:t>1526</w:t>
      </w:r>
      <w:r w:rsidRPr="00282117">
        <w:t xml:space="preserve">  Definitions</w:t>
      </w:r>
      <w:bookmarkEnd w:id="195"/>
    </w:p>
    <w:p w14:paraId="26C5BBBC" w14:textId="77777777" w:rsidR="00983B52" w:rsidRPr="00282117" w:rsidRDefault="00983B52" w:rsidP="00983B52">
      <w:pPr>
        <w:pStyle w:val="subsection"/>
        <w:keepNext/>
        <w:keepLines/>
      </w:pPr>
      <w:r w:rsidRPr="00282117">
        <w:tab/>
        <w:t>(1)</w:t>
      </w:r>
      <w:r w:rsidRPr="00282117">
        <w:tab/>
        <w:t>In this Part:</w:t>
      </w:r>
    </w:p>
    <w:p w14:paraId="0ABFE135" w14:textId="77777777" w:rsidR="00983B52" w:rsidRPr="00282117" w:rsidRDefault="00983B52" w:rsidP="00983B52">
      <w:pPr>
        <w:pStyle w:val="Definition"/>
        <w:keepNext/>
        <w:keepLines/>
      </w:pPr>
      <w:r w:rsidRPr="00282117">
        <w:rPr>
          <w:b/>
          <w:i/>
        </w:rPr>
        <w:t>amending Act</w:t>
      </w:r>
      <w:r w:rsidRPr="00282117">
        <w:rPr>
          <w:b/>
        </w:rPr>
        <w:t xml:space="preserve"> </w:t>
      </w:r>
      <w:r w:rsidRPr="00282117">
        <w:t xml:space="preserve">means the </w:t>
      </w:r>
      <w:r w:rsidRPr="00282117">
        <w:rPr>
          <w:i/>
        </w:rPr>
        <w:t>Corporations Amendment (Further Future of Financial Advice Measures) Act 2012</w:t>
      </w:r>
      <w:r w:rsidRPr="00282117">
        <w:t>.</w:t>
      </w:r>
    </w:p>
    <w:p w14:paraId="7E2F73C9" w14:textId="6559251B" w:rsidR="00983B52" w:rsidRPr="00282117" w:rsidRDefault="00983B52" w:rsidP="00983B52">
      <w:pPr>
        <w:pStyle w:val="Definition"/>
      </w:pPr>
      <w:r w:rsidRPr="00282117">
        <w:rPr>
          <w:b/>
          <w:i/>
        </w:rPr>
        <w:t>custodial arrangement</w:t>
      </w:r>
      <w:r w:rsidRPr="00282117">
        <w:t xml:space="preserve"> has the same meaning as it has in </w:t>
      </w:r>
      <w:r w:rsidR="003445BF">
        <w:t>sub</w:t>
      </w:r>
      <w:r w:rsidR="004B04EF">
        <w:t>section 1</w:t>
      </w:r>
      <w:r w:rsidRPr="00282117">
        <w:t xml:space="preserve">012IA(1), subject to </w:t>
      </w:r>
      <w:r w:rsidR="000C0E49" w:rsidRPr="00282117">
        <w:t>subsection (</w:t>
      </w:r>
      <w:r w:rsidRPr="00282117">
        <w:t>2).</w:t>
      </w:r>
    </w:p>
    <w:p w14:paraId="7D79D56F" w14:textId="77777777" w:rsidR="00983B52" w:rsidRPr="00282117" w:rsidRDefault="00983B52" w:rsidP="00983B52">
      <w:pPr>
        <w:pStyle w:val="Definition"/>
      </w:pPr>
      <w:r w:rsidRPr="00282117">
        <w:rPr>
          <w:b/>
          <w:i/>
        </w:rPr>
        <w:t>platform operator</w:t>
      </w:r>
      <w:r w:rsidRPr="00282117">
        <w:t xml:space="preserve"> means the provider of a custodial arrangement, or custodial arrangements.</w:t>
      </w:r>
    </w:p>
    <w:p w14:paraId="45FE076C" w14:textId="72679B06" w:rsidR="00983B52" w:rsidRPr="00282117" w:rsidRDefault="00983B52" w:rsidP="00983B52">
      <w:pPr>
        <w:pStyle w:val="Definition"/>
      </w:pPr>
      <w:r w:rsidRPr="00282117">
        <w:rPr>
          <w:b/>
          <w:i/>
        </w:rPr>
        <w:t>provider</w:t>
      </w:r>
      <w:r w:rsidRPr="00282117">
        <w:t xml:space="preserve">, in relation to a custodial arrangement, has the same meaning as in </w:t>
      </w:r>
      <w:r w:rsidR="003445BF">
        <w:t>sub</w:t>
      </w:r>
      <w:r w:rsidR="004B04EF">
        <w:t>section 1</w:t>
      </w:r>
      <w:r w:rsidRPr="00282117">
        <w:t>012IA(1).</w:t>
      </w:r>
    </w:p>
    <w:p w14:paraId="3D6F9D11" w14:textId="72B25DC3" w:rsidR="00983B52" w:rsidRPr="00282117" w:rsidRDefault="00983B52" w:rsidP="00983B52">
      <w:pPr>
        <w:pStyle w:val="subsection"/>
      </w:pPr>
      <w:r w:rsidRPr="00282117">
        <w:tab/>
        <w:t>(2)</w:t>
      </w:r>
      <w:r w:rsidRPr="00282117">
        <w:tab/>
        <w:t xml:space="preserve">The definition of </w:t>
      </w:r>
      <w:r w:rsidRPr="00282117">
        <w:rPr>
          <w:b/>
          <w:i/>
        </w:rPr>
        <w:t>custodial arrangement</w:t>
      </w:r>
      <w:r w:rsidRPr="00282117">
        <w:t xml:space="preserve"> in </w:t>
      </w:r>
      <w:r w:rsidR="003445BF">
        <w:t>sub</w:t>
      </w:r>
      <w:r w:rsidR="004B04EF">
        <w:t>section 1</w:t>
      </w:r>
      <w:r w:rsidRPr="00282117">
        <w:t>012IA(1) is to be read as if the reference in that definition to an instruction included a reference to:</w:t>
      </w:r>
    </w:p>
    <w:p w14:paraId="7DE95F0D" w14:textId="77777777" w:rsidR="00983B52" w:rsidRPr="00282117" w:rsidRDefault="00983B52" w:rsidP="00983B52">
      <w:pPr>
        <w:pStyle w:val="paragraph"/>
      </w:pPr>
      <w:r w:rsidRPr="00282117">
        <w:tab/>
        <w:t>(a)</w:t>
      </w:r>
      <w:r w:rsidRPr="00282117">
        <w:tab/>
        <w:t>a direction of the kind mentioned in paragraph</w:t>
      </w:r>
      <w:r w:rsidR="000C0E49" w:rsidRPr="00282117">
        <w:t> </w:t>
      </w:r>
      <w:r w:rsidRPr="00282117">
        <w:t xml:space="preserve">58(2)(d) or (da) of the </w:t>
      </w:r>
      <w:r w:rsidRPr="00282117">
        <w:rPr>
          <w:i/>
        </w:rPr>
        <w:t xml:space="preserve">Superannuation Industry (Supervision) Act 1993 </w:t>
      </w:r>
      <w:r w:rsidRPr="00282117">
        <w:t>that will involve the acquisition of a particular financial product, or a financial product of a particular kind; and</w:t>
      </w:r>
    </w:p>
    <w:p w14:paraId="7CF079AB" w14:textId="77777777" w:rsidR="00983B52" w:rsidRPr="00282117" w:rsidRDefault="00983B52" w:rsidP="00983B52">
      <w:pPr>
        <w:pStyle w:val="paragraph"/>
      </w:pPr>
      <w:r w:rsidRPr="00282117">
        <w:tab/>
        <w:t>(b)</w:t>
      </w:r>
      <w:r w:rsidRPr="00282117">
        <w:tab/>
        <w:t>a direction of the kind mentioned in subsection</w:t>
      </w:r>
      <w:r w:rsidR="000C0E49" w:rsidRPr="00282117">
        <w:t> </w:t>
      </w:r>
      <w:r w:rsidRPr="00282117">
        <w:t xml:space="preserve">52B(4) of the </w:t>
      </w:r>
      <w:r w:rsidRPr="00282117">
        <w:rPr>
          <w:i/>
        </w:rPr>
        <w:t xml:space="preserve">Superannuation Industry (Supervision) Act 1993 </w:t>
      </w:r>
      <w:r w:rsidRPr="00282117">
        <w:t>that will involve the acquisition of a particular financial product, or a financial product of a particular kind.</w:t>
      </w:r>
    </w:p>
    <w:p w14:paraId="30789061" w14:textId="77777777" w:rsidR="00983B52" w:rsidRPr="00282117" w:rsidRDefault="00983B52" w:rsidP="00983B52">
      <w:pPr>
        <w:pStyle w:val="ActHead5"/>
      </w:pPr>
      <w:bookmarkStart w:id="196" w:name="_Toc117152811"/>
      <w:r w:rsidRPr="00DA4A26">
        <w:rPr>
          <w:rStyle w:val="CharSectno"/>
        </w:rPr>
        <w:t>1527</w:t>
      </w:r>
      <w:r w:rsidRPr="00282117">
        <w:t xml:space="preserve">  Application of best interests obligations</w:t>
      </w:r>
      <w:bookmarkEnd w:id="196"/>
    </w:p>
    <w:p w14:paraId="1C47AB70" w14:textId="77777777" w:rsidR="00983B52" w:rsidRPr="00282117" w:rsidRDefault="00983B52" w:rsidP="00983B52">
      <w:pPr>
        <w:pStyle w:val="subsection"/>
        <w:rPr>
          <w:szCs w:val="22"/>
        </w:rPr>
      </w:pPr>
      <w:r w:rsidRPr="00282117">
        <w:tab/>
        <w:t>(1)</w:t>
      </w:r>
      <w:r w:rsidRPr="00282117">
        <w:tab/>
        <w:t>The following apply in relation to the provision of personal advice to a person as a retail client on or after the application day (whether or not the advice was sought before</w:t>
      </w:r>
      <w:r w:rsidRPr="00282117">
        <w:rPr>
          <w:sz w:val="16"/>
          <w:szCs w:val="16"/>
        </w:rPr>
        <w:t xml:space="preserve"> </w:t>
      </w:r>
      <w:r w:rsidRPr="00282117">
        <w:rPr>
          <w:szCs w:val="22"/>
        </w:rPr>
        <w:t>that day):</w:t>
      </w:r>
    </w:p>
    <w:p w14:paraId="0488A522" w14:textId="77777777" w:rsidR="00983B52" w:rsidRPr="00282117" w:rsidRDefault="00983B52" w:rsidP="00983B52">
      <w:pPr>
        <w:pStyle w:val="paragraph"/>
      </w:pPr>
      <w:r w:rsidRPr="00282117">
        <w:tab/>
        <w:t>(a)</w:t>
      </w:r>
      <w:r w:rsidRPr="00282117">
        <w:tab/>
      </w:r>
      <w:r w:rsidR="00444B39" w:rsidRPr="00282117">
        <w:t>Division 2</w:t>
      </w:r>
      <w:r w:rsidRPr="00282117">
        <w:t xml:space="preserve"> of Part</w:t>
      </w:r>
      <w:r w:rsidR="000C0E49" w:rsidRPr="00282117">
        <w:t> </w:t>
      </w:r>
      <w:r w:rsidRPr="00282117">
        <w:t xml:space="preserve">7.7A, as inserted by </w:t>
      </w:r>
      <w:r w:rsidR="00444B39" w:rsidRPr="00282117">
        <w:t>item 2</w:t>
      </w:r>
      <w:r w:rsidRPr="00282117">
        <w:t>3 of Schedule</w:t>
      </w:r>
      <w:r w:rsidR="000C0E49" w:rsidRPr="00282117">
        <w:t> </w:t>
      </w:r>
      <w:r w:rsidRPr="00282117">
        <w:t>1 to the amending Act;</w:t>
      </w:r>
    </w:p>
    <w:p w14:paraId="0933BABC" w14:textId="77777777" w:rsidR="00983B52" w:rsidRPr="00282117" w:rsidRDefault="00983B52" w:rsidP="00983B52">
      <w:pPr>
        <w:pStyle w:val="paragraph"/>
      </w:pPr>
      <w:r w:rsidRPr="00282117">
        <w:tab/>
        <w:t>(b)</w:t>
      </w:r>
      <w:r w:rsidRPr="00282117">
        <w:tab/>
        <w:t>the amendments made by items</w:t>
      </w:r>
      <w:r w:rsidR="000C0E49" w:rsidRPr="00282117">
        <w:t> </w:t>
      </w:r>
      <w:r w:rsidRPr="00282117">
        <w:t>6, 7, 8, 9 and 34 of Schedule</w:t>
      </w:r>
      <w:r w:rsidR="000C0E49" w:rsidRPr="00282117">
        <w:t> </w:t>
      </w:r>
      <w:r w:rsidRPr="00282117">
        <w:t>1 to the amending Act.</w:t>
      </w:r>
    </w:p>
    <w:p w14:paraId="208F6650" w14:textId="77777777" w:rsidR="00983B52" w:rsidRPr="00282117" w:rsidRDefault="00983B52" w:rsidP="00983B52">
      <w:pPr>
        <w:pStyle w:val="subsection"/>
        <w:keepNext/>
        <w:keepLines/>
      </w:pPr>
      <w:r w:rsidRPr="00282117">
        <w:tab/>
        <w:t>(2)</w:t>
      </w:r>
      <w:r w:rsidRPr="00282117">
        <w:tab/>
        <w:t>In this section:</w:t>
      </w:r>
    </w:p>
    <w:p w14:paraId="3854BE64" w14:textId="77777777" w:rsidR="00983B52" w:rsidRPr="00282117" w:rsidRDefault="00983B52" w:rsidP="00983B52">
      <w:pPr>
        <w:pStyle w:val="Definition"/>
      </w:pPr>
      <w:r w:rsidRPr="00282117">
        <w:rPr>
          <w:b/>
          <w:i/>
        </w:rPr>
        <w:t>application day</w:t>
      </w:r>
      <w:r w:rsidRPr="00282117">
        <w:t>, in relation to a financial services licensee or a person acting as a representative of a financial services licensee, means:</w:t>
      </w:r>
    </w:p>
    <w:p w14:paraId="2618C611" w14:textId="77777777" w:rsidR="00983B52" w:rsidRPr="00282117" w:rsidRDefault="00983B52" w:rsidP="00983B52">
      <w:pPr>
        <w:pStyle w:val="paragraph"/>
      </w:pPr>
      <w:r w:rsidRPr="00282117">
        <w:tab/>
        <w:t>(a)</w:t>
      </w:r>
      <w:r w:rsidRPr="00282117">
        <w:tab/>
        <w:t xml:space="preserve">if the financial services licensee has lodged notice with ASIC in accordance with </w:t>
      </w:r>
      <w:r w:rsidR="00846645" w:rsidRPr="00282117">
        <w:t>subsection 9</w:t>
      </w:r>
      <w:r w:rsidRPr="00282117">
        <w:t>67(1) that the obligations and prohibitions imposed under Part</w:t>
      </w:r>
      <w:r w:rsidR="000C0E49" w:rsidRPr="00282117">
        <w:t> </w:t>
      </w:r>
      <w:r w:rsidRPr="00282117">
        <w:t>7.7A are to apply to the licensee and persons acting as representatives of the licensee on and from the day specified in the notice—the day specified in the notice; or</w:t>
      </w:r>
    </w:p>
    <w:p w14:paraId="1F733572" w14:textId="77777777" w:rsidR="00983B52" w:rsidRPr="00282117" w:rsidRDefault="00983B52" w:rsidP="00983B52">
      <w:pPr>
        <w:pStyle w:val="paragraph"/>
      </w:pPr>
      <w:r w:rsidRPr="00282117">
        <w:tab/>
        <w:t>(b)</w:t>
      </w:r>
      <w:r w:rsidRPr="00282117">
        <w:tab/>
        <w:t>if the person has not lodged such a notice—</w:t>
      </w:r>
      <w:r w:rsidR="00D97559" w:rsidRPr="00282117">
        <w:t>1 July</w:t>
      </w:r>
      <w:r w:rsidRPr="00282117">
        <w:t xml:space="preserve"> 2013.</w:t>
      </w:r>
    </w:p>
    <w:p w14:paraId="21D623E4" w14:textId="77777777" w:rsidR="00983B52" w:rsidRPr="00282117" w:rsidRDefault="00983B52" w:rsidP="00983B52">
      <w:pPr>
        <w:pStyle w:val="ActHead5"/>
      </w:pPr>
      <w:bookmarkStart w:id="197" w:name="_Toc117152812"/>
      <w:r w:rsidRPr="00DA4A26">
        <w:rPr>
          <w:rStyle w:val="CharSectno"/>
        </w:rPr>
        <w:t>1528</w:t>
      </w:r>
      <w:r w:rsidRPr="00282117">
        <w:t xml:space="preserve">  Application of ban on conflicted remuneration</w:t>
      </w:r>
      <w:bookmarkEnd w:id="197"/>
    </w:p>
    <w:p w14:paraId="2F2BB4A0" w14:textId="77777777" w:rsidR="006D4441" w:rsidRPr="00282117" w:rsidRDefault="006D4441" w:rsidP="006D4441">
      <w:pPr>
        <w:pStyle w:val="subsection"/>
      </w:pPr>
      <w:r w:rsidRPr="00282117">
        <w:tab/>
        <w:t>(1)</w:t>
      </w:r>
      <w:r w:rsidRPr="00282117">
        <w:tab/>
        <w:t xml:space="preserve">Subject to subsections (1A) and (2), Division 4 of Part 7.7A, as inserted by </w:t>
      </w:r>
      <w:r w:rsidR="00444B39" w:rsidRPr="00282117">
        <w:t>item 2</w:t>
      </w:r>
      <w:r w:rsidRPr="00282117">
        <w:t>4 of Schedule 1 to the amending Act, applies to a benefit given to a financial services licensee, or a representative of a financial services licensee, if:</w:t>
      </w:r>
    </w:p>
    <w:p w14:paraId="3ABD2CF3" w14:textId="77777777" w:rsidR="006D4441" w:rsidRPr="00282117" w:rsidRDefault="006D4441" w:rsidP="006D4441">
      <w:pPr>
        <w:pStyle w:val="paragraph"/>
      </w:pPr>
      <w:r w:rsidRPr="00282117">
        <w:tab/>
        <w:t>(a)</w:t>
      </w:r>
      <w:r w:rsidRPr="00282117">
        <w:tab/>
        <w:t>the benefit is given under an arrangement entered into on or after the application day; or</w:t>
      </w:r>
    </w:p>
    <w:p w14:paraId="0672436B" w14:textId="77777777" w:rsidR="006D4441" w:rsidRPr="00282117" w:rsidRDefault="006D4441" w:rsidP="006D4441">
      <w:pPr>
        <w:pStyle w:val="paragraph"/>
      </w:pPr>
      <w:r w:rsidRPr="00282117">
        <w:tab/>
        <w:t>(b)</w:t>
      </w:r>
      <w:r w:rsidRPr="00282117">
        <w:tab/>
        <w:t>the benefit is given by a platform operator.</w:t>
      </w:r>
    </w:p>
    <w:p w14:paraId="68910AE1" w14:textId="7171DD48" w:rsidR="006D4441" w:rsidRPr="00282117" w:rsidRDefault="006D4441" w:rsidP="006D4441">
      <w:pPr>
        <w:pStyle w:val="subsection"/>
      </w:pPr>
      <w:r w:rsidRPr="00282117">
        <w:tab/>
        <w:t>(1A)</w:t>
      </w:r>
      <w:r w:rsidRPr="00282117">
        <w:tab/>
        <w:t xml:space="preserve">Subject to subsection (2), Division 4 of Part 7.7A, as inserted by </w:t>
      </w:r>
      <w:r w:rsidR="00444B39" w:rsidRPr="00282117">
        <w:t>item 2</w:t>
      </w:r>
      <w:r w:rsidRPr="00282117">
        <w:t xml:space="preserve">4 of Schedule 1 to the amending Act, applies to a benefit given on or after </w:t>
      </w:r>
      <w:r w:rsidR="004B04EF">
        <w:t>1 January</w:t>
      </w:r>
      <w:r w:rsidRPr="00282117">
        <w:t xml:space="preserve"> 2021 to a financial services licensee, or a representative of a financial services licensee, if the benefit is given under an arrangement entered into before, on or after the application day.</w:t>
      </w:r>
    </w:p>
    <w:p w14:paraId="1F5B3D9F" w14:textId="77777777" w:rsidR="00983B52" w:rsidRPr="00282117" w:rsidRDefault="00983B52" w:rsidP="00983B52">
      <w:pPr>
        <w:pStyle w:val="subsection"/>
      </w:pPr>
      <w:r w:rsidRPr="00282117">
        <w:tab/>
        <w:t>(2)</w:t>
      </w:r>
      <w:r w:rsidRPr="00282117">
        <w:tab/>
        <w:t>The regulations may prescribe circumstances in which that Division applies, or does not apply, to a benefit given to a financial services licensee or a representative of a financial services licensee.</w:t>
      </w:r>
    </w:p>
    <w:p w14:paraId="0A57B51D" w14:textId="77777777" w:rsidR="006D4441" w:rsidRPr="00282117" w:rsidRDefault="006D4441" w:rsidP="006D4441">
      <w:pPr>
        <w:pStyle w:val="subsection"/>
      </w:pPr>
      <w:r w:rsidRPr="00282117">
        <w:tab/>
        <w:t>(3)</w:t>
      </w:r>
      <w:r w:rsidRPr="00282117">
        <w:tab/>
        <w:t>Section 1350 does not apply in relation to the operation of that Division in respect of a benefit given to a financial services licensee, or a representative of a financial services licensee.</w:t>
      </w:r>
    </w:p>
    <w:p w14:paraId="61CBBD6D" w14:textId="77777777" w:rsidR="00983B52" w:rsidRPr="00282117" w:rsidRDefault="00983B52" w:rsidP="00983B52">
      <w:pPr>
        <w:pStyle w:val="subsection"/>
      </w:pPr>
      <w:r w:rsidRPr="00282117">
        <w:tab/>
        <w:t>(4)</w:t>
      </w:r>
      <w:r w:rsidRPr="00282117">
        <w:tab/>
        <w:t>In this section:</w:t>
      </w:r>
    </w:p>
    <w:p w14:paraId="602ED8A9" w14:textId="77777777" w:rsidR="00983B52" w:rsidRPr="00282117" w:rsidRDefault="00983B52" w:rsidP="00983B52">
      <w:pPr>
        <w:pStyle w:val="Definition"/>
      </w:pPr>
      <w:r w:rsidRPr="00282117">
        <w:rPr>
          <w:b/>
          <w:i/>
        </w:rPr>
        <w:t>application day</w:t>
      </w:r>
      <w:r w:rsidRPr="00282117">
        <w:t>:</w:t>
      </w:r>
    </w:p>
    <w:p w14:paraId="003AB1FA" w14:textId="77777777" w:rsidR="00983B52" w:rsidRPr="00282117" w:rsidRDefault="00983B52" w:rsidP="00983B52">
      <w:pPr>
        <w:pStyle w:val="paragraph"/>
      </w:pPr>
      <w:r w:rsidRPr="00282117">
        <w:tab/>
        <w:t>(a)</w:t>
      </w:r>
      <w:r w:rsidRPr="00282117">
        <w:tab/>
        <w:t>in relation to a financial services licensee or a person acting as a representative of a financial services licensee, means:</w:t>
      </w:r>
    </w:p>
    <w:p w14:paraId="66CA6A7B" w14:textId="77777777" w:rsidR="00983B52" w:rsidRPr="00282117" w:rsidRDefault="00983B52" w:rsidP="00983B52">
      <w:pPr>
        <w:pStyle w:val="paragraphsub"/>
      </w:pPr>
      <w:r w:rsidRPr="00282117">
        <w:tab/>
        <w:t>(i)</w:t>
      </w:r>
      <w:r w:rsidRPr="00282117">
        <w:tab/>
        <w:t xml:space="preserve">if the financial services licensee has lodged notice with ASIC in accordance with </w:t>
      </w:r>
      <w:r w:rsidR="00846645" w:rsidRPr="00282117">
        <w:t>subsection 9</w:t>
      </w:r>
      <w:r w:rsidRPr="00282117">
        <w:t>67(1) that the obligations and prohibitions imposed under Part</w:t>
      </w:r>
      <w:r w:rsidR="000C0E49" w:rsidRPr="00282117">
        <w:t> </w:t>
      </w:r>
      <w:r w:rsidRPr="00282117">
        <w:t>7.7A are to apply to the licensee and persons acting as representatives of the licensee on and from a day specified in the notice—the day specified in the notice; or</w:t>
      </w:r>
    </w:p>
    <w:p w14:paraId="7E63E665" w14:textId="77777777" w:rsidR="00983B52" w:rsidRPr="00282117" w:rsidRDefault="00983B52" w:rsidP="00983B52">
      <w:pPr>
        <w:pStyle w:val="paragraphsub"/>
      </w:pPr>
      <w:r w:rsidRPr="00282117">
        <w:tab/>
        <w:t>(ii)</w:t>
      </w:r>
      <w:r w:rsidRPr="00282117">
        <w:tab/>
        <w:t>in any other case—</w:t>
      </w:r>
      <w:r w:rsidR="00D97559" w:rsidRPr="00282117">
        <w:t>1 July</w:t>
      </w:r>
      <w:r w:rsidRPr="00282117">
        <w:t xml:space="preserve"> 2013; and</w:t>
      </w:r>
    </w:p>
    <w:p w14:paraId="598AA6A1" w14:textId="77777777" w:rsidR="00983B52" w:rsidRPr="00282117" w:rsidRDefault="00983B52" w:rsidP="00983B52">
      <w:pPr>
        <w:pStyle w:val="paragraph"/>
      </w:pPr>
      <w:r w:rsidRPr="00282117">
        <w:tab/>
        <w:t>(b)</w:t>
      </w:r>
      <w:r w:rsidRPr="00282117">
        <w:tab/>
        <w:t xml:space="preserve">in relation to any other person who would be subject to an obligation or prohibition under </w:t>
      </w:r>
      <w:r w:rsidR="00BD5F66" w:rsidRPr="00282117">
        <w:t>Division 4</w:t>
      </w:r>
      <w:r w:rsidRPr="00282117">
        <w:t xml:space="preserve"> of Part</w:t>
      </w:r>
      <w:r w:rsidR="000C0E49" w:rsidRPr="00282117">
        <w:t> </w:t>
      </w:r>
      <w:r w:rsidRPr="00282117">
        <w:t>7.7A if it applied, means:</w:t>
      </w:r>
    </w:p>
    <w:p w14:paraId="372744BB" w14:textId="77777777" w:rsidR="00983B52" w:rsidRPr="00282117" w:rsidRDefault="00983B52" w:rsidP="00983B52">
      <w:pPr>
        <w:pStyle w:val="paragraphsub"/>
      </w:pPr>
      <w:r w:rsidRPr="00282117">
        <w:tab/>
        <w:t>(i)</w:t>
      </w:r>
      <w:r w:rsidRPr="00282117">
        <w:tab/>
        <w:t xml:space="preserve">if a notice has been lodged with ASIC in accordance with </w:t>
      </w:r>
      <w:r w:rsidR="00846645" w:rsidRPr="00282117">
        <w:t>subsection 9</w:t>
      </w:r>
      <w:r w:rsidRPr="00282117">
        <w:t>67(3) that the obligations and prohibitions imposed under Part</w:t>
      </w:r>
      <w:r w:rsidR="000C0E49" w:rsidRPr="00282117">
        <w:t> </w:t>
      </w:r>
      <w:r w:rsidRPr="00282117">
        <w:t>7.7A are to apply to the person on and from a day specified in the notice—the day specified in the notice; or</w:t>
      </w:r>
    </w:p>
    <w:p w14:paraId="78849664" w14:textId="77777777" w:rsidR="00983B52" w:rsidRPr="00282117" w:rsidRDefault="00983B52" w:rsidP="00983B52">
      <w:pPr>
        <w:pStyle w:val="paragraphsub"/>
      </w:pPr>
      <w:r w:rsidRPr="00282117">
        <w:tab/>
        <w:t>(ii)</w:t>
      </w:r>
      <w:r w:rsidRPr="00282117">
        <w:tab/>
        <w:t>in any other case—</w:t>
      </w:r>
      <w:r w:rsidR="00D97559" w:rsidRPr="00282117">
        <w:t>1 July</w:t>
      </w:r>
      <w:r w:rsidRPr="00282117">
        <w:t xml:space="preserve"> 2013.</w:t>
      </w:r>
    </w:p>
    <w:p w14:paraId="118A8014" w14:textId="5F01E05B" w:rsidR="00983B52" w:rsidRPr="00282117" w:rsidRDefault="00983B52" w:rsidP="00983B52">
      <w:pPr>
        <w:pStyle w:val="ActHead5"/>
      </w:pPr>
      <w:bookmarkStart w:id="198" w:name="_Toc117152813"/>
      <w:r w:rsidRPr="00DA4A26">
        <w:rPr>
          <w:rStyle w:val="CharSectno"/>
        </w:rPr>
        <w:t>1529</w:t>
      </w:r>
      <w:r w:rsidRPr="00282117">
        <w:t xml:space="preserve">  Application of ban on other remuneration—volume</w:t>
      </w:r>
      <w:r w:rsidR="00DA4A26">
        <w:noBreakHyphen/>
      </w:r>
      <w:r w:rsidRPr="00282117">
        <w:t>based shelf</w:t>
      </w:r>
      <w:r w:rsidR="00DA4A26">
        <w:noBreakHyphen/>
      </w:r>
      <w:r w:rsidRPr="00282117">
        <w:t>space fees</w:t>
      </w:r>
      <w:bookmarkEnd w:id="198"/>
    </w:p>
    <w:p w14:paraId="09603B96" w14:textId="77777777" w:rsidR="006D4441" w:rsidRPr="00282117" w:rsidRDefault="006D4441" w:rsidP="00B07EB4">
      <w:pPr>
        <w:pStyle w:val="subsection"/>
        <w:keepNext/>
        <w:keepLines/>
      </w:pPr>
      <w:r w:rsidRPr="00282117">
        <w:tab/>
        <w:t>(1)</w:t>
      </w:r>
      <w:r w:rsidRPr="00282117">
        <w:tab/>
        <w:t xml:space="preserve">Subject to subsections (1A) and (2), Subdivision A of Division 5 of Part 7.7A, as inserted by </w:t>
      </w:r>
      <w:r w:rsidR="00444B39" w:rsidRPr="00282117">
        <w:t>item 2</w:t>
      </w:r>
      <w:r w:rsidRPr="00282117">
        <w:t>4 of Schedule 1 to the amending Act, applies to a benefit given to a financial services licensee, or an RSE licensee, under an arrangement entered into on or after the application day.</w:t>
      </w:r>
    </w:p>
    <w:p w14:paraId="4BDAA56F" w14:textId="7E9595D3" w:rsidR="006D4441" w:rsidRPr="00282117" w:rsidRDefault="006D4441" w:rsidP="006D4441">
      <w:pPr>
        <w:pStyle w:val="subsection"/>
      </w:pPr>
      <w:r w:rsidRPr="00282117">
        <w:tab/>
        <w:t>(1A)</w:t>
      </w:r>
      <w:r w:rsidRPr="00282117">
        <w:tab/>
        <w:t xml:space="preserve">Subject to subsection (2), Subdivision A of Division 5 of Part 7.7A, as inserted by </w:t>
      </w:r>
      <w:r w:rsidR="00444B39" w:rsidRPr="00282117">
        <w:t>item 2</w:t>
      </w:r>
      <w:r w:rsidRPr="00282117">
        <w:t xml:space="preserve">4 of Schedule 1 to the amending Act, applies to a benefit given on or after </w:t>
      </w:r>
      <w:r w:rsidR="004B04EF">
        <w:t>1 January</w:t>
      </w:r>
      <w:r w:rsidRPr="00282117">
        <w:t xml:space="preserve"> 2021 to a financial services licensee, or an RSE licensee, under an arrangement entered into before, on or after the application day.</w:t>
      </w:r>
    </w:p>
    <w:p w14:paraId="1E097927" w14:textId="77777777" w:rsidR="00983B52" w:rsidRPr="00282117" w:rsidRDefault="00983B52" w:rsidP="00983B52">
      <w:pPr>
        <w:pStyle w:val="subsection"/>
      </w:pPr>
      <w:r w:rsidRPr="00282117">
        <w:tab/>
        <w:t>(2)</w:t>
      </w:r>
      <w:r w:rsidRPr="00282117">
        <w:tab/>
        <w:t>The regulations may prescribe circumstances in which that Subdivision applies to a benefit given to a financial services licensee, or an RSE licensee, under an arrangement entered into before the application day.</w:t>
      </w:r>
    </w:p>
    <w:p w14:paraId="6C79A13C" w14:textId="77777777" w:rsidR="006D4441" w:rsidRPr="00282117" w:rsidRDefault="006D4441" w:rsidP="006D4441">
      <w:pPr>
        <w:pStyle w:val="subsection"/>
      </w:pPr>
      <w:r w:rsidRPr="00282117">
        <w:tab/>
        <w:t>(2A)</w:t>
      </w:r>
      <w:r w:rsidRPr="00282117">
        <w:tab/>
        <w:t>Section 1350 does not apply in relation to the operation of that Subdivision in respect of a benefit given to a financial services licensee, or an RSE licensee.</w:t>
      </w:r>
    </w:p>
    <w:p w14:paraId="112B735C" w14:textId="77777777" w:rsidR="00983B52" w:rsidRPr="00282117" w:rsidRDefault="00983B52" w:rsidP="00983B52">
      <w:pPr>
        <w:pStyle w:val="subsection"/>
      </w:pPr>
      <w:r w:rsidRPr="00282117">
        <w:tab/>
        <w:t>(3)</w:t>
      </w:r>
      <w:r w:rsidRPr="00282117">
        <w:tab/>
        <w:t>In this section:</w:t>
      </w:r>
    </w:p>
    <w:p w14:paraId="4AF54DF0" w14:textId="77777777" w:rsidR="00983B52" w:rsidRPr="00282117" w:rsidRDefault="00983B52" w:rsidP="00983B52">
      <w:pPr>
        <w:pStyle w:val="Definition"/>
      </w:pPr>
      <w:r w:rsidRPr="00282117">
        <w:rPr>
          <w:b/>
          <w:i/>
        </w:rPr>
        <w:t>application day</w:t>
      </w:r>
      <w:r w:rsidRPr="00282117">
        <w:t>:</w:t>
      </w:r>
    </w:p>
    <w:p w14:paraId="3FBBCEE6" w14:textId="77777777" w:rsidR="00983B52" w:rsidRPr="00282117" w:rsidRDefault="00983B52" w:rsidP="00983B52">
      <w:pPr>
        <w:pStyle w:val="paragraph"/>
      </w:pPr>
      <w:r w:rsidRPr="00282117">
        <w:tab/>
        <w:t>(a)</w:t>
      </w:r>
      <w:r w:rsidRPr="00282117">
        <w:tab/>
        <w:t>in relation to a financial services licensee or a person acting as a representative of a financial services licensee, means:</w:t>
      </w:r>
    </w:p>
    <w:p w14:paraId="22FD17D0" w14:textId="77777777" w:rsidR="00983B52" w:rsidRPr="00282117" w:rsidRDefault="00983B52" w:rsidP="00983B52">
      <w:pPr>
        <w:pStyle w:val="paragraphsub"/>
      </w:pPr>
      <w:r w:rsidRPr="00282117">
        <w:tab/>
        <w:t>(i)</w:t>
      </w:r>
      <w:r w:rsidRPr="00282117">
        <w:tab/>
        <w:t xml:space="preserve">if the financial services licensee has lodged notice with ASIC in accordance with </w:t>
      </w:r>
      <w:r w:rsidR="00846645" w:rsidRPr="00282117">
        <w:t>subsection 9</w:t>
      </w:r>
      <w:r w:rsidRPr="00282117">
        <w:t>67(1) that the obligations and prohibitions imposed under Part</w:t>
      </w:r>
      <w:r w:rsidR="000C0E49" w:rsidRPr="00282117">
        <w:t> </w:t>
      </w:r>
      <w:r w:rsidRPr="00282117">
        <w:t>7.7A are to apply to the licensee and persons acting as representatives of the licensee on and from a day specified in the notice—the day specified in the notice; or</w:t>
      </w:r>
    </w:p>
    <w:p w14:paraId="62873A43" w14:textId="77777777" w:rsidR="00983B52" w:rsidRPr="00282117" w:rsidRDefault="00983B52" w:rsidP="00983B52">
      <w:pPr>
        <w:pStyle w:val="paragraphsub"/>
      </w:pPr>
      <w:r w:rsidRPr="00282117">
        <w:tab/>
        <w:t>(ii)</w:t>
      </w:r>
      <w:r w:rsidRPr="00282117">
        <w:tab/>
        <w:t>in any other case—</w:t>
      </w:r>
      <w:r w:rsidR="00D97559" w:rsidRPr="00282117">
        <w:t>1 July</w:t>
      </w:r>
      <w:r w:rsidRPr="00282117">
        <w:t xml:space="preserve"> 2013; and</w:t>
      </w:r>
    </w:p>
    <w:p w14:paraId="78D302EA" w14:textId="77777777" w:rsidR="00983B52" w:rsidRPr="00282117" w:rsidRDefault="00983B52" w:rsidP="00983B52">
      <w:pPr>
        <w:pStyle w:val="paragraph"/>
      </w:pPr>
      <w:r w:rsidRPr="00282117">
        <w:tab/>
        <w:t>(b)</w:t>
      </w:r>
      <w:r w:rsidRPr="00282117">
        <w:tab/>
        <w:t xml:space="preserve">in relation to any other person who would be subject to an obligation or prohibition under Subdivision A of </w:t>
      </w:r>
      <w:r w:rsidR="00BD5F66" w:rsidRPr="00282117">
        <w:t>Division 5</w:t>
      </w:r>
      <w:r w:rsidRPr="00282117">
        <w:t xml:space="preserve"> of Part</w:t>
      </w:r>
      <w:r w:rsidR="000C0E49" w:rsidRPr="00282117">
        <w:t> </w:t>
      </w:r>
      <w:r w:rsidRPr="00282117">
        <w:t>7.7A if it applied, means:</w:t>
      </w:r>
    </w:p>
    <w:p w14:paraId="5223BE66" w14:textId="77777777" w:rsidR="00983B52" w:rsidRPr="00282117" w:rsidRDefault="00983B52" w:rsidP="00983B52">
      <w:pPr>
        <w:pStyle w:val="paragraphsub"/>
      </w:pPr>
      <w:r w:rsidRPr="00282117">
        <w:tab/>
        <w:t>(i)</w:t>
      </w:r>
      <w:r w:rsidRPr="00282117">
        <w:tab/>
        <w:t xml:space="preserve">if a notice has been lodged with ASIC in accordance with </w:t>
      </w:r>
      <w:r w:rsidR="00846645" w:rsidRPr="00282117">
        <w:t>subsection 9</w:t>
      </w:r>
      <w:r w:rsidRPr="00282117">
        <w:t>67(3) that the obligations and prohibitions imposed under Part</w:t>
      </w:r>
      <w:r w:rsidR="000C0E49" w:rsidRPr="00282117">
        <w:t> </w:t>
      </w:r>
      <w:r w:rsidRPr="00282117">
        <w:t>7.7A are to apply to the person on and from the day specified in the notice—the day specified in the notice; or</w:t>
      </w:r>
    </w:p>
    <w:p w14:paraId="404C1E67" w14:textId="77777777" w:rsidR="00983B52" w:rsidRPr="00282117" w:rsidRDefault="00983B52" w:rsidP="00983B52">
      <w:pPr>
        <w:pStyle w:val="paragraphsub"/>
      </w:pPr>
      <w:r w:rsidRPr="00282117">
        <w:tab/>
        <w:t>(ii)</w:t>
      </w:r>
      <w:r w:rsidRPr="00282117">
        <w:tab/>
        <w:t>in any other case—</w:t>
      </w:r>
      <w:r w:rsidR="00D97559" w:rsidRPr="00282117">
        <w:t>1 July</w:t>
      </w:r>
      <w:r w:rsidRPr="00282117">
        <w:t xml:space="preserve"> 2013.</w:t>
      </w:r>
    </w:p>
    <w:p w14:paraId="43373CF8" w14:textId="5D3BD591" w:rsidR="006D4441" w:rsidRPr="00282117" w:rsidRDefault="006D4441" w:rsidP="006D4441">
      <w:pPr>
        <w:pStyle w:val="ActHead5"/>
      </w:pPr>
      <w:bookmarkStart w:id="199" w:name="_Toc117152814"/>
      <w:r w:rsidRPr="00DA4A26">
        <w:rPr>
          <w:rStyle w:val="CharSectno"/>
        </w:rPr>
        <w:t>1530</w:t>
      </w:r>
      <w:r w:rsidRPr="00282117">
        <w:t xml:space="preserve">  Section 1350 does not apply to regulations made for the purposes of </w:t>
      </w:r>
      <w:r w:rsidR="003445BF">
        <w:t>sub</w:t>
      </w:r>
      <w:r w:rsidR="004B04EF">
        <w:t>section 1</w:t>
      </w:r>
      <w:r w:rsidRPr="00282117">
        <w:t>528(2) or 1529(2)</w:t>
      </w:r>
      <w:bookmarkEnd w:id="199"/>
    </w:p>
    <w:p w14:paraId="392AD0FC" w14:textId="4875A70D" w:rsidR="006D4441" w:rsidRPr="00282117" w:rsidRDefault="006D4441" w:rsidP="006D4441">
      <w:pPr>
        <w:pStyle w:val="subsection"/>
      </w:pPr>
      <w:r w:rsidRPr="00282117">
        <w:tab/>
      </w:r>
      <w:r w:rsidRPr="00282117">
        <w:tab/>
        <w:t xml:space="preserve">Section 1350 does not apply in relation to regulations made for the purposes of </w:t>
      </w:r>
      <w:r w:rsidR="003445BF">
        <w:t>sub</w:t>
      </w:r>
      <w:r w:rsidR="004B04EF">
        <w:t>section 1</w:t>
      </w:r>
      <w:r w:rsidRPr="00282117">
        <w:t>528(2) or 1529(2).</w:t>
      </w:r>
    </w:p>
    <w:p w14:paraId="3AA013B0" w14:textId="14A2DDBE" w:rsidR="00983B52" w:rsidRPr="00282117" w:rsidRDefault="00983B52" w:rsidP="00983B52">
      <w:pPr>
        <w:pStyle w:val="ActHead5"/>
      </w:pPr>
      <w:bookmarkStart w:id="200" w:name="_Toc117152815"/>
      <w:r w:rsidRPr="00DA4A26">
        <w:rPr>
          <w:rStyle w:val="CharSectno"/>
        </w:rPr>
        <w:t>1531</w:t>
      </w:r>
      <w:r w:rsidRPr="00282117">
        <w:t xml:space="preserve">  Application of ban on other remuneration—asset</w:t>
      </w:r>
      <w:r w:rsidR="00DA4A26">
        <w:noBreakHyphen/>
      </w:r>
      <w:r w:rsidRPr="00282117">
        <w:t>based fees on borrowed amounts</w:t>
      </w:r>
      <w:bookmarkEnd w:id="200"/>
    </w:p>
    <w:p w14:paraId="2A200CFF" w14:textId="13DF7803" w:rsidR="00983B52" w:rsidRPr="00282117" w:rsidRDefault="00983B52" w:rsidP="00983B52">
      <w:pPr>
        <w:pStyle w:val="subsection"/>
      </w:pPr>
      <w:r w:rsidRPr="00282117">
        <w:tab/>
        <w:t>(1)</w:t>
      </w:r>
      <w:r w:rsidRPr="00282117">
        <w:tab/>
      </w:r>
      <w:r w:rsidR="006D4441" w:rsidRPr="00282117">
        <w:t xml:space="preserve">Subject to subsection (1A), </w:t>
      </w:r>
      <w:r w:rsidRPr="00282117">
        <w:t xml:space="preserve">Subdivision B of </w:t>
      </w:r>
      <w:r w:rsidR="00BD5F66" w:rsidRPr="00282117">
        <w:t>Division 5</w:t>
      </w:r>
      <w:r w:rsidRPr="00282117">
        <w:t xml:space="preserve"> of Part</w:t>
      </w:r>
      <w:r w:rsidR="000C0E49" w:rsidRPr="00282117">
        <w:t> </w:t>
      </w:r>
      <w:r w:rsidRPr="00282117">
        <w:t xml:space="preserve">7.7A, as inserted by </w:t>
      </w:r>
      <w:r w:rsidR="00444B39" w:rsidRPr="00282117">
        <w:t>item 2</w:t>
      </w:r>
      <w:r w:rsidRPr="00282117">
        <w:t>4 of Schedule</w:t>
      </w:r>
      <w:r w:rsidR="000C0E49" w:rsidRPr="00282117">
        <w:t> </w:t>
      </w:r>
      <w:r w:rsidRPr="00282117">
        <w:t>1 to the amending Act, applies to asset</w:t>
      </w:r>
      <w:r w:rsidR="00DA4A26">
        <w:noBreakHyphen/>
      </w:r>
      <w:r w:rsidRPr="00282117">
        <w:t>based fees charged on or after the application day on borrowed amounts, but only to the extent that those amounts are used or to be used to acquire financial products on or after that day.</w:t>
      </w:r>
    </w:p>
    <w:p w14:paraId="2A9F661C" w14:textId="040D0AA6" w:rsidR="006D4441" w:rsidRPr="00282117" w:rsidRDefault="006D4441" w:rsidP="006D4441">
      <w:pPr>
        <w:pStyle w:val="subsection"/>
      </w:pPr>
      <w:r w:rsidRPr="00282117">
        <w:tab/>
        <w:t>(1A)</w:t>
      </w:r>
      <w:r w:rsidRPr="00282117">
        <w:tab/>
        <w:t xml:space="preserve">Subdivision B of Division 5 of Part 7.7A, as inserted by </w:t>
      </w:r>
      <w:r w:rsidR="00444B39" w:rsidRPr="00282117">
        <w:t>item 2</w:t>
      </w:r>
      <w:r w:rsidRPr="00282117">
        <w:t>4 of Schedule 1 to the amending Act, applies to asset</w:t>
      </w:r>
      <w:r w:rsidR="00DA4A26">
        <w:noBreakHyphen/>
      </w:r>
      <w:r w:rsidRPr="00282117">
        <w:t xml:space="preserve">based fees charged on or after </w:t>
      </w:r>
      <w:r w:rsidR="004B04EF">
        <w:t>1 January</w:t>
      </w:r>
      <w:r w:rsidRPr="00282117">
        <w:t xml:space="preserve"> 2021 on borrowed amounts, where those amounts have been used, are used or are to be used, to any extent, to acquire financial products before, on or after the application day.</w:t>
      </w:r>
    </w:p>
    <w:p w14:paraId="401D00FC" w14:textId="50534A8D" w:rsidR="006D4441" w:rsidRPr="00282117" w:rsidRDefault="006D4441" w:rsidP="006D4441">
      <w:pPr>
        <w:pStyle w:val="subsection"/>
      </w:pPr>
      <w:r w:rsidRPr="00282117">
        <w:tab/>
        <w:t>(2)</w:t>
      </w:r>
      <w:r w:rsidRPr="00282117">
        <w:tab/>
        <w:t>Section 1350 does not apply in relation to the operation of that Subdivision in respect of an asset</w:t>
      </w:r>
      <w:r w:rsidR="00DA4A26">
        <w:noBreakHyphen/>
      </w:r>
      <w:r w:rsidRPr="00282117">
        <w:t>based fee.</w:t>
      </w:r>
    </w:p>
    <w:p w14:paraId="33BBA1F5" w14:textId="77777777" w:rsidR="00983B52" w:rsidRPr="00282117" w:rsidRDefault="00983B52" w:rsidP="00983B52">
      <w:pPr>
        <w:pStyle w:val="subsection"/>
      </w:pPr>
      <w:r w:rsidRPr="00282117">
        <w:tab/>
        <w:t>(3)</w:t>
      </w:r>
      <w:r w:rsidRPr="00282117">
        <w:tab/>
        <w:t>In this section:</w:t>
      </w:r>
    </w:p>
    <w:p w14:paraId="404108C0" w14:textId="77777777" w:rsidR="00983B52" w:rsidRPr="00282117" w:rsidRDefault="00983B52" w:rsidP="00983B52">
      <w:pPr>
        <w:pStyle w:val="Definition"/>
      </w:pPr>
      <w:r w:rsidRPr="00282117">
        <w:rPr>
          <w:b/>
          <w:i/>
        </w:rPr>
        <w:t>application day</w:t>
      </w:r>
      <w:r w:rsidRPr="00282117">
        <w:t>, in relation to a financial services licensee or a person acting as a representative of a financial services licensee, means:</w:t>
      </w:r>
    </w:p>
    <w:p w14:paraId="19F971F0" w14:textId="77777777" w:rsidR="00983B52" w:rsidRPr="00282117" w:rsidRDefault="00983B52" w:rsidP="00983B52">
      <w:pPr>
        <w:pStyle w:val="paragraph"/>
      </w:pPr>
      <w:r w:rsidRPr="00282117">
        <w:tab/>
        <w:t>(a)</w:t>
      </w:r>
      <w:r w:rsidRPr="00282117">
        <w:tab/>
        <w:t xml:space="preserve">if the financial services licensee has lodged notice with ASIC in accordance with </w:t>
      </w:r>
      <w:r w:rsidR="00846645" w:rsidRPr="00282117">
        <w:t>subsection 9</w:t>
      </w:r>
      <w:r w:rsidRPr="00282117">
        <w:t>67(1) that the obligations and prohibitions imposed under Part</w:t>
      </w:r>
      <w:r w:rsidR="000C0E49" w:rsidRPr="00282117">
        <w:t> </w:t>
      </w:r>
      <w:r w:rsidRPr="00282117">
        <w:t>7.7A are to apply to the licensee and persons acting as representatives of the licensee on and from the day specified in the notice—the day specified in the notice; or</w:t>
      </w:r>
    </w:p>
    <w:p w14:paraId="1194C2E8" w14:textId="77777777" w:rsidR="00983B52" w:rsidRPr="00282117" w:rsidRDefault="00983B52" w:rsidP="00983B52">
      <w:pPr>
        <w:pStyle w:val="paragraph"/>
      </w:pPr>
      <w:r w:rsidRPr="00282117">
        <w:tab/>
        <w:t>(b)</w:t>
      </w:r>
      <w:r w:rsidRPr="00282117">
        <w:tab/>
        <w:t>if the person has not lodged such a notice—</w:t>
      </w:r>
      <w:r w:rsidR="00D97559" w:rsidRPr="00282117">
        <w:t>1 July</w:t>
      </w:r>
      <w:r w:rsidRPr="00282117">
        <w:t xml:space="preserve"> 2013.</w:t>
      </w:r>
    </w:p>
    <w:p w14:paraId="1305F309" w14:textId="77777777" w:rsidR="00983B52" w:rsidRPr="00282117" w:rsidRDefault="00444B39" w:rsidP="00983B52">
      <w:pPr>
        <w:pStyle w:val="ActHead3"/>
        <w:pageBreakBefore/>
      </w:pPr>
      <w:bookmarkStart w:id="201" w:name="_Toc117152816"/>
      <w:r w:rsidRPr="00DA4A26">
        <w:rPr>
          <w:rStyle w:val="CharDivNo"/>
        </w:rPr>
        <w:t>Division 2</w:t>
      </w:r>
      <w:r w:rsidR="00983B52" w:rsidRPr="00282117">
        <w:t>—</w:t>
      </w:r>
      <w:r w:rsidR="00983B52" w:rsidRPr="00DA4A26">
        <w:rPr>
          <w:rStyle w:val="CharDivText"/>
        </w:rPr>
        <w:t>Provisions relating to the Corporations Amendment (Financial Advice Measures) Act 2016</w:t>
      </w:r>
      <w:bookmarkEnd w:id="201"/>
    </w:p>
    <w:p w14:paraId="66494EF3" w14:textId="77777777" w:rsidR="00983B52" w:rsidRPr="00282117" w:rsidRDefault="00983B52" w:rsidP="00983B52">
      <w:pPr>
        <w:pStyle w:val="ActHead5"/>
      </w:pPr>
      <w:bookmarkStart w:id="202" w:name="_Toc117152817"/>
      <w:r w:rsidRPr="00DA4A26">
        <w:rPr>
          <w:rStyle w:val="CharSectno"/>
        </w:rPr>
        <w:t>1531A</w:t>
      </w:r>
      <w:r w:rsidRPr="00282117">
        <w:t xml:space="preserve">  Definitions</w:t>
      </w:r>
      <w:bookmarkEnd w:id="202"/>
    </w:p>
    <w:p w14:paraId="2566A056" w14:textId="77777777" w:rsidR="00983B52" w:rsidRPr="00282117" w:rsidRDefault="00983B52" w:rsidP="00983B52">
      <w:pPr>
        <w:pStyle w:val="subsection"/>
      </w:pPr>
      <w:r w:rsidRPr="00282117">
        <w:tab/>
      </w:r>
      <w:r w:rsidRPr="00282117">
        <w:tab/>
        <w:t>In this Division:</w:t>
      </w:r>
    </w:p>
    <w:p w14:paraId="6D21D7D5" w14:textId="77777777" w:rsidR="00983B52" w:rsidRPr="00282117" w:rsidRDefault="00983B52" w:rsidP="00983B52">
      <w:pPr>
        <w:pStyle w:val="Definition"/>
      </w:pPr>
      <w:r w:rsidRPr="00282117">
        <w:rPr>
          <w:b/>
          <w:i/>
        </w:rPr>
        <w:t>commencement day</w:t>
      </w:r>
      <w:r w:rsidRPr="00282117">
        <w:t xml:space="preserve"> means the day on which Schedule</w:t>
      </w:r>
      <w:r w:rsidR="000C0E49" w:rsidRPr="00282117">
        <w:t> </w:t>
      </w:r>
      <w:r w:rsidRPr="00282117">
        <w:t xml:space="preserve">1 to the </w:t>
      </w:r>
      <w:r w:rsidRPr="00282117">
        <w:rPr>
          <w:i/>
        </w:rPr>
        <w:t>Corporations Amendment (Financial Advice Measures) Act 2016</w:t>
      </w:r>
      <w:r w:rsidRPr="00282117">
        <w:t xml:space="preserve"> commences.</w:t>
      </w:r>
    </w:p>
    <w:p w14:paraId="4662095A" w14:textId="77777777" w:rsidR="00983B52" w:rsidRPr="00282117" w:rsidRDefault="00983B52" w:rsidP="00983B52">
      <w:pPr>
        <w:pStyle w:val="ActHead5"/>
      </w:pPr>
      <w:bookmarkStart w:id="203" w:name="_Toc117152818"/>
      <w:r w:rsidRPr="00DA4A26">
        <w:rPr>
          <w:rStyle w:val="CharSectno"/>
        </w:rPr>
        <w:t>1531B</w:t>
      </w:r>
      <w:r w:rsidRPr="00282117">
        <w:t xml:space="preserve">  Best interests obligation</w:t>
      </w:r>
      <w:bookmarkEnd w:id="203"/>
    </w:p>
    <w:p w14:paraId="3A0DAF04" w14:textId="77777777" w:rsidR="00983B52" w:rsidRPr="00282117" w:rsidRDefault="00983B52" w:rsidP="00983B52">
      <w:pPr>
        <w:pStyle w:val="subsection"/>
      </w:pPr>
      <w:r w:rsidRPr="00282117">
        <w:tab/>
      </w:r>
      <w:r w:rsidRPr="00282117">
        <w:tab/>
      </w:r>
      <w:r w:rsidRPr="00282117">
        <w:rPr>
          <w:szCs w:val="24"/>
        </w:rPr>
        <w:t xml:space="preserve">The amendments made by </w:t>
      </w:r>
      <w:r w:rsidR="00444B39" w:rsidRPr="00282117">
        <w:rPr>
          <w:szCs w:val="24"/>
        </w:rPr>
        <w:t>items 1</w:t>
      </w:r>
      <w:r w:rsidRPr="00282117">
        <w:rPr>
          <w:szCs w:val="24"/>
        </w:rPr>
        <w:t xml:space="preserve">2, 14A and 16 </w:t>
      </w:r>
      <w:r w:rsidRPr="00282117">
        <w:t>of Schedule</w:t>
      </w:r>
      <w:r w:rsidR="000C0E49" w:rsidRPr="00282117">
        <w:t> </w:t>
      </w:r>
      <w:r w:rsidRPr="00282117">
        <w:t xml:space="preserve">1 to the </w:t>
      </w:r>
      <w:r w:rsidRPr="00282117">
        <w:rPr>
          <w:i/>
        </w:rPr>
        <w:t xml:space="preserve">Corporations Amendment (Financial Advice Measures) Act 2016 </w:t>
      </w:r>
      <w:r w:rsidRPr="00282117">
        <w:t>apply in relation to the provision of personal advice to a person as a retail client on or after the commencement day.</w:t>
      </w:r>
    </w:p>
    <w:p w14:paraId="3A0006D1" w14:textId="48AA69B9" w:rsidR="00983B52" w:rsidRPr="00282117" w:rsidRDefault="00983B52" w:rsidP="00983B52">
      <w:pPr>
        <w:pStyle w:val="ActHead5"/>
      </w:pPr>
      <w:bookmarkStart w:id="204" w:name="_Toc117152819"/>
      <w:r w:rsidRPr="00DA4A26">
        <w:rPr>
          <w:rStyle w:val="CharSectno"/>
        </w:rPr>
        <w:t>1531C</w:t>
      </w:r>
      <w:r w:rsidRPr="00282117">
        <w:t xml:space="preserve">  Renewal notices (opt</w:t>
      </w:r>
      <w:r w:rsidR="00DA4A26">
        <w:noBreakHyphen/>
      </w:r>
      <w:r w:rsidRPr="00282117">
        <w:t>in requirement)</w:t>
      </w:r>
      <w:bookmarkEnd w:id="204"/>
    </w:p>
    <w:p w14:paraId="2E125C04" w14:textId="77777777" w:rsidR="00983B52" w:rsidRPr="00282117" w:rsidRDefault="00983B52" w:rsidP="00983B52">
      <w:pPr>
        <w:pStyle w:val="subsection"/>
      </w:pPr>
      <w:r w:rsidRPr="00282117">
        <w:tab/>
        <w:t>(1)</w:t>
      </w:r>
      <w:r w:rsidRPr="00282117">
        <w:tab/>
      </w:r>
      <w:r w:rsidRPr="00282117">
        <w:rPr>
          <w:szCs w:val="24"/>
        </w:rPr>
        <w:t xml:space="preserve">The amendment made by </w:t>
      </w:r>
      <w:r w:rsidR="00444B39" w:rsidRPr="00282117">
        <w:t>item 2</w:t>
      </w:r>
      <w:r w:rsidRPr="00282117">
        <w:t>1 of Schedule</w:t>
      </w:r>
      <w:r w:rsidR="000C0E49" w:rsidRPr="00282117">
        <w:t> </w:t>
      </w:r>
      <w:r w:rsidRPr="00282117">
        <w:t xml:space="preserve">1 to the </w:t>
      </w:r>
      <w:r w:rsidRPr="00282117">
        <w:rPr>
          <w:i/>
        </w:rPr>
        <w:t xml:space="preserve">Corporations Amendment (Financial Advice Measures) Act 2016 </w:t>
      </w:r>
      <w:r w:rsidRPr="00282117">
        <w:t>applies in relation to an ongoing fee arrangement for those renewal notice days for the arrangement that occur on or after the commencement day.</w:t>
      </w:r>
    </w:p>
    <w:p w14:paraId="1160C200" w14:textId="77777777" w:rsidR="00983B52" w:rsidRPr="00282117" w:rsidRDefault="00983B52" w:rsidP="00983B52">
      <w:pPr>
        <w:pStyle w:val="subsection"/>
      </w:pPr>
      <w:r w:rsidRPr="00282117">
        <w:tab/>
        <w:t>(2)</w:t>
      </w:r>
      <w:r w:rsidRPr="00282117">
        <w:tab/>
        <w:t>In this item:</w:t>
      </w:r>
    </w:p>
    <w:p w14:paraId="47FF247C" w14:textId="77777777" w:rsidR="00983B52" w:rsidRPr="00282117" w:rsidRDefault="00983B52" w:rsidP="00983B52">
      <w:pPr>
        <w:pStyle w:val="Definition"/>
      </w:pPr>
      <w:r w:rsidRPr="00282117">
        <w:rPr>
          <w:b/>
          <w:i/>
        </w:rPr>
        <w:t>renewal notice day</w:t>
      </w:r>
      <w:r w:rsidRPr="00282117">
        <w:t xml:space="preserve"> for an ongoing fee arrangement has the same meaning as it has in Part</w:t>
      </w:r>
      <w:r w:rsidR="000C0E49" w:rsidRPr="00282117">
        <w:t> </w:t>
      </w:r>
      <w:r w:rsidRPr="00282117">
        <w:t>7.7A, as in force immediately before the commencement day.</w:t>
      </w:r>
    </w:p>
    <w:p w14:paraId="22278283" w14:textId="77777777" w:rsidR="00983B52" w:rsidRPr="00282117" w:rsidRDefault="00983B52" w:rsidP="00983B52">
      <w:pPr>
        <w:pStyle w:val="ActHead5"/>
      </w:pPr>
      <w:bookmarkStart w:id="205" w:name="_Toc117152820"/>
      <w:r w:rsidRPr="00DA4A26">
        <w:rPr>
          <w:rStyle w:val="CharSectno"/>
        </w:rPr>
        <w:t>1531D</w:t>
      </w:r>
      <w:r w:rsidRPr="00282117">
        <w:t xml:space="preserve">  Disclosure statements</w:t>
      </w:r>
      <w:bookmarkEnd w:id="205"/>
    </w:p>
    <w:p w14:paraId="60C6B0C8" w14:textId="77777777" w:rsidR="00983B52" w:rsidRPr="00282117" w:rsidRDefault="00983B52" w:rsidP="00983B52">
      <w:pPr>
        <w:pStyle w:val="subsection"/>
      </w:pPr>
      <w:r w:rsidRPr="00282117">
        <w:tab/>
      </w:r>
      <w:r w:rsidRPr="00282117">
        <w:tab/>
        <w:t xml:space="preserve">The amendments made by </w:t>
      </w:r>
      <w:r w:rsidR="00444B39" w:rsidRPr="00282117">
        <w:t>items 2</w:t>
      </w:r>
      <w:r w:rsidRPr="00282117">
        <w:t>0A, 20B and 22 of Schedule</w:t>
      </w:r>
      <w:r w:rsidR="000C0E49" w:rsidRPr="00282117">
        <w:t> </w:t>
      </w:r>
      <w:r w:rsidRPr="00282117">
        <w:t xml:space="preserve">1 to the </w:t>
      </w:r>
      <w:r w:rsidRPr="00282117">
        <w:rPr>
          <w:i/>
        </w:rPr>
        <w:t xml:space="preserve">Corporations Amendment (Financial Advice Measures) Act 2016 </w:t>
      </w:r>
      <w:r w:rsidRPr="00282117">
        <w:t>apply in relation to an ongoing fee arrangement for those disclosure days for the arrangement that occur on or after the commencement day.</w:t>
      </w:r>
    </w:p>
    <w:p w14:paraId="4178D6A7" w14:textId="77777777" w:rsidR="00983B52" w:rsidRPr="00282117" w:rsidRDefault="00983B52" w:rsidP="00983B52">
      <w:pPr>
        <w:pStyle w:val="ActHead5"/>
      </w:pPr>
      <w:bookmarkStart w:id="206" w:name="_Toc117152821"/>
      <w:r w:rsidRPr="00DA4A26">
        <w:rPr>
          <w:rStyle w:val="CharSectno"/>
        </w:rPr>
        <w:t>1531E</w:t>
      </w:r>
      <w:r w:rsidRPr="00282117">
        <w:t xml:space="preserve">  Conflicted remuneration</w:t>
      </w:r>
      <w:bookmarkEnd w:id="206"/>
    </w:p>
    <w:p w14:paraId="53CF9105" w14:textId="77777777" w:rsidR="00983B52" w:rsidRPr="00282117" w:rsidRDefault="00983B52" w:rsidP="00983B52">
      <w:pPr>
        <w:pStyle w:val="subsection"/>
      </w:pPr>
      <w:r w:rsidRPr="00282117">
        <w:tab/>
      </w:r>
      <w:r w:rsidRPr="00282117">
        <w:tab/>
        <w:t xml:space="preserve">The amendments made by </w:t>
      </w:r>
      <w:r w:rsidR="00444B39" w:rsidRPr="00282117">
        <w:t>items 2</w:t>
      </w:r>
      <w:r w:rsidRPr="00282117">
        <w:t>3 to 35 of Schedule</w:t>
      </w:r>
      <w:r w:rsidR="000C0E49" w:rsidRPr="00282117">
        <w:t> </w:t>
      </w:r>
      <w:r w:rsidRPr="00282117">
        <w:t xml:space="preserve">1 to the </w:t>
      </w:r>
      <w:r w:rsidRPr="00282117">
        <w:rPr>
          <w:i/>
        </w:rPr>
        <w:t xml:space="preserve">Corporations Amendment (Financial Advice Measures) Act 2016 </w:t>
      </w:r>
      <w:r w:rsidRPr="00282117">
        <w:t>apply in relation to a benefit if:</w:t>
      </w:r>
    </w:p>
    <w:p w14:paraId="5CFB4A2D" w14:textId="7C67161E" w:rsidR="00983B52" w:rsidRPr="00282117" w:rsidRDefault="00983B52" w:rsidP="00983B52">
      <w:pPr>
        <w:pStyle w:val="paragraph"/>
      </w:pPr>
      <w:r w:rsidRPr="00282117">
        <w:tab/>
        <w:t>(a)</w:t>
      </w:r>
      <w:r w:rsidRPr="00282117">
        <w:tab/>
        <w:t xml:space="preserve">the benefit is one to which </w:t>
      </w:r>
      <w:r w:rsidR="00BD5F66" w:rsidRPr="00282117">
        <w:t>Division 4</w:t>
      </w:r>
      <w:r w:rsidRPr="00282117">
        <w:t xml:space="preserve"> of Part</w:t>
      </w:r>
      <w:r w:rsidR="000C0E49" w:rsidRPr="00282117">
        <w:t> </w:t>
      </w:r>
      <w:r w:rsidRPr="00282117">
        <w:t xml:space="preserve">7.7A applies under </w:t>
      </w:r>
      <w:r w:rsidR="004B04EF">
        <w:t>section 1</w:t>
      </w:r>
      <w:r w:rsidRPr="00282117">
        <w:t>528; and</w:t>
      </w:r>
    </w:p>
    <w:p w14:paraId="2F5986A0" w14:textId="77777777" w:rsidR="00983B52" w:rsidRPr="00282117" w:rsidRDefault="00983B52" w:rsidP="00983B52">
      <w:pPr>
        <w:pStyle w:val="paragraph"/>
      </w:pPr>
      <w:r w:rsidRPr="00282117">
        <w:tab/>
        <w:t>(b)</w:t>
      </w:r>
      <w:r w:rsidRPr="00282117">
        <w:tab/>
        <w:t>the benefit is given on or after the commencement day.</w:t>
      </w:r>
    </w:p>
    <w:p w14:paraId="188E7FA5" w14:textId="77777777" w:rsidR="00983B52" w:rsidRPr="00282117" w:rsidRDefault="00444B39" w:rsidP="00983B52">
      <w:pPr>
        <w:pStyle w:val="ActHead2"/>
        <w:pageBreakBefore/>
      </w:pPr>
      <w:bookmarkStart w:id="207" w:name="_Toc117152822"/>
      <w:r w:rsidRPr="00DA4A26">
        <w:rPr>
          <w:rStyle w:val="CharPartNo"/>
        </w:rPr>
        <w:t>Part 1</w:t>
      </w:r>
      <w:r w:rsidR="00983B52" w:rsidRPr="00DA4A26">
        <w:rPr>
          <w:rStyle w:val="CharPartNo"/>
        </w:rPr>
        <w:t>0.19</w:t>
      </w:r>
      <w:r w:rsidR="00983B52" w:rsidRPr="00282117">
        <w:t>—</w:t>
      </w:r>
      <w:r w:rsidR="00983B52" w:rsidRPr="00DA4A26">
        <w:rPr>
          <w:rStyle w:val="CharPartText"/>
        </w:rPr>
        <w:t>Transitional provisions relating to the Corporations Amendment (Phoenixing and Other Measures) Act 2012</w:t>
      </w:r>
      <w:bookmarkEnd w:id="207"/>
    </w:p>
    <w:p w14:paraId="2DC3966A"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436E2032" w14:textId="77777777" w:rsidR="00983B52" w:rsidRPr="00282117" w:rsidRDefault="00983B52" w:rsidP="00983B52">
      <w:pPr>
        <w:pStyle w:val="ActHead5"/>
      </w:pPr>
      <w:bookmarkStart w:id="208" w:name="_Toc117152823"/>
      <w:r w:rsidRPr="00DA4A26">
        <w:rPr>
          <w:rStyle w:val="CharSectno"/>
        </w:rPr>
        <w:t>1532</w:t>
      </w:r>
      <w:r w:rsidRPr="00282117">
        <w:t xml:space="preserve">  Definition</w:t>
      </w:r>
      <w:bookmarkEnd w:id="208"/>
    </w:p>
    <w:p w14:paraId="72D60723" w14:textId="77777777" w:rsidR="00983B52" w:rsidRPr="00282117" w:rsidRDefault="00983B52" w:rsidP="00983B52">
      <w:pPr>
        <w:pStyle w:val="subsection"/>
      </w:pPr>
      <w:r w:rsidRPr="00282117">
        <w:tab/>
      </w:r>
      <w:r w:rsidRPr="00282117">
        <w:tab/>
        <w:t>In this Part:</w:t>
      </w:r>
    </w:p>
    <w:p w14:paraId="17DCB5EA" w14:textId="77777777" w:rsidR="00983B52" w:rsidRPr="00282117" w:rsidRDefault="00983B52" w:rsidP="00983B52">
      <w:pPr>
        <w:pStyle w:val="Definition"/>
      </w:pPr>
      <w:r w:rsidRPr="00282117">
        <w:rPr>
          <w:b/>
          <w:i/>
        </w:rPr>
        <w:t>amending Act</w:t>
      </w:r>
      <w:r w:rsidRPr="00282117">
        <w:t xml:space="preserve"> means the </w:t>
      </w:r>
      <w:r w:rsidRPr="00282117">
        <w:rPr>
          <w:i/>
        </w:rPr>
        <w:t>Corporations Amendment (Phoenixing and Other Measures) Act 2012</w:t>
      </w:r>
      <w:r w:rsidRPr="00282117">
        <w:t>.</w:t>
      </w:r>
    </w:p>
    <w:p w14:paraId="093B9094" w14:textId="77777777" w:rsidR="00983B52" w:rsidRPr="00282117" w:rsidRDefault="00983B52" w:rsidP="00983B52">
      <w:pPr>
        <w:pStyle w:val="ActHead5"/>
      </w:pPr>
      <w:bookmarkStart w:id="209" w:name="_Toc117152824"/>
      <w:r w:rsidRPr="00DA4A26">
        <w:rPr>
          <w:rStyle w:val="CharSectno"/>
        </w:rPr>
        <w:t>1533</w:t>
      </w:r>
      <w:r w:rsidRPr="00282117">
        <w:t xml:space="preserve">  </w:t>
      </w:r>
      <w:r w:rsidR="00444B39" w:rsidRPr="00282117">
        <w:t>Part 1</w:t>
      </w:r>
      <w:r w:rsidRPr="00282117">
        <w:t xml:space="preserve"> of Schedule</w:t>
      </w:r>
      <w:r w:rsidR="000C0E49" w:rsidRPr="00282117">
        <w:t> </w:t>
      </w:r>
      <w:r w:rsidRPr="00282117">
        <w:t>1 to the amending Act (winding up by ASIC)</w:t>
      </w:r>
      <w:bookmarkEnd w:id="209"/>
    </w:p>
    <w:p w14:paraId="4D262494" w14:textId="77777777" w:rsidR="00983B52" w:rsidRPr="00282117" w:rsidRDefault="00983B52" w:rsidP="00983B52">
      <w:pPr>
        <w:pStyle w:val="subsection"/>
      </w:pPr>
      <w:r w:rsidRPr="00282117">
        <w:tab/>
        <w:t>(1)</w:t>
      </w:r>
      <w:r w:rsidRPr="00282117">
        <w:tab/>
      </w:r>
      <w:r w:rsidR="00BD5F66" w:rsidRPr="00282117">
        <w:t>Paragraph 4</w:t>
      </w:r>
      <w:r w:rsidRPr="00282117">
        <w:t xml:space="preserve">89EA(1)(a) of the </w:t>
      </w:r>
      <w:r w:rsidRPr="00282117">
        <w:rPr>
          <w:i/>
        </w:rPr>
        <w:t>Corporations Act 2001</w:t>
      </w:r>
      <w:r w:rsidRPr="00282117">
        <w:t xml:space="preserve"> as amended by the amending Act applies in relation to a return of particulars given to a company before, at or after the commencement of Schedule</w:t>
      </w:r>
      <w:r w:rsidR="000C0E49" w:rsidRPr="00282117">
        <w:t> </w:t>
      </w:r>
      <w:r w:rsidRPr="00282117">
        <w:t>1 to the amending Act.</w:t>
      </w:r>
    </w:p>
    <w:p w14:paraId="4B561F0D" w14:textId="77777777" w:rsidR="00983B52" w:rsidRPr="00282117" w:rsidRDefault="00983B52" w:rsidP="00983B52">
      <w:pPr>
        <w:pStyle w:val="subsection"/>
      </w:pPr>
      <w:r w:rsidRPr="00282117">
        <w:tab/>
        <w:t>(2)</w:t>
      </w:r>
      <w:r w:rsidRPr="00282117">
        <w:tab/>
        <w:t>Sub</w:t>
      </w:r>
      <w:r w:rsidR="00401697" w:rsidRPr="00282117">
        <w:t>section 4</w:t>
      </w:r>
      <w:r w:rsidRPr="00282117">
        <w:t xml:space="preserve">89EA(2) of the </w:t>
      </w:r>
      <w:r w:rsidRPr="00282117">
        <w:rPr>
          <w:i/>
        </w:rPr>
        <w:t>Corporations Act 2001</w:t>
      </w:r>
      <w:r w:rsidRPr="00282117">
        <w:t xml:space="preserve"> as amended by the amending Act applies in relation to a review fee, if the due date for payment occurs before, on or after the day on which Schedule</w:t>
      </w:r>
      <w:r w:rsidR="000C0E49" w:rsidRPr="00282117">
        <w:t> </w:t>
      </w:r>
      <w:r w:rsidRPr="00282117">
        <w:t>1 to the amending Act commences.</w:t>
      </w:r>
    </w:p>
    <w:p w14:paraId="41F21508" w14:textId="77777777" w:rsidR="00983B52" w:rsidRPr="00282117" w:rsidRDefault="00983B52" w:rsidP="00983B52">
      <w:pPr>
        <w:pStyle w:val="subsection"/>
      </w:pPr>
      <w:r w:rsidRPr="00282117">
        <w:tab/>
        <w:t>(3)</w:t>
      </w:r>
      <w:r w:rsidRPr="00282117">
        <w:tab/>
        <w:t>Sub</w:t>
      </w:r>
      <w:r w:rsidR="00401697" w:rsidRPr="00282117">
        <w:t>section 4</w:t>
      </w:r>
      <w:r w:rsidRPr="00282117">
        <w:t xml:space="preserve">89EA(3) of the </w:t>
      </w:r>
      <w:r w:rsidRPr="00282117">
        <w:rPr>
          <w:i/>
        </w:rPr>
        <w:t>Corporations Act 2001</w:t>
      </w:r>
      <w:r w:rsidRPr="00282117">
        <w:t xml:space="preserve"> as amended by the amending Act applies in relation to a reinstatement that occurs before, at or after the commencement of Schedule</w:t>
      </w:r>
      <w:r w:rsidR="000C0E49" w:rsidRPr="00282117">
        <w:t> </w:t>
      </w:r>
      <w:r w:rsidRPr="00282117">
        <w:t>1 to the amending Act.</w:t>
      </w:r>
    </w:p>
    <w:p w14:paraId="7F1DAF8A" w14:textId="77777777" w:rsidR="00983B52" w:rsidRPr="00282117" w:rsidRDefault="00983B52" w:rsidP="00983B52">
      <w:pPr>
        <w:pStyle w:val="ActHead5"/>
      </w:pPr>
      <w:bookmarkStart w:id="210" w:name="_Toc117152825"/>
      <w:r w:rsidRPr="00DA4A26">
        <w:rPr>
          <w:rStyle w:val="CharSectno"/>
        </w:rPr>
        <w:t>1534</w:t>
      </w:r>
      <w:r w:rsidRPr="00282117">
        <w:t xml:space="preserve">  Part</w:t>
      </w:r>
      <w:r w:rsidR="000C0E49" w:rsidRPr="00282117">
        <w:t> </w:t>
      </w:r>
      <w:r w:rsidRPr="00282117">
        <w:t>2 of Schedule</w:t>
      </w:r>
      <w:r w:rsidR="000C0E49" w:rsidRPr="00282117">
        <w:t> </w:t>
      </w:r>
      <w:r w:rsidRPr="00282117">
        <w:t>1 to the amending Act (publication requirements)</w:t>
      </w:r>
      <w:bookmarkEnd w:id="210"/>
    </w:p>
    <w:p w14:paraId="30E446F5" w14:textId="77777777" w:rsidR="00983B52" w:rsidRPr="00282117" w:rsidRDefault="00983B52" w:rsidP="00983B52">
      <w:pPr>
        <w:pStyle w:val="subsection"/>
      </w:pPr>
      <w:r w:rsidRPr="00282117">
        <w:tab/>
        <w:t>(1)</w:t>
      </w:r>
      <w:r w:rsidRPr="00282117">
        <w:tab/>
        <w:t>The amendment of sub</w:t>
      </w:r>
      <w:r w:rsidR="00401697" w:rsidRPr="00282117">
        <w:t>section 4</w:t>
      </w:r>
      <w:r w:rsidRPr="00282117">
        <w:t xml:space="preserve">12(1) of the </w:t>
      </w:r>
      <w:r w:rsidRPr="00282117">
        <w:rPr>
          <w:i/>
        </w:rPr>
        <w:t>Corporations Act 2001</w:t>
      </w:r>
      <w:r w:rsidRPr="00282117">
        <w:t xml:space="preserve"> made by Part</w:t>
      </w:r>
      <w:r w:rsidR="000C0E49" w:rsidRPr="00282117">
        <w:t> </w:t>
      </w:r>
      <w:r w:rsidRPr="00282117">
        <w:t>3 of Schedule</w:t>
      </w:r>
      <w:r w:rsidR="000C0E49" w:rsidRPr="00282117">
        <w:t> </w:t>
      </w:r>
      <w:r w:rsidRPr="00282117">
        <w:t>1 to the amending Act applies in relation to a notice published after the commencement of Schedule</w:t>
      </w:r>
      <w:r w:rsidR="000C0E49" w:rsidRPr="00282117">
        <w:t> </w:t>
      </w:r>
      <w:r w:rsidRPr="00282117">
        <w:t>1 to the amending Act.</w:t>
      </w:r>
    </w:p>
    <w:p w14:paraId="4082E85D" w14:textId="77777777" w:rsidR="00983B52" w:rsidRPr="00282117" w:rsidRDefault="00983B52" w:rsidP="00983B52">
      <w:pPr>
        <w:pStyle w:val="subsection"/>
        <w:keepNext/>
        <w:keepLines/>
      </w:pPr>
      <w:r w:rsidRPr="00282117">
        <w:tab/>
        <w:t>(2)</w:t>
      </w:r>
      <w:r w:rsidRPr="00282117">
        <w:tab/>
        <w:t>The amendment of sub</w:t>
      </w:r>
      <w:r w:rsidR="00401697" w:rsidRPr="00282117">
        <w:t>section 4</w:t>
      </w:r>
      <w:r w:rsidRPr="00282117">
        <w:t xml:space="preserve">36E(3) of the </w:t>
      </w:r>
      <w:r w:rsidRPr="00282117">
        <w:rPr>
          <w:i/>
        </w:rPr>
        <w:t>Corporations Act 2001</w:t>
      </w:r>
      <w:r w:rsidRPr="00282117">
        <w:t xml:space="preserve"> made by Part</w:t>
      </w:r>
      <w:r w:rsidR="000C0E49" w:rsidRPr="00282117">
        <w:t> </w:t>
      </w:r>
      <w:r w:rsidRPr="00282117">
        <w:t>3 of Schedule</w:t>
      </w:r>
      <w:r w:rsidR="000C0E49" w:rsidRPr="00282117">
        <w:t> </w:t>
      </w:r>
      <w:r w:rsidRPr="00282117">
        <w:t>1 to the amending Act applies in relation to a meeting convened after the commencement of Schedule</w:t>
      </w:r>
      <w:r w:rsidR="000C0E49" w:rsidRPr="00282117">
        <w:t> </w:t>
      </w:r>
      <w:r w:rsidRPr="00282117">
        <w:t>1 to the amending Act.</w:t>
      </w:r>
    </w:p>
    <w:p w14:paraId="79191CEF" w14:textId="77777777" w:rsidR="00983B52" w:rsidRPr="00282117" w:rsidRDefault="00983B52" w:rsidP="00983B52">
      <w:pPr>
        <w:pStyle w:val="subsection"/>
      </w:pPr>
      <w:r w:rsidRPr="00282117">
        <w:tab/>
        <w:t>(3)</w:t>
      </w:r>
      <w:r w:rsidRPr="00282117">
        <w:tab/>
        <w:t>The amendment of sub</w:t>
      </w:r>
      <w:r w:rsidR="00401697" w:rsidRPr="00282117">
        <w:t>section 4</w:t>
      </w:r>
      <w:r w:rsidRPr="00282117">
        <w:t xml:space="preserve">39A(3) of the </w:t>
      </w:r>
      <w:r w:rsidRPr="00282117">
        <w:rPr>
          <w:i/>
        </w:rPr>
        <w:t>Corporations Act 2001</w:t>
      </w:r>
      <w:r w:rsidRPr="00282117">
        <w:t xml:space="preserve"> made by Part</w:t>
      </w:r>
      <w:r w:rsidR="000C0E49" w:rsidRPr="00282117">
        <w:t> </w:t>
      </w:r>
      <w:r w:rsidRPr="00282117">
        <w:t>3 of Schedule</w:t>
      </w:r>
      <w:r w:rsidR="000C0E49" w:rsidRPr="00282117">
        <w:t> </w:t>
      </w:r>
      <w:r w:rsidRPr="00282117">
        <w:t>1 to the amending Act applies in relation to a meeting convened after the commencement of Schedule</w:t>
      </w:r>
      <w:r w:rsidR="000C0E49" w:rsidRPr="00282117">
        <w:t> </w:t>
      </w:r>
      <w:r w:rsidRPr="00282117">
        <w:t>1 to the amending Act.</w:t>
      </w:r>
    </w:p>
    <w:p w14:paraId="53780545" w14:textId="77777777" w:rsidR="00983B52" w:rsidRPr="00282117" w:rsidRDefault="00983B52" w:rsidP="00983B52">
      <w:pPr>
        <w:pStyle w:val="subsection"/>
      </w:pPr>
      <w:r w:rsidRPr="00282117">
        <w:tab/>
        <w:t>(4)</w:t>
      </w:r>
      <w:r w:rsidRPr="00282117">
        <w:tab/>
        <w:t>The amendment of sub</w:t>
      </w:r>
      <w:r w:rsidR="00401697" w:rsidRPr="00282117">
        <w:t>section 4</w:t>
      </w:r>
      <w:r w:rsidRPr="00282117">
        <w:t xml:space="preserve">46A(5) of the </w:t>
      </w:r>
      <w:r w:rsidRPr="00282117">
        <w:rPr>
          <w:i/>
        </w:rPr>
        <w:t>Corporations Act 2001</w:t>
      </w:r>
      <w:r w:rsidRPr="00282117">
        <w:t xml:space="preserve"> made by Part</w:t>
      </w:r>
      <w:r w:rsidR="000C0E49" w:rsidRPr="00282117">
        <w:t> </w:t>
      </w:r>
      <w:r w:rsidRPr="00282117">
        <w:t>3 of Schedule</w:t>
      </w:r>
      <w:r w:rsidR="000C0E49" w:rsidRPr="00282117">
        <w:t> </w:t>
      </w:r>
      <w:r w:rsidRPr="00282117">
        <w:t xml:space="preserve">1 to the amending Act applies in relation to a resolution that is taken, because of </w:t>
      </w:r>
      <w:r w:rsidR="00401697" w:rsidRPr="00282117">
        <w:t>section 4</w:t>
      </w:r>
      <w:r w:rsidRPr="00282117">
        <w:t xml:space="preserve">46A of the </w:t>
      </w:r>
      <w:r w:rsidRPr="00282117">
        <w:rPr>
          <w:i/>
        </w:rPr>
        <w:t>Corporations Act 2001</w:t>
      </w:r>
      <w:r w:rsidRPr="00282117">
        <w:t>, to have been passed by a company after the commencement of Schedule</w:t>
      </w:r>
      <w:r w:rsidR="000C0E49" w:rsidRPr="00282117">
        <w:t> </w:t>
      </w:r>
      <w:r w:rsidRPr="00282117">
        <w:t>1 to the amending Act.</w:t>
      </w:r>
    </w:p>
    <w:p w14:paraId="3E6EF910" w14:textId="77777777" w:rsidR="00983B52" w:rsidRPr="00282117" w:rsidRDefault="00983B52" w:rsidP="00983B52">
      <w:pPr>
        <w:pStyle w:val="subsection"/>
      </w:pPr>
      <w:r w:rsidRPr="00282117">
        <w:tab/>
        <w:t>(5)</w:t>
      </w:r>
      <w:r w:rsidRPr="00282117">
        <w:tab/>
        <w:t>The amendment of sub</w:t>
      </w:r>
      <w:r w:rsidR="00401697" w:rsidRPr="00282117">
        <w:t>section 4</w:t>
      </w:r>
      <w:r w:rsidRPr="00282117">
        <w:t xml:space="preserve">49C(5) of the </w:t>
      </w:r>
      <w:r w:rsidRPr="00282117">
        <w:rPr>
          <w:i/>
        </w:rPr>
        <w:t>Corporations Act 2001</w:t>
      </w:r>
      <w:r w:rsidRPr="00282117">
        <w:t xml:space="preserve"> made by Part</w:t>
      </w:r>
      <w:r w:rsidR="000C0E49" w:rsidRPr="00282117">
        <w:t> </w:t>
      </w:r>
      <w:r w:rsidRPr="00282117">
        <w:t>3 of Schedule</w:t>
      </w:r>
      <w:r w:rsidR="000C0E49" w:rsidRPr="00282117">
        <w:t> </w:t>
      </w:r>
      <w:r w:rsidRPr="00282117">
        <w:t>1 to the amending Act applies in relation to a meeting convened after the commencement of Schedule</w:t>
      </w:r>
      <w:r w:rsidR="000C0E49" w:rsidRPr="00282117">
        <w:t> </w:t>
      </w:r>
      <w:r w:rsidRPr="00282117">
        <w:t>1 to the amending Act.</w:t>
      </w:r>
    </w:p>
    <w:p w14:paraId="4255C237" w14:textId="77777777" w:rsidR="00983B52" w:rsidRPr="00282117" w:rsidRDefault="00983B52" w:rsidP="00983B52">
      <w:pPr>
        <w:pStyle w:val="subsection"/>
      </w:pPr>
      <w:r w:rsidRPr="00282117">
        <w:tab/>
        <w:t>(6)</w:t>
      </w:r>
      <w:r w:rsidRPr="00282117">
        <w:tab/>
        <w:t>The amendment of sub</w:t>
      </w:r>
      <w:r w:rsidR="00401697" w:rsidRPr="00282117">
        <w:t>section 4</w:t>
      </w:r>
      <w:r w:rsidRPr="00282117">
        <w:t xml:space="preserve">50A(1) of the </w:t>
      </w:r>
      <w:r w:rsidRPr="00282117">
        <w:rPr>
          <w:i/>
        </w:rPr>
        <w:t>Corporations Act 2001</w:t>
      </w:r>
      <w:r w:rsidRPr="00282117">
        <w:t xml:space="preserve"> made by the amending Act applies in relation to an appointment of an administrator that occurs after the commencement of Schedule</w:t>
      </w:r>
      <w:r w:rsidR="000C0E49" w:rsidRPr="00282117">
        <w:t> </w:t>
      </w:r>
      <w:r w:rsidRPr="00282117">
        <w:t>1 to the amending Act.</w:t>
      </w:r>
    </w:p>
    <w:p w14:paraId="6F0884EE" w14:textId="77777777" w:rsidR="00983B52" w:rsidRPr="00282117" w:rsidRDefault="00983B52" w:rsidP="00983B52">
      <w:pPr>
        <w:pStyle w:val="subsection"/>
      </w:pPr>
      <w:r w:rsidRPr="00282117">
        <w:tab/>
        <w:t>(7)</w:t>
      </w:r>
      <w:r w:rsidRPr="00282117">
        <w:tab/>
        <w:t xml:space="preserve">The amendment of </w:t>
      </w:r>
      <w:r w:rsidR="00401697" w:rsidRPr="00282117">
        <w:t>section 4</w:t>
      </w:r>
      <w:r w:rsidRPr="00282117">
        <w:t xml:space="preserve">65A of the </w:t>
      </w:r>
      <w:r w:rsidRPr="00282117">
        <w:rPr>
          <w:i/>
        </w:rPr>
        <w:t>Corporations Act 2001</w:t>
      </w:r>
      <w:r w:rsidRPr="00282117">
        <w:t xml:space="preserve"> made by Part</w:t>
      </w:r>
      <w:r w:rsidR="000C0E49" w:rsidRPr="00282117">
        <w:t> </w:t>
      </w:r>
      <w:r w:rsidRPr="00282117">
        <w:t>3 of Schedule</w:t>
      </w:r>
      <w:r w:rsidR="000C0E49" w:rsidRPr="00282117">
        <w:t> </w:t>
      </w:r>
      <w:r w:rsidRPr="00282117">
        <w:t xml:space="preserve">1 to the amending Act applies in relation to an application made under </w:t>
      </w:r>
      <w:r w:rsidR="00401697" w:rsidRPr="00282117">
        <w:t>section 4</w:t>
      </w:r>
      <w:r w:rsidRPr="00282117">
        <w:t>59P, 462 or 464 of that Act after the commencement of Schedule</w:t>
      </w:r>
      <w:r w:rsidR="000C0E49" w:rsidRPr="00282117">
        <w:t> </w:t>
      </w:r>
      <w:r w:rsidRPr="00282117">
        <w:t>1 to the amending Act.</w:t>
      </w:r>
    </w:p>
    <w:p w14:paraId="34E08D35" w14:textId="77777777" w:rsidR="00983B52" w:rsidRPr="00282117" w:rsidRDefault="00983B52" w:rsidP="00983B52">
      <w:pPr>
        <w:pStyle w:val="subsection"/>
      </w:pPr>
      <w:r w:rsidRPr="00282117">
        <w:tab/>
        <w:t>(8)</w:t>
      </w:r>
      <w:r w:rsidRPr="00282117">
        <w:tab/>
        <w:t>The amendment of sub</w:t>
      </w:r>
      <w:r w:rsidR="00401697" w:rsidRPr="00282117">
        <w:t>section 4</w:t>
      </w:r>
      <w:r w:rsidRPr="00282117">
        <w:t xml:space="preserve">91(2) of the </w:t>
      </w:r>
      <w:r w:rsidRPr="00282117">
        <w:rPr>
          <w:i/>
        </w:rPr>
        <w:t>Corporations Act 2001</w:t>
      </w:r>
      <w:r w:rsidRPr="00282117">
        <w:t xml:space="preserve"> made by Part</w:t>
      </w:r>
      <w:r w:rsidR="000C0E49" w:rsidRPr="00282117">
        <w:t> </w:t>
      </w:r>
      <w:r w:rsidRPr="00282117">
        <w:t>3 of Schedule</w:t>
      </w:r>
      <w:r w:rsidR="000C0E49" w:rsidRPr="00282117">
        <w:t> </w:t>
      </w:r>
      <w:r w:rsidRPr="00282117">
        <w:t>1 to the amending Act applies in relation to a resolution passed after the commencement of Schedule</w:t>
      </w:r>
      <w:r w:rsidR="000C0E49" w:rsidRPr="00282117">
        <w:t> </w:t>
      </w:r>
      <w:r w:rsidRPr="00282117">
        <w:t>1 to the amending Act.</w:t>
      </w:r>
    </w:p>
    <w:p w14:paraId="2595EFB7" w14:textId="77777777" w:rsidR="00983B52" w:rsidRPr="00282117" w:rsidRDefault="00983B52" w:rsidP="00983B52">
      <w:pPr>
        <w:pStyle w:val="subsection"/>
      </w:pPr>
      <w:r w:rsidRPr="00282117">
        <w:tab/>
        <w:t>(9)</w:t>
      </w:r>
      <w:r w:rsidRPr="00282117">
        <w:tab/>
        <w:t>The amendment of sub</w:t>
      </w:r>
      <w:r w:rsidR="00401697" w:rsidRPr="00282117">
        <w:t>section 4</w:t>
      </w:r>
      <w:r w:rsidRPr="00282117">
        <w:t xml:space="preserve">97(2) of the </w:t>
      </w:r>
      <w:r w:rsidRPr="00282117">
        <w:rPr>
          <w:i/>
        </w:rPr>
        <w:t>Corporations Act 2001</w:t>
      </w:r>
      <w:r w:rsidRPr="00282117">
        <w:t xml:space="preserve"> made by Part</w:t>
      </w:r>
      <w:r w:rsidR="000C0E49" w:rsidRPr="00282117">
        <w:t> </w:t>
      </w:r>
      <w:r w:rsidRPr="00282117">
        <w:t>3 of Schedule</w:t>
      </w:r>
      <w:r w:rsidR="000C0E49" w:rsidRPr="00282117">
        <w:t> </w:t>
      </w:r>
      <w:r w:rsidRPr="00282117">
        <w:t>1 to the amending Act applies in relation to a meeting convened after the commencement of Schedule</w:t>
      </w:r>
      <w:r w:rsidR="000C0E49" w:rsidRPr="00282117">
        <w:t> </w:t>
      </w:r>
      <w:r w:rsidRPr="00282117">
        <w:t>1 to the amending Act.</w:t>
      </w:r>
    </w:p>
    <w:p w14:paraId="041A0192" w14:textId="77777777" w:rsidR="00983B52" w:rsidRPr="00282117" w:rsidRDefault="00983B52" w:rsidP="00983B52">
      <w:pPr>
        <w:pStyle w:val="subsection"/>
        <w:keepNext/>
        <w:keepLines/>
      </w:pPr>
      <w:r w:rsidRPr="00282117">
        <w:tab/>
        <w:t>(10)</w:t>
      </w:r>
      <w:r w:rsidRPr="00282117">
        <w:tab/>
        <w:t>The amendment of sub</w:t>
      </w:r>
      <w:r w:rsidR="00401697" w:rsidRPr="00282117">
        <w:t>section 4</w:t>
      </w:r>
      <w:r w:rsidRPr="00282117">
        <w:t xml:space="preserve">98(3) of the </w:t>
      </w:r>
      <w:r w:rsidRPr="00282117">
        <w:rPr>
          <w:i/>
        </w:rPr>
        <w:t>Corporations Act 2001</w:t>
      </w:r>
      <w:r w:rsidRPr="00282117">
        <w:t xml:space="preserve"> made by Part</w:t>
      </w:r>
      <w:r w:rsidR="000C0E49" w:rsidRPr="00282117">
        <w:t> </w:t>
      </w:r>
      <w:r w:rsidRPr="00282117">
        <w:t>3 of Schedule</w:t>
      </w:r>
      <w:r w:rsidR="000C0E49" w:rsidRPr="00282117">
        <w:t> </w:t>
      </w:r>
      <w:r w:rsidRPr="00282117">
        <w:t>1 to the amending Act applies in relation to an adjournment that occurs after the commencement of Schedule</w:t>
      </w:r>
      <w:r w:rsidR="000C0E49" w:rsidRPr="00282117">
        <w:t> </w:t>
      </w:r>
      <w:r w:rsidRPr="00282117">
        <w:t>1 to the amending Act.</w:t>
      </w:r>
    </w:p>
    <w:p w14:paraId="74BAF974" w14:textId="77777777" w:rsidR="00983B52" w:rsidRPr="00282117" w:rsidRDefault="00983B52" w:rsidP="00983B52">
      <w:pPr>
        <w:pStyle w:val="subsection"/>
      </w:pPr>
      <w:r w:rsidRPr="00282117">
        <w:tab/>
        <w:t>(11)</w:t>
      </w:r>
      <w:r w:rsidRPr="00282117">
        <w:tab/>
        <w:t>The amendment of subsection</w:t>
      </w:r>
      <w:r w:rsidR="000C0E49" w:rsidRPr="00282117">
        <w:t> </w:t>
      </w:r>
      <w:r w:rsidRPr="00282117">
        <w:t xml:space="preserve">509(2) of the </w:t>
      </w:r>
      <w:r w:rsidRPr="00282117">
        <w:rPr>
          <w:i/>
        </w:rPr>
        <w:t>Corporations Act 2001</w:t>
      </w:r>
      <w:r w:rsidRPr="00282117">
        <w:t xml:space="preserve"> made by Part</w:t>
      </w:r>
      <w:r w:rsidR="000C0E49" w:rsidRPr="00282117">
        <w:t> </w:t>
      </w:r>
      <w:r w:rsidRPr="00282117">
        <w:t>3 of Schedule</w:t>
      </w:r>
      <w:r w:rsidR="000C0E49" w:rsidRPr="00282117">
        <w:t> </w:t>
      </w:r>
      <w:r w:rsidRPr="00282117">
        <w:t>1 to the amending Act applies in relation to a meeting convened after the commencement of Schedule</w:t>
      </w:r>
      <w:r w:rsidR="000C0E49" w:rsidRPr="00282117">
        <w:t> </w:t>
      </w:r>
      <w:r w:rsidRPr="00282117">
        <w:t>1 to the amending Act.</w:t>
      </w:r>
    </w:p>
    <w:p w14:paraId="4400D8EB" w14:textId="77777777" w:rsidR="00983B52" w:rsidRPr="00282117" w:rsidRDefault="00983B52" w:rsidP="00983B52">
      <w:pPr>
        <w:pStyle w:val="subsection"/>
      </w:pPr>
      <w:r w:rsidRPr="00282117">
        <w:tab/>
        <w:t>(12)</w:t>
      </w:r>
      <w:r w:rsidRPr="00282117">
        <w:tab/>
        <w:t>The amendment of subsection</w:t>
      </w:r>
      <w:r w:rsidR="000C0E49" w:rsidRPr="00282117">
        <w:t> </w:t>
      </w:r>
      <w:r w:rsidRPr="00282117">
        <w:t xml:space="preserve">568A(2) of the </w:t>
      </w:r>
      <w:r w:rsidRPr="00282117">
        <w:rPr>
          <w:i/>
        </w:rPr>
        <w:t>Corporations Act 2001</w:t>
      </w:r>
      <w:r w:rsidRPr="00282117">
        <w:t xml:space="preserve"> made by Part</w:t>
      </w:r>
      <w:r w:rsidR="000C0E49" w:rsidRPr="00282117">
        <w:t> </w:t>
      </w:r>
      <w:r w:rsidRPr="00282117">
        <w:t>3 of Schedule</w:t>
      </w:r>
      <w:r w:rsidR="000C0E49" w:rsidRPr="00282117">
        <w:t> </w:t>
      </w:r>
      <w:r w:rsidRPr="00282117">
        <w:t>1 to the amending Act applies in relation to a disclaimer of property, if the disclaimer occurs after the commencement of Schedule</w:t>
      </w:r>
      <w:r w:rsidR="000C0E49" w:rsidRPr="00282117">
        <w:t> </w:t>
      </w:r>
      <w:r w:rsidRPr="00282117">
        <w:t>1 to the amending Act.</w:t>
      </w:r>
    </w:p>
    <w:p w14:paraId="6F8E79EC" w14:textId="77777777" w:rsidR="00983B52" w:rsidRPr="00282117" w:rsidRDefault="00983B52" w:rsidP="00983B52">
      <w:pPr>
        <w:pStyle w:val="subsection"/>
      </w:pPr>
      <w:r w:rsidRPr="00282117">
        <w:tab/>
        <w:t>(13)</w:t>
      </w:r>
      <w:r w:rsidRPr="00282117">
        <w:tab/>
        <w:t>Despite the amendments of sections</w:t>
      </w:r>
      <w:r w:rsidR="000C0E49" w:rsidRPr="00282117">
        <w:t> </w:t>
      </w:r>
      <w:r w:rsidRPr="00282117">
        <w:t xml:space="preserve">589, 601AA, 601AB and 1351 of the </w:t>
      </w:r>
      <w:r w:rsidRPr="00282117">
        <w:rPr>
          <w:i/>
        </w:rPr>
        <w:t>Corporations Act 2001</w:t>
      </w:r>
      <w:r w:rsidRPr="00282117">
        <w:t xml:space="preserve"> made by Part</w:t>
      </w:r>
      <w:r w:rsidR="000C0E49" w:rsidRPr="00282117">
        <w:t> </w:t>
      </w:r>
      <w:r w:rsidRPr="00282117">
        <w:t>3 of Schedule</w:t>
      </w:r>
      <w:r w:rsidR="000C0E49" w:rsidRPr="00282117">
        <w:t> </w:t>
      </w:r>
      <w:r w:rsidRPr="00282117">
        <w:t>1 to the amending Act, if, before the commencement of Schedule</w:t>
      </w:r>
      <w:r w:rsidR="000C0E49" w:rsidRPr="00282117">
        <w:t> </w:t>
      </w:r>
      <w:r w:rsidRPr="00282117">
        <w:t>1 to the amending Act, ASIC gave notice of the proposed deregistration of a company in accordance with subsection</w:t>
      </w:r>
      <w:r w:rsidR="000C0E49" w:rsidRPr="00282117">
        <w:t> </w:t>
      </w:r>
      <w:r w:rsidRPr="00282117">
        <w:t xml:space="preserve">601AA(4) or 601AB(3) of the </w:t>
      </w:r>
      <w:r w:rsidRPr="00282117">
        <w:rPr>
          <w:i/>
        </w:rPr>
        <w:t>Corporations Act 2001</w:t>
      </w:r>
      <w:r w:rsidRPr="00282117">
        <w:t>, that Act continues to apply, in relation to the deregistration of the company, as if those amendments had not been made.</w:t>
      </w:r>
    </w:p>
    <w:p w14:paraId="47E848AC" w14:textId="77777777" w:rsidR="00983B52" w:rsidRPr="00282117" w:rsidRDefault="00983B52" w:rsidP="00983B52">
      <w:pPr>
        <w:pStyle w:val="ActHead5"/>
      </w:pPr>
      <w:bookmarkStart w:id="211" w:name="_Toc117152826"/>
      <w:r w:rsidRPr="00DA4A26">
        <w:rPr>
          <w:rStyle w:val="CharSectno"/>
        </w:rPr>
        <w:t>1535</w:t>
      </w:r>
      <w:r w:rsidRPr="00282117">
        <w:t xml:space="preserve">  Part</w:t>
      </w:r>
      <w:r w:rsidR="000C0E49" w:rsidRPr="00282117">
        <w:t> </w:t>
      </w:r>
      <w:r w:rsidRPr="00282117">
        <w:t>3 of Schedule</w:t>
      </w:r>
      <w:r w:rsidR="000C0E49" w:rsidRPr="00282117">
        <w:t> </w:t>
      </w:r>
      <w:r w:rsidRPr="00282117">
        <w:t>1 to the amending Act (miscellaneous amendments)</w:t>
      </w:r>
      <w:bookmarkEnd w:id="211"/>
    </w:p>
    <w:p w14:paraId="3538C4BA" w14:textId="77777777" w:rsidR="00983B52" w:rsidRPr="00282117" w:rsidRDefault="00983B52" w:rsidP="00983B52">
      <w:pPr>
        <w:pStyle w:val="subsection"/>
      </w:pPr>
      <w:r w:rsidRPr="00282117">
        <w:tab/>
      </w:r>
      <w:r w:rsidRPr="00282117">
        <w:tab/>
        <w:t>Section</w:t>
      </w:r>
      <w:r w:rsidR="000C0E49" w:rsidRPr="00282117">
        <w:t> </w:t>
      </w:r>
      <w:r w:rsidRPr="00282117">
        <w:t xml:space="preserve">600AA of the </w:t>
      </w:r>
      <w:r w:rsidRPr="00282117">
        <w:rPr>
          <w:i/>
        </w:rPr>
        <w:t>Corporations Act 2001</w:t>
      </w:r>
      <w:r w:rsidRPr="00282117">
        <w:t xml:space="preserve"> as amended by the amending Act applies in relation to an appointment, if the appointment occurs after the commencement of Schedule</w:t>
      </w:r>
      <w:r w:rsidR="000C0E49" w:rsidRPr="00282117">
        <w:t> </w:t>
      </w:r>
      <w:r w:rsidRPr="00282117">
        <w:t>1 to the amending Act.</w:t>
      </w:r>
    </w:p>
    <w:p w14:paraId="5DDFF008" w14:textId="77777777" w:rsidR="00983B52" w:rsidRPr="00282117" w:rsidRDefault="00444B39" w:rsidP="00983B52">
      <w:pPr>
        <w:pStyle w:val="ActHead2"/>
        <w:pageBreakBefore/>
      </w:pPr>
      <w:bookmarkStart w:id="212" w:name="_Toc117152827"/>
      <w:r w:rsidRPr="00DA4A26">
        <w:rPr>
          <w:rStyle w:val="CharPartNo"/>
        </w:rPr>
        <w:t>Part 1</w:t>
      </w:r>
      <w:r w:rsidR="00983B52" w:rsidRPr="00DA4A26">
        <w:rPr>
          <w:rStyle w:val="CharPartNo"/>
        </w:rPr>
        <w:t>0.20</w:t>
      </w:r>
      <w:r w:rsidR="00983B52" w:rsidRPr="00282117">
        <w:t>—</w:t>
      </w:r>
      <w:r w:rsidR="00983B52" w:rsidRPr="00DA4A26">
        <w:rPr>
          <w:rStyle w:val="CharPartText"/>
        </w:rPr>
        <w:t>Transitional provisions relating to the Corporations Legislation Amendment (Audit Enhancement) Act 2012</w:t>
      </w:r>
      <w:bookmarkEnd w:id="212"/>
    </w:p>
    <w:p w14:paraId="7308424A" w14:textId="77777777" w:rsidR="00983B52" w:rsidRPr="00282117" w:rsidRDefault="00983B52" w:rsidP="00983B52">
      <w:pPr>
        <w:pStyle w:val="Header"/>
        <w:tabs>
          <w:tab w:val="clear" w:pos="4150"/>
          <w:tab w:val="clear" w:pos="8307"/>
          <w:tab w:val="left" w:pos="2235"/>
        </w:tabs>
      </w:pPr>
      <w:r w:rsidRPr="00DA4A26">
        <w:rPr>
          <w:rStyle w:val="CharDivNo"/>
        </w:rPr>
        <w:t xml:space="preserve"> </w:t>
      </w:r>
      <w:r w:rsidRPr="00DA4A26">
        <w:rPr>
          <w:rStyle w:val="CharDivText"/>
        </w:rPr>
        <w:t xml:space="preserve"> </w:t>
      </w:r>
    </w:p>
    <w:p w14:paraId="1EE3F37E" w14:textId="77777777" w:rsidR="00983B52" w:rsidRPr="00282117" w:rsidRDefault="00983B52" w:rsidP="00983B52">
      <w:pPr>
        <w:pStyle w:val="ActHead5"/>
      </w:pPr>
      <w:bookmarkStart w:id="213" w:name="_Toc117152828"/>
      <w:r w:rsidRPr="00DA4A26">
        <w:rPr>
          <w:rStyle w:val="CharSectno"/>
        </w:rPr>
        <w:t>1536</w:t>
      </w:r>
      <w:r w:rsidRPr="00282117">
        <w:t xml:space="preserve">  Definitions</w:t>
      </w:r>
      <w:bookmarkEnd w:id="213"/>
    </w:p>
    <w:p w14:paraId="2A00DDC0" w14:textId="77777777" w:rsidR="00983B52" w:rsidRPr="00282117" w:rsidRDefault="00983B52" w:rsidP="00983B52">
      <w:pPr>
        <w:pStyle w:val="subsection"/>
      </w:pPr>
      <w:r w:rsidRPr="00282117">
        <w:tab/>
      </w:r>
      <w:r w:rsidRPr="00282117">
        <w:tab/>
        <w:t>In this Part:</w:t>
      </w:r>
    </w:p>
    <w:p w14:paraId="7E47D255" w14:textId="77777777" w:rsidR="00983B52" w:rsidRPr="00282117" w:rsidRDefault="00983B52" w:rsidP="00983B52">
      <w:pPr>
        <w:pStyle w:val="Definition"/>
      </w:pPr>
      <w:r w:rsidRPr="00282117">
        <w:rPr>
          <w:b/>
          <w:i/>
        </w:rPr>
        <w:t xml:space="preserve">amending Act </w:t>
      </w:r>
      <w:r w:rsidRPr="00282117">
        <w:t xml:space="preserve">means the </w:t>
      </w:r>
      <w:r w:rsidRPr="00282117">
        <w:rPr>
          <w:i/>
        </w:rPr>
        <w:t>Corporations Legislation Amendment (Audit Enhancement) Act 2012</w:t>
      </w:r>
      <w:r w:rsidRPr="00282117">
        <w:t>.</w:t>
      </w:r>
    </w:p>
    <w:p w14:paraId="245D00F0" w14:textId="77777777" w:rsidR="00983B52" w:rsidRPr="00282117" w:rsidRDefault="00983B52" w:rsidP="00983B52">
      <w:pPr>
        <w:pStyle w:val="Definition"/>
      </w:pPr>
      <w:r w:rsidRPr="00282117">
        <w:rPr>
          <w:b/>
          <w:i/>
        </w:rPr>
        <w:t>commencement</w:t>
      </w:r>
      <w:r w:rsidRPr="00282117">
        <w:t xml:space="preserve"> means the commencement of Schedule</w:t>
      </w:r>
      <w:r w:rsidR="000C0E49" w:rsidRPr="00282117">
        <w:t> </w:t>
      </w:r>
      <w:r w:rsidRPr="00282117">
        <w:t>1 to the amending Act.</w:t>
      </w:r>
    </w:p>
    <w:p w14:paraId="1EF9CCFC" w14:textId="77777777" w:rsidR="00983B52" w:rsidRPr="00282117" w:rsidRDefault="00983B52" w:rsidP="00983B52">
      <w:pPr>
        <w:pStyle w:val="ActHead5"/>
      </w:pPr>
      <w:bookmarkStart w:id="214" w:name="_Toc117152829"/>
      <w:r w:rsidRPr="00DA4A26">
        <w:rPr>
          <w:rStyle w:val="CharSectno"/>
        </w:rPr>
        <w:t>1537</w:t>
      </w:r>
      <w:r w:rsidRPr="00282117">
        <w:t xml:space="preserve">  Application of amendments relating to annual transparency reports</w:t>
      </w:r>
      <w:bookmarkEnd w:id="214"/>
    </w:p>
    <w:p w14:paraId="70399232" w14:textId="77777777" w:rsidR="00983B52" w:rsidRPr="00282117" w:rsidRDefault="00983B52" w:rsidP="00983B52">
      <w:pPr>
        <w:pStyle w:val="subsection"/>
      </w:pPr>
      <w:r w:rsidRPr="00282117">
        <w:tab/>
      </w:r>
      <w:r w:rsidRPr="00282117">
        <w:tab/>
        <w:t>The amendments made by Part</w:t>
      </w:r>
      <w:r w:rsidR="000C0E49" w:rsidRPr="00282117">
        <w:t> </w:t>
      </w:r>
      <w:r w:rsidRPr="00282117">
        <w:t>2 of Schedule</w:t>
      </w:r>
      <w:r w:rsidR="000C0E49" w:rsidRPr="00282117">
        <w:t> </w:t>
      </w:r>
      <w:r w:rsidRPr="00282117">
        <w:t>1 to the amending Act apply in relation to annual transparency reports for:</w:t>
      </w:r>
    </w:p>
    <w:p w14:paraId="6BAA8046" w14:textId="77777777" w:rsidR="00983B52" w:rsidRPr="00282117" w:rsidRDefault="00983B52" w:rsidP="00983B52">
      <w:pPr>
        <w:pStyle w:val="paragraph"/>
      </w:pPr>
      <w:r w:rsidRPr="00282117">
        <w:tab/>
        <w:t>(a)</w:t>
      </w:r>
      <w:r w:rsidRPr="00282117">
        <w:tab/>
        <w:t>the first transparency reporting year that ends after commencement (even if part of that year occurs before commencement); and</w:t>
      </w:r>
    </w:p>
    <w:p w14:paraId="0707DDDE" w14:textId="77777777" w:rsidR="00983B52" w:rsidRPr="00282117" w:rsidRDefault="00983B52" w:rsidP="00983B52">
      <w:pPr>
        <w:pStyle w:val="paragraph"/>
      </w:pPr>
      <w:r w:rsidRPr="00282117">
        <w:tab/>
        <w:t>(b)</w:t>
      </w:r>
      <w:r w:rsidRPr="00282117">
        <w:tab/>
        <w:t>all later transparency reporting years.</w:t>
      </w:r>
    </w:p>
    <w:p w14:paraId="53D7386E" w14:textId="77777777" w:rsidR="00983B52" w:rsidRPr="00282117" w:rsidRDefault="00444B39" w:rsidP="00983B52">
      <w:pPr>
        <w:pStyle w:val="ActHead2"/>
        <w:pageBreakBefore/>
      </w:pPr>
      <w:bookmarkStart w:id="215" w:name="_Toc117152830"/>
      <w:r w:rsidRPr="00DA4A26">
        <w:rPr>
          <w:rStyle w:val="CharPartNo"/>
        </w:rPr>
        <w:t>Part 1</w:t>
      </w:r>
      <w:r w:rsidR="00983B52" w:rsidRPr="00DA4A26">
        <w:rPr>
          <w:rStyle w:val="CharPartNo"/>
        </w:rPr>
        <w:t>0.21</w:t>
      </w:r>
      <w:r w:rsidR="00983B52" w:rsidRPr="00282117">
        <w:t>—</w:t>
      </w:r>
      <w:r w:rsidR="00983B52" w:rsidRPr="00DA4A26">
        <w:rPr>
          <w:rStyle w:val="CharPartText"/>
        </w:rPr>
        <w:t>Transitional provision relating to the Corporations Legislation Amendment (Financial Reporting Panel) Act 2012</w:t>
      </w:r>
      <w:bookmarkEnd w:id="215"/>
    </w:p>
    <w:p w14:paraId="029CC94D"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53E353AE" w14:textId="77777777" w:rsidR="00983B52" w:rsidRPr="00282117" w:rsidRDefault="00983B52" w:rsidP="00983B52">
      <w:pPr>
        <w:pStyle w:val="ActHead5"/>
      </w:pPr>
      <w:bookmarkStart w:id="216" w:name="_Toc117152831"/>
      <w:r w:rsidRPr="00DA4A26">
        <w:rPr>
          <w:rStyle w:val="CharSectno"/>
        </w:rPr>
        <w:t>1538</w:t>
      </w:r>
      <w:r w:rsidRPr="00282117">
        <w:t xml:space="preserve">  Courts etc. may have regard to Financial Reporting Panel report</w:t>
      </w:r>
      <w:bookmarkEnd w:id="216"/>
    </w:p>
    <w:p w14:paraId="530E29B5" w14:textId="77777777" w:rsidR="00983B52" w:rsidRPr="00282117" w:rsidRDefault="00983B52" w:rsidP="00983B52">
      <w:pPr>
        <w:pStyle w:val="subsection"/>
      </w:pPr>
      <w:r w:rsidRPr="00282117">
        <w:tab/>
      </w:r>
      <w:r w:rsidRPr="00282117">
        <w:tab/>
        <w:t>Despite the repeal of section</w:t>
      </w:r>
      <w:r w:rsidR="000C0E49" w:rsidRPr="00282117">
        <w:t> </w:t>
      </w:r>
      <w:r w:rsidRPr="00282117">
        <w:t xml:space="preserve">323EM by the </w:t>
      </w:r>
      <w:r w:rsidRPr="00282117">
        <w:rPr>
          <w:i/>
        </w:rPr>
        <w:t>Corporations Legislation Amendment (Financial Reporting Panel) Act 2012</w:t>
      </w:r>
      <w:r w:rsidRPr="00282117">
        <w:t>, that section continues to apply, in relation to a report of the Financial Reporting Panel, as if that repeal had not happened.</w:t>
      </w:r>
    </w:p>
    <w:p w14:paraId="6162DA05" w14:textId="77777777" w:rsidR="00983B52" w:rsidRPr="00282117" w:rsidRDefault="00444B39" w:rsidP="00983B52">
      <w:pPr>
        <w:pStyle w:val="ActHead2"/>
        <w:pageBreakBefore/>
      </w:pPr>
      <w:bookmarkStart w:id="217" w:name="_Toc117152832"/>
      <w:r w:rsidRPr="00DA4A26">
        <w:rPr>
          <w:rStyle w:val="CharPartNo"/>
        </w:rPr>
        <w:t>Part 1</w:t>
      </w:r>
      <w:r w:rsidR="00983B52" w:rsidRPr="00DA4A26">
        <w:rPr>
          <w:rStyle w:val="CharPartNo"/>
        </w:rPr>
        <w:t>0.21A</w:t>
      </w:r>
      <w:r w:rsidR="00983B52" w:rsidRPr="00282117">
        <w:t>—</w:t>
      </w:r>
      <w:r w:rsidR="00983B52" w:rsidRPr="00DA4A26">
        <w:rPr>
          <w:rStyle w:val="CharPartText"/>
        </w:rPr>
        <w:t>Transitional provisions relating to the Superannuation Legislation Amendment (Service Providers and Other Governance Measures) Act 2013</w:t>
      </w:r>
      <w:bookmarkEnd w:id="217"/>
    </w:p>
    <w:p w14:paraId="2852E6C8"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0F6C4EE4" w14:textId="77777777" w:rsidR="00983B52" w:rsidRPr="00282117" w:rsidRDefault="00983B52" w:rsidP="00983B52">
      <w:pPr>
        <w:pStyle w:val="ActHead5"/>
      </w:pPr>
      <w:bookmarkStart w:id="218" w:name="_Toc117152833"/>
      <w:r w:rsidRPr="00DA4A26">
        <w:rPr>
          <w:rStyle w:val="CharSectno"/>
        </w:rPr>
        <w:t>1538A</w:t>
      </w:r>
      <w:r w:rsidRPr="00282117">
        <w:t xml:space="preserve">  Application of amendments relating to contributions to a fund or scheme</w:t>
      </w:r>
      <w:bookmarkEnd w:id="218"/>
    </w:p>
    <w:p w14:paraId="491B3833" w14:textId="77777777" w:rsidR="00983B52" w:rsidRPr="00282117" w:rsidRDefault="00983B52" w:rsidP="00983B52">
      <w:pPr>
        <w:pStyle w:val="subsection"/>
      </w:pPr>
      <w:r w:rsidRPr="00282117">
        <w:tab/>
      </w:r>
      <w:r w:rsidRPr="00282117">
        <w:tab/>
        <w:t xml:space="preserve">The amendments made by </w:t>
      </w:r>
      <w:r w:rsidR="00444B39" w:rsidRPr="00282117">
        <w:t>items 1</w:t>
      </w:r>
      <w:r w:rsidRPr="00282117">
        <w:t>, 2 and 3 of Schedule</w:t>
      </w:r>
      <w:r w:rsidR="000C0E49" w:rsidRPr="00282117">
        <w:t> </w:t>
      </w:r>
      <w:r w:rsidRPr="00282117">
        <w:t xml:space="preserve">1 to the </w:t>
      </w:r>
      <w:r w:rsidRPr="00282117">
        <w:rPr>
          <w:i/>
        </w:rPr>
        <w:t>Superannuation Legislation Amendment (Service Providers and Other Governance Measures) Act 2013</w:t>
      </w:r>
      <w:r w:rsidRPr="00282117">
        <w:t xml:space="preserve"> apply to contributions paid or payable on or after </w:t>
      </w:r>
      <w:r w:rsidR="00D97559" w:rsidRPr="00282117">
        <w:t>1 July</w:t>
      </w:r>
      <w:r w:rsidRPr="00282117">
        <w:t xml:space="preserve"> 2013.</w:t>
      </w:r>
    </w:p>
    <w:p w14:paraId="3447DF49" w14:textId="77777777" w:rsidR="00983B52" w:rsidRPr="00282117" w:rsidRDefault="00983B52" w:rsidP="00983B52">
      <w:pPr>
        <w:pStyle w:val="ActHead5"/>
      </w:pPr>
      <w:bookmarkStart w:id="219" w:name="_Toc117152834"/>
      <w:r w:rsidRPr="00DA4A26">
        <w:rPr>
          <w:rStyle w:val="CharSectno"/>
        </w:rPr>
        <w:t>1538B</w:t>
      </w:r>
      <w:r w:rsidRPr="00282117">
        <w:t xml:space="preserve">  Application of amendments relating to Statements of Advice</w:t>
      </w:r>
      <w:bookmarkEnd w:id="219"/>
    </w:p>
    <w:p w14:paraId="444DB66E" w14:textId="77777777" w:rsidR="00983B52" w:rsidRPr="00282117" w:rsidRDefault="00983B52" w:rsidP="00983B52">
      <w:pPr>
        <w:pStyle w:val="subsection"/>
      </w:pPr>
      <w:r w:rsidRPr="00282117">
        <w:tab/>
      </w:r>
      <w:r w:rsidRPr="00282117">
        <w:tab/>
        <w:t xml:space="preserve">The amendments made by </w:t>
      </w:r>
      <w:r w:rsidR="002C4FAA" w:rsidRPr="00282117">
        <w:t>items 7</w:t>
      </w:r>
      <w:r w:rsidRPr="00282117">
        <w:t xml:space="preserve"> and 8 of Schedule</w:t>
      </w:r>
      <w:r w:rsidR="000C0E49" w:rsidRPr="00282117">
        <w:t> </w:t>
      </w:r>
      <w:r w:rsidRPr="00282117">
        <w:t xml:space="preserve">1 to the </w:t>
      </w:r>
      <w:r w:rsidRPr="00282117">
        <w:rPr>
          <w:i/>
        </w:rPr>
        <w:t>Superannuation Legislation Amendment (Service Providers and Other Governance Measures) Act 2013</w:t>
      </w:r>
      <w:r w:rsidRPr="00282117">
        <w:t xml:space="preserve"> apply in relation to personal advice given on or after the commencement of those items.</w:t>
      </w:r>
    </w:p>
    <w:p w14:paraId="745C7BAA" w14:textId="77777777" w:rsidR="00983B52" w:rsidRPr="00282117" w:rsidRDefault="00444B39" w:rsidP="00983B52">
      <w:pPr>
        <w:pStyle w:val="ActHead2"/>
        <w:pageBreakBefore/>
      </w:pPr>
      <w:bookmarkStart w:id="220" w:name="_Toc117152835"/>
      <w:r w:rsidRPr="00DA4A26">
        <w:rPr>
          <w:rStyle w:val="CharPartNo"/>
        </w:rPr>
        <w:t>Part 1</w:t>
      </w:r>
      <w:r w:rsidR="00983B52" w:rsidRPr="00DA4A26">
        <w:rPr>
          <w:rStyle w:val="CharPartNo"/>
        </w:rPr>
        <w:t>0.22</w:t>
      </w:r>
      <w:r w:rsidR="00983B52" w:rsidRPr="00282117">
        <w:t>—</w:t>
      </w:r>
      <w:r w:rsidR="00983B52" w:rsidRPr="00DA4A26">
        <w:rPr>
          <w:rStyle w:val="CharPartText"/>
        </w:rPr>
        <w:t>Transitional provisions relating to the Superannuation Legislation Amendment (Further MySuper and Transparency Measures) Act 2012</w:t>
      </w:r>
      <w:bookmarkEnd w:id="220"/>
    </w:p>
    <w:p w14:paraId="1B012391"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15BE406E" w14:textId="3B406285" w:rsidR="00983B52" w:rsidRPr="00282117" w:rsidRDefault="00983B52" w:rsidP="00983B52">
      <w:pPr>
        <w:pStyle w:val="ActHead5"/>
      </w:pPr>
      <w:bookmarkStart w:id="221" w:name="_Toc117152836"/>
      <w:r w:rsidRPr="00DA4A26">
        <w:rPr>
          <w:rStyle w:val="CharSectno"/>
        </w:rPr>
        <w:t>1539</w:t>
      </w:r>
      <w:r w:rsidRPr="00282117">
        <w:t xml:space="preserve">  Application of </w:t>
      </w:r>
      <w:r w:rsidR="004B04EF">
        <w:t>section 1</w:t>
      </w:r>
      <w:r w:rsidRPr="00282117">
        <w:t>017BA (Obligation to make product dashboard publicly available)</w:t>
      </w:r>
      <w:bookmarkEnd w:id="221"/>
    </w:p>
    <w:p w14:paraId="3EBA6BC4" w14:textId="77777777" w:rsidR="00983B52" w:rsidRPr="00282117" w:rsidRDefault="00983B52" w:rsidP="00983B52">
      <w:pPr>
        <w:pStyle w:val="subsection"/>
      </w:pPr>
      <w:r w:rsidRPr="00282117">
        <w:tab/>
      </w:r>
      <w:r w:rsidRPr="00282117">
        <w:tab/>
        <w:t>Section</w:t>
      </w:r>
      <w:r w:rsidR="000C0E49" w:rsidRPr="00282117">
        <w:t> </w:t>
      </w:r>
      <w:r w:rsidRPr="00282117">
        <w:t>1017BA applies:</w:t>
      </w:r>
    </w:p>
    <w:p w14:paraId="10C513B3" w14:textId="77777777" w:rsidR="00983B52" w:rsidRPr="00282117" w:rsidRDefault="00983B52" w:rsidP="00983B52">
      <w:pPr>
        <w:pStyle w:val="paragraph"/>
      </w:pPr>
      <w:r w:rsidRPr="00282117">
        <w:tab/>
        <w:t>(a)</w:t>
      </w:r>
      <w:r w:rsidRPr="00282117">
        <w:tab/>
        <w:t xml:space="preserve">to the extent that it relates to MySuper products—on and after </w:t>
      </w:r>
      <w:r w:rsidR="00D97559" w:rsidRPr="00282117">
        <w:t>1 July</w:t>
      </w:r>
      <w:r w:rsidRPr="00282117">
        <w:t xml:space="preserve"> 2013; and</w:t>
      </w:r>
    </w:p>
    <w:p w14:paraId="7391772A" w14:textId="77777777" w:rsidR="00983B52" w:rsidRPr="00282117" w:rsidRDefault="00983B52" w:rsidP="00983B52">
      <w:pPr>
        <w:pStyle w:val="paragraph"/>
      </w:pPr>
      <w:r w:rsidRPr="00282117">
        <w:tab/>
        <w:t>(b)</w:t>
      </w:r>
      <w:r w:rsidRPr="00282117">
        <w:tab/>
        <w:t xml:space="preserve">to the extent that it relates to choice products—on and after </w:t>
      </w:r>
      <w:r w:rsidR="00D97559" w:rsidRPr="00282117">
        <w:t>1 July</w:t>
      </w:r>
      <w:r w:rsidRPr="00282117">
        <w:t xml:space="preserve"> 2014.</w:t>
      </w:r>
    </w:p>
    <w:p w14:paraId="2E958EDA" w14:textId="2762EF8A" w:rsidR="00983B52" w:rsidRPr="00282117" w:rsidRDefault="00983B52" w:rsidP="00983B52">
      <w:pPr>
        <w:pStyle w:val="ActHead5"/>
      </w:pPr>
      <w:bookmarkStart w:id="222" w:name="_Toc117152837"/>
      <w:r w:rsidRPr="00DA4A26">
        <w:rPr>
          <w:rStyle w:val="CharSectno"/>
        </w:rPr>
        <w:t>1540</w:t>
      </w:r>
      <w:r w:rsidRPr="00282117">
        <w:t xml:space="preserve">  Application of </w:t>
      </w:r>
      <w:r w:rsidR="003445BF">
        <w:t>sub</w:t>
      </w:r>
      <w:r w:rsidR="004B04EF">
        <w:t>section 1</w:t>
      </w:r>
      <w:r w:rsidRPr="00282117">
        <w:t>017BB(1) (Obligation to make information relating to investment of assets of superannuation entities publicly available)</w:t>
      </w:r>
      <w:bookmarkEnd w:id="222"/>
    </w:p>
    <w:p w14:paraId="3A962021" w14:textId="23D6EF3D" w:rsidR="00983B52" w:rsidRPr="00282117" w:rsidRDefault="00983B52" w:rsidP="00983B52">
      <w:pPr>
        <w:pStyle w:val="subsection"/>
      </w:pPr>
      <w:r w:rsidRPr="00282117">
        <w:tab/>
      </w:r>
      <w:r w:rsidRPr="00282117">
        <w:tab/>
      </w:r>
      <w:r w:rsidR="004B04EF">
        <w:t>Subsection 1</w:t>
      </w:r>
      <w:r w:rsidRPr="00282117">
        <w:t xml:space="preserve">017BB(1) applies in relation to the reporting day that is </w:t>
      </w:r>
      <w:r w:rsidR="00FC57B6" w:rsidRPr="00282117">
        <w:t>31</w:t>
      </w:r>
      <w:r w:rsidR="000C0E49" w:rsidRPr="00282117">
        <w:t> </w:t>
      </w:r>
      <w:r w:rsidR="00FC57B6" w:rsidRPr="00282117">
        <w:t>December 2019</w:t>
      </w:r>
      <w:r w:rsidRPr="00282117">
        <w:t xml:space="preserve"> and to later reporting days.</w:t>
      </w:r>
    </w:p>
    <w:p w14:paraId="2C5B7126" w14:textId="77777777" w:rsidR="00FC57B6" w:rsidRPr="00282117" w:rsidRDefault="00444B39" w:rsidP="001C2163">
      <w:pPr>
        <w:pStyle w:val="ActHead2"/>
        <w:pageBreakBefore/>
      </w:pPr>
      <w:bookmarkStart w:id="223" w:name="_Toc117152838"/>
      <w:r w:rsidRPr="00DA4A26">
        <w:rPr>
          <w:rStyle w:val="CharPartNo"/>
        </w:rPr>
        <w:t>Part 1</w:t>
      </w:r>
      <w:r w:rsidR="00FC57B6" w:rsidRPr="00DA4A26">
        <w:rPr>
          <w:rStyle w:val="CharPartNo"/>
        </w:rPr>
        <w:t>0.22A</w:t>
      </w:r>
      <w:r w:rsidR="00FC57B6" w:rsidRPr="00282117">
        <w:t>—</w:t>
      </w:r>
      <w:r w:rsidR="00FC57B6" w:rsidRPr="00DA4A26">
        <w:rPr>
          <w:rStyle w:val="CharPartText"/>
        </w:rPr>
        <w:t>Transitional provisions relating to the Treasury Laws Amendment (Improving Accountability and Member Outcomes in Superannuation Measures No.</w:t>
      </w:r>
      <w:r w:rsidR="000C0E49" w:rsidRPr="00DA4A26">
        <w:rPr>
          <w:rStyle w:val="CharPartText"/>
        </w:rPr>
        <w:t> </w:t>
      </w:r>
      <w:r w:rsidR="00FC57B6" w:rsidRPr="00DA4A26">
        <w:rPr>
          <w:rStyle w:val="CharPartText"/>
        </w:rPr>
        <w:t>1) Act 2019</w:t>
      </w:r>
      <w:bookmarkEnd w:id="223"/>
    </w:p>
    <w:p w14:paraId="4B108C81" w14:textId="77777777" w:rsidR="00FC57B6" w:rsidRPr="00282117" w:rsidRDefault="00FC57B6" w:rsidP="00FC57B6">
      <w:pPr>
        <w:pStyle w:val="Header"/>
      </w:pPr>
      <w:r w:rsidRPr="00DA4A26">
        <w:rPr>
          <w:rStyle w:val="CharDivNo"/>
        </w:rPr>
        <w:t xml:space="preserve"> </w:t>
      </w:r>
      <w:r w:rsidRPr="00DA4A26">
        <w:rPr>
          <w:rStyle w:val="CharDivText"/>
        </w:rPr>
        <w:t xml:space="preserve"> </w:t>
      </w:r>
    </w:p>
    <w:p w14:paraId="54EB1890" w14:textId="77777777" w:rsidR="00FC57B6" w:rsidRPr="00282117" w:rsidRDefault="00FC57B6" w:rsidP="00FC57B6">
      <w:pPr>
        <w:pStyle w:val="ActHead5"/>
      </w:pPr>
      <w:bookmarkStart w:id="224" w:name="_Toc117152839"/>
      <w:r w:rsidRPr="00DA4A26">
        <w:rPr>
          <w:rStyle w:val="CharSectno"/>
        </w:rPr>
        <w:t>1541A</w:t>
      </w:r>
      <w:r w:rsidRPr="00282117">
        <w:t xml:space="preserve">  Application of amendments relating to portfolio holdings disclosure</w:t>
      </w:r>
      <w:bookmarkEnd w:id="224"/>
    </w:p>
    <w:p w14:paraId="5A1A3523" w14:textId="03A182D3" w:rsidR="00FC57B6" w:rsidRPr="00282117" w:rsidRDefault="00FC57B6" w:rsidP="00FC57B6">
      <w:pPr>
        <w:pStyle w:val="subsection"/>
      </w:pPr>
      <w:r w:rsidRPr="00282117">
        <w:tab/>
      </w:r>
      <w:r w:rsidRPr="00282117">
        <w:tab/>
        <w:t xml:space="preserve">The amendments of </w:t>
      </w:r>
      <w:r w:rsidR="004B04EF">
        <w:t>section 1</w:t>
      </w:r>
      <w:r w:rsidRPr="00282117">
        <w:t>017BB made by Schedule</w:t>
      </w:r>
      <w:r w:rsidR="000C0E49" w:rsidRPr="00282117">
        <w:t> </w:t>
      </w:r>
      <w:r w:rsidRPr="00282117">
        <w:t xml:space="preserve">6 to the </w:t>
      </w:r>
      <w:r w:rsidRPr="00282117">
        <w:rPr>
          <w:i/>
        </w:rPr>
        <w:t>Treasury Laws Amendment (Improving Accountability and Member Outcomes in Superannuation Measures No.</w:t>
      </w:r>
      <w:r w:rsidR="000C0E49" w:rsidRPr="00282117">
        <w:rPr>
          <w:i/>
        </w:rPr>
        <w:t> </w:t>
      </w:r>
      <w:r w:rsidRPr="00282117">
        <w:rPr>
          <w:i/>
        </w:rPr>
        <w:t>1) Act 2019</w:t>
      </w:r>
      <w:r w:rsidRPr="00282117">
        <w:t xml:space="preserve"> apply in relation to the reporting day that is 31</w:t>
      </w:r>
      <w:r w:rsidR="000C0E49" w:rsidRPr="00282117">
        <w:t> </w:t>
      </w:r>
      <w:r w:rsidRPr="00282117">
        <w:t>December 2019 and to later reporting days.</w:t>
      </w:r>
    </w:p>
    <w:p w14:paraId="3A755DFA" w14:textId="77777777" w:rsidR="00983B52" w:rsidRPr="00282117" w:rsidRDefault="00444B39" w:rsidP="00983B52">
      <w:pPr>
        <w:pStyle w:val="ActHead2"/>
        <w:pageBreakBefore/>
      </w:pPr>
      <w:bookmarkStart w:id="225" w:name="_Toc117152840"/>
      <w:r w:rsidRPr="00DA4A26">
        <w:rPr>
          <w:rStyle w:val="CharPartNo"/>
        </w:rPr>
        <w:t>Part 1</w:t>
      </w:r>
      <w:r w:rsidR="00983B52" w:rsidRPr="00DA4A26">
        <w:rPr>
          <w:rStyle w:val="CharPartNo"/>
        </w:rPr>
        <w:t>0.23</w:t>
      </w:r>
      <w:r w:rsidR="00983B52" w:rsidRPr="00282117">
        <w:t>—</w:t>
      </w:r>
      <w:r w:rsidR="00983B52" w:rsidRPr="00DA4A26">
        <w:rPr>
          <w:rStyle w:val="CharPartText"/>
        </w:rPr>
        <w:t>Transitional provisions relating to the Clean Energy Legislation (Carbon Tax Repeal) Act 2014</w:t>
      </w:r>
      <w:bookmarkEnd w:id="225"/>
    </w:p>
    <w:p w14:paraId="43A306A1"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60421AEA" w14:textId="77777777" w:rsidR="00983B52" w:rsidRPr="00282117" w:rsidRDefault="00983B52" w:rsidP="00983B52">
      <w:pPr>
        <w:pStyle w:val="ActHead5"/>
      </w:pPr>
      <w:bookmarkStart w:id="226" w:name="_Toc117152841"/>
      <w:r w:rsidRPr="00DA4A26">
        <w:rPr>
          <w:rStyle w:val="CharSectno"/>
        </w:rPr>
        <w:t>1542</w:t>
      </w:r>
      <w:r w:rsidRPr="00282117">
        <w:t xml:space="preserve">  Definition</w:t>
      </w:r>
      <w:bookmarkEnd w:id="226"/>
    </w:p>
    <w:p w14:paraId="630F6756" w14:textId="77777777" w:rsidR="00983B52" w:rsidRPr="00282117" w:rsidRDefault="00983B52" w:rsidP="00983B52">
      <w:pPr>
        <w:pStyle w:val="subsection"/>
      </w:pPr>
      <w:r w:rsidRPr="00282117">
        <w:tab/>
      </w:r>
      <w:r w:rsidRPr="00282117">
        <w:tab/>
        <w:t>In this Part:</w:t>
      </w:r>
    </w:p>
    <w:p w14:paraId="60FC3066" w14:textId="77777777" w:rsidR="00983B52" w:rsidRPr="00282117" w:rsidRDefault="00983B52" w:rsidP="00983B52">
      <w:pPr>
        <w:pStyle w:val="Definition"/>
      </w:pPr>
      <w:r w:rsidRPr="00282117">
        <w:rPr>
          <w:b/>
          <w:i/>
        </w:rPr>
        <w:t>designated carbon unit day</w:t>
      </w:r>
      <w:r w:rsidRPr="00282117">
        <w:t xml:space="preserve"> has the same meaning as in Part</w:t>
      </w:r>
      <w:r w:rsidR="000C0E49" w:rsidRPr="00282117">
        <w:t> </w:t>
      </w:r>
      <w:r w:rsidRPr="00282117">
        <w:t>3 of Schedule</w:t>
      </w:r>
      <w:r w:rsidR="000C0E49" w:rsidRPr="00282117">
        <w:t> </w:t>
      </w:r>
      <w:r w:rsidRPr="00282117">
        <w:t xml:space="preserve">1 to the </w:t>
      </w:r>
      <w:r w:rsidRPr="00282117">
        <w:rPr>
          <w:i/>
        </w:rPr>
        <w:t>Clean Energy Legislation (Carbon Tax Repeal) Act 2014</w:t>
      </w:r>
      <w:r w:rsidRPr="00282117">
        <w:t>.</w:t>
      </w:r>
    </w:p>
    <w:p w14:paraId="45D990F2" w14:textId="77777777" w:rsidR="00983B52" w:rsidRPr="00282117" w:rsidRDefault="00983B52" w:rsidP="00983B52">
      <w:pPr>
        <w:pStyle w:val="ActHead5"/>
      </w:pPr>
      <w:bookmarkStart w:id="227" w:name="_Toc117152842"/>
      <w:r w:rsidRPr="00DA4A26">
        <w:rPr>
          <w:rStyle w:val="CharSectno"/>
        </w:rPr>
        <w:t>1543</w:t>
      </w:r>
      <w:r w:rsidRPr="00282117">
        <w:t xml:space="preserve">  Transitional—carbon units issued before the designated carbon unit day</w:t>
      </w:r>
      <w:bookmarkEnd w:id="227"/>
    </w:p>
    <w:p w14:paraId="469A703A" w14:textId="77777777" w:rsidR="00983B52" w:rsidRPr="00282117" w:rsidRDefault="00983B52" w:rsidP="00983B52">
      <w:pPr>
        <w:pStyle w:val="subsection"/>
      </w:pPr>
      <w:r w:rsidRPr="00282117">
        <w:tab/>
      </w:r>
      <w:r w:rsidRPr="00282117">
        <w:tab/>
        <w:t>Despite the amendments of this Act made by Schedule</w:t>
      </w:r>
      <w:r w:rsidR="000C0E49" w:rsidRPr="00282117">
        <w:t> </w:t>
      </w:r>
      <w:r w:rsidRPr="00282117">
        <w:t xml:space="preserve">1 to the </w:t>
      </w:r>
      <w:r w:rsidRPr="00282117">
        <w:rPr>
          <w:i/>
        </w:rPr>
        <w:t>Clean Energy Legislation (Carbon Tax Repeal) Act 2014</w:t>
      </w:r>
      <w:r w:rsidRPr="00282117">
        <w:t>, this Act continues to apply, in relation to carbon units issued before the designated carbon unit day, as if those amendments had not been made.</w:t>
      </w:r>
    </w:p>
    <w:p w14:paraId="2DD03285" w14:textId="77777777" w:rsidR="00983B52" w:rsidRPr="00282117" w:rsidRDefault="00983B52" w:rsidP="00983B52">
      <w:pPr>
        <w:pStyle w:val="ActHead5"/>
      </w:pPr>
      <w:bookmarkStart w:id="228" w:name="_Toc117152843"/>
      <w:r w:rsidRPr="00DA4A26">
        <w:rPr>
          <w:rStyle w:val="CharSectno"/>
        </w:rPr>
        <w:t>1544</w:t>
      </w:r>
      <w:r w:rsidRPr="00282117">
        <w:t xml:space="preserve">  Transitional—variation of conditions on Australian financial services licences</w:t>
      </w:r>
      <w:bookmarkEnd w:id="228"/>
    </w:p>
    <w:p w14:paraId="272EDCCD" w14:textId="77777777" w:rsidR="00983B52" w:rsidRPr="00282117" w:rsidRDefault="00983B52" w:rsidP="00983B52">
      <w:pPr>
        <w:pStyle w:val="SubsectionHead"/>
      </w:pPr>
      <w:r w:rsidRPr="00282117">
        <w:t>Scope</w:t>
      </w:r>
    </w:p>
    <w:p w14:paraId="4BD97F10" w14:textId="77777777" w:rsidR="00983B52" w:rsidRPr="00282117" w:rsidRDefault="00983B52" w:rsidP="00983B52">
      <w:pPr>
        <w:pStyle w:val="subsection"/>
      </w:pPr>
      <w:r w:rsidRPr="00282117">
        <w:tab/>
        <w:t>(1)</w:t>
      </w:r>
      <w:r w:rsidRPr="00282117">
        <w:tab/>
        <w:t>This section applies if, as at the end of the designated carbon unit day, an Australian financial services licence is subject to a condition that authorises the financial services licensee to provide financial services in relation to financial products that are carbon units.</w:t>
      </w:r>
    </w:p>
    <w:p w14:paraId="71EC5370" w14:textId="77777777" w:rsidR="00983B52" w:rsidRPr="00282117" w:rsidRDefault="00983B52" w:rsidP="00983B52">
      <w:pPr>
        <w:pStyle w:val="SubsectionHead"/>
      </w:pPr>
      <w:r w:rsidRPr="00282117">
        <w:t>Variation</w:t>
      </w:r>
    </w:p>
    <w:p w14:paraId="1249EC99" w14:textId="77777777" w:rsidR="00983B52" w:rsidRPr="00282117" w:rsidRDefault="00983B52" w:rsidP="00983B52">
      <w:pPr>
        <w:pStyle w:val="subsection"/>
      </w:pPr>
      <w:r w:rsidRPr="00282117">
        <w:tab/>
        <w:t>(2)</w:t>
      </w:r>
      <w:r w:rsidRPr="00282117">
        <w:tab/>
        <w:t>After that day, subsections</w:t>
      </w:r>
      <w:r w:rsidR="000C0E49" w:rsidRPr="00282117">
        <w:t> </w:t>
      </w:r>
      <w:r w:rsidRPr="00282117">
        <w:t>914A(3), (4) and (5) do not apply in relation to a variation of the condition, if the only effect of the variation is to remove the authorisation to provide financial services in relation to financial products that are carbon units.</w:t>
      </w:r>
    </w:p>
    <w:p w14:paraId="39065544" w14:textId="77777777" w:rsidR="00983B52" w:rsidRPr="00282117" w:rsidRDefault="00983B52" w:rsidP="00983B52">
      <w:pPr>
        <w:pStyle w:val="ActHead5"/>
      </w:pPr>
      <w:bookmarkStart w:id="229" w:name="_Toc117152844"/>
      <w:r w:rsidRPr="00DA4A26">
        <w:rPr>
          <w:rStyle w:val="CharSectno"/>
        </w:rPr>
        <w:t>1545</w:t>
      </w:r>
      <w:r w:rsidRPr="00282117">
        <w:t xml:space="preserve">  Transitional—immediate cancellation of Australian financial services licences</w:t>
      </w:r>
      <w:bookmarkEnd w:id="229"/>
    </w:p>
    <w:p w14:paraId="4301E792" w14:textId="77777777" w:rsidR="00983B52" w:rsidRPr="00282117" w:rsidRDefault="00983B52" w:rsidP="00983B52">
      <w:pPr>
        <w:pStyle w:val="subsection"/>
      </w:pPr>
      <w:r w:rsidRPr="00282117">
        <w:tab/>
      </w:r>
      <w:r w:rsidRPr="00282117">
        <w:tab/>
      </w:r>
      <w:r w:rsidR="00846645" w:rsidRPr="00282117">
        <w:t>Section 9</w:t>
      </w:r>
      <w:r w:rsidRPr="00282117">
        <w:t>15B applies, on and after the designated carbon unit day, as if the following subsection was added at the end of the section:</w:t>
      </w:r>
    </w:p>
    <w:p w14:paraId="3B1DAC06" w14:textId="77777777" w:rsidR="00983B52" w:rsidRPr="00282117" w:rsidRDefault="00983B52" w:rsidP="00983B52">
      <w:pPr>
        <w:pStyle w:val="SubsectionHead"/>
      </w:pPr>
      <w:r w:rsidRPr="00282117">
        <w:t>Licence relating to carbon units</w:t>
      </w:r>
    </w:p>
    <w:p w14:paraId="7C5D2FCD" w14:textId="77777777" w:rsidR="00983B52" w:rsidRPr="00282117" w:rsidRDefault="00983B52" w:rsidP="00983B52">
      <w:pPr>
        <w:pStyle w:val="subsection"/>
      </w:pPr>
      <w:r w:rsidRPr="00282117">
        <w:tab/>
        <w:t>(5)</w:t>
      </w:r>
      <w:r w:rsidRPr="00282117">
        <w:tab/>
        <w:t>ASIC may cancel an Australian financial services licence held by a person, by giving written notice to the person, if the licence only authorises the person to provide financial services that relate to financial products that are carbon units.</w:t>
      </w:r>
    </w:p>
    <w:p w14:paraId="1DFFD292" w14:textId="77777777" w:rsidR="00983B52" w:rsidRPr="00282117" w:rsidRDefault="00983B52" w:rsidP="00983B52">
      <w:pPr>
        <w:pStyle w:val="ActHead5"/>
      </w:pPr>
      <w:bookmarkStart w:id="230" w:name="_Toc117152845"/>
      <w:r w:rsidRPr="00DA4A26">
        <w:rPr>
          <w:rStyle w:val="CharSectno"/>
        </w:rPr>
        <w:t>1546</w:t>
      </w:r>
      <w:r w:rsidRPr="00282117">
        <w:t xml:space="preserve">  Transitional—statements of reasons for cancellation of Australian financial services licences</w:t>
      </w:r>
      <w:bookmarkEnd w:id="230"/>
    </w:p>
    <w:p w14:paraId="7A3DF1B1" w14:textId="21C7AF2E" w:rsidR="00983B52" w:rsidRPr="00282117" w:rsidRDefault="00983B52" w:rsidP="00983B52">
      <w:pPr>
        <w:pStyle w:val="subsection"/>
      </w:pPr>
      <w:r w:rsidRPr="00282117">
        <w:tab/>
      </w:r>
      <w:r w:rsidRPr="00282117">
        <w:tab/>
      </w:r>
      <w:r w:rsidR="00846645" w:rsidRPr="00282117">
        <w:t>Section 9</w:t>
      </w:r>
      <w:r w:rsidRPr="00282117">
        <w:t xml:space="preserve">15G does not apply to a cancellation under </w:t>
      </w:r>
      <w:r w:rsidR="00846645" w:rsidRPr="00282117">
        <w:t>subsection 9</w:t>
      </w:r>
      <w:r w:rsidRPr="00282117">
        <w:t xml:space="preserve">15B(5) (as inserted by </w:t>
      </w:r>
      <w:r w:rsidR="004B04EF">
        <w:t>section 1</w:t>
      </w:r>
      <w:r w:rsidRPr="00282117">
        <w:t>545).</w:t>
      </w:r>
    </w:p>
    <w:p w14:paraId="356E1E85" w14:textId="77777777" w:rsidR="00F015E9" w:rsidRPr="00282117" w:rsidRDefault="00444B39" w:rsidP="00785D72">
      <w:pPr>
        <w:pStyle w:val="ActHead2"/>
        <w:pageBreakBefore/>
      </w:pPr>
      <w:bookmarkStart w:id="231" w:name="_Toc117152846"/>
      <w:r w:rsidRPr="00DA4A26">
        <w:rPr>
          <w:rStyle w:val="CharPartNo"/>
        </w:rPr>
        <w:t>Part 1</w:t>
      </w:r>
      <w:r w:rsidR="00F015E9" w:rsidRPr="00DA4A26">
        <w:rPr>
          <w:rStyle w:val="CharPartNo"/>
        </w:rPr>
        <w:t>0.23A</w:t>
      </w:r>
      <w:r w:rsidR="00F015E9" w:rsidRPr="00282117">
        <w:t>—</w:t>
      </w:r>
      <w:r w:rsidR="00F015E9" w:rsidRPr="00DA4A26">
        <w:rPr>
          <w:rStyle w:val="CharPartText"/>
        </w:rPr>
        <w:t>Transitional provisions relating to the Corporations Amendment (Professional Standards of Financial Advisers) Act 2017</w:t>
      </w:r>
      <w:bookmarkEnd w:id="231"/>
    </w:p>
    <w:p w14:paraId="5C959AAC" w14:textId="77777777" w:rsidR="00F015E9" w:rsidRPr="00282117" w:rsidRDefault="00444B39" w:rsidP="00F015E9">
      <w:pPr>
        <w:pStyle w:val="ActHead3"/>
      </w:pPr>
      <w:bookmarkStart w:id="232" w:name="_Toc117152847"/>
      <w:r w:rsidRPr="00DA4A26">
        <w:rPr>
          <w:rStyle w:val="CharDivNo"/>
        </w:rPr>
        <w:t>Division 1</w:t>
      </w:r>
      <w:r w:rsidR="00F015E9" w:rsidRPr="00282117">
        <w:t>—</w:t>
      </w:r>
      <w:r w:rsidR="00F015E9" w:rsidRPr="00DA4A26">
        <w:rPr>
          <w:rStyle w:val="CharDivText"/>
        </w:rPr>
        <w:t>Definitions</w:t>
      </w:r>
      <w:bookmarkEnd w:id="232"/>
    </w:p>
    <w:p w14:paraId="725BA7D3" w14:textId="77777777" w:rsidR="00F015E9" w:rsidRPr="00282117" w:rsidRDefault="00F015E9" w:rsidP="00F015E9">
      <w:pPr>
        <w:pStyle w:val="ActHead5"/>
      </w:pPr>
      <w:bookmarkStart w:id="233" w:name="_Toc117152848"/>
      <w:r w:rsidRPr="00DA4A26">
        <w:rPr>
          <w:rStyle w:val="CharSectno"/>
        </w:rPr>
        <w:t>1546A</w:t>
      </w:r>
      <w:r w:rsidRPr="00282117">
        <w:t xml:space="preserve">  Definitions</w:t>
      </w:r>
      <w:bookmarkEnd w:id="233"/>
    </w:p>
    <w:p w14:paraId="414246B5" w14:textId="77777777" w:rsidR="00F015E9" w:rsidRPr="00282117" w:rsidRDefault="00F015E9" w:rsidP="00F015E9">
      <w:pPr>
        <w:pStyle w:val="subsection"/>
      </w:pPr>
      <w:r w:rsidRPr="00282117">
        <w:tab/>
      </w:r>
      <w:r w:rsidRPr="00282117">
        <w:tab/>
        <w:t>In this Part:</w:t>
      </w:r>
    </w:p>
    <w:p w14:paraId="269F6DBD" w14:textId="77777777" w:rsidR="00F015E9" w:rsidRPr="00282117" w:rsidRDefault="00F015E9" w:rsidP="00F015E9">
      <w:pPr>
        <w:pStyle w:val="Definition"/>
      </w:pPr>
      <w:r w:rsidRPr="00282117">
        <w:rPr>
          <w:b/>
          <w:i/>
        </w:rPr>
        <w:t xml:space="preserve">amending Act </w:t>
      </w:r>
      <w:r w:rsidRPr="00282117">
        <w:t xml:space="preserve">means the </w:t>
      </w:r>
      <w:r w:rsidRPr="00282117">
        <w:rPr>
          <w:i/>
        </w:rPr>
        <w:t>Corporations Amendment (Professional Standards of Financial Advisers) Act 2017</w:t>
      </w:r>
      <w:r w:rsidRPr="00282117">
        <w:t>.</w:t>
      </w:r>
    </w:p>
    <w:p w14:paraId="4D41B949" w14:textId="77777777" w:rsidR="00F015E9" w:rsidRPr="00282117" w:rsidRDefault="00F015E9" w:rsidP="00F015E9">
      <w:pPr>
        <w:pStyle w:val="Definition"/>
      </w:pPr>
      <w:r w:rsidRPr="00282117">
        <w:rPr>
          <w:b/>
          <w:i/>
        </w:rPr>
        <w:t xml:space="preserve">commencement </w:t>
      </w:r>
      <w:r w:rsidRPr="00282117">
        <w:t xml:space="preserve">means the start of the day </w:t>
      </w:r>
      <w:r w:rsidR="00444B39" w:rsidRPr="00282117">
        <w:t>Part 1</w:t>
      </w:r>
      <w:r w:rsidRPr="00282117">
        <w:t xml:space="preserve"> of Schedule</w:t>
      </w:r>
      <w:r w:rsidR="000C0E49" w:rsidRPr="00282117">
        <w:t> </w:t>
      </w:r>
      <w:r w:rsidRPr="00282117">
        <w:t>1 to the amending Act commences.</w:t>
      </w:r>
    </w:p>
    <w:p w14:paraId="6D6E0640" w14:textId="77777777" w:rsidR="00F015E9" w:rsidRPr="00282117" w:rsidRDefault="00F015E9" w:rsidP="00F015E9">
      <w:pPr>
        <w:pStyle w:val="Definition"/>
      </w:pPr>
      <w:r w:rsidRPr="00282117">
        <w:rPr>
          <w:b/>
          <w:i/>
        </w:rPr>
        <w:t xml:space="preserve">education and training standards </w:t>
      </w:r>
      <w:r w:rsidRPr="00282117">
        <w:t xml:space="preserve">has the meaning given by </w:t>
      </w:r>
      <w:r w:rsidR="00846645" w:rsidRPr="00282117">
        <w:t>section 9</w:t>
      </w:r>
      <w:r w:rsidRPr="00282117">
        <w:t>21B.</w:t>
      </w:r>
    </w:p>
    <w:p w14:paraId="30F2B232" w14:textId="77777777" w:rsidR="005B7E0C" w:rsidRPr="00282117" w:rsidRDefault="005B7E0C" w:rsidP="005B7E0C">
      <w:pPr>
        <w:pStyle w:val="Definition"/>
      </w:pPr>
      <w:r w:rsidRPr="00282117">
        <w:rPr>
          <w:b/>
          <w:i/>
        </w:rPr>
        <w:t>existing provider</w:t>
      </w:r>
      <w:r w:rsidRPr="00282117">
        <w:t xml:space="preserve"> means:</w:t>
      </w:r>
    </w:p>
    <w:p w14:paraId="69AB0632" w14:textId="77777777" w:rsidR="005B7E0C" w:rsidRPr="00282117" w:rsidRDefault="005B7E0C" w:rsidP="005B7E0C">
      <w:pPr>
        <w:pStyle w:val="paragraph"/>
      </w:pPr>
      <w:r w:rsidRPr="00282117">
        <w:tab/>
        <w:t>(a)</w:t>
      </w:r>
      <w:r w:rsidRPr="00282117">
        <w:tab/>
        <w:t>a person who:</w:t>
      </w:r>
    </w:p>
    <w:p w14:paraId="6119AACB" w14:textId="0B71EA89" w:rsidR="005B7E0C" w:rsidRPr="00282117" w:rsidRDefault="005B7E0C" w:rsidP="005B7E0C">
      <w:pPr>
        <w:pStyle w:val="paragraphsub"/>
      </w:pPr>
      <w:r w:rsidRPr="00282117">
        <w:tab/>
        <w:t>(i)</w:t>
      </w:r>
      <w:r w:rsidRPr="00282117">
        <w:tab/>
        <w:t xml:space="preserve">is a relevant provider at any time between </w:t>
      </w:r>
      <w:r w:rsidR="004B04EF">
        <w:t>1 January</w:t>
      </w:r>
      <w:r w:rsidRPr="00282117">
        <w:t xml:space="preserve"> 2016 and </w:t>
      </w:r>
      <w:r w:rsidR="004B04EF">
        <w:t>1 January</w:t>
      </w:r>
      <w:r w:rsidRPr="00282117">
        <w:t xml:space="preserve"> 2019; and</w:t>
      </w:r>
    </w:p>
    <w:p w14:paraId="30BA068A" w14:textId="14566672" w:rsidR="005B7E0C" w:rsidRPr="00282117" w:rsidRDefault="005B7E0C" w:rsidP="005B7E0C">
      <w:pPr>
        <w:pStyle w:val="paragraphsub"/>
      </w:pPr>
      <w:r w:rsidRPr="00282117">
        <w:tab/>
        <w:t>(ii)</w:t>
      </w:r>
      <w:r w:rsidRPr="00282117">
        <w:tab/>
        <w:t>is not banned or disqualified under Division</w:t>
      </w:r>
      <w:r w:rsidR="000C0E49" w:rsidRPr="00282117">
        <w:t> </w:t>
      </w:r>
      <w:r w:rsidRPr="00282117">
        <w:t>8 of Part</w:t>
      </w:r>
      <w:r w:rsidR="000C0E49" w:rsidRPr="00282117">
        <w:t> </w:t>
      </w:r>
      <w:r w:rsidRPr="00282117">
        <w:t xml:space="preserve">7.6 on </w:t>
      </w:r>
      <w:r w:rsidR="004B04EF">
        <w:t>1 January</w:t>
      </w:r>
      <w:r w:rsidRPr="00282117">
        <w:t xml:space="preserve"> 2019; and</w:t>
      </w:r>
    </w:p>
    <w:p w14:paraId="6B9998F9" w14:textId="77777777" w:rsidR="005B7E0C" w:rsidRPr="00282117" w:rsidRDefault="005B7E0C" w:rsidP="005B7E0C">
      <w:pPr>
        <w:pStyle w:val="paragraphsub"/>
      </w:pPr>
      <w:r w:rsidRPr="00282117">
        <w:tab/>
        <w:t>(iii)</w:t>
      </w:r>
      <w:r w:rsidRPr="00282117">
        <w:tab/>
        <w:t xml:space="preserve">is not, on that day, subject to an enforceable undertaking under </w:t>
      </w:r>
      <w:r w:rsidR="00846645" w:rsidRPr="00282117">
        <w:t>section 9</w:t>
      </w:r>
      <w:r w:rsidRPr="00282117">
        <w:t>3AA of the ASIC Act to not provide financial product advice or a financial service; or</w:t>
      </w:r>
    </w:p>
    <w:p w14:paraId="7E8E752D" w14:textId="77777777" w:rsidR="005B7E0C" w:rsidRPr="00282117" w:rsidRDefault="005B7E0C" w:rsidP="005B7E0C">
      <w:pPr>
        <w:pStyle w:val="paragraph"/>
      </w:pPr>
      <w:r w:rsidRPr="00282117">
        <w:tab/>
        <w:t>(b)</w:t>
      </w:r>
      <w:r w:rsidRPr="00282117">
        <w:tab/>
        <w:t>a person who:</w:t>
      </w:r>
    </w:p>
    <w:p w14:paraId="3A322EC4" w14:textId="0F58EE7B" w:rsidR="005B7E0C" w:rsidRPr="00282117" w:rsidRDefault="005B7E0C" w:rsidP="005B7E0C">
      <w:pPr>
        <w:pStyle w:val="paragraphsub"/>
      </w:pPr>
      <w:r w:rsidRPr="00282117">
        <w:tab/>
        <w:t>(i)</w:t>
      </w:r>
      <w:r w:rsidRPr="00282117">
        <w:tab/>
        <w:t xml:space="preserve">at any time between </w:t>
      </w:r>
      <w:r w:rsidR="004B04EF">
        <w:t>1 January</w:t>
      </w:r>
      <w:r w:rsidRPr="00282117">
        <w:t xml:space="preserve"> 2016 and </w:t>
      </w:r>
      <w:r w:rsidR="004B04EF">
        <w:t>1 January</w:t>
      </w:r>
      <w:r w:rsidRPr="00282117">
        <w:t xml:space="preserve"> 2019, provides personal advice in a foreign country to retail clients in relation to relevant financial products; and</w:t>
      </w:r>
    </w:p>
    <w:p w14:paraId="3238F2F1" w14:textId="5C198181" w:rsidR="005B7E0C" w:rsidRPr="00282117" w:rsidRDefault="005B7E0C" w:rsidP="005B7E0C">
      <w:pPr>
        <w:pStyle w:val="paragraphsub"/>
      </w:pPr>
      <w:r w:rsidRPr="00282117">
        <w:tab/>
        <w:t>(ii)</w:t>
      </w:r>
      <w:r w:rsidRPr="00282117">
        <w:tab/>
        <w:t xml:space="preserve">is not prohibited under the law of the foreign country from providing such advice on </w:t>
      </w:r>
      <w:r w:rsidR="004B04EF">
        <w:t>1 January</w:t>
      </w:r>
      <w:r w:rsidRPr="00282117">
        <w:t xml:space="preserve"> 2019.</w:t>
      </w:r>
    </w:p>
    <w:p w14:paraId="4DCCC3F1" w14:textId="77777777" w:rsidR="00F015E9" w:rsidRPr="00282117" w:rsidRDefault="00F015E9" w:rsidP="00F015E9">
      <w:pPr>
        <w:pStyle w:val="Definition"/>
      </w:pPr>
      <w:r w:rsidRPr="00282117">
        <w:rPr>
          <w:b/>
          <w:i/>
        </w:rPr>
        <w:t>foreign country</w:t>
      </w:r>
      <w:r w:rsidRPr="00282117">
        <w:t xml:space="preserve"> includes a region, where:</w:t>
      </w:r>
    </w:p>
    <w:p w14:paraId="4385DDD3" w14:textId="77777777" w:rsidR="00F015E9" w:rsidRPr="00282117" w:rsidRDefault="00F015E9" w:rsidP="00F015E9">
      <w:pPr>
        <w:pStyle w:val="paragraph"/>
      </w:pPr>
      <w:r w:rsidRPr="00282117">
        <w:tab/>
        <w:t>(a)</w:t>
      </w:r>
      <w:r w:rsidRPr="00282117">
        <w:tab/>
        <w:t>the region is a colony, territory or protectorate of a foreign country; or</w:t>
      </w:r>
    </w:p>
    <w:p w14:paraId="019BC95D" w14:textId="77777777" w:rsidR="00F015E9" w:rsidRPr="00282117" w:rsidRDefault="00F015E9" w:rsidP="00F015E9">
      <w:pPr>
        <w:pStyle w:val="paragraph"/>
      </w:pPr>
      <w:r w:rsidRPr="00282117">
        <w:tab/>
        <w:t>(b)</w:t>
      </w:r>
      <w:r w:rsidRPr="00282117">
        <w:tab/>
        <w:t>the region is part of a foreign country; or</w:t>
      </w:r>
    </w:p>
    <w:p w14:paraId="5088A2DE" w14:textId="77777777" w:rsidR="00F015E9" w:rsidRPr="00282117" w:rsidRDefault="00F015E9" w:rsidP="00F015E9">
      <w:pPr>
        <w:pStyle w:val="paragraph"/>
      </w:pPr>
      <w:r w:rsidRPr="00282117">
        <w:tab/>
        <w:t>(c)</w:t>
      </w:r>
      <w:r w:rsidRPr="00282117">
        <w:tab/>
        <w:t>the region is under the protection of a foreign country; or</w:t>
      </w:r>
    </w:p>
    <w:p w14:paraId="24DCED54" w14:textId="77777777" w:rsidR="00F015E9" w:rsidRPr="00282117" w:rsidRDefault="00F015E9" w:rsidP="00F015E9">
      <w:pPr>
        <w:pStyle w:val="paragraph"/>
      </w:pPr>
      <w:r w:rsidRPr="00282117">
        <w:tab/>
        <w:t>(d)</w:t>
      </w:r>
      <w:r w:rsidRPr="00282117">
        <w:tab/>
        <w:t>a foreign country exercises jurisdiction or control over the region; or</w:t>
      </w:r>
    </w:p>
    <w:p w14:paraId="4A8963D1" w14:textId="77777777" w:rsidR="00F015E9" w:rsidRPr="00282117" w:rsidRDefault="00F015E9" w:rsidP="00F015E9">
      <w:pPr>
        <w:pStyle w:val="paragraph"/>
      </w:pPr>
      <w:r w:rsidRPr="00282117">
        <w:tab/>
        <w:t>(e)</w:t>
      </w:r>
      <w:r w:rsidRPr="00282117">
        <w:tab/>
        <w:t>a foreign country is responsible for the region’s international relations.</w:t>
      </w:r>
    </w:p>
    <w:p w14:paraId="13C71A87" w14:textId="77777777" w:rsidR="00F015E9" w:rsidRPr="00282117" w:rsidRDefault="00F015E9" w:rsidP="00F015E9">
      <w:pPr>
        <w:pStyle w:val="Definition"/>
        <w:rPr>
          <w:b/>
          <w:i/>
        </w:rPr>
      </w:pPr>
      <w:r w:rsidRPr="00282117">
        <w:rPr>
          <w:b/>
          <w:i/>
        </w:rPr>
        <w:t xml:space="preserve">relevant financial products </w:t>
      </w:r>
      <w:r w:rsidRPr="00282117">
        <w:t xml:space="preserve">has the meaning given by </w:t>
      </w:r>
      <w:r w:rsidR="00846645" w:rsidRPr="00282117">
        <w:t>section 9</w:t>
      </w:r>
      <w:r w:rsidRPr="00282117">
        <w:t>10A.</w:t>
      </w:r>
    </w:p>
    <w:p w14:paraId="5851591A" w14:textId="77777777" w:rsidR="00F015E9" w:rsidRPr="00282117" w:rsidRDefault="00F015E9" w:rsidP="00F015E9">
      <w:pPr>
        <w:pStyle w:val="Definition"/>
      </w:pPr>
      <w:r w:rsidRPr="00282117">
        <w:rPr>
          <w:b/>
          <w:i/>
        </w:rPr>
        <w:t xml:space="preserve">relevant provider </w:t>
      </w:r>
      <w:r w:rsidRPr="00282117">
        <w:t xml:space="preserve">has the meaning given by </w:t>
      </w:r>
      <w:r w:rsidR="00846645" w:rsidRPr="00282117">
        <w:t>section 9</w:t>
      </w:r>
      <w:r w:rsidRPr="00282117">
        <w:t>10A.</w:t>
      </w:r>
    </w:p>
    <w:p w14:paraId="43D40CCB" w14:textId="77777777" w:rsidR="00F015E9" w:rsidRPr="00282117" w:rsidRDefault="00444B39" w:rsidP="00785D72">
      <w:pPr>
        <w:pStyle w:val="ActHead3"/>
        <w:pageBreakBefore/>
      </w:pPr>
      <w:bookmarkStart w:id="234" w:name="_Toc117152849"/>
      <w:r w:rsidRPr="00DA4A26">
        <w:rPr>
          <w:rStyle w:val="CharDivNo"/>
        </w:rPr>
        <w:t>Division 2</w:t>
      </w:r>
      <w:r w:rsidR="00F015E9" w:rsidRPr="00282117">
        <w:t>—</w:t>
      </w:r>
      <w:r w:rsidR="00F015E9" w:rsidRPr="00DA4A26">
        <w:rPr>
          <w:rStyle w:val="CharDivText"/>
        </w:rPr>
        <w:t>Application and transitional provisions</w:t>
      </w:r>
      <w:bookmarkEnd w:id="234"/>
    </w:p>
    <w:p w14:paraId="38FB9320" w14:textId="77777777" w:rsidR="00F015E9" w:rsidRPr="00282117" w:rsidRDefault="00F015E9" w:rsidP="00F015E9">
      <w:pPr>
        <w:pStyle w:val="ActHead5"/>
      </w:pPr>
      <w:bookmarkStart w:id="235" w:name="_Toc117152850"/>
      <w:r w:rsidRPr="00DA4A26">
        <w:rPr>
          <w:rStyle w:val="CharSectno"/>
        </w:rPr>
        <w:t>1546C</w:t>
      </w:r>
      <w:r w:rsidRPr="00282117">
        <w:t xml:space="preserve">  Application of limitation on authorisation to provide personal advice and offence</w:t>
      </w:r>
      <w:bookmarkEnd w:id="235"/>
    </w:p>
    <w:p w14:paraId="26480220" w14:textId="77777777" w:rsidR="00F015E9" w:rsidRPr="00282117" w:rsidRDefault="00F015E9" w:rsidP="00F015E9">
      <w:pPr>
        <w:pStyle w:val="SubsectionHead"/>
      </w:pPr>
      <w:r w:rsidRPr="00282117">
        <w:t>Limitation on authorisation to provide personal advice</w:t>
      </w:r>
    </w:p>
    <w:p w14:paraId="338654C0" w14:textId="77777777" w:rsidR="00F015E9" w:rsidRPr="00282117" w:rsidRDefault="00F015E9" w:rsidP="00F015E9">
      <w:pPr>
        <w:pStyle w:val="subsection"/>
      </w:pPr>
      <w:r w:rsidRPr="00282117">
        <w:tab/>
        <w:t>(1)</w:t>
      </w:r>
      <w:r w:rsidRPr="00282117">
        <w:tab/>
      </w:r>
      <w:r w:rsidR="00846645" w:rsidRPr="00282117">
        <w:t>Section 9</w:t>
      </w:r>
      <w:r w:rsidRPr="00282117">
        <w:t>21C,</w:t>
      </w:r>
      <w:r w:rsidRPr="00282117">
        <w:rPr>
          <w:i/>
        </w:rPr>
        <w:t xml:space="preserve"> </w:t>
      </w:r>
      <w:r w:rsidRPr="00282117">
        <w:t>as inserted by the amending Act, applies in relation to:</w:t>
      </w:r>
    </w:p>
    <w:p w14:paraId="436E1C65" w14:textId="20BBE0E2" w:rsidR="005B7E0C" w:rsidRPr="00282117" w:rsidRDefault="005B7E0C" w:rsidP="005B7E0C">
      <w:pPr>
        <w:pStyle w:val="paragraph"/>
      </w:pPr>
      <w:r w:rsidRPr="00282117">
        <w:tab/>
        <w:t>(a)</w:t>
      </w:r>
      <w:r w:rsidRPr="00282117">
        <w:tab/>
        <w:t xml:space="preserve">any Australian financial services licence granted on or after </w:t>
      </w:r>
      <w:r w:rsidR="004B04EF">
        <w:t>1 January</w:t>
      </w:r>
      <w:r w:rsidRPr="00282117">
        <w:t xml:space="preserve"> 2019 to a person who is not an existing provider; and</w:t>
      </w:r>
    </w:p>
    <w:p w14:paraId="724435F1" w14:textId="77777777" w:rsidR="005B7E0C" w:rsidRPr="00282117" w:rsidRDefault="005B7E0C" w:rsidP="005B7E0C">
      <w:pPr>
        <w:pStyle w:val="paragraph"/>
      </w:pPr>
      <w:r w:rsidRPr="00282117">
        <w:tab/>
        <w:t>(b)</w:t>
      </w:r>
      <w:r w:rsidRPr="00282117">
        <w:tab/>
        <w:t>any authorisation given on or after that day to a person who is not an existing provider.</w:t>
      </w:r>
    </w:p>
    <w:p w14:paraId="3DD643EE" w14:textId="77777777" w:rsidR="00F015E9" w:rsidRPr="00282117" w:rsidRDefault="00F015E9" w:rsidP="00F015E9">
      <w:pPr>
        <w:pStyle w:val="notetext"/>
      </w:pPr>
      <w:r w:rsidRPr="00282117">
        <w:t>Note:</w:t>
      </w:r>
      <w:r w:rsidRPr="00282117">
        <w:tab/>
      </w:r>
      <w:r w:rsidR="00846645" w:rsidRPr="00282117">
        <w:t>Section 9</w:t>
      </w:r>
      <w:r w:rsidRPr="00282117">
        <w:t>21C provides that a person cannot be granted a licence, or be authorised, to provide certain financial advice unless the person meets certain conditions.</w:t>
      </w:r>
    </w:p>
    <w:p w14:paraId="5FF8D228" w14:textId="77777777" w:rsidR="00F015E9" w:rsidRPr="00282117" w:rsidRDefault="00F015E9" w:rsidP="00F015E9">
      <w:pPr>
        <w:pStyle w:val="SubsectionHead"/>
      </w:pPr>
      <w:r w:rsidRPr="00282117">
        <w:t>Restriction on use of terms “financial adviser” and “financial planner”</w:t>
      </w:r>
    </w:p>
    <w:p w14:paraId="67A33A6C" w14:textId="6E8A5482" w:rsidR="00F015E9" w:rsidRPr="00282117" w:rsidRDefault="00F015E9" w:rsidP="00F015E9">
      <w:pPr>
        <w:pStyle w:val="subsection"/>
      </w:pPr>
      <w:r w:rsidRPr="00282117">
        <w:tab/>
        <w:t>(5)</w:t>
      </w:r>
      <w:r w:rsidRPr="00282117">
        <w:tab/>
        <w:t xml:space="preserve">The following provisions, as inserted by the amending Act, apply on and after </w:t>
      </w:r>
      <w:r w:rsidR="004B04EF">
        <w:t>1 January</w:t>
      </w:r>
      <w:r w:rsidRPr="00282117">
        <w:t xml:space="preserve"> 2019:</w:t>
      </w:r>
    </w:p>
    <w:p w14:paraId="7C051EAB" w14:textId="77777777" w:rsidR="00F015E9" w:rsidRPr="00282117" w:rsidRDefault="00F015E9" w:rsidP="00F015E9">
      <w:pPr>
        <w:pStyle w:val="paragraph"/>
      </w:pPr>
      <w:r w:rsidRPr="00282117">
        <w:tab/>
        <w:t>(a)</w:t>
      </w:r>
      <w:r w:rsidRPr="00282117">
        <w:tab/>
      </w:r>
      <w:r w:rsidR="00846645" w:rsidRPr="00282117">
        <w:t>section 9</w:t>
      </w:r>
      <w:r w:rsidRPr="00282117">
        <w:t>23C;</w:t>
      </w:r>
    </w:p>
    <w:p w14:paraId="6B76735D" w14:textId="77777777" w:rsidR="00F015E9" w:rsidRPr="00282117" w:rsidRDefault="00F015E9" w:rsidP="00F015E9">
      <w:pPr>
        <w:pStyle w:val="paragraph"/>
      </w:pPr>
      <w:r w:rsidRPr="00282117">
        <w:tab/>
        <w:t>(b)</w:t>
      </w:r>
      <w:r w:rsidRPr="00282117">
        <w:tab/>
      </w:r>
      <w:r w:rsidR="00444B39" w:rsidRPr="00282117">
        <w:t>items 2</w:t>
      </w:r>
      <w:r w:rsidRPr="00282117">
        <w:t>69AAA and 269AAB of the table in Schedule</w:t>
      </w:r>
      <w:r w:rsidR="000C0E49" w:rsidRPr="00282117">
        <w:t> </w:t>
      </w:r>
      <w:r w:rsidRPr="00282117">
        <w:t>3.</w:t>
      </w:r>
    </w:p>
    <w:p w14:paraId="3A34B0B2" w14:textId="77777777" w:rsidR="00F015E9" w:rsidRPr="00282117" w:rsidRDefault="00F015E9" w:rsidP="00F015E9">
      <w:pPr>
        <w:pStyle w:val="notetext"/>
      </w:pPr>
      <w:r w:rsidRPr="00282117">
        <w:t>Note:</w:t>
      </w:r>
      <w:r w:rsidRPr="00282117">
        <w:tab/>
        <w:t>Those provisions relate to offences for using the terms “financial adviser” and “financial planner”.</w:t>
      </w:r>
    </w:p>
    <w:p w14:paraId="126B6486" w14:textId="77777777" w:rsidR="00F015E9" w:rsidRPr="00282117" w:rsidRDefault="00F015E9" w:rsidP="00F015E9">
      <w:pPr>
        <w:pStyle w:val="ActHead5"/>
      </w:pPr>
      <w:bookmarkStart w:id="236" w:name="_Toc117152851"/>
      <w:r w:rsidRPr="00DA4A26">
        <w:rPr>
          <w:rStyle w:val="CharSectno"/>
        </w:rPr>
        <w:t>1546D</w:t>
      </w:r>
      <w:r w:rsidRPr="00282117">
        <w:t xml:space="preserve">  Application of requirements relating to provisional relevant providers</w:t>
      </w:r>
      <w:bookmarkEnd w:id="236"/>
    </w:p>
    <w:p w14:paraId="3CFC2393" w14:textId="5F758927" w:rsidR="00F015E9" w:rsidRPr="00282117" w:rsidRDefault="00F015E9" w:rsidP="00F015E9">
      <w:pPr>
        <w:pStyle w:val="subsection"/>
      </w:pPr>
      <w:r w:rsidRPr="00282117">
        <w:tab/>
      </w:r>
      <w:r w:rsidRPr="00282117">
        <w:tab/>
      </w:r>
      <w:r w:rsidR="00846645" w:rsidRPr="00282117">
        <w:t>Section 9</w:t>
      </w:r>
      <w:r w:rsidRPr="00282117">
        <w:t>21F,</w:t>
      </w:r>
      <w:r w:rsidRPr="00282117">
        <w:rPr>
          <w:i/>
        </w:rPr>
        <w:t xml:space="preserve"> </w:t>
      </w:r>
      <w:r w:rsidRPr="00282117">
        <w:t xml:space="preserve">as inserted by the amending Act, applies in relation to any authorisation given on or after </w:t>
      </w:r>
      <w:r w:rsidR="004B04EF">
        <w:t>1 January</w:t>
      </w:r>
      <w:r w:rsidRPr="00282117">
        <w:t xml:space="preserve"> 2019 to a person who is not </w:t>
      </w:r>
      <w:r w:rsidR="005B7E0C" w:rsidRPr="00282117">
        <w:t>an existing provider</w:t>
      </w:r>
      <w:r w:rsidRPr="00282117">
        <w:t>.</w:t>
      </w:r>
    </w:p>
    <w:p w14:paraId="2FED8F67" w14:textId="77777777" w:rsidR="00F015E9" w:rsidRPr="00282117" w:rsidRDefault="00F015E9" w:rsidP="00F015E9">
      <w:pPr>
        <w:pStyle w:val="notetext"/>
      </w:pPr>
      <w:r w:rsidRPr="00282117">
        <w:t>Note:</w:t>
      </w:r>
      <w:r w:rsidRPr="00282117">
        <w:tab/>
      </w:r>
      <w:r w:rsidR="00846645" w:rsidRPr="00282117">
        <w:t>Section 9</w:t>
      </w:r>
      <w:r w:rsidRPr="00282117">
        <w:t>21F sets out the requirements in relation to a person who is a provisional relevant provider.</w:t>
      </w:r>
    </w:p>
    <w:p w14:paraId="47A32375" w14:textId="77777777" w:rsidR="00F015E9" w:rsidRPr="00282117" w:rsidRDefault="00F015E9" w:rsidP="00F015E9">
      <w:pPr>
        <w:pStyle w:val="ActHead5"/>
      </w:pPr>
      <w:bookmarkStart w:id="237" w:name="_Toc117152852"/>
      <w:r w:rsidRPr="00DA4A26">
        <w:rPr>
          <w:rStyle w:val="CharSectno"/>
        </w:rPr>
        <w:t>1546E</w:t>
      </w:r>
      <w:r w:rsidRPr="00282117">
        <w:t xml:space="preserve">  Application of continuing professional development standard for relevant providers</w:t>
      </w:r>
      <w:bookmarkEnd w:id="237"/>
    </w:p>
    <w:p w14:paraId="58940C74" w14:textId="27C5787F" w:rsidR="00F015E9" w:rsidRPr="00282117" w:rsidRDefault="00F015E9" w:rsidP="00F015E9">
      <w:pPr>
        <w:pStyle w:val="subsection"/>
      </w:pPr>
      <w:r w:rsidRPr="00282117">
        <w:tab/>
        <w:t>(1)</w:t>
      </w:r>
      <w:r w:rsidRPr="00282117">
        <w:tab/>
      </w:r>
      <w:r w:rsidR="00846645" w:rsidRPr="00282117">
        <w:t>Sections 9</w:t>
      </w:r>
      <w:r w:rsidRPr="00282117">
        <w:t>21D and 922HA,</w:t>
      </w:r>
      <w:r w:rsidRPr="00282117">
        <w:rPr>
          <w:i/>
        </w:rPr>
        <w:t xml:space="preserve"> </w:t>
      </w:r>
      <w:r w:rsidRPr="00282117">
        <w:t xml:space="preserve">as inserted by the amending Act, apply on and after </w:t>
      </w:r>
      <w:r w:rsidR="004B04EF">
        <w:t>1 January</w:t>
      </w:r>
      <w:r w:rsidRPr="00282117">
        <w:t xml:space="preserve"> 2019.</w:t>
      </w:r>
    </w:p>
    <w:p w14:paraId="42AEACE3" w14:textId="77777777" w:rsidR="00F015E9" w:rsidRPr="00282117" w:rsidRDefault="00F015E9" w:rsidP="00F015E9">
      <w:pPr>
        <w:pStyle w:val="notetext"/>
      </w:pPr>
      <w:r w:rsidRPr="00282117">
        <w:t>Note:</w:t>
      </w:r>
      <w:r w:rsidRPr="00282117">
        <w:tab/>
      </w:r>
      <w:r w:rsidR="00846645" w:rsidRPr="00282117">
        <w:t>Section 9</w:t>
      </w:r>
      <w:r w:rsidRPr="00282117">
        <w:t xml:space="preserve">21D provides that certain relevant providers must meet the continuing professional development standard. </w:t>
      </w:r>
      <w:r w:rsidR="00846645" w:rsidRPr="00282117">
        <w:t>Section 9</w:t>
      </w:r>
      <w:r w:rsidRPr="00282117">
        <w:t>22HA requires ASIC to be notified of the day on which a financial services licensee’s CPD year is to begin.</w:t>
      </w:r>
    </w:p>
    <w:p w14:paraId="422B45C6" w14:textId="386C500F" w:rsidR="00F015E9" w:rsidRPr="00282117" w:rsidRDefault="00F015E9" w:rsidP="00F015E9">
      <w:pPr>
        <w:pStyle w:val="subsection"/>
      </w:pPr>
      <w:r w:rsidRPr="00282117">
        <w:tab/>
        <w:t>(2)</w:t>
      </w:r>
      <w:r w:rsidRPr="00282117">
        <w:tab/>
      </w:r>
      <w:r w:rsidR="00846645" w:rsidRPr="00282117">
        <w:t>Sections 9</w:t>
      </w:r>
      <w:r w:rsidRPr="00282117">
        <w:t xml:space="preserve">22HB and 922HC, as inserted by the amending Act, apply in relation to any CPD year of a financial services licensee that begins on or after </w:t>
      </w:r>
      <w:r w:rsidR="004B04EF">
        <w:t>1 January</w:t>
      </w:r>
      <w:r w:rsidRPr="00282117">
        <w:t xml:space="preserve"> 2019.</w:t>
      </w:r>
    </w:p>
    <w:p w14:paraId="11209772" w14:textId="77777777" w:rsidR="00F015E9" w:rsidRPr="00282117" w:rsidRDefault="00F015E9" w:rsidP="00F015E9">
      <w:pPr>
        <w:pStyle w:val="notetext"/>
      </w:pPr>
      <w:r w:rsidRPr="00282117">
        <w:t>Note:</w:t>
      </w:r>
      <w:r w:rsidRPr="00282117">
        <w:tab/>
      </w:r>
      <w:r w:rsidR="00846645" w:rsidRPr="00282117">
        <w:t>Section 9</w:t>
      </w:r>
      <w:r w:rsidRPr="00282117">
        <w:t xml:space="preserve">22HB requires ASIC to be notified if relevant providers do not comply with the continuing professional development standard. </w:t>
      </w:r>
      <w:r w:rsidR="00846645" w:rsidRPr="00282117">
        <w:t>Section 9</w:t>
      </w:r>
      <w:r w:rsidRPr="00282117">
        <w:t>22HC requires a financial services licensee to retain evidence of the continuing professional development of relevant providers.</w:t>
      </w:r>
    </w:p>
    <w:p w14:paraId="2A5EB413" w14:textId="21566E34" w:rsidR="00F015E9" w:rsidRPr="00282117" w:rsidRDefault="00F015E9" w:rsidP="00F015E9">
      <w:pPr>
        <w:pStyle w:val="subsection"/>
      </w:pPr>
      <w:r w:rsidRPr="00282117">
        <w:tab/>
        <w:t>(3)</w:t>
      </w:r>
      <w:r w:rsidRPr="00282117">
        <w:tab/>
      </w:r>
      <w:r w:rsidR="00846645" w:rsidRPr="00282117">
        <w:t>Section 9</w:t>
      </w:r>
      <w:r w:rsidRPr="00282117">
        <w:t xml:space="preserve">22N, as inserted by the amending Act, applies in relation to a request made of a person on or after </w:t>
      </w:r>
      <w:r w:rsidR="004B04EF">
        <w:t>1 January</w:t>
      </w:r>
      <w:r w:rsidRPr="00282117">
        <w:t xml:space="preserve"> 2019 for the purposes of </w:t>
      </w:r>
      <w:r w:rsidR="00846645" w:rsidRPr="00282117">
        <w:t>subparagraph 9</w:t>
      </w:r>
      <w:r w:rsidRPr="00282117">
        <w:t>22N(1)(c)(iii).</w:t>
      </w:r>
    </w:p>
    <w:p w14:paraId="0E2F1792" w14:textId="77777777" w:rsidR="00F015E9" w:rsidRPr="00282117" w:rsidRDefault="00F015E9" w:rsidP="00F015E9">
      <w:pPr>
        <w:pStyle w:val="notetext"/>
      </w:pPr>
      <w:r w:rsidRPr="00282117">
        <w:t>Note:</w:t>
      </w:r>
      <w:r w:rsidRPr="00282117">
        <w:tab/>
        <w:t xml:space="preserve">Among other things, </w:t>
      </w:r>
      <w:r w:rsidR="00846645" w:rsidRPr="00282117">
        <w:t>section 9</w:t>
      </w:r>
      <w:r w:rsidRPr="00282117">
        <w:t xml:space="preserve">22N allows a financial services licensee to ask a person to provide information relating to whether the licensee must lodge a notice under </w:t>
      </w:r>
      <w:r w:rsidR="00846645" w:rsidRPr="00282117">
        <w:t>section 9</w:t>
      </w:r>
      <w:r w:rsidRPr="00282117">
        <w:t>22HB.</w:t>
      </w:r>
    </w:p>
    <w:p w14:paraId="3FA7E746" w14:textId="77777777" w:rsidR="00F015E9" w:rsidRPr="00282117" w:rsidRDefault="00F015E9" w:rsidP="00F015E9">
      <w:pPr>
        <w:pStyle w:val="subsection"/>
      </w:pPr>
      <w:r w:rsidRPr="00282117">
        <w:tab/>
        <w:t>(4)</w:t>
      </w:r>
      <w:r w:rsidRPr="00282117">
        <w:tab/>
      </w:r>
      <w:r w:rsidR="000C0E49" w:rsidRPr="00282117">
        <w:t>Subsection (</w:t>
      </w:r>
      <w:r w:rsidRPr="00282117">
        <w:t>5) applies if:</w:t>
      </w:r>
    </w:p>
    <w:p w14:paraId="27603ADA" w14:textId="0D584909" w:rsidR="00F015E9" w:rsidRPr="00282117" w:rsidRDefault="00F015E9" w:rsidP="00F015E9">
      <w:pPr>
        <w:pStyle w:val="paragraph"/>
      </w:pPr>
      <w:r w:rsidRPr="00282117">
        <w:tab/>
        <w:t>(a)</w:t>
      </w:r>
      <w:r w:rsidRPr="00282117">
        <w:tab/>
        <w:t xml:space="preserve">the first CPD year of a financial services licensee commences after </w:t>
      </w:r>
      <w:r w:rsidR="004B04EF">
        <w:t>1 January</w:t>
      </w:r>
      <w:r w:rsidRPr="00282117">
        <w:t xml:space="preserve"> 2019; and</w:t>
      </w:r>
    </w:p>
    <w:p w14:paraId="31BE8F8B" w14:textId="77777777" w:rsidR="00F015E9" w:rsidRPr="00282117" w:rsidRDefault="00F015E9" w:rsidP="00F015E9">
      <w:pPr>
        <w:pStyle w:val="paragraph"/>
      </w:pPr>
      <w:r w:rsidRPr="00282117">
        <w:tab/>
        <w:t>(b)</w:t>
      </w:r>
      <w:r w:rsidRPr="00282117">
        <w:tab/>
        <w:t>before the start of the licensee’s first CPD year:</w:t>
      </w:r>
    </w:p>
    <w:p w14:paraId="769592DF" w14:textId="77777777" w:rsidR="00F015E9" w:rsidRPr="00282117" w:rsidRDefault="00F015E9" w:rsidP="00F015E9">
      <w:pPr>
        <w:pStyle w:val="paragraphsub"/>
      </w:pPr>
      <w:r w:rsidRPr="00282117">
        <w:tab/>
        <w:t>(i)</w:t>
      </w:r>
      <w:r w:rsidRPr="00282117">
        <w:tab/>
        <w:t>the licensee is a relevant provider; or</w:t>
      </w:r>
    </w:p>
    <w:p w14:paraId="63306ADF" w14:textId="77777777" w:rsidR="00F015E9" w:rsidRPr="00282117" w:rsidRDefault="00F015E9" w:rsidP="00F015E9">
      <w:pPr>
        <w:pStyle w:val="paragraphsub"/>
      </w:pPr>
      <w:r w:rsidRPr="00282117">
        <w:tab/>
        <w:t>(ii)</w:t>
      </w:r>
      <w:r w:rsidRPr="00282117">
        <w:tab/>
        <w:t>a relevant provider is authorised to provide personal advice to retail clients, on behalf of the licensee, in relation to relevant financial products.</w:t>
      </w:r>
    </w:p>
    <w:p w14:paraId="5380E293" w14:textId="77777777" w:rsidR="00F015E9" w:rsidRPr="00282117" w:rsidRDefault="00F015E9" w:rsidP="00F015E9">
      <w:pPr>
        <w:pStyle w:val="subsection"/>
      </w:pPr>
      <w:r w:rsidRPr="00282117">
        <w:tab/>
        <w:t>(5)</w:t>
      </w:r>
      <w:r w:rsidRPr="00282117">
        <w:tab/>
      </w:r>
      <w:r w:rsidR="00846645" w:rsidRPr="00282117">
        <w:t>Sections 9</w:t>
      </w:r>
      <w:r w:rsidRPr="00282117">
        <w:t>22HB, 922HC and 922Q, as inserted by the amending Act, apply as if a reference in those sections to a financial services licensee’s CPD year included a reference to the period:</w:t>
      </w:r>
    </w:p>
    <w:p w14:paraId="1280FB05" w14:textId="24C937FB" w:rsidR="00F015E9" w:rsidRPr="00282117" w:rsidRDefault="00F015E9" w:rsidP="00F015E9">
      <w:pPr>
        <w:pStyle w:val="paragraph"/>
      </w:pPr>
      <w:r w:rsidRPr="00282117">
        <w:tab/>
        <w:t>(a)</w:t>
      </w:r>
      <w:r w:rsidRPr="00282117">
        <w:tab/>
        <w:t xml:space="preserve">beginning on the later of </w:t>
      </w:r>
      <w:r w:rsidR="004B04EF">
        <w:t>1 January</w:t>
      </w:r>
      <w:r w:rsidRPr="00282117">
        <w:t xml:space="preserve"> 2019 and:</w:t>
      </w:r>
    </w:p>
    <w:p w14:paraId="792AAB95" w14:textId="77777777" w:rsidR="00F015E9" w:rsidRPr="00282117" w:rsidRDefault="00F015E9" w:rsidP="00F015E9">
      <w:pPr>
        <w:pStyle w:val="paragraphsub"/>
      </w:pPr>
      <w:r w:rsidRPr="00282117">
        <w:tab/>
        <w:t>(i)</w:t>
      </w:r>
      <w:r w:rsidRPr="00282117">
        <w:tab/>
        <w:t xml:space="preserve">if </w:t>
      </w:r>
      <w:r w:rsidR="000C0E49" w:rsidRPr="00282117">
        <w:t>subparagraph (</w:t>
      </w:r>
      <w:r w:rsidRPr="00282117">
        <w:t>4)(b)(i) applies—the day the licensee is granted an Australian financial services licence that covers the provision of personal advice to retail clients in relation to relevant financial products; and</w:t>
      </w:r>
    </w:p>
    <w:p w14:paraId="750558E1" w14:textId="77777777" w:rsidR="00F015E9" w:rsidRPr="00282117" w:rsidRDefault="00F015E9" w:rsidP="00F015E9">
      <w:pPr>
        <w:pStyle w:val="paragraphsub"/>
      </w:pPr>
      <w:r w:rsidRPr="00282117">
        <w:tab/>
        <w:t>(ii)</w:t>
      </w:r>
      <w:r w:rsidRPr="00282117">
        <w:tab/>
        <w:t xml:space="preserve">if </w:t>
      </w:r>
      <w:r w:rsidR="000C0E49" w:rsidRPr="00282117">
        <w:t>subparagraph (</w:t>
      </w:r>
      <w:r w:rsidRPr="00282117">
        <w:t>4)(b)(ii) applies—the first day the relevant provider is authorised to provide personal advice to retail clients, on behalf of the licensee, in relation to relevant financial products; and</w:t>
      </w:r>
    </w:p>
    <w:p w14:paraId="692FA35A" w14:textId="77777777" w:rsidR="00F015E9" w:rsidRPr="00282117" w:rsidRDefault="00F015E9" w:rsidP="00F015E9">
      <w:pPr>
        <w:pStyle w:val="paragraph"/>
      </w:pPr>
      <w:r w:rsidRPr="00282117">
        <w:tab/>
        <w:t>(b)</w:t>
      </w:r>
      <w:r w:rsidRPr="00282117">
        <w:tab/>
        <w:t>ending on the day before the licensee’s first CPD year.</w:t>
      </w:r>
    </w:p>
    <w:p w14:paraId="639A9806" w14:textId="77777777" w:rsidR="00F015E9" w:rsidRPr="00282117" w:rsidRDefault="00F015E9" w:rsidP="00F015E9">
      <w:pPr>
        <w:pStyle w:val="notetext"/>
      </w:pPr>
      <w:r w:rsidRPr="00282117">
        <w:t>Note:</w:t>
      </w:r>
      <w:r w:rsidRPr="00282117">
        <w:tab/>
        <w:t xml:space="preserve">Among other things, </w:t>
      </w:r>
      <w:r w:rsidR="00846645" w:rsidRPr="00282117">
        <w:t>section 9</w:t>
      </w:r>
      <w:r w:rsidRPr="00282117">
        <w:t>22Q requires failures of relevant providers to comply with the continuing education standard to be entered on the Register.</w:t>
      </w:r>
    </w:p>
    <w:p w14:paraId="3CC70056" w14:textId="77777777" w:rsidR="00F015E9" w:rsidRPr="00282117" w:rsidRDefault="00F015E9" w:rsidP="00F015E9">
      <w:pPr>
        <w:pStyle w:val="ActHead5"/>
      </w:pPr>
      <w:bookmarkStart w:id="238" w:name="_Toc117152853"/>
      <w:r w:rsidRPr="00DA4A26">
        <w:rPr>
          <w:rStyle w:val="CharSectno"/>
        </w:rPr>
        <w:t>1546F</w:t>
      </w:r>
      <w:r w:rsidRPr="00282117">
        <w:t xml:space="preserve">  Application of Code of Ethics to relevant providers</w:t>
      </w:r>
      <w:bookmarkEnd w:id="238"/>
    </w:p>
    <w:p w14:paraId="3964BB22" w14:textId="724B05DC" w:rsidR="00F015E9" w:rsidRPr="00282117" w:rsidRDefault="00F015E9" w:rsidP="00F015E9">
      <w:pPr>
        <w:pStyle w:val="subsection"/>
      </w:pPr>
      <w:r w:rsidRPr="00282117">
        <w:tab/>
      </w:r>
      <w:r w:rsidRPr="00282117">
        <w:tab/>
      </w:r>
      <w:r w:rsidR="00846645" w:rsidRPr="00282117">
        <w:t>Sections 9</w:t>
      </w:r>
      <w:r w:rsidRPr="00282117">
        <w:t xml:space="preserve">21E and 922HD, as inserted by the amending Act, apply on and after </w:t>
      </w:r>
      <w:r w:rsidR="004B04EF">
        <w:t>1 January</w:t>
      </w:r>
      <w:r w:rsidRPr="00282117">
        <w:t xml:space="preserve"> 2020.</w:t>
      </w:r>
    </w:p>
    <w:p w14:paraId="686BE3A9" w14:textId="77777777" w:rsidR="00F015E9" w:rsidRPr="00282117" w:rsidRDefault="00F015E9" w:rsidP="00F015E9">
      <w:pPr>
        <w:pStyle w:val="notetext"/>
      </w:pPr>
      <w:r w:rsidRPr="00282117">
        <w:t>Note:</w:t>
      </w:r>
      <w:r w:rsidRPr="00282117">
        <w:tab/>
      </w:r>
      <w:r w:rsidR="00846645" w:rsidRPr="00282117">
        <w:t>Section 9</w:t>
      </w:r>
      <w:r w:rsidRPr="00282117">
        <w:t xml:space="preserve">21E requires a relevant provider to comply with the Code of Ethics. </w:t>
      </w:r>
      <w:r w:rsidR="00846645" w:rsidRPr="00282117">
        <w:t>Section 9</w:t>
      </w:r>
      <w:r w:rsidRPr="00282117">
        <w:t>22HD requires ASIC to be notified of failures to comply with the Code of Ethics.</w:t>
      </w:r>
    </w:p>
    <w:p w14:paraId="0E09C235" w14:textId="77777777" w:rsidR="00F015E9" w:rsidRPr="00282117" w:rsidRDefault="00F015E9" w:rsidP="00F015E9">
      <w:pPr>
        <w:pStyle w:val="ActHead5"/>
      </w:pPr>
      <w:bookmarkStart w:id="239" w:name="_Toc117152854"/>
      <w:r w:rsidRPr="00DA4A26">
        <w:rPr>
          <w:rStyle w:val="CharSectno"/>
        </w:rPr>
        <w:t>1546G</w:t>
      </w:r>
      <w:r w:rsidRPr="00282117">
        <w:t xml:space="preserve">  Application of obligations in relation to compliance schemes</w:t>
      </w:r>
      <w:bookmarkEnd w:id="239"/>
    </w:p>
    <w:p w14:paraId="276C2FBD" w14:textId="77777777" w:rsidR="00F015E9" w:rsidRPr="00282117" w:rsidRDefault="00F015E9" w:rsidP="00F015E9">
      <w:pPr>
        <w:pStyle w:val="subsection"/>
      </w:pPr>
      <w:r w:rsidRPr="00282117">
        <w:tab/>
        <w:t>(1)</w:t>
      </w:r>
      <w:r w:rsidRPr="00282117">
        <w:tab/>
      </w:r>
      <w:r w:rsidR="00846645" w:rsidRPr="00282117">
        <w:t>Section 9</w:t>
      </w:r>
      <w:r w:rsidRPr="00282117">
        <w:t>21H, as inserted by the amending Act, applies on and after 15</w:t>
      </w:r>
      <w:r w:rsidR="000C0E49" w:rsidRPr="00282117">
        <w:t> </w:t>
      </w:r>
      <w:r w:rsidRPr="00282117">
        <w:t>November 2019:</w:t>
      </w:r>
    </w:p>
    <w:p w14:paraId="7C70403F" w14:textId="77777777" w:rsidR="00F015E9" w:rsidRPr="00282117" w:rsidRDefault="00F015E9" w:rsidP="00F015E9">
      <w:pPr>
        <w:pStyle w:val="paragraph"/>
      </w:pPr>
      <w:r w:rsidRPr="00282117">
        <w:tab/>
        <w:t>(a)</w:t>
      </w:r>
      <w:r w:rsidRPr="00282117">
        <w:tab/>
        <w:t>in relation to a person who becomes a financial services licensee on or after that day; and</w:t>
      </w:r>
    </w:p>
    <w:p w14:paraId="795DA1E0" w14:textId="77777777" w:rsidR="00F015E9" w:rsidRPr="00282117" w:rsidRDefault="00F015E9" w:rsidP="00F015E9">
      <w:pPr>
        <w:pStyle w:val="paragraph"/>
      </w:pPr>
      <w:r w:rsidRPr="00282117">
        <w:tab/>
        <w:t>(b)</w:t>
      </w:r>
      <w:r w:rsidRPr="00282117">
        <w:tab/>
        <w:t>for a person who becomes a financial services licensee before that day:</w:t>
      </w:r>
    </w:p>
    <w:p w14:paraId="18180B49" w14:textId="77777777" w:rsidR="00F015E9" w:rsidRPr="00282117" w:rsidRDefault="00F015E9" w:rsidP="00F015E9">
      <w:pPr>
        <w:pStyle w:val="paragraphsub"/>
      </w:pPr>
      <w:r w:rsidRPr="00282117">
        <w:tab/>
        <w:t>(i)</w:t>
      </w:r>
      <w:r w:rsidRPr="00282117">
        <w:tab/>
        <w:t>in relation to a person who becomes a relevant provider on or after that day; and</w:t>
      </w:r>
    </w:p>
    <w:p w14:paraId="6D759B33" w14:textId="24416F95" w:rsidR="00F015E9" w:rsidRPr="00282117" w:rsidRDefault="00F015E9" w:rsidP="00F015E9">
      <w:pPr>
        <w:pStyle w:val="paragraphsub"/>
      </w:pPr>
      <w:r w:rsidRPr="00282117">
        <w:tab/>
        <w:t>(ii)</w:t>
      </w:r>
      <w:r w:rsidRPr="00282117">
        <w:tab/>
        <w:t xml:space="preserve">in relation to a person who becomes a relevant provider before that day as if </w:t>
      </w:r>
      <w:r w:rsidR="00846645" w:rsidRPr="00282117">
        <w:t>subsection 9</w:t>
      </w:r>
      <w:r w:rsidRPr="00282117">
        <w:t xml:space="preserve">21H(2) required the scheme to cover the relevant provider by </w:t>
      </w:r>
      <w:r w:rsidR="004B04EF">
        <w:t>1 January</w:t>
      </w:r>
      <w:r w:rsidRPr="00282117">
        <w:t xml:space="preserve"> 2020.</w:t>
      </w:r>
    </w:p>
    <w:p w14:paraId="53CFEFC2" w14:textId="77777777" w:rsidR="00F015E9" w:rsidRPr="00282117" w:rsidRDefault="00F015E9" w:rsidP="00F015E9">
      <w:pPr>
        <w:pStyle w:val="notetext"/>
      </w:pPr>
      <w:r w:rsidRPr="00282117">
        <w:t>Note:</w:t>
      </w:r>
      <w:r w:rsidRPr="00282117">
        <w:tab/>
      </w:r>
      <w:r w:rsidR="00846645" w:rsidRPr="00282117">
        <w:t>Section 9</w:t>
      </w:r>
      <w:r w:rsidRPr="00282117">
        <w:t>21H requires a financial services licensee to ensure that a compliance scheme covers each of its relevant providers.</w:t>
      </w:r>
    </w:p>
    <w:p w14:paraId="6B2DC59B" w14:textId="77777777" w:rsidR="00F015E9" w:rsidRPr="00282117" w:rsidRDefault="00F015E9" w:rsidP="00F015E9">
      <w:pPr>
        <w:pStyle w:val="subsection"/>
      </w:pPr>
      <w:r w:rsidRPr="00282117">
        <w:tab/>
        <w:t>(2)</w:t>
      </w:r>
      <w:r w:rsidRPr="00282117">
        <w:tab/>
      </w:r>
      <w:r w:rsidR="00846645" w:rsidRPr="00282117">
        <w:t>Section 9</w:t>
      </w:r>
      <w:r w:rsidRPr="00282117">
        <w:t>21J, as inserted by the amending Act, applies on and after 15</w:t>
      </w:r>
      <w:r w:rsidR="000C0E49" w:rsidRPr="00282117">
        <w:t> </w:t>
      </w:r>
      <w:r w:rsidRPr="00282117">
        <w:t>November 2019.</w:t>
      </w:r>
    </w:p>
    <w:p w14:paraId="5602CD3C" w14:textId="77777777" w:rsidR="00F015E9" w:rsidRPr="00282117" w:rsidRDefault="00F015E9" w:rsidP="00F015E9">
      <w:pPr>
        <w:pStyle w:val="notetext"/>
      </w:pPr>
      <w:r w:rsidRPr="00282117">
        <w:t>Note:</w:t>
      </w:r>
      <w:r w:rsidRPr="00282117">
        <w:tab/>
      </w:r>
      <w:r w:rsidR="00846645" w:rsidRPr="00282117">
        <w:t>Section 9</w:t>
      </w:r>
      <w:r w:rsidRPr="00282117">
        <w:t xml:space="preserve">21J sets out when a compliance scheme </w:t>
      </w:r>
      <w:r w:rsidRPr="00282117">
        <w:rPr>
          <w:b/>
          <w:i/>
        </w:rPr>
        <w:t xml:space="preserve">covers </w:t>
      </w:r>
      <w:r w:rsidRPr="00282117">
        <w:t>a relevant provider.</w:t>
      </w:r>
    </w:p>
    <w:p w14:paraId="44884F70" w14:textId="77777777" w:rsidR="00F015E9" w:rsidRPr="00282117" w:rsidRDefault="00F015E9" w:rsidP="00F015E9">
      <w:pPr>
        <w:pStyle w:val="subsection"/>
      </w:pPr>
      <w:r w:rsidRPr="00282117">
        <w:tab/>
        <w:t>(3)</w:t>
      </w:r>
      <w:r w:rsidRPr="00282117">
        <w:tab/>
      </w:r>
      <w:r w:rsidR="00846645" w:rsidRPr="00282117">
        <w:t>Sections 9</w:t>
      </w:r>
      <w:r w:rsidRPr="00282117">
        <w:t>21K, 921Q, 921R and 921T, as inserted by the amending Act, apply on and after the day this section commences.</w:t>
      </w:r>
    </w:p>
    <w:p w14:paraId="3C5C50F5" w14:textId="77777777" w:rsidR="00F015E9" w:rsidRPr="00282117" w:rsidRDefault="00F015E9" w:rsidP="00F015E9">
      <w:pPr>
        <w:pStyle w:val="notetext"/>
      </w:pPr>
      <w:r w:rsidRPr="00282117">
        <w:t>Note:</w:t>
      </w:r>
      <w:r w:rsidRPr="00282117">
        <w:tab/>
      </w:r>
      <w:r w:rsidR="00846645" w:rsidRPr="00282117">
        <w:t>Section 9</w:t>
      </w:r>
      <w:r w:rsidRPr="00282117">
        <w:t xml:space="preserve">21K provides that a monitoring body for a compliance scheme may apply to ASIC for approval of the scheme. </w:t>
      </w:r>
      <w:r w:rsidR="00846645" w:rsidRPr="00282117">
        <w:t>Section 9</w:t>
      </w:r>
      <w:r w:rsidRPr="00282117">
        <w:t xml:space="preserve">21Q provides that ASIC may request information about a compliance scheme from the monitoring body for the scheme. </w:t>
      </w:r>
      <w:r w:rsidR="00846645" w:rsidRPr="00282117">
        <w:t>Section 9</w:t>
      </w:r>
      <w:r w:rsidRPr="00282117">
        <w:t xml:space="preserve">21R provides that a monitoring body may propose to modify a scheme in certain circumstances. </w:t>
      </w:r>
      <w:r w:rsidR="00846645" w:rsidRPr="00282117">
        <w:t>Section 9</w:t>
      </w:r>
      <w:r w:rsidRPr="00282117">
        <w:t>21T requires a monitoring body to notify ASIC of certain reductions in the body’s resources or expertise.</w:t>
      </w:r>
    </w:p>
    <w:p w14:paraId="3C9A959B" w14:textId="4611A63E" w:rsidR="00F015E9" w:rsidRPr="00282117" w:rsidRDefault="00F015E9" w:rsidP="00F015E9">
      <w:pPr>
        <w:pStyle w:val="subsection"/>
      </w:pPr>
      <w:r w:rsidRPr="00282117">
        <w:tab/>
        <w:t>(4)</w:t>
      </w:r>
      <w:r w:rsidRPr="00282117">
        <w:tab/>
      </w:r>
      <w:r w:rsidR="00846645" w:rsidRPr="00282117">
        <w:t>Sections 9</w:t>
      </w:r>
      <w:r w:rsidRPr="00282117">
        <w:t xml:space="preserve">21L, 921M, 921N, 921P and 921S, as inserted by the amending Act, apply on and after </w:t>
      </w:r>
      <w:r w:rsidR="004B04EF">
        <w:t>1 January</w:t>
      </w:r>
      <w:r w:rsidRPr="00282117">
        <w:t xml:space="preserve"> 2020.</w:t>
      </w:r>
    </w:p>
    <w:p w14:paraId="116A238B" w14:textId="77777777" w:rsidR="00F015E9" w:rsidRPr="00282117" w:rsidRDefault="00F015E9" w:rsidP="00F015E9">
      <w:pPr>
        <w:pStyle w:val="notetext"/>
      </w:pPr>
      <w:r w:rsidRPr="00282117">
        <w:t>Note:</w:t>
      </w:r>
      <w:r w:rsidRPr="00282117">
        <w:tab/>
      </w:r>
      <w:r w:rsidR="00846645" w:rsidRPr="00282117">
        <w:t>Sections 9</w:t>
      </w:r>
      <w:r w:rsidRPr="00282117">
        <w:t xml:space="preserve">21L to 921N include provisions about investigations by monitoring bodies. </w:t>
      </w:r>
      <w:r w:rsidR="00846645" w:rsidRPr="00282117">
        <w:t>Section 9</w:t>
      </w:r>
      <w:r w:rsidRPr="00282117">
        <w:t xml:space="preserve">21P provides for compliance schemes to be made publicly available. </w:t>
      </w:r>
      <w:r w:rsidR="00846645" w:rsidRPr="00282117">
        <w:t>Section 9</w:t>
      </w:r>
      <w:r w:rsidRPr="00282117">
        <w:t>21S provides for the review of compliance schemes.</w:t>
      </w:r>
    </w:p>
    <w:p w14:paraId="2FE242DF" w14:textId="77777777" w:rsidR="00F015E9" w:rsidRPr="00282117" w:rsidRDefault="00F015E9" w:rsidP="00F015E9">
      <w:pPr>
        <w:pStyle w:val="subsection"/>
      </w:pPr>
      <w:r w:rsidRPr="00282117">
        <w:tab/>
        <w:t>(5)</w:t>
      </w:r>
      <w:r w:rsidRPr="00282117">
        <w:tab/>
        <w:t>Paragraphs 922E(1)(i) and 922F(1)(n), as inserted by the amending Act, apply on and after 15</w:t>
      </w:r>
      <w:r w:rsidR="000C0E49" w:rsidRPr="00282117">
        <w:t> </w:t>
      </w:r>
      <w:r w:rsidRPr="00282117">
        <w:t xml:space="preserve">November 2019 in relation to notices lodged under </w:t>
      </w:r>
      <w:r w:rsidR="00846645" w:rsidRPr="00282117">
        <w:t>section 9</w:t>
      </w:r>
      <w:r w:rsidRPr="00282117">
        <w:t>22D on or after that day.</w:t>
      </w:r>
    </w:p>
    <w:p w14:paraId="162C2168" w14:textId="77777777" w:rsidR="00F015E9" w:rsidRPr="00282117" w:rsidRDefault="00F015E9" w:rsidP="00F015E9">
      <w:pPr>
        <w:pStyle w:val="notetext"/>
      </w:pPr>
      <w:r w:rsidRPr="00282117">
        <w:t>Note:</w:t>
      </w:r>
      <w:r w:rsidRPr="00282117">
        <w:tab/>
        <w:t xml:space="preserve">Paragraphs 922E(1)(i) and 922F(1)(n) require notices lodged under </w:t>
      </w:r>
      <w:r w:rsidR="00846645" w:rsidRPr="00282117">
        <w:t>section 9</w:t>
      </w:r>
      <w:r w:rsidRPr="00282117">
        <w:t>22D in relation to a relevant provider to include the name of the compliance scheme that is to cover the relevant provider.</w:t>
      </w:r>
    </w:p>
    <w:p w14:paraId="360A55B1" w14:textId="77777777" w:rsidR="00F015E9" w:rsidRPr="00282117" w:rsidRDefault="00F015E9" w:rsidP="00F015E9">
      <w:pPr>
        <w:pStyle w:val="ActHead5"/>
      </w:pPr>
      <w:bookmarkStart w:id="240" w:name="_Toc117152855"/>
      <w:r w:rsidRPr="00DA4A26">
        <w:rPr>
          <w:rStyle w:val="CharSectno"/>
        </w:rPr>
        <w:t>1546H</w:t>
      </w:r>
      <w:r w:rsidRPr="00282117">
        <w:t xml:space="preserve">  Application of obligation for standards body to publish annual report</w:t>
      </w:r>
      <w:bookmarkEnd w:id="240"/>
    </w:p>
    <w:p w14:paraId="45864902" w14:textId="77777777" w:rsidR="00F015E9" w:rsidRPr="00282117" w:rsidRDefault="00F015E9" w:rsidP="00F015E9">
      <w:pPr>
        <w:pStyle w:val="subsection"/>
      </w:pPr>
      <w:r w:rsidRPr="00282117">
        <w:tab/>
        <w:t>(1)</w:t>
      </w:r>
      <w:r w:rsidRPr="00282117">
        <w:tab/>
      </w:r>
      <w:r w:rsidR="00846645" w:rsidRPr="00282117">
        <w:t>Section 9</w:t>
      </w:r>
      <w:r w:rsidRPr="00282117">
        <w:t xml:space="preserve">21ZC, as inserted by the amending Act, applies on and after </w:t>
      </w:r>
      <w:r w:rsidR="00D97559" w:rsidRPr="00282117">
        <w:t>1 July</w:t>
      </w:r>
      <w:r w:rsidRPr="00282117">
        <w:t xml:space="preserve"> 2017.</w:t>
      </w:r>
    </w:p>
    <w:p w14:paraId="4BABA62C" w14:textId="77777777" w:rsidR="00F015E9" w:rsidRPr="00282117" w:rsidRDefault="00F015E9" w:rsidP="00F015E9">
      <w:pPr>
        <w:pStyle w:val="subsection"/>
      </w:pPr>
      <w:r w:rsidRPr="00282117">
        <w:tab/>
        <w:t>(2)</w:t>
      </w:r>
      <w:r w:rsidRPr="00282117">
        <w:tab/>
        <w:t xml:space="preserve">If the declaration of a body corporate to be the standards body under </w:t>
      </w:r>
      <w:r w:rsidR="00846645" w:rsidRPr="00282117">
        <w:t>section 9</w:t>
      </w:r>
      <w:r w:rsidRPr="00282117">
        <w:t>21X takes effect at a time during a financial year, the first annual report published by the standards body must cover the period beginning at that time and ending at the end of the next financial year as if that period were a financial year.</w:t>
      </w:r>
    </w:p>
    <w:p w14:paraId="1312B4AA" w14:textId="77777777" w:rsidR="00F015E9" w:rsidRPr="00282117" w:rsidRDefault="00F015E9" w:rsidP="00F015E9">
      <w:pPr>
        <w:pStyle w:val="ActHead5"/>
      </w:pPr>
      <w:bookmarkStart w:id="241" w:name="_Toc117152856"/>
      <w:r w:rsidRPr="00DA4A26">
        <w:rPr>
          <w:rStyle w:val="CharSectno"/>
        </w:rPr>
        <w:t>1546J</w:t>
      </w:r>
      <w:r w:rsidRPr="00282117">
        <w:t xml:space="preserve">  Application of obligation to notify ASIC about a person who becomes a relevant provider</w:t>
      </w:r>
      <w:bookmarkEnd w:id="241"/>
    </w:p>
    <w:p w14:paraId="4FA98698" w14:textId="61CB27E9" w:rsidR="00F015E9" w:rsidRPr="00282117" w:rsidRDefault="00F015E9" w:rsidP="00F015E9">
      <w:pPr>
        <w:pStyle w:val="subsection"/>
      </w:pPr>
      <w:r w:rsidRPr="00282117">
        <w:tab/>
      </w:r>
      <w:r w:rsidRPr="00282117">
        <w:tab/>
      </w:r>
      <w:r w:rsidR="00846645" w:rsidRPr="00282117">
        <w:t>Sections 9</w:t>
      </w:r>
      <w:r w:rsidRPr="00282117">
        <w:t xml:space="preserve">22D, 922E and 922F, as inserted by the amending Act, apply (subject to </w:t>
      </w:r>
      <w:r w:rsidR="003445BF">
        <w:t>sub</w:t>
      </w:r>
      <w:r w:rsidR="004B04EF">
        <w:t>section 1</w:t>
      </w:r>
      <w:r w:rsidRPr="00282117">
        <w:t>546G(5) and sections</w:t>
      </w:r>
      <w:r w:rsidR="000C0E49" w:rsidRPr="00282117">
        <w:t> </w:t>
      </w:r>
      <w:r w:rsidRPr="00282117">
        <w:t>1546K to 1546N) in relation to a person who becomes a relevant provider if:</w:t>
      </w:r>
    </w:p>
    <w:p w14:paraId="359D4ED5" w14:textId="77777777" w:rsidR="00F015E9" w:rsidRPr="00282117" w:rsidRDefault="00F015E9" w:rsidP="00F015E9">
      <w:pPr>
        <w:pStyle w:val="paragraph"/>
      </w:pPr>
      <w:r w:rsidRPr="00282117">
        <w:tab/>
        <w:t>(a)</w:t>
      </w:r>
      <w:r w:rsidRPr="00282117">
        <w:tab/>
        <w:t>the person becomes a relevant provider after commencement; or</w:t>
      </w:r>
    </w:p>
    <w:p w14:paraId="6EE62482" w14:textId="77777777" w:rsidR="00F015E9" w:rsidRPr="00282117" w:rsidRDefault="00F015E9" w:rsidP="00F015E9">
      <w:pPr>
        <w:pStyle w:val="paragraph"/>
      </w:pPr>
      <w:r w:rsidRPr="00282117">
        <w:tab/>
        <w:t>(b)</w:t>
      </w:r>
      <w:r w:rsidRPr="00282117">
        <w:tab/>
        <w:t>both of the following apply:</w:t>
      </w:r>
    </w:p>
    <w:p w14:paraId="0E1374FC" w14:textId="77777777" w:rsidR="00F015E9" w:rsidRPr="00282117" w:rsidRDefault="00F015E9" w:rsidP="00F015E9">
      <w:pPr>
        <w:pStyle w:val="paragraphsub"/>
      </w:pPr>
      <w:r w:rsidRPr="00282117">
        <w:tab/>
        <w:t>(i)</w:t>
      </w:r>
      <w:r w:rsidRPr="00282117">
        <w:tab/>
        <w:t>the person becomes a relevant provider before commencement;</w:t>
      </w:r>
    </w:p>
    <w:p w14:paraId="1B7B8E70" w14:textId="77777777" w:rsidR="00F015E9" w:rsidRPr="00282117" w:rsidRDefault="00F015E9" w:rsidP="00F015E9">
      <w:pPr>
        <w:pStyle w:val="paragraphsub"/>
      </w:pPr>
      <w:r w:rsidRPr="00282117">
        <w:tab/>
        <w:t>(ii)</w:t>
      </w:r>
      <w:r w:rsidRPr="00282117">
        <w:tab/>
        <w:t xml:space="preserve">immediately before commencement, a notice has not been lodged in accordance with </w:t>
      </w:r>
      <w:r w:rsidR="00846645" w:rsidRPr="00282117">
        <w:t>section 9</w:t>
      </w:r>
      <w:r w:rsidRPr="00282117">
        <w:t>22D, as notionally inserted into this Act by Schedule</w:t>
      </w:r>
      <w:r w:rsidR="000C0E49" w:rsidRPr="00282117">
        <w:t> </w:t>
      </w:r>
      <w:r w:rsidRPr="00282117">
        <w:t xml:space="preserve">8D to the </w:t>
      </w:r>
      <w:r w:rsidRPr="00282117">
        <w:rPr>
          <w:i/>
        </w:rPr>
        <w:t>Corporations Regulations</w:t>
      </w:r>
      <w:r w:rsidR="000C0E49" w:rsidRPr="00282117">
        <w:rPr>
          <w:i/>
        </w:rPr>
        <w:t> </w:t>
      </w:r>
      <w:r w:rsidRPr="00282117">
        <w:rPr>
          <w:i/>
        </w:rPr>
        <w:t>2001</w:t>
      </w:r>
      <w:r w:rsidRPr="00282117">
        <w:t>.</w:t>
      </w:r>
    </w:p>
    <w:p w14:paraId="6E141C93" w14:textId="77777777" w:rsidR="00F015E9" w:rsidRPr="00282117" w:rsidRDefault="00F015E9" w:rsidP="00F015E9">
      <w:pPr>
        <w:pStyle w:val="notetext"/>
      </w:pPr>
      <w:r w:rsidRPr="00282117">
        <w:t>Note:</w:t>
      </w:r>
      <w:r w:rsidRPr="00282117">
        <w:tab/>
      </w:r>
      <w:r w:rsidR="00846645" w:rsidRPr="00282117">
        <w:t>Section 9</w:t>
      </w:r>
      <w:r w:rsidRPr="00282117">
        <w:t>22D requires ASIC to be notified if a person becomes a relevant provider.</w:t>
      </w:r>
    </w:p>
    <w:p w14:paraId="149934F5" w14:textId="77777777" w:rsidR="00F015E9" w:rsidRPr="00282117" w:rsidRDefault="00F015E9" w:rsidP="00F015E9">
      <w:pPr>
        <w:pStyle w:val="ActHead5"/>
      </w:pPr>
      <w:bookmarkStart w:id="242" w:name="_Toc117152857"/>
      <w:r w:rsidRPr="00DA4A26">
        <w:rPr>
          <w:rStyle w:val="CharSectno"/>
        </w:rPr>
        <w:t>1546K</w:t>
      </w:r>
      <w:r w:rsidRPr="00282117">
        <w:t xml:space="preserve">  Application of requirements relating to information about relevant provider’s principal place of business</w:t>
      </w:r>
      <w:bookmarkEnd w:id="242"/>
    </w:p>
    <w:p w14:paraId="549150BA" w14:textId="77777777" w:rsidR="00F015E9" w:rsidRPr="00282117" w:rsidRDefault="00F015E9" w:rsidP="00F015E9">
      <w:pPr>
        <w:pStyle w:val="subsection"/>
      </w:pPr>
      <w:r w:rsidRPr="00282117">
        <w:tab/>
      </w:r>
      <w:r w:rsidRPr="00282117">
        <w:tab/>
        <w:t>Paragraphs 922E(1)(b) and 922F(1)(b), as inserted by the amending Act, apply on and after 15</w:t>
      </w:r>
      <w:r w:rsidR="000C0E49" w:rsidRPr="00282117">
        <w:t> </w:t>
      </w:r>
      <w:r w:rsidRPr="00282117">
        <w:t xml:space="preserve">November 2019 in relation to notices lodged under </w:t>
      </w:r>
      <w:r w:rsidR="00846645" w:rsidRPr="00282117">
        <w:t>section 9</w:t>
      </w:r>
      <w:r w:rsidRPr="00282117">
        <w:t>22D on or after that day.</w:t>
      </w:r>
    </w:p>
    <w:p w14:paraId="65D2D279" w14:textId="77777777" w:rsidR="00F015E9" w:rsidRPr="00282117" w:rsidRDefault="00F015E9" w:rsidP="00F015E9">
      <w:pPr>
        <w:pStyle w:val="notetext"/>
      </w:pPr>
      <w:r w:rsidRPr="00282117">
        <w:t>Note:</w:t>
      </w:r>
      <w:r w:rsidRPr="00282117">
        <w:tab/>
        <w:t xml:space="preserve">Paragraphs 922E(1)(b) and 922F(1)(b) require notices lodged under </w:t>
      </w:r>
      <w:r w:rsidR="00846645" w:rsidRPr="00282117">
        <w:t>section 9</w:t>
      </w:r>
      <w:r w:rsidRPr="00282117">
        <w:t>22D in relation to a relevant provider to include the address of the relevant provider’s principal place of business.</w:t>
      </w:r>
    </w:p>
    <w:p w14:paraId="63E1632B" w14:textId="77777777" w:rsidR="00F015E9" w:rsidRPr="00282117" w:rsidRDefault="00F015E9" w:rsidP="00F015E9">
      <w:pPr>
        <w:pStyle w:val="ActHead5"/>
      </w:pPr>
      <w:bookmarkStart w:id="243" w:name="_Toc117152858"/>
      <w:r w:rsidRPr="00DA4A26">
        <w:rPr>
          <w:rStyle w:val="CharSectno"/>
        </w:rPr>
        <w:t>1546L</w:t>
      </w:r>
      <w:r w:rsidRPr="00282117">
        <w:t xml:space="preserve">  Application of requirements relating to information about membership of professional associations where relevant provider is licensee</w:t>
      </w:r>
      <w:bookmarkEnd w:id="243"/>
    </w:p>
    <w:p w14:paraId="58A64216" w14:textId="77777777" w:rsidR="00F015E9" w:rsidRPr="00282117" w:rsidRDefault="00F015E9" w:rsidP="00F015E9">
      <w:pPr>
        <w:pStyle w:val="subsection"/>
      </w:pPr>
      <w:r w:rsidRPr="00282117">
        <w:tab/>
      </w:r>
      <w:r w:rsidRPr="00282117">
        <w:tab/>
      </w:r>
      <w:r w:rsidR="00846645" w:rsidRPr="00282117">
        <w:t>Section 9</w:t>
      </w:r>
      <w:r w:rsidRPr="00282117">
        <w:t>22E, as inserted by the amending Act, applies until the start of 15</w:t>
      </w:r>
      <w:r w:rsidR="000C0E49" w:rsidRPr="00282117">
        <w:t> </w:t>
      </w:r>
      <w:r w:rsidRPr="00282117">
        <w:t xml:space="preserve">November 2019 as if </w:t>
      </w:r>
      <w:r w:rsidR="00846645" w:rsidRPr="00282117">
        <w:t>paragraph 9</w:t>
      </w:r>
      <w:r w:rsidRPr="00282117">
        <w:t>22E(1)(h) were replaced with the following:</w:t>
      </w:r>
    </w:p>
    <w:p w14:paraId="7D421B2F" w14:textId="77777777" w:rsidR="00F015E9" w:rsidRPr="00282117" w:rsidRDefault="00F015E9" w:rsidP="00F015E9">
      <w:pPr>
        <w:pStyle w:val="paragraph"/>
      </w:pPr>
      <w:r w:rsidRPr="00282117">
        <w:tab/>
        <w:t>(h)</w:t>
      </w:r>
      <w:r w:rsidRPr="00282117">
        <w:tab/>
        <w:t>information about both of the following:</w:t>
      </w:r>
    </w:p>
    <w:p w14:paraId="6C19C811" w14:textId="77777777" w:rsidR="00F015E9" w:rsidRPr="00282117" w:rsidRDefault="00F015E9" w:rsidP="00F015E9">
      <w:pPr>
        <w:pStyle w:val="paragraphsub"/>
      </w:pPr>
      <w:r w:rsidRPr="00282117">
        <w:tab/>
        <w:t>(i)</w:t>
      </w:r>
      <w:r w:rsidRPr="00282117">
        <w:tab/>
        <w:t>the educational qualifications of, and any training courses completed by, the relevant provider;</w:t>
      </w:r>
    </w:p>
    <w:p w14:paraId="341D26E4" w14:textId="77777777" w:rsidR="00F015E9" w:rsidRPr="00282117" w:rsidRDefault="00F015E9" w:rsidP="00F015E9">
      <w:pPr>
        <w:pStyle w:val="paragraphsub"/>
      </w:pPr>
      <w:r w:rsidRPr="00282117">
        <w:tab/>
        <w:t>(ii)</w:t>
      </w:r>
      <w:r w:rsidRPr="00282117">
        <w:tab/>
        <w:t>the relevant provider’s membership (if any) of professional bodies;</w:t>
      </w:r>
    </w:p>
    <w:p w14:paraId="5D69D643" w14:textId="77777777" w:rsidR="00F015E9" w:rsidRPr="00282117" w:rsidRDefault="00F015E9" w:rsidP="00F015E9">
      <w:pPr>
        <w:pStyle w:val="paragraph"/>
      </w:pPr>
      <w:r w:rsidRPr="00282117">
        <w:tab/>
      </w:r>
      <w:r w:rsidRPr="00282117">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14:paraId="404DB596" w14:textId="77777777" w:rsidR="00F015E9" w:rsidRPr="00282117" w:rsidRDefault="00F015E9" w:rsidP="00F015E9">
      <w:pPr>
        <w:pStyle w:val="ActHead5"/>
      </w:pPr>
      <w:bookmarkStart w:id="244" w:name="_Toc117152859"/>
      <w:r w:rsidRPr="00DA4A26">
        <w:rPr>
          <w:rStyle w:val="CharSectno"/>
        </w:rPr>
        <w:t>1546M</w:t>
      </w:r>
      <w:r w:rsidRPr="00282117">
        <w:t xml:space="preserve">  Application of requirements relating to information about membership of professional associations where relevant provider is not licensee</w:t>
      </w:r>
      <w:bookmarkEnd w:id="244"/>
    </w:p>
    <w:p w14:paraId="003C0EE4" w14:textId="77777777" w:rsidR="00F015E9" w:rsidRPr="00282117" w:rsidRDefault="00F015E9" w:rsidP="00F015E9">
      <w:pPr>
        <w:pStyle w:val="subsection"/>
      </w:pPr>
      <w:r w:rsidRPr="00282117">
        <w:tab/>
      </w:r>
      <w:r w:rsidRPr="00282117">
        <w:tab/>
      </w:r>
      <w:r w:rsidR="00846645" w:rsidRPr="00282117">
        <w:t>Section 9</w:t>
      </w:r>
      <w:r w:rsidRPr="00282117">
        <w:t>22F, as inserted by the amending Act, applies until the start of 15</w:t>
      </w:r>
      <w:r w:rsidR="000C0E49" w:rsidRPr="00282117">
        <w:t> </w:t>
      </w:r>
      <w:r w:rsidRPr="00282117">
        <w:t xml:space="preserve">November 2019 as if </w:t>
      </w:r>
      <w:r w:rsidR="00846645" w:rsidRPr="00282117">
        <w:t>paragraph 9</w:t>
      </w:r>
      <w:r w:rsidRPr="00282117">
        <w:t>22F(1)(m) were replaced with the following:</w:t>
      </w:r>
    </w:p>
    <w:p w14:paraId="1B13FAAD" w14:textId="77777777" w:rsidR="00F015E9" w:rsidRPr="00282117" w:rsidRDefault="00F015E9" w:rsidP="00F015E9">
      <w:pPr>
        <w:pStyle w:val="paragraph"/>
      </w:pPr>
      <w:r w:rsidRPr="00282117">
        <w:tab/>
        <w:t>(m)</w:t>
      </w:r>
      <w:r w:rsidRPr="00282117">
        <w:tab/>
        <w:t>information about both of the following:</w:t>
      </w:r>
    </w:p>
    <w:p w14:paraId="68847B04" w14:textId="77777777" w:rsidR="00F015E9" w:rsidRPr="00282117" w:rsidRDefault="00F015E9" w:rsidP="00F015E9">
      <w:pPr>
        <w:pStyle w:val="paragraphsub"/>
      </w:pPr>
      <w:r w:rsidRPr="00282117">
        <w:tab/>
        <w:t>(i)</w:t>
      </w:r>
      <w:r w:rsidRPr="00282117">
        <w:tab/>
        <w:t>the educational qualifications of, and any training courses completed by, the relevant provider;</w:t>
      </w:r>
    </w:p>
    <w:p w14:paraId="3D702B36" w14:textId="77777777" w:rsidR="00F015E9" w:rsidRPr="00282117" w:rsidRDefault="00F015E9" w:rsidP="00F015E9">
      <w:pPr>
        <w:pStyle w:val="paragraphsub"/>
      </w:pPr>
      <w:r w:rsidRPr="00282117">
        <w:tab/>
        <w:t>(ii)</w:t>
      </w:r>
      <w:r w:rsidRPr="00282117">
        <w:tab/>
        <w:t>the relevant provider’s membership (if any) of professional bodies;</w:t>
      </w:r>
    </w:p>
    <w:p w14:paraId="13367988" w14:textId="77777777" w:rsidR="00F015E9" w:rsidRPr="00282117" w:rsidRDefault="00F015E9" w:rsidP="00F015E9">
      <w:pPr>
        <w:pStyle w:val="paragraph"/>
      </w:pPr>
      <w:r w:rsidRPr="00282117">
        <w:tab/>
      </w:r>
      <w:r w:rsidRPr="00282117">
        <w:tab/>
        <w:t>to the extent that the qualifications, training courses or memberships are relevant to the provision of financial services (and if the relevant provider has more than 5 memberships, the 5 memberships that the person lodging the notice believes, on reasonable grounds, are most relevant to the provision of financial services);</w:t>
      </w:r>
    </w:p>
    <w:p w14:paraId="2BE111C0" w14:textId="77777777" w:rsidR="00F015E9" w:rsidRPr="00282117" w:rsidRDefault="00F015E9" w:rsidP="00F015E9">
      <w:pPr>
        <w:pStyle w:val="ActHead5"/>
      </w:pPr>
      <w:bookmarkStart w:id="245" w:name="_Toc117152860"/>
      <w:r w:rsidRPr="00DA4A26">
        <w:rPr>
          <w:rStyle w:val="CharSectno"/>
        </w:rPr>
        <w:t>1546N</w:t>
      </w:r>
      <w:r w:rsidRPr="00282117">
        <w:t xml:space="preserve">  Application of requirements relating to information about provisional relevant provider’s work and training</w:t>
      </w:r>
      <w:bookmarkEnd w:id="245"/>
    </w:p>
    <w:p w14:paraId="7472C731" w14:textId="1F20FFE5" w:rsidR="00F015E9" w:rsidRPr="00282117" w:rsidRDefault="00F015E9" w:rsidP="00F015E9">
      <w:pPr>
        <w:pStyle w:val="subsection"/>
      </w:pPr>
      <w:r w:rsidRPr="00282117">
        <w:tab/>
      </w:r>
      <w:r w:rsidRPr="00282117">
        <w:tab/>
        <w:t xml:space="preserve">Paragraphs 922F(1)(f) and (g), as inserted by the amending Act, apply in relation to notices lodged under </w:t>
      </w:r>
      <w:r w:rsidR="00846645" w:rsidRPr="00282117">
        <w:t>section 9</w:t>
      </w:r>
      <w:r w:rsidRPr="00282117">
        <w:t xml:space="preserve">22D on or after </w:t>
      </w:r>
      <w:r w:rsidR="004B04EF">
        <w:t>1 January</w:t>
      </w:r>
      <w:r w:rsidRPr="00282117">
        <w:t xml:space="preserve"> 2019.</w:t>
      </w:r>
    </w:p>
    <w:p w14:paraId="725097D6" w14:textId="77777777" w:rsidR="00F015E9" w:rsidRPr="00282117" w:rsidRDefault="00F015E9" w:rsidP="00F015E9">
      <w:pPr>
        <w:pStyle w:val="notetext"/>
      </w:pPr>
      <w:r w:rsidRPr="00282117">
        <w:t>Note:</w:t>
      </w:r>
      <w:r w:rsidRPr="00282117">
        <w:tab/>
        <w:t xml:space="preserve">Paragraphs 922F(1)(f) and (g) require notices lodged under </w:t>
      </w:r>
      <w:r w:rsidR="00846645" w:rsidRPr="00282117">
        <w:t>section 9</w:t>
      </w:r>
      <w:r w:rsidRPr="00282117">
        <w:t>22D to include information in relation to provisional relevant providers and their work and training.</w:t>
      </w:r>
    </w:p>
    <w:p w14:paraId="18DDE275" w14:textId="77777777" w:rsidR="00F015E9" w:rsidRPr="00282117" w:rsidRDefault="00F015E9" w:rsidP="00F015E9">
      <w:pPr>
        <w:pStyle w:val="ActHead5"/>
      </w:pPr>
      <w:bookmarkStart w:id="246" w:name="_Toc117152861"/>
      <w:r w:rsidRPr="00DA4A26">
        <w:rPr>
          <w:rStyle w:val="CharSectno"/>
        </w:rPr>
        <w:t>1546P</w:t>
      </w:r>
      <w:r w:rsidRPr="00282117">
        <w:t xml:space="preserve">  Application of ongoing obligation to notify ASIC when there is a change in a matter for a relevant provider</w:t>
      </w:r>
      <w:bookmarkEnd w:id="246"/>
    </w:p>
    <w:p w14:paraId="134563C5" w14:textId="77777777" w:rsidR="00F015E9" w:rsidRPr="00282117" w:rsidRDefault="00F015E9" w:rsidP="00F015E9">
      <w:pPr>
        <w:pStyle w:val="subsection"/>
      </w:pPr>
      <w:r w:rsidRPr="00282117">
        <w:tab/>
      </w:r>
      <w:r w:rsidRPr="00282117">
        <w:tab/>
      </w:r>
      <w:r w:rsidR="00BD5F66" w:rsidRPr="00282117">
        <w:t>Paragraph 9</w:t>
      </w:r>
      <w:r w:rsidRPr="00282117">
        <w:t>22H(1)(a), as inserted by the amending Act, applies in relation to a change in a matter if:</w:t>
      </w:r>
    </w:p>
    <w:p w14:paraId="6811380F" w14:textId="77777777" w:rsidR="00F015E9" w:rsidRPr="00282117" w:rsidRDefault="00F015E9" w:rsidP="00F015E9">
      <w:pPr>
        <w:pStyle w:val="paragraph"/>
      </w:pPr>
      <w:r w:rsidRPr="00282117">
        <w:tab/>
        <w:t>(a)</w:t>
      </w:r>
      <w:r w:rsidRPr="00282117">
        <w:tab/>
        <w:t>the change occurs after commencement; or</w:t>
      </w:r>
    </w:p>
    <w:p w14:paraId="77A079D4" w14:textId="77777777" w:rsidR="00F015E9" w:rsidRPr="00282117" w:rsidRDefault="00F015E9" w:rsidP="00F015E9">
      <w:pPr>
        <w:pStyle w:val="paragraph"/>
      </w:pPr>
      <w:r w:rsidRPr="00282117">
        <w:tab/>
        <w:t>(b)</w:t>
      </w:r>
      <w:r w:rsidRPr="00282117">
        <w:tab/>
        <w:t>both of the following apply:</w:t>
      </w:r>
    </w:p>
    <w:p w14:paraId="626EA6CF" w14:textId="77777777" w:rsidR="00F015E9" w:rsidRPr="00282117" w:rsidRDefault="00F015E9" w:rsidP="00F015E9">
      <w:pPr>
        <w:pStyle w:val="paragraphsub"/>
      </w:pPr>
      <w:r w:rsidRPr="00282117">
        <w:tab/>
        <w:t>(i)</w:t>
      </w:r>
      <w:r w:rsidRPr="00282117">
        <w:tab/>
        <w:t>the change occurs before commencement;</w:t>
      </w:r>
    </w:p>
    <w:p w14:paraId="4A024983" w14:textId="77777777" w:rsidR="00F015E9" w:rsidRPr="00282117" w:rsidRDefault="00F015E9" w:rsidP="00F015E9">
      <w:pPr>
        <w:pStyle w:val="paragraphsub"/>
      </w:pPr>
      <w:r w:rsidRPr="00282117">
        <w:tab/>
        <w:t>(ii)</w:t>
      </w:r>
      <w:r w:rsidRPr="00282117">
        <w:tab/>
        <w:t xml:space="preserve">immediately before commencement, a notice has not been lodged in accordance with </w:t>
      </w:r>
      <w:r w:rsidR="00846645" w:rsidRPr="00282117">
        <w:t>section 9</w:t>
      </w:r>
      <w:r w:rsidRPr="00282117">
        <w:t>22H, as notionally inserted into this Act by Schedule</w:t>
      </w:r>
      <w:r w:rsidR="000C0E49" w:rsidRPr="00282117">
        <w:t> </w:t>
      </w:r>
      <w:r w:rsidRPr="00282117">
        <w:t xml:space="preserve">8D to the </w:t>
      </w:r>
      <w:r w:rsidRPr="00282117">
        <w:rPr>
          <w:i/>
        </w:rPr>
        <w:t>Corporations Regulations</w:t>
      </w:r>
      <w:r w:rsidR="000C0E49" w:rsidRPr="00282117">
        <w:rPr>
          <w:i/>
        </w:rPr>
        <w:t> </w:t>
      </w:r>
      <w:r w:rsidRPr="00282117">
        <w:rPr>
          <w:i/>
        </w:rPr>
        <w:t>2001</w:t>
      </w:r>
      <w:r w:rsidRPr="00282117">
        <w:t>.</w:t>
      </w:r>
    </w:p>
    <w:p w14:paraId="54CAF929" w14:textId="77777777" w:rsidR="00F015E9" w:rsidRPr="00282117" w:rsidRDefault="00F015E9" w:rsidP="00F015E9">
      <w:pPr>
        <w:pStyle w:val="ActHead5"/>
      </w:pPr>
      <w:bookmarkStart w:id="247" w:name="_Toc117152862"/>
      <w:r w:rsidRPr="00DA4A26">
        <w:rPr>
          <w:rStyle w:val="CharSectno"/>
        </w:rPr>
        <w:t>1546Q</w:t>
      </w:r>
      <w:r w:rsidRPr="00282117">
        <w:t xml:space="preserve">  Application of obligation to notify ASIC about a person who starts to have control of a body corporate licensee</w:t>
      </w:r>
      <w:bookmarkEnd w:id="247"/>
    </w:p>
    <w:p w14:paraId="09C57A2E" w14:textId="77777777" w:rsidR="00F015E9" w:rsidRPr="00282117" w:rsidRDefault="00F015E9" w:rsidP="00F015E9">
      <w:pPr>
        <w:pStyle w:val="subsection"/>
      </w:pPr>
      <w:r w:rsidRPr="00282117">
        <w:tab/>
      </w:r>
      <w:r w:rsidRPr="00282117">
        <w:tab/>
      </w:r>
      <w:r w:rsidR="00846645" w:rsidRPr="00282117">
        <w:t>Section 9</w:t>
      </w:r>
      <w:r w:rsidRPr="00282117">
        <w:t>22J, as inserted by the amending Act, applies in relation to a person who starts to have control of a body corporate licensee if:</w:t>
      </w:r>
    </w:p>
    <w:p w14:paraId="77ECF9D8" w14:textId="77777777" w:rsidR="00F015E9" w:rsidRPr="00282117" w:rsidRDefault="00F015E9" w:rsidP="00F015E9">
      <w:pPr>
        <w:pStyle w:val="paragraph"/>
      </w:pPr>
      <w:r w:rsidRPr="00282117">
        <w:tab/>
        <w:t>(a)</w:t>
      </w:r>
      <w:r w:rsidRPr="00282117">
        <w:tab/>
        <w:t>the person starts to have control of the licensee after commencement; or</w:t>
      </w:r>
    </w:p>
    <w:p w14:paraId="5939CA14" w14:textId="77777777" w:rsidR="00F015E9" w:rsidRPr="00282117" w:rsidRDefault="00F015E9" w:rsidP="00F015E9">
      <w:pPr>
        <w:pStyle w:val="paragraph"/>
      </w:pPr>
      <w:r w:rsidRPr="00282117">
        <w:tab/>
        <w:t>(b)</w:t>
      </w:r>
      <w:r w:rsidRPr="00282117">
        <w:tab/>
        <w:t>both of the following apply:</w:t>
      </w:r>
    </w:p>
    <w:p w14:paraId="190A4FCA" w14:textId="77777777" w:rsidR="00F015E9" w:rsidRPr="00282117" w:rsidRDefault="00F015E9" w:rsidP="00F015E9">
      <w:pPr>
        <w:pStyle w:val="paragraphsub"/>
      </w:pPr>
      <w:r w:rsidRPr="00282117">
        <w:tab/>
        <w:t>(i)</w:t>
      </w:r>
      <w:r w:rsidRPr="00282117">
        <w:tab/>
        <w:t>the person starts to have control of the licensee before commencement;</w:t>
      </w:r>
    </w:p>
    <w:p w14:paraId="3BA3A8C9" w14:textId="77777777" w:rsidR="00F015E9" w:rsidRPr="00282117" w:rsidRDefault="00F015E9" w:rsidP="00F015E9">
      <w:pPr>
        <w:pStyle w:val="paragraphsub"/>
      </w:pPr>
      <w:r w:rsidRPr="00282117">
        <w:tab/>
        <w:t>(ii)</w:t>
      </w:r>
      <w:r w:rsidRPr="00282117">
        <w:tab/>
        <w:t xml:space="preserve">immediately before commencement, a notice has not been lodged in accordance with </w:t>
      </w:r>
      <w:r w:rsidR="00846645" w:rsidRPr="00282117">
        <w:t>section 9</w:t>
      </w:r>
      <w:r w:rsidRPr="00282117">
        <w:t>22J, as notionally inserted into this Act by Schedule</w:t>
      </w:r>
      <w:r w:rsidR="000C0E49" w:rsidRPr="00282117">
        <w:t> </w:t>
      </w:r>
      <w:r w:rsidRPr="00282117">
        <w:t xml:space="preserve">8D to the </w:t>
      </w:r>
      <w:r w:rsidRPr="00282117">
        <w:rPr>
          <w:i/>
        </w:rPr>
        <w:t>Corporations Regulations</w:t>
      </w:r>
      <w:r w:rsidR="000C0E49" w:rsidRPr="00282117">
        <w:rPr>
          <w:i/>
        </w:rPr>
        <w:t> </w:t>
      </w:r>
      <w:r w:rsidRPr="00282117">
        <w:rPr>
          <w:i/>
        </w:rPr>
        <w:t>2001</w:t>
      </w:r>
      <w:r w:rsidRPr="00282117">
        <w:t>.</w:t>
      </w:r>
    </w:p>
    <w:p w14:paraId="108F0DE6" w14:textId="77777777" w:rsidR="00F015E9" w:rsidRPr="00282117" w:rsidRDefault="00F015E9" w:rsidP="00F015E9">
      <w:pPr>
        <w:pStyle w:val="ActHead5"/>
      </w:pPr>
      <w:bookmarkStart w:id="248" w:name="_Toc117152863"/>
      <w:r w:rsidRPr="00DA4A26">
        <w:rPr>
          <w:rStyle w:val="CharSectno"/>
        </w:rPr>
        <w:t>1546R</w:t>
      </w:r>
      <w:r w:rsidRPr="00282117">
        <w:t xml:space="preserve">  Application of obligation to notify ASIC about a person who ceases to have control of a body corporate licensee</w:t>
      </w:r>
      <w:bookmarkEnd w:id="248"/>
    </w:p>
    <w:p w14:paraId="5B14F317" w14:textId="77777777" w:rsidR="00F015E9" w:rsidRPr="00282117" w:rsidRDefault="00F015E9" w:rsidP="00F015E9">
      <w:pPr>
        <w:pStyle w:val="subsection"/>
      </w:pPr>
      <w:r w:rsidRPr="00282117">
        <w:tab/>
      </w:r>
      <w:r w:rsidRPr="00282117">
        <w:tab/>
      </w:r>
      <w:r w:rsidR="00846645" w:rsidRPr="00282117">
        <w:t>Section 9</w:t>
      </w:r>
      <w:r w:rsidRPr="00282117">
        <w:t>22K, as inserted by the amending Act, applies in relation to a person who ceases to have control of a body corporate licensee if:</w:t>
      </w:r>
    </w:p>
    <w:p w14:paraId="4DBE9E95" w14:textId="77777777" w:rsidR="00F015E9" w:rsidRPr="00282117" w:rsidRDefault="00F015E9" w:rsidP="00F015E9">
      <w:pPr>
        <w:pStyle w:val="paragraph"/>
      </w:pPr>
      <w:r w:rsidRPr="00282117">
        <w:tab/>
        <w:t>(a)</w:t>
      </w:r>
      <w:r w:rsidRPr="00282117">
        <w:tab/>
        <w:t>the person ceases to have control of the licensee after commencement; or</w:t>
      </w:r>
    </w:p>
    <w:p w14:paraId="24D6A32E" w14:textId="77777777" w:rsidR="00F015E9" w:rsidRPr="00282117" w:rsidRDefault="00F015E9" w:rsidP="00F015E9">
      <w:pPr>
        <w:pStyle w:val="paragraph"/>
      </w:pPr>
      <w:r w:rsidRPr="00282117">
        <w:tab/>
        <w:t>(b)</w:t>
      </w:r>
      <w:r w:rsidRPr="00282117">
        <w:tab/>
        <w:t>both of the following apply:</w:t>
      </w:r>
    </w:p>
    <w:p w14:paraId="593EE883" w14:textId="77777777" w:rsidR="00F015E9" w:rsidRPr="00282117" w:rsidRDefault="00F015E9" w:rsidP="00F015E9">
      <w:pPr>
        <w:pStyle w:val="paragraphsub"/>
      </w:pPr>
      <w:r w:rsidRPr="00282117">
        <w:tab/>
        <w:t>(i)</w:t>
      </w:r>
      <w:r w:rsidRPr="00282117">
        <w:tab/>
        <w:t>the person ceases to have control of the licensee before commencement;</w:t>
      </w:r>
    </w:p>
    <w:p w14:paraId="5D6ACA65" w14:textId="77777777" w:rsidR="00F015E9" w:rsidRPr="00282117" w:rsidRDefault="00F015E9" w:rsidP="00F015E9">
      <w:pPr>
        <w:pStyle w:val="paragraphsub"/>
      </w:pPr>
      <w:r w:rsidRPr="00282117">
        <w:tab/>
        <w:t>(ii)</w:t>
      </w:r>
      <w:r w:rsidRPr="00282117">
        <w:tab/>
        <w:t xml:space="preserve">immediately before commencement, a notice has not been lodged in accordance with </w:t>
      </w:r>
      <w:r w:rsidR="00846645" w:rsidRPr="00282117">
        <w:t>section 9</w:t>
      </w:r>
      <w:r w:rsidRPr="00282117">
        <w:t>22K, as notionally inserted into this Act by Schedule</w:t>
      </w:r>
      <w:r w:rsidR="000C0E49" w:rsidRPr="00282117">
        <w:t> </w:t>
      </w:r>
      <w:r w:rsidRPr="00282117">
        <w:t xml:space="preserve">8D to the </w:t>
      </w:r>
      <w:r w:rsidRPr="00282117">
        <w:rPr>
          <w:i/>
        </w:rPr>
        <w:t>Corporations Regulations</w:t>
      </w:r>
      <w:r w:rsidR="000C0E49" w:rsidRPr="00282117">
        <w:rPr>
          <w:i/>
        </w:rPr>
        <w:t> </w:t>
      </w:r>
      <w:r w:rsidRPr="00282117">
        <w:rPr>
          <w:i/>
        </w:rPr>
        <w:t>2001</w:t>
      </w:r>
      <w:r w:rsidRPr="00282117">
        <w:t>.</w:t>
      </w:r>
    </w:p>
    <w:p w14:paraId="64E3789B" w14:textId="77777777" w:rsidR="00F015E9" w:rsidRPr="00282117" w:rsidRDefault="00F015E9" w:rsidP="00F015E9">
      <w:pPr>
        <w:pStyle w:val="ActHead5"/>
      </w:pPr>
      <w:bookmarkStart w:id="249" w:name="_Toc117152864"/>
      <w:r w:rsidRPr="00DA4A26">
        <w:rPr>
          <w:rStyle w:val="CharSectno"/>
        </w:rPr>
        <w:t>1546S</w:t>
      </w:r>
      <w:r w:rsidRPr="00282117">
        <w:t xml:space="preserve">  Application of obligation for relevant providers to provide information to financial services licensees</w:t>
      </w:r>
      <w:bookmarkEnd w:id="249"/>
    </w:p>
    <w:p w14:paraId="0596AC14" w14:textId="77777777" w:rsidR="00F015E9" w:rsidRPr="00282117" w:rsidRDefault="00F015E9" w:rsidP="00F015E9">
      <w:pPr>
        <w:pStyle w:val="subsection"/>
      </w:pPr>
      <w:r w:rsidRPr="00282117">
        <w:tab/>
      </w:r>
      <w:r w:rsidRPr="00282117">
        <w:tab/>
      </w:r>
      <w:r w:rsidR="00846645" w:rsidRPr="00282117">
        <w:t>Section 9</w:t>
      </w:r>
      <w:r w:rsidRPr="00282117">
        <w:t>22N, as inserted by the amending Act, applies in relation to a request made of a person if:</w:t>
      </w:r>
    </w:p>
    <w:p w14:paraId="00541F9C" w14:textId="77777777" w:rsidR="00F015E9" w:rsidRPr="00282117" w:rsidRDefault="00F015E9" w:rsidP="00F015E9">
      <w:pPr>
        <w:pStyle w:val="paragraph"/>
      </w:pPr>
      <w:r w:rsidRPr="00282117">
        <w:tab/>
        <w:t>(a)</w:t>
      </w:r>
      <w:r w:rsidRPr="00282117">
        <w:tab/>
        <w:t>both of the following apply:</w:t>
      </w:r>
    </w:p>
    <w:p w14:paraId="364D5AD2" w14:textId="77777777" w:rsidR="00F015E9" w:rsidRPr="00282117" w:rsidRDefault="00F015E9" w:rsidP="00F015E9">
      <w:pPr>
        <w:pStyle w:val="paragraphsub"/>
      </w:pPr>
      <w:r w:rsidRPr="00282117">
        <w:tab/>
        <w:t>(i)</w:t>
      </w:r>
      <w:r w:rsidRPr="00282117">
        <w:tab/>
        <w:t xml:space="preserve">the request is made of the person for the purposes of </w:t>
      </w:r>
      <w:r w:rsidR="00846645" w:rsidRPr="00282117">
        <w:t>subparagraph 9</w:t>
      </w:r>
      <w:r w:rsidRPr="00282117">
        <w:t>22N(1)(c)(i) or (ii);</w:t>
      </w:r>
    </w:p>
    <w:p w14:paraId="50A1F824" w14:textId="77777777" w:rsidR="00F015E9" w:rsidRPr="00282117" w:rsidRDefault="00F015E9" w:rsidP="00F015E9">
      <w:pPr>
        <w:pStyle w:val="paragraphsub"/>
      </w:pPr>
      <w:r w:rsidRPr="00282117">
        <w:tab/>
        <w:t>(ii)</w:t>
      </w:r>
      <w:r w:rsidRPr="00282117">
        <w:tab/>
        <w:t>the request is made after commencement (whether the person becomes a relevant provider before or after commencement); or</w:t>
      </w:r>
    </w:p>
    <w:p w14:paraId="70B95ABC" w14:textId="77777777" w:rsidR="00F015E9" w:rsidRPr="00282117" w:rsidRDefault="00F015E9" w:rsidP="00F015E9">
      <w:pPr>
        <w:pStyle w:val="paragraph"/>
      </w:pPr>
      <w:r w:rsidRPr="00282117">
        <w:tab/>
        <w:t>(b)</w:t>
      </w:r>
      <w:r w:rsidRPr="00282117">
        <w:tab/>
        <w:t>both of the following apply:</w:t>
      </w:r>
    </w:p>
    <w:p w14:paraId="11DAE073" w14:textId="77777777" w:rsidR="00F015E9" w:rsidRPr="00282117" w:rsidRDefault="00F015E9" w:rsidP="00F015E9">
      <w:pPr>
        <w:pStyle w:val="paragraphsub"/>
      </w:pPr>
      <w:r w:rsidRPr="00282117">
        <w:tab/>
        <w:t>(i)</w:t>
      </w:r>
      <w:r w:rsidRPr="00282117">
        <w:tab/>
        <w:t xml:space="preserve">the request (as mentioned in </w:t>
      </w:r>
      <w:r w:rsidR="00846645" w:rsidRPr="00282117">
        <w:t>paragraph 9</w:t>
      </w:r>
      <w:r w:rsidRPr="00282117">
        <w:t>22N(1)(c), as notionally inserted into this Act by Schedule</w:t>
      </w:r>
      <w:r w:rsidR="000C0E49" w:rsidRPr="00282117">
        <w:t> </w:t>
      </w:r>
      <w:r w:rsidRPr="00282117">
        <w:t xml:space="preserve">8D to the </w:t>
      </w:r>
      <w:r w:rsidRPr="00282117">
        <w:rPr>
          <w:i/>
        </w:rPr>
        <w:t>Corporations Regulations</w:t>
      </w:r>
      <w:r w:rsidR="000C0E49" w:rsidRPr="00282117">
        <w:rPr>
          <w:i/>
        </w:rPr>
        <w:t> </w:t>
      </w:r>
      <w:r w:rsidRPr="00282117">
        <w:rPr>
          <w:i/>
        </w:rPr>
        <w:t>2001</w:t>
      </w:r>
      <w:r w:rsidRPr="00282117">
        <w:t>) is made before commencement;</w:t>
      </w:r>
    </w:p>
    <w:p w14:paraId="14E162E3" w14:textId="77777777" w:rsidR="00F015E9" w:rsidRPr="00282117" w:rsidRDefault="00F015E9" w:rsidP="00F015E9">
      <w:pPr>
        <w:pStyle w:val="paragraphsub"/>
      </w:pPr>
      <w:r w:rsidRPr="00282117">
        <w:tab/>
        <w:t>(ii)</w:t>
      </w:r>
      <w:r w:rsidRPr="00282117">
        <w:tab/>
        <w:t>immediately before commencement, the person has not provided the information requested.</w:t>
      </w:r>
    </w:p>
    <w:p w14:paraId="259B6067" w14:textId="77777777" w:rsidR="00F015E9" w:rsidRPr="00282117" w:rsidRDefault="00F015E9" w:rsidP="00F015E9">
      <w:pPr>
        <w:pStyle w:val="ActHead5"/>
      </w:pPr>
      <w:bookmarkStart w:id="250" w:name="_Toc117152865"/>
      <w:r w:rsidRPr="00DA4A26">
        <w:rPr>
          <w:rStyle w:val="CharSectno"/>
        </w:rPr>
        <w:t>1546T</w:t>
      </w:r>
      <w:r w:rsidRPr="00282117">
        <w:t xml:space="preserve">  Application of requirements relating to Register of Relevant Providers</w:t>
      </w:r>
      <w:bookmarkEnd w:id="250"/>
    </w:p>
    <w:p w14:paraId="54CE2343" w14:textId="03C49F62" w:rsidR="00F015E9" w:rsidRPr="00282117" w:rsidRDefault="00F015E9" w:rsidP="00F015E9">
      <w:pPr>
        <w:pStyle w:val="subsection"/>
      </w:pPr>
      <w:r w:rsidRPr="00282117">
        <w:tab/>
        <w:t>(1)</w:t>
      </w:r>
      <w:r w:rsidRPr="00282117">
        <w:tab/>
        <w:t xml:space="preserve">Paragraphs 922Q(2)(b), (r), and (v), as inserted by the amending Act, apply on and after </w:t>
      </w:r>
      <w:r w:rsidR="004B04EF">
        <w:t>1 January</w:t>
      </w:r>
      <w:r w:rsidRPr="00282117">
        <w:t xml:space="preserve"> 2020.</w:t>
      </w:r>
    </w:p>
    <w:p w14:paraId="032BA500" w14:textId="4541D5E2" w:rsidR="00F015E9" w:rsidRPr="00282117" w:rsidRDefault="00F015E9" w:rsidP="00F015E9">
      <w:pPr>
        <w:pStyle w:val="subsection"/>
      </w:pPr>
      <w:r w:rsidRPr="00282117">
        <w:tab/>
        <w:t>(2)</w:t>
      </w:r>
      <w:r w:rsidRPr="00282117">
        <w:tab/>
      </w:r>
      <w:r w:rsidR="00BD5F66" w:rsidRPr="00282117">
        <w:t>Sub</w:t>
      </w:r>
      <w:r w:rsidR="00846645" w:rsidRPr="00282117">
        <w:t>paragraph 9</w:t>
      </w:r>
      <w:r w:rsidRPr="00282117">
        <w:t xml:space="preserve">22Q(2)(j)(ii) and </w:t>
      </w:r>
      <w:r w:rsidR="00846645" w:rsidRPr="00282117">
        <w:t>paragraph 9</w:t>
      </w:r>
      <w:r w:rsidRPr="00282117">
        <w:t xml:space="preserve">22Q(2)(m), as inserted by the amending Act, apply on and after </w:t>
      </w:r>
      <w:r w:rsidR="004B04EF">
        <w:t>1 January</w:t>
      </w:r>
      <w:r w:rsidRPr="00282117">
        <w:t xml:space="preserve"> 2019.</w:t>
      </w:r>
    </w:p>
    <w:p w14:paraId="3C659471" w14:textId="52F6882F" w:rsidR="00F015E9" w:rsidRPr="00282117" w:rsidRDefault="00F015E9" w:rsidP="00F015E9">
      <w:pPr>
        <w:pStyle w:val="subsection"/>
      </w:pPr>
      <w:r w:rsidRPr="00282117">
        <w:tab/>
        <w:t>(3)</w:t>
      </w:r>
      <w:r w:rsidRPr="00282117">
        <w:tab/>
      </w:r>
      <w:r w:rsidR="00846645" w:rsidRPr="00282117">
        <w:t>Section 9</w:t>
      </w:r>
      <w:r w:rsidRPr="00282117">
        <w:t xml:space="preserve">22Q, as inserted by the amending Act, applies until the start of </w:t>
      </w:r>
      <w:r w:rsidR="004B04EF">
        <w:t>1 January</w:t>
      </w:r>
      <w:r w:rsidRPr="00282117">
        <w:t xml:space="preserve"> 2020 as if </w:t>
      </w:r>
      <w:r w:rsidR="00846645" w:rsidRPr="00282117">
        <w:t>subparagraph 9</w:t>
      </w:r>
      <w:r w:rsidRPr="00282117">
        <w:t>22Q(2)(u)(ii) were replaced with the following:</w:t>
      </w:r>
    </w:p>
    <w:p w14:paraId="1FFC89AC" w14:textId="77777777" w:rsidR="00F015E9" w:rsidRPr="00282117" w:rsidRDefault="00F015E9" w:rsidP="00F015E9">
      <w:pPr>
        <w:pStyle w:val="paragraphsub"/>
      </w:pPr>
      <w:r w:rsidRPr="00282117">
        <w:tab/>
        <w:t>(ii)</w:t>
      </w:r>
      <w:r w:rsidRPr="00282117">
        <w:tab/>
        <w:t>the relevant provider’s membership (if any) of professional associations, to the extent that the memberships are relevant to the provision of financial services;</w:t>
      </w:r>
    </w:p>
    <w:p w14:paraId="363A5511" w14:textId="77777777" w:rsidR="00F015E9" w:rsidRPr="00282117" w:rsidRDefault="00F015E9" w:rsidP="00F015E9">
      <w:pPr>
        <w:pStyle w:val="subsection"/>
      </w:pPr>
      <w:r w:rsidRPr="00282117">
        <w:tab/>
        <w:t>(4)</w:t>
      </w:r>
      <w:r w:rsidRPr="00282117">
        <w:tab/>
        <w:t>Otherwise, sections</w:t>
      </w:r>
      <w:r w:rsidR="000C0E49" w:rsidRPr="00282117">
        <w:t> </w:t>
      </w:r>
      <w:r w:rsidRPr="00282117">
        <w:t>922Q and 922S, as inserted by the amending Act, apply on and after commencement.</w:t>
      </w:r>
    </w:p>
    <w:p w14:paraId="76DE2EE3" w14:textId="77777777" w:rsidR="00F015E9" w:rsidRPr="00282117" w:rsidRDefault="00F015E9" w:rsidP="00F015E9">
      <w:pPr>
        <w:pStyle w:val="ActHead5"/>
      </w:pPr>
      <w:bookmarkStart w:id="251" w:name="_Toc117152866"/>
      <w:r w:rsidRPr="00DA4A26">
        <w:rPr>
          <w:rStyle w:val="CharSectno"/>
        </w:rPr>
        <w:t>1546U</w:t>
      </w:r>
      <w:r w:rsidRPr="00282117">
        <w:t xml:space="preserve">  Relevant provider numbers given before commencement</w:t>
      </w:r>
      <w:bookmarkEnd w:id="251"/>
    </w:p>
    <w:p w14:paraId="44B99FC5" w14:textId="77777777" w:rsidR="00F015E9" w:rsidRPr="00282117" w:rsidRDefault="00F015E9" w:rsidP="00F015E9">
      <w:pPr>
        <w:pStyle w:val="subsection"/>
      </w:pPr>
      <w:r w:rsidRPr="00282117">
        <w:tab/>
      </w:r>
      <w:r w:rsidRPr="00282117">
        <w:tab/>
        <w:t>For the purposes of this Act, a number given by ASIC to a person in accordance with regulation</w:t>
      </w:r>
      <w:r w:rsidR="000C0E49" w:rsidRPr="00282117">
        <w:t> </w:t>
      </w:r>
      <w:r w:rsidRPr="00282117">
        <w:t xml:space="preserve">7.6.06A of the </w:t>
      </w:r>
      <w:r w:rsidRPr="00282117">
        <w:rPr>
          <w:i/>
        </w:rPr>
        <w:t>Corporations Regulations</w:t>
      </w:r>
      <w:r w:rsidR="000C0E49" w:rsidRPr="00282117">
        <w:rPr>
          <w:i/>
        </w:rPr>
        <w:t> </w:t>
      </w:r>
      <w:r w:rsidRPr="00282117">
        <w:rPr>
          <w:i/>
        </w:rPr>
        <w:t>2001</w:t>
      </w:r>
      <w:r w:rsidRPr="00282117">
        <w:t xml:space="preserve"> is taken to have been given in accordance with </w:t>
      </w:r>
      <w:r w:rsidR="00846645" w:rsidRPr="00282117">
        <w:t>section 9</w:t>
      </w:r>
      <w:r w:rsidRPr="00282117">
        <w:t>22R of this Act, as inserted by the amending Act.</w:t>
      </w:r>
    </w:p>
    <w:p w14:paraId="20331239" w14:textId="77777777" w:rsidR="00F015E9" w:rsidRPr="00282117" w:rsidRDefault="00F015E9" w:rsidP="00F015E9">
      <w:pPr>
        <w:pStyle w:val="ActHead5"/>
      </w:pPr>
      <w:bookmarkStart w:id="252" w:name="_Toc117152867"/>
      <w:r w:rsidRPr="00DA4A26">
        <w:rPr>
          <w:rStyle w:val="CharSectno"/>
        </w:rPr>
        <w:t>1546V</w:t>
      </w:r>
      <w:r w:rsidRPr="00282117">
        <w:t xml:space="preserve">  Continuation of Register of Relevant Providers</w:t>
      </w:r>
      <w:bookmarkEnd w:id="252"/>
    </w:p>
    <w:p w14:paraId="624EDD63" w14:textId="77777777" w:rsidR="00F015E9" w:rsidRPr="00282117" w:rsidRDefault="00F015E9" w:rsidP="00F015E9">
      <w:pPr>
        <w:pStyle w:val="subsection"/>
      </w:pPr>
      <w:r w:rsidRPr="00282117">
        <w:tab/>
      </w:r>
      <w:r w:rsidRPr="00282117">
        <w:tab/>
        <w:t>The repeal of regulation</w:t>
      </w:r>
      <w:r w:rsidR="000C0E49" w:rsidRPr="00282117">
        <w:t> </w:t>
      </w:r>
      <w:r w:rsidRPr="00282117">
        <w:t xml:space="preserve">7.6.06B of the </w:t>
      </w:r>
      <w:r w:rsidRPr="00282117">
        <w:rPr>
          <w:i/>
        </w:rPr>
        <w:t>Corporations Regulations</w:t>
      </w:r>
      <w:r w:rsidR="000C0E49" w:rsidRPr="00282117">
        <w:rPr>
          <w:i/>
        </w:rPr>
        <w:t> </w:t>
      </w:r>
      <w:r w:rsidRPr="00282117">
        <w:rPr>
          <w:i/>
        </w:rPr>
        <w:t xml:space="preserve">2001 </w:t>
      </w:r>
      <w:r w:rsidRPr="00282117">
        <w:t xml:space="preserve">by the </w:t>
      </w:r>
      <w:r w:rsidRPr="00282117">
        <w:rPr>
          <w:i/>
        </w:rPr>
        <w:t>Corporations Amendment (Professional Standards of Financial Advisers) Regulations</w:t>
      </w:r>
      <w:r w:rsidR="000C0E49" w:rsidRPr="00282117">
        <w:rPr>
          <w:i/>
        </w:rPr>
        <w:t> </w:t>
      </w:r>
      <w:r w:rsidRPr="00282117">
        <w:rPr>
          <w:i/>
        </w:rPr>
        <w:t xml:space="preserve">2017 </w:t>
      </w:r>
      <w:r w:rsidRPr="00282117">
        <w:t>does not affect the continuity of the register of relevant providers established under that regulation.</w:t>
      </w:r>
    </w:p>
    <w:p w14:paraId="06900027" w14:textId="77777777" w:rsidR="00F015E9" w:rsidRPr="00282117" w:rsidRDefault="00444B39" w:rsidP="00785D72">
      <w:pPr>
        <w:pStyle w:val="ActHead3"/>
        <w:pageBreakBefore/>
      </w:pPr>
      <w:bookmarkStart w:id="253" w:name="_Toc117152868"/>
      <w:r w:rsidRPr="00DA4A26">
        <w:rPr>
          <w:rStyle w:val="CharDivNo"/>
        </w:rPr>
        <w:t>Division 3</w:t>
      </w:r>
      <w:r w:rsidR="00F015E9" w:rsidRPr="00282117">
        <w:t>—</w:t>
      </w:r>
      <w:r w:rsidR="00F015E9" w:rsidRPr="00DA4A26">
        <w:rPr>
          <w:rStyle w:val="CharDivText"/>
        </w:rPr>
        <w:t>Transitional notices</w:t>
      </w:r>
      <w:bookmarkEnd w:id="253"/>
    </w:p>
    <w:p w14:paraId="5D627BD5" w14:textId="77777777" w:rsidR="00F015E9" w:rsidRPr="00282117" w:rsidRDefault="00F015E9" w:rsidP="00F015E9">
      <w:pPr>
        <w:pStyle w:val="ActHead5"/>
      </w:pPr>
      <w:bookmarkStart w:id="254" w:name="_Toc117152869"/>
      <w:r w:rsidRPr="00DA4A26">
        <w:rPr>
          <w:rStyle w:val="CharSectno"/>
        </w:rPr>
        <w:t>1546W</w:t>
      </w:r>
      <w:r w:rsidRPr="00282117">
        <w:t xml:space="preserve">  Obligation to notify ASIC of certain information</w:t>
      </w:r>
      <w:bookmarkEnd w:id="254"/>
    </w:p>
    <w:p w14:paraId="263585E7" w14:textId="77777777" w:rsidR="00F015E9" w:rsidRPr="00282117" w:rsidRDefault="00F015E9" w:rsidP="00F015E9">
      <w:pPr>
        <w:pStyle w:val="subsection"/>
      </w:pPr>
      <w:r w:rsidRPr="00282117">
        <w:tab/>
        <w:t>(1)</w:t>
      </w:r>
      <w:r w:rsidRPr="00282117">
        <w:tab/>
        <w:t>A notice must be lodged under this section, in the prescribed form, if, before 15</w:t>
      </w:r>
      <w:r w:rsidR="000C0E49" w:rsidRPr="00282117">
        <w:t> </w:t>
      </w:r>
      <w:r w:rsidRPr="00282117">
        <w:t>November 2019, a notice was lodged in relation to a relevant provider under:</w:t>
      </w:r>
    </w:p>
    <w:p w14:paraId="6E5EBB7E" w14:textId="77777777" w:rsidR="00F015E9" w:rsidRPr="00282117" w:rsidRDefault="00F015E9" w:rsidP="00F015E9">
      <w:pPr>
        <w:pStyle w:val="paragraph"/>
      </w:pPr>
      <w:r w:rsidRPr="00282117">
        <w:tab/>
        <w:t>(a)</w:t>
      </w:r>
      <w:r w:rsidRPr="00282117">
        <w:tab/>
      </w:r>
      <w:r w:rsidR="00846645" w:rsidRPr="00282117">
        <w:t>section 9</w:t>
      </w:r>
      <w:r w:rsidRPr="00282117">
        <w:t>22D, as inserted by the amending Act; or</w:t>
      </w:r>
    </w:p>
    <w:p w14:paraId="434BC30A" w14:textId="77777777" w:rsidR="00F015E9" w:rsidRPr="00282117" w:rsidRDefault="00F015E9" w:rsidP="00F015E9">
      <w:pPr>
        <w:pStyle w:val="paragraph"/>
      </w:pPr>
      <w:r w:rsidRPr="00282117">
        <w:tab/>
        <w:t>(b)</w:t>
      </w:r>
      <w:r w:rsidRPr="00282117">
        <w:tab/>
      </w:r>
      <w:r w:rsidR="00846645" w:rsidRPr="00282117">
        <w:t>section 9</w:t>
      </w:r>
      <w:r w:rsidRPr="00282117">
        <w:t>22D, as notionally inserted into this Act by Schedule</w:t>
      </w:r>
      <w:r w:rsidR="000C0E49" w:rsidRPr="00282117">
        <w:t> </w:t>
      </w:r>
      <w:r w:rsidRPr="00282117">
        <w:t xml:space="preserve">8D to the </w:t>
      </w:r>
      <w:r w:rsidRPr="00282117">
        <w:rPr>
          <w:i/>
        </w:rPr>
        <w:t>Corporations Regulations</w:t>
      </w:r>
      <w:r w:rsidR="000C0E49" w:rsidRPr="00282117">
        <w:rPr>
          <w:i/>
        </w:rPr>
        <w:t> </w:t>
      </w:r>
      <w:r w:rsidRPr="00282117">
        <w:rPr>
          <w:i/>
        </w:rPr>
        <w:t>2001</w:t>
      </w:r>
      <w:r w:rsidRPr="00282117">
        <w:t>.</w:t>
      </w:r>
    </w:p>
    <w:p w14:paraId="4C86309F" w14:textId="77777777" w:rsidR="00F015E9" w:rsidRPr="00282117" w:rsidRDefault="00F015E9" w:rsidP="00F015E9">
      <w:pPr>
        <w:pStyle w:val="subsection"/>
      </w:pPr>
      <w:r w:rsidRPr="00282117">
        <w:tab/>
        <w:t>(2)</w:t>
      </w:r>
      <w:r w:rsidRPr="00282117">
        <w:tab/>
        <w:t>The notice must include:</w:t>
      </w:r>
    </w:p>
    <w:p w14:paraId="5304235F" w14:textId="77777777" w:rsidR="00F015E9" w:rsidRPr="00282117" w:rsidRDefault="00F015E9" w:rsidP="00F015E9">
      <w:pPr>
        <w:pStyle w:val="paragraph"/>
      </w:pPr>
      <w:r w:rsidRPr="00282117">
        <w:tab/>
        <w:t>(a)</w:t>
      </w:r>
      <w:r w:rsidRPr="00282117">
        <w:tab/>
        <w:t>the address of the relevant provider’s principal place of business; and</w:t>
      </w:r>
    </w:p>
    <w:p w14:paraId="60CDC4A8" w14:textId="77777777" w:rsidR="00F015E9" w:rsidRPr="00282117" w:rsidRDefault="00F015E9" w:rsidP="00F015E9">
      <w:pPr>
        <w:pStyle w:val="paragraph"/>
      </w:pPr>
      <w:r w:rsidRPr="00282117">
        <w:tab/>
        <w:t>(b)</w:t>
      </w:r>
      <w:r w:rsidRPr="00282117">
        <w:tab/>
        <w:t>the name of the compliance scheme that is to cover the relevant provider.</w:t>
      </w:r>
    </w:p>
    <w:p w14:paraId="50FE565E" w14:textId="046B30FA" w:rsidR="00F015E9" w:rsidRPr="00282117" w:rsidRDefault="00F015E9" w:rsidP="00F015E9">
      <w:pPr>
        <w:pStyle w:val="subsection"/>
      </w:pPr>
      <w:r w:rsidRPr="00282117">
        <w:tab/>
        <w:t>(3)</w:t>
      </w:r>
      <w:r w:rsidRPr="00282117">
        <w:tab/>
        <w:t xml:space="preserve">The notice must be lodged before </w:t>
      </w:r>
      <w:r w:rsidR="004B04EF">
        <w:t>1 January</w:t>
      </w:r>
      <w:r w:rsidRPr="00282117">
        <w:t xml:space="preserve"> 2020 by:</w:t>
      </w:r>
    </w:p>
    <w:p w14:paraId="48443F39" w14:textId="77777777" w:rsidR="00F015E9" w:rsidRPr="00282117" w:rsidRDefault="00F015E9" w:rsidP="00F015E9">
      <w:pPr>
        <w:pStyle w:val="paragraph"/>
      </w:pPr>
      <w:r w:rsidRPr="00282117">
        <w:tab/>
        <w:t>(a)</w:t>
      </w:r>
      <w:r w:rsidRPr="00282117">
        <w:tab/>
        <w:t>if the relevant provider is a financial services licensee—the licensee; or</w:t>
      </w:r>
    </w:p>
    <w:p w14:paraId="7D3A36D5" w14:textId="77777777" w:rsidR="00F015E9" w:rsidRPr="00282117" w:rsidRDefault="00F015E9" w:rsidP="00F015E9">
      <w:pPr>
        <w:pStyle w:val="paragraph"/>
      </w:pPr>
      <w:r w:rsidRPr="00282117">
        <w:tab/>
        <w:t>(b)</w:t>
      </w:r>
      <w:r w:rsidRPr="00282117">
        <w:tab/>
        <w:t>otherwise—the financial services licensee on whose behalf the relevant provider is authorised to provide personal advice to retail clients in relation to relevant financial products.</w:t>
      </w:r>
    </w:p>
    <w:p w14:paraId="3D56945F" w14:textId="77777777" w:rsidR="00F015E9" w:rsidRPr="00282117" w:rsidRDefault="00F015E9" w:rsidP="00F015E9">
      <w:pPr>
        <w:pStyle w:val="subsection"/>
      </w:pPr>
      <w:r w:rsidRPr="00282117">
        <w:tab/>
        <w:t>(4)</w:t>
      </w:r>
      <w:r w:rsidRPr="00282117">
        <w:tab/>
      </w:r>
      <w:r w:rsidR="00846645" w:rsidRPr="00282117">
        <w:t>Subsection 9</w:t>
      </w:r>
      <w:r w:rsidRPr="00282117">
        <w:t xml:space="preserve">21J(2) applies, subject to this section, as if the reference in that subsection to </w:t>
      </w:r>
      <w:r w:rsidR="00846645" w:rsidRPr="00282117">
        <w:t>section 9</w:t>
      </w:r>
      <w:r w:rsidRPr="00282117">
        <w:t>22D included a reference to this section.</w:t>
      </w:r>
    </w:p>
    <w:p w14:paraId="3D86D841" w14:textId="77777777" w:rsidR="00F01740" w:rsidRPr="00282117" w:rsidRDefault="00F01740" w:rsidP="00F01740">
      <w:pPr>
        <w:pStyle w:val="ActHead5"/>
      </w:pPr>
      <w:bookmarkStart w:id="255" w:name="_Toc117152870"/>
      <w:r w:rsidRPr="00DA4A26">
        <w:rPr>
          <w:rStyle w:val="CharSectno"/>
        </w:rPr>
        <w:t>1546X</w:t>
      </w:r>
      <w:r w:rsidRPr="00282117">
        <w:t xml:space="preserve">  Obligation to notify ASIC of CPD year</w:t>
      </w:r>
      <w:bookmarkEnd w:id="255"/>
    </w:p>
    <w:p w14:paraId="792303FC" w14:textId="56DBC1AA" w:rsidR="00F015E9" w:rsidRPr="00282117" w:rsidRDefault="00F015E9" w:rsidP="00F015E9">
      <w:pPr>
        <w:pStyle w:val="subsection"/>
      </w:pPr>
      <w:r w:rsidRPr="00282117">
        <w:tab/>
        <w:t>(1)</w:t>
      </w:r>
      <w:r w:rsidRPr="00282117">
        <w:tab/>
        <w:t xml:space="preserve">A notice must be lodged under this section, in the prescribed form, if, before </w:t>
      </w:r>
      <w:r w:rsidR="004B04EF">
        <w:t>1 January</w:t>
      </w:r>
      <w:r w:rsidRPr="00282117">
        <w:t xml:space="preserve"> 2019, ASIC granted an applicant an Australian financial services licence that covers the provision of personal advice to retail clients in relation to relevant financial products.</w:t>
      </w:r>
    </w:p>
    <w:p w14:paraId="4F5CDA99" w14:textId="77777777" w:rsidR="00F015E9" w:rsidRPr="00282117" w:rsidRDefault="00F015E9" w:rsidP="00F015E9">
      <w:pPr>
        <w:pStyle w:val="subsection"/>
      </w:pPr>
      <w:r w:rsidRPr="00282117">
        <w:tab/>
        <w:t>(2)</w:t>
      </w:r>
      <w:r w:rsidRPr="00282117">
        <w:tab/>
        <w:t>The notice must include the day of the year on which the relevant financial services licensee’s CPD year begins.</w:t>
      </w:r>
    </w:p>
    <w:p w14:paraId="383B09C2" w14:textId="16D9B5B9" w:rsidR="00F015E9" w:rsidRPr="00282117" w:rsidRDefault="00F015E9" w:rsidP="00F015E9">
      <w:pPr>
        <w:pStyle w:val="subsection"/>
      </w:pPr>
      <w:r w:rsidRPr="00282117">
        <w:tab/>
        <w:t>(3)</w:t>
      </w:r>
      <w:r w:rsidRPr="00282117">
        <w:tab/>
        <w:t xml:space="preserve">The notice must be lodged by the licensee before </w:t>
      </w:r>
      <w:r w:rsidR="004B04EF">
        <w:t>1 January</w:t>
      </w:r>
      <w:r w:rsidRPr="00282117">
        <w:t xml:space="preserve"> 2019.</w:t>
      </w:r>
    </w:p>
    <w:p w14:paraId="4BF219B6" w14:textId="77777777" w:rsidR="00F015E9" w:rsidRPr="00282117" w:rsidRDefault="00F015E9" w:rsidP="00F015E9">
      <w:pPr>
        <w:pStyle w:val="subsection"/>
      </w:pPr>
      <w:r w:rsidRPr="00282117">
        <w:tab/>
        <w:t>(4)</w:t>
      </w:r>
      <w:r w:rsidRPr="00282117">
        <w:tab/>
      </w:r>
      <w:r w:rsidR="00846645" w:rsidRPr="00282117">
        <w:t>Subsection 9</w:t>
      </w:r>
      <w:r w:rsidRPr="00282117">
        <w:t xml:space="preserve">22HA(3) applies as if a reference in that subsection to </w:t>
      </w:r>
      <w:r w:rsidR="00846645" w:rsidRPr="00282117">
        <w:t>subsection 9</w:t>
      </w:r>
      <w:r w:rsidRPr="00282117">
        <w:t>22HA(1) or (3) included a reference to this section.</w:t>
      </w:r>
    </w:p>
    <w:p w14:paraId="21D14AD6" w14:textId="77777777" w:rsidR="00F015E9" w:rsidRPr="00282117" w:rsidRDefault="00F015E9" w:rsidP="00F015E9">
      <w:pPr>
        <w:pStyle w:val="ActHead5"/>
      </w:pPr>
      <w:bookmarkStart w:id="256" w:name="_Toc117152871"/>
      <w:r w:rsidRPr="00DA4A26">
        <w:rPr>
          <w:rStyle w:val="CharSectno"/>
        </w:rPr>
        <w:t>1546ZA</w:t>
      </w:r>
      <w:r w:rsidRPr="00282117">
        <w:t xml:space="preserve">  Offence for failing to lodge transitional notices</w:t>
      </w:r>
      <w:bookmarkEnd w:id="256"/>
    </w:p>
    <w:p w14:paraId="7530C6E9" w14:textId="77777777" w:rsidR="00F015E9" w:rsidRPr="00282117" w:rsidRDefault="00F015E9" w:rsidP="00F015E9">
      <w:pPr>
        <w:pStyle w:val="subsection"/>
      </w:pPr>
      <w:r w:rsidRPr="00282117">
        <w:tab/>
      </w:r>
      <w:r w:rsidRPr="00282117">
        <w:tab/>
      </w:r>
      <w:r w:rsidR="00846645" w:rsidRPr="00282117">
        <w:t>Section 9</w:t>
      </w:r>
      <w:r w:rsidRPr="00282117">
        <w:t>22M applies as if a reference in that section to a notice provision included a reference to a notice given under this Division.</w:t>
      </w:r>
    </w:p>
    <w:p w14:paraId="6B4BCA4F" w14:textId="77777777" w:rsidR="00F015E9" w:rsidRPr="00282117" w:rsidRDefault="00F015E9" w:rsidP="00F015E9">
      <w:pPr>
        <w:pStyle w:val="notetext"/>
      </w:pPr>
      <w:r w:rsidRPr="00282117">
        <w:t>Note:</w:t>
      </w:r>
      <w:r w:rsidRPr="00282117">
        <w:tab/>
      </w:r>
      <w:r w:rsidR="00846645" w:rsidRPr="00282117">
        <w:t>Section 9</w:t>
      </w:r>
      <w:r w:rsidRPr="00282117">
        <w:t>22M provides that a person commits an offence if a person does not lodge certain notices.</w:t>
      </w:r>
    </w:p>
    <w:p w14:paraId="559D27AB" w14:textId="77777777" w:rsidR="00983B52" w:rsidRPr="00282117" w:rsidRDefault="00444B39" w:rsidP="00983B52">
      <w:pPr>
        <w:pStyle w:val="ActHead2"/>
        <w:pageBreakBefore/>
      </w:pPr>
      <w:bookmarkStart w:id="257" w:name="_Toc117152872"/>
      <w:r w:rsidRPr="00DA4A26">
        <w:rPr>
          <w:rStyle w:val="CharPartNo"/>
        </w:rPr>
        <w:t>Part 1</w:t>
      </w:r>
      <w:r w:rsidR="00983B52" w:rsidRPr="00DA4A26">
        <w:rPr>
          <w:rStyle w:val="CharPartNo"/>
        </w:rPr>
        <w:t>0.24</w:t>
      </w:r>
      <w:r w:rsidR="00983B52" w:rsidRPr="00282117">
        <w:t>—</w:t>
      </w:r>
      <w:r w:rsidR="00983B52" w:rsidRPr="00DA4A26">
        <w:rPr>
          <w:rStyle w:val="CharPartText"/>
        </w:rPr>
        <w:t>Transitional provisions relating to the Corporations Legislation Amendment (Deregulatory and Other Measures) Act 2014</w:t>
      </w:r>
      <w:bookmarkEnd w:id="257"/>
    </w:p>
    <w:p w14:paraId="0907A56A"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05618244" w14:textId="77777777" w:rsidR="00983B52" w:rsidRPr="00282117" w:rsidRDefault="00983B52" w:rsidP="00983B52">
      <w:pPr>
        <w:pStyle w:val="ActHead5"/>
      </w:pPr>
      <w:bookmarkStart w:id="258" w:name="_Toc117152873"/>
      <w:r w:rsidRPr="00DA4A26">
        <w:rPr>
          <w:rStyle w:val="CharSectno"/>
        </w:rPr>
        <w:t>1547</w:t>
      </w:r>
      <w:r w:rsidRPr="00282117">
        <w:t xml:space="preserve">  Definitions</w:t>
      </w:r>
      <w:bookmarkEnd w:id="258"/>
    </w:p>
    <w:p w14:paraId="08CF2B5F" w14:textId="77777777" w:rsidR="00983B52" w:rsidRPr="00282117" w:rsidRDefault="00983B52" w:rsidP="00983B52">
      <w:pPr>
        <w:pStyle w:val="subsection"/>
      </w:pPr>
      <w:r w:rsidRPr="00282117">
        <w:tab/>
      </w:r>
      <w:r w:rsidRPr="00282117">
        <w:tab/>
        <w:t>In this Part:</w:t>
      </w:r>
    </w:p>
    <w:p w14:paraId="0EBF85A0" w14:textId="77777777" w:rsidR="00983B52" w:rsidRPr="00282117" w:rsidRDefault="00983B52" w:rsidP="00983B52">
      <w:pPr>
        <w:pStyle w:val="Definition"/>
      </w:pPr>
      <w:r w:rsidRPr="00282117">
        <w:rPr>
          <w:b/>
          <w:i/>
        </w:rPr>
        <w:t>amending Act</w:t>
      </w:r>
      <w:r w:rsidRPr="00282117">
        <w:t xml:space="preserve"> means the </w:t>
      </w:r>
      <w:r w:rsidRPr="00282117">
        <w:rPr>
          <w:i/>
        </w:rPr>
        <w:t>Corporations Legislation Amendment (Deregulatory and Other Measures) Act 2014</w:t>
      </w:r>
      <w:r w:rsidRPr="00282117">
        <w:t>.</w:t>
      </w:r>
    </w:p>
    <w:p w14:paraId="647601BF" w14:textId="77777777" w:rsidR="00983B52" w:rsidRPr="00282117" w:rsidRDefault="00983B52" w:rsidP="00983B52">
      <w:pPr>
        <w:pStyle w:val="ActHead5"/>
      </w:pPr>
      <w:bookmarkStart w:id="259" w:name="_Toc117152874"/>
      <w:r w:rsidRPr="00DA4A26">
        <w:rPr>
          <w:rStyle w:val="CharSectno"/>
        </w:rPr>
        <w:t>1548</w:t>
      </w:r>
      <w:r w:rsidRPr="00282117">
        <w:t xml:space="preserve">  Application of amendments relating to calling of general meetings</w:t>
      </w:r>
      <w:bookmarkEnd w:id="259"/>
    </w:p>
    <w:p w14:paraId="1E2DE630" w14:textId="77777777" w:rsidR="00983B52" w:rsidRPr="00282117" w:rsidRDefault="00983B52" w:rsidP="00983B52">
      <w:pPr>
        <w:pStyle w:val="subsection"/>
      </w:pPr>
      <w:r w:rsidRPr="00282117">
        <w:tab/>
      </w:r>
      <w:r w:rsidRPr="00282117">
        <w:tab/>
        <w:t>The amendments of section</w:t>
      </w:r>
      <w:r w:rsidR="000C0E49" w:rsidRPr="00282117">
        <w:t> </w:t>
      </w:r>
      <w:r w:rsidRPr="00282117">
        <w:t>249D made by Schedule</w:t>
      </w:r>
      <w:r w:rsidR="000C0E49" w:rsidRPr="00282117">
        <w:t> </w:t>
      </w:r>
      <w:r w:rsidRPr="00282117">
        <w:t>1 to the amending Act do not apply in relation to a request made under that section before the commencement of that Schedule.</w:t>
      </w:r>
    </w:p>
    <w:p w14:paraId="61E48532" w14:textId="77777777" w:rsidR="00983B52" w:rsidRPr="00282117" w:rsidRDefault="00983B52" w:rsidP="00983B52">
      <w:pPr>
        <w:pStyle w:val="ActHead5"/>
      </w:pPr>
      <w:bookmarkStart w:id="260" w:name="_Toc117152875"/>
      <w:r w:rsidRPr="00DA4A26">
        <w:rPr>
          <w:rStyle w:val="CharSectno"/>
        </w:rPr>
        <w:t>1549</w:t>
      </w:r>
      <w:r w:rsidRPr="00282117">
        <w:t xml:space="preserve">  Application of amendments relating to directors’ reports for listed companies</w:t>
      </w:r>
      <w:bookmarkEnd w:id="260"/>
    </w:p>
    <w:p w14:paraId="16D6AD21" w14:textId="77777777" w:rsidR="00983B52" w:rsidRPr="00282117" w:rsidRDefault="00983B52" w:rsidP="00983B52">
      <w:pPr>
        <w:pStyle w:val="subsection"/>
      </w:pPr>
      <w:r w:rsidRPr="00282117">
        <w:tab/>
      </w:r>
      <w:r w:rsidRPr="00282117">
        <w:tab/>
        <w:t>The amendments of section</w:t>
      </w:r>
      <w:r w:rsidR="000C0E49" w:rsidRPr="00282117">
        <w:t> </w:t>
      </w:r>
      <w:r w:rsidRPr="00282117">
        <w:t>300A made by Schedule</w:t>
      </w:r>
      <w:r w:rsidR="000C0E49" w:rsidRPr="00282117">
        <w:t> </w:t>
      </w:r>
      <w:r w:rsidRPr="00282117">
        <w:t>1 to the amending Act apply in relation to directors’ reports for financial years ending on or after the commencement of that Schedule.</w:t>
      </w:r>
    </w:p>
    <w:p w14:paraId="44BC75EC" w14:textId="77777777" w:rsidR="00306C82" w:rsidRPr="00282117" w:rsidRDefault="00444B39" w:rsidP="00204C0F">
      <w:pPr>
        <w:pStyle w:val="ActHead2"/>
        <w:pageBreakBefore/>
      </w:pPr>
      <w:bookmarkStart w:id="261" w:name="_Toc117152876"/>
      <w:r w:rsidRPr="00DA4A26">
        <w:rPr>
          <w:rStyle w:val="CharPartNo"/>
        </w:rPr>
        <w:t>Part 1</w:t>
      </w:r>
      <w:r w:rsidR="00306C82" w:rsidRPr="00DA4A26">
        <w:rPr>
          <w:rStyle w:val="CharPartNo"/>
        </w:rPr>
        <w:t>0.24A</w:t>
      </w:r>
      <w:r w:rsidR="00306C82" w:rsidRPr="00282117">
        <w:t>—</w:t>
      </w:r>
      <w:r w:rsidR="00306C82" w:rsidRPr="00DA4A26">
        <w:rPr>
          <w:rStyle w:val="CharPartText"/>
        </w:rPr>
        <w:t>Transitional provisions relating to the Corporations Amendment (Life Insurance Remuneration Arrangements) Act 2017</w:t>
      </w:r>
      <w:bookmarkEnd w:id="261"/>
    </w:p>
    <w:p w14:paraId="0D04BBA6" w14:textId="77777777" w:rsidR="00306C82" w:rsidRPr="00282117" w:rsidRDefault="00306C82" w:rsidP="00306C82">
      <w:pPr>
        <w:pStyle w:val="Header"/>
      </w:pPr>
      <w:r w:rsidRPr="00DA4A26">
        <w:rPr>
          <w:rStyle w:val="CharDivNo"/>
        </w:rPr>
        <w:t xml:space="preserve"> </w:t>
      </w:r>
      <w:r w:rsidRPr="00DA4A26">
        <w:rPr>
          <w:rStyle w:val="CharDivText"/>
        </w:rPr>
        <w:t xml:space="preserve"> </w:t>
      </w:r>
    </w:p>
    <w:p w14:paraId="099F8BC7" w14:textId="77777777" w:rsidR="00306C82" w:rsidRPr="00282117" w:rsidRDefault="00306C82" w:rsidP="00306C82">
      <w:pPr>
        <w:pStyle w:val="ActHead5"/>
      </w:pPr>
      <w:bookmarkStart w:id="262" w:name="_Toc117152877"/>
      <w:r w:rsidRPr="00DA4A26">
        <w:rPr>
          <w:rStyle w:val="CharSectno"/>
        </w:rPr>
        <w:t>1549A</w:t>
      </w:r>
      <w:r w:rsidRPr="00282117">
        <w:t xml:space="preserve">  Definitions</w:t>
      </w:r>
      <w:bookmarkEnd w:id="262"/>
    </w:p>
    <w:p w14:paraId="48C1F4CF" w14:textId="77777777" w:rsidR="00306C82" w:rsidRPr="00282117" w:rsidRDefault="00306C82" w:rsidP="00306C82">
      <w:pPr>
        <w:pStyle w:val="subsection"/>
      </w:pPr>
      <w:r w:rsidRPr="00282117">
        <w:tab/>
      </w:r>
      <w:r w:rsidRPr="00282117">
        <w:tab/>
        <w:t>In this Part:</w:t>
      </w:r>
    </w:p>
    <w:p w14:paraId="53D986C9" w14:textId="77777777" w:rsidR="00306C82" w:rsidRPr="00282117" w:rsidRDefault="00306C82" w:rsidP="00306C82">
      <w:pPr>
        <w:pStyle w:val="Definition"/>
      </w:pPr>
      <w:r w:rsidRPr="00282117">
        <w:rPr>
          <w:b/>
          <w:i/>
        </w:rPr>
        <w:t>amending Act</w:t>
      </w:r>
      <w:r w:rsidRPr="00282117">
        <w:t xml:space="preserve"> means the </w:t>
      </w:r>
      <w:r w:rsidRPr="00282117">
        <w:rPr>
          <w:i/>
        </w:rPr>
        <w:t>Corporations Amendment (Life Insurance Remuneration Arrangements) Act 2017</w:t>
      </w:r>
      <w:r w:rsidRPr="00282117">
        <w:t>.</w:t>
      </w:r>
    </w:p>
    <w:p w14:paraId="5B14A1D6" w14:textId="77777777" w:rsidR="00306C82" w:rsidRPr="00282117" w:rsidRDefault="00306C82" w:rsidP="00306C82">
      <w:pPr>
        <w:pStyle w:val="Definition"/>
      </w:pPr>
      <w:r w:rsidRPr="00282117">
        <w:rPr>
          <w:b/>
          <w:i/>
        </w:rPr>
        <w:t>commencement day</w:t>
      </w:r>
      <w:r w:rsidRPr="00282117">
        <w:t xml:space="preserve"> means the day on which Schedule</w:t>
      </w:r>
      <w:r w:rsidR="000C0E49" w:rsidRPr="00282117">
        <w:t> </w:t>
      </w:r>
      <w:r w:rsidRPr="00282117">
        <w:t>1 to the amending Act commences.</w:t>
      </w:r>
    </w:p>
    <w:p w14:paraId="41918042" w14:textId="77777777" w:rsidR="00306C82" w:rsidRPr="00282117" w:rsidRDefault="00306C82" w:rsidP="00306C82">
      <w:pPr>
        <w:pStyle w:val="ActHead5"/>
      </w:pPr>
      <w:bookmarkStart w:id="263" w:name="_Toc117152878"/>
      <w:r w:rsidRPr="00DA4A26">
        <w:rPr>
          <w:rStyle w:val="CharSectno"/>
        </w:rPr>
        <w:t>1549B</w:t>
      </w:r>
      <w:r w:rsidRPr="00282117">
        <w:t xml:space="preserve">  Applications of amendments relating to life risk insurance products</w:t>
      </w:r>
      <w:bookmarkEnd w:id="263"/>
    </w:p>
    <w:p w14:paraId="05F244F0" w14:textId="77777777" w:rsidR="00306C82" w:rsidRPr="00282117" w:rsidRDefault="00306C82" w:rsidP="00306C82">
      <w:pPr>
        <w:pStyle w:val="subsection"/>
      </w:pPr>
      <w:r w:rsidRPr="00282117">
        <w:tab/>
        <w:t>(1)</w:t>
      </w:r>
      <w:r w:rsidRPr="00282117">
        <w:tab/>
        <w:t xml:space="preserve">Subject to </w:t>
      </w:r>
      <w:r w:rsidR="000C0E49" w:rsidRPr="00282117">
        <w:t>subsections (</w:t>
      </w:r>
      <w:r w:rsidRPr="00282117">
        <w:t>2), (3) and (4), the amendments made by Schedule</w:t>
      </w:r>
      <w:r w:rsidR="000C0E49" w:rsidRPr="00282117">
        <w:t> </w:t>
      </w:r>
      <w:r w:rsidRPr="00282117">
        <w:t>1 to the amending Act apply to a benefit given to a financial services licensee, or a representative of a financial services licensee, under an arrangement entered into before, on or after the commencement day.</w:t>
      </w:r>
    </w:p>
    <w:p w14:paraId="3A4B6050" w14:textId="77777777" w:rsidR="00306C82" w:rsidRPr="00282117" w:rsidRDefault="00306C82" w:rsidP="00306C82">
      <w:pPr>
        <w:pStyle w:val="subsection"/>
      </w:pPr>
      <w:r w:rsidRPr="00282117">
        <w:tab/>
        <w:t>(2)</w:t>
      </w:r>
      <w:r w:rsidRPr="00282117">
        <w:tab/>
        <w:t>The amendments made by Schedule</w:t>
      </w:r>
      <w:r w:rsidR="000C0E49" w:rsidRPr="00282117">
        <w:t> </w:t>
      </w:r>
      <w:r w:rsidRPr="00282117">
        <w:t>1 to the amending Act do not apply to a benefit given to a financial services licensee, or a representative of a financial services licensee, in relation to a life risk insurance product if:</w:t>
      </w:r>
    </w:p>
    <w:p w14:paraId="78BAAE95" w14:textId="77777777" w:rsidR="00306C82" w:rsidRPr="00282117" w:rsidRDefault="00306C82" w:rsidP="00306C82">
      <w:pPr>
        <w:pStyle w:val="paragraph"/>
      </w:pPr>
      <w:r w:rsidRPr="00282117">
        <w:tab/>
        <w:t>(a)</w:t>
      </w:r>
      <w:r w:rsidRPr="00282117">
        <w:tab/>
        <w:t>the life risk insurance product is issued before the commencement day; or</w:t>
      </w:r>
    </w:p>
    <w:p w14:paraId="2CC87BF2" w14:textId="77777777" w:rsidR="00306C82" w:rsidRPr="00282117" w:rsidRDefault="00306C82" w:rsidP="00306C82">
      <w:pPr>
        <w:pStyle w:val="paragraph"/>
      </w:pPr>
      <w:r w:rsidRPr="00282117">
        <w:tab/>
        <w:t>(b)</w:t>
      </w:r>
      <w:r w:rsidRPr="00282117">
        <w:tab/>
        <w:t>the application for the issue of the life risk insurance product is made before the commencement day and the product is issued within 3 months after the commencement day.</w:t>
      </w:r>
    </w:p>
    <w:p w14:paraId="2247C975" w14:textId="77777777" w:rsidR="00306C82" w:rsidRPr="00282117" w:rsidRDefault="00306C82" w:rsidP="00306C82">
      <w:pPr>
        <w:pStyle w:val="notetext"/>
      </w:pPr>
      <w:r w:rsidRPr="00282117">
        <w:t>Note:</w:t>
      </w:r>
      <w:r w:rsidRPr="00282117">
        <w:tab/>
        <w:t xml:space="preserve">This means that if a benefit is given in relation to a group of life risk insurance products, some of which were issued before the commencement day and some after, the products issued before the commencement day, or in circumstances covered by </w:t>
      </w:r>
      <w:r w:rsidR="000C0E49" w:rsidRPr="00282117">
        <w:t>paragraph (</w:t>
      </w:r>
      <w:r w:rsidRPr="00282117">
        <w:t>2)(b), would be ignored for the purposes of applying the amendments.</w:t>
      </w:r>
    </w:p>
    <w:p w14:paraId="37085F7A" w14:textId="77777777" w:rsidR="00306C82" w:rsidRPr="00282117" w:rsidRDefault="00306C82" w:rsidP="00306C82">
      <w:pPr>
        <w:pStyle w:val="subsection"/>
      </w:pPr>
      <w:r w:rsidRPr="00282117">
        <w:tab/>
        <w:t>(3)</w:t>
      </w:r>
      <w:r w:rsidRPr="00282117">
        <w:tab/>
        <w:t>The regulations may prescribe circumstances in which the amendments made by Schedule</w:t>
      </w:r>
      <w:r w:rsidR="000C0E49" w:rsidRPr="00282117">
        <w:t> </w:t>
      </w:r>
      <w:r w:rsidRPr="00282117">
        <w:t>1 to the amending Act apply, or do not apply, to a benefit given to a financial services licensee or a representative of a financial services licensee.</w:t>
      </w:r>
    </w:p>
    <w:p w14:paraId="57439A38" w14:textId="77777777" w:rsidR="00306C82" w:rsidRPr="00282117" w:rsidRDefault="00306C82" w:rsidP="00306C82">
      <w:pPr>
        <w:pStyle w:val="subsection"/>
      </w:pPr>
      <w:r w:rsidRPr="00282117">
        <w:tab/>
        <w:t>(4)</w:t>
      </w:r>
      <w:r w:rsidRPr="00282117">
        <w:tab/>
        <w:t>Despite any other provision of this section or the regulations, the amendments made by Schedule</w:t>
      </w:r>
      <w:r w:rsidR="000C0E49" w:rsidRPr="00282117">
        <w:t> </w:t>
      </w:r>
      <w:r w:rsidRPr="00282117">
        <w:t>1 to the amending Act do not apply to a benefit given to a financial services licensee, or a representative of a financial services licensee, to the extent that the operation of those amendments would result in an acquisition of property (within the meaning of paragraph</w:t>
      </w:r>
      <w:r w:rsidR="000C0E49" w:rsidRPr="00282117">
        <w:t> </w:t>
      </w:r>
      <w:r w:rsidRPr="00282117">
        <w:t>51(xxxi) of the Constitution) from a person otherwise than on just terms (within the meaning of that paragraph of the Constitution).</w:t>
      </w:r>
    </w:p>
    <w:p w14:paraId="57803A72" w14:textId="77777777" w:rsidR="00983B52" w:rsidRPr="00282117" w:rsidRDefault="00444B39" w:rsidP="00983B52">
      <w:pPr>
        <w:pStyle w:val="ActHead2"/>
        <w:pageBreakBefore/>
      </w:pPr>
      <w:bookmarkStart w:id="264" w:name="_Toc117152879"/>
      <w:r w:rsidRPr="00DA4A26">
        <w:rPr>
          <w:rStyle w:val="CharPartNo"/>
        </w:rPr>
        <w:t>Part 1</w:t>
      </w:r>
      <w:r w:rsidR="00983B52" w:rsidRPr="00DA4A26">
        <w:rPr>
          <w:rStyle w:val="CharPartNo"/>
        </w:rPr>
        <w:t>0.25</w:t>
      </w:r>
      <w:r w:rsidR="00983B52" w:rsidRPr="00282117">
        <w:t>—</w:t>
      </w:r>
      <w:r w:rsidR="00983B52" w:rsidRPr="00DA4A26">
        <w:rPr>
          <w:rStyle w:val="CharPartText"/>
        </w:rPr>
        <w:t>Transitional provisions relating to the Insolvency Practice Schedule (Corporations)</w:t>
      </w:r>
      <w:bookmarkEnd w:id="264"/>
    </w:p>
    <w:p w14:paraId="6D4F1B07" w14:textId="77777777" w:rsidR="00983B52" w:rsidRPr="00282117" w:rsidRDefault="00444B39" w:rsidP="00983B52">
      <w:pPr>
        <w:pStyle w:val="ActHead3"/>
      </w:pPr>
      <w:bookmarkStart w:id="265" w:name="_Toc117152880"/>
      <w:r w:rsidRPr="00DA4A26">
        <w:rPr>
          <w:rStyle w:val="CharDivNo"/>
        </w:rPr>
        <w:t>Division 1</w:t>
      </w:r>
      <w:r w:rsidR="00983B52" w:rsidRPr="00282117">
        <w:t>—</w:t>
      </w:r>
      <w:r w:rsidR="00983B52" w:rsidRPr="00DA4A26">
        <w:rPr>
          <w:rStyle w:val="CharDivText"/>
        </w:rPr>
        <w:t>Introduction</w:t>
      </w:r>
      <w:bookmarkEnd w:id="265"/>
    </w:p>
    <w:p w14:paraId="0ECCBFCD" w14:textId="77777777" w:rsidR="00983B52" w:rsidRPr="00282117" w:rsidRDefault="00983B52" w:rsidP="00983B52">
      <w:pPr>
        <w:pStyle w:val="ActHead5"/>
      </w:pPr>
      <w:bookmarkStart w:id="266" w:name="_Toc117152881"/>
      <w:r w:rsidRPr="00DA4A26">
        <w:rPr>
          <w:rStyle w:val="CharSectno"/>
        </w:rPr>
        <w:t>1550</w:t>
      </w:r>
      <w:r w:rsidRPr="00282117">
        <w:t xml:space="preserve">  Simplified outline of this Part</w:t>
      </w:r>
      <w:bookmarkEnd w:id="266"/>
    </w:p>
    <w:p w14:paraId="5FE6D072" w14:textId="77777777" w:rsidR="00983B52" w:rsidRPr="00282117" w:rsidRDefault="00983B52" w:rsidP="00983B52">
      <w:pPr>
        <w:pStyle w:val="SOText"/>
      </w:pPr>
      <w:r w:rsidRPr="00282117">
        <w:t>This Part deals with the way this Act</w:t>
      </w:r>
      <w:r w:rsidRPr="00282117">
        <w:rPr>
          <w:i/>
        </w:rPr>
        <w:t xml:space="preserve"> </w:t>
      </w:r>
      <w:r w:rsidRPr="00282117">
        <w:t xml:space="preserve">will apply when the provisions of the </w:t>
      </w:r>
      <w:r w:rsidRPr="00282117">
        <w:rPr>
          <w:i/>
        </w:rPr>
        <w:t>Insolvency Law Reform Act 2016</w:t>
      </w:r>
      <w:r w:rsidRPr="00282117">
        <w:t xml:space="preserve"> begin to operate.</w:t>
      </w:r>
    </w:p>
    <w:p w14:paraId="34D78F5D" w14:textId="77777777" w:rsidR="00983B52" w:rsidRPr="00282117" w:rsidRDefault="00983B52" w:rsidP="00983B52">
      <w:pPr>
        <w:pStyle w:val="SOHeadItalic"/>
      </w:pPr>
      <w:r w:rsidRPr="00282117">
        <w:t>Application of Part</w:t>
      </w:r>
      <w:r w:rsidR="000C0E49" w:rsidRPr="00282117">
        <w:t> </w:t>
      </w:r>
      <w:r w:rsidRPr="00282117">
        <w:t>2 of the Insolvency Practice Schedule (Corporations)</w:t>
      </w:r>
    </w:p>
    <w:p w14:paraId="4CA3B67B" w14:textId="77777777" w:rsidR="00983B52" w:rsidRPr="00282117" w:rsidRDefault="00983B52" w:rsidP="00983B52">
      <w:pPr>
        <w:pStyle w:val="SOText"/>
      </w:pPr>
      <w:r w:rsidRPr="00282117">
        <w:t xml:space="preserve">A person registered as a liquidator before the commencement of </w:t>
      </w:r>
      <w:r w:rsidR="00444B39" w:rsidRPr="00282117">
        <w:t>Part 1</w:t>
      </w:r>
      <w:r w:rsidRPr="00282117">
        <w:t xml:space="preserve"> of Schedule</w:t>
      </w:r>
      <w:r w:rsidR="000C0E49" w:rsidRPr="00282117">
        <w:t> </w:t>
      </w:r>
      <w:r w:rsidRPr="00282117">
        <w:t xml:space="preserve">2 to the </w:t>
      </w:r>
      <w:r w:rsidRPr="00282117">
        <w:rPr>
          <w:i/>
        </w:rPr>
        <w:t>Insolvency Law Reform Act 2016</w:t>
      </w:r>
      <w:r w:rsidRPr="00282117">
        <w:t xml:space="preserve"> will continue to be registered and must comply with the requirements and duties under Part</w:t>
      </w:r>
      <w:r w:rsidR="000C0E49" w:rsidRPr="00282117">
        <w:t> </w:t>
      </w:r>
      <w:r w:rsidRPr="00282117">
        <w:t>2 of the Insolvency Practice Schedule (Corporations).</w:t>
      </w:r>
    </w:p>
    <w:p w14:paraId="3F9C6267" w14:textId="77777777" w:rsidR="00983B52" w:rsidRPr="00282117" w:rsidRDefault="00983B52" w:rsidP="00983B52">
      <w:pPr>
        <w:pStyle w:val="SOHeadItalic"/>
      </w:pPr>
      <w:r w:rsidRPr="00282117">
        <w:t>Application of Part</w:t>
      </w:r>
      <w:r w:rsidR="000C0E49" w:rsidRPr="00282117">
        <w:t> </w:t>
      </w:r>
      <w:r w:rsidRPr="00282117">
        <w:t>3 of the Insolvency Practice Schedule (Corporations)</w:t>
      </w:r>
    </w:p>
    <w:p w14:paraId="6D77DB76" w14:textId="77777777" w:rsidR="00983B52" w:rsidRPr="00282117" w:rsidRDefault="00983B52" w:rsidP="00983B52">
      <w:pPr>
        <w:pStyle w:val="SOText"/>
      </w:pPr>
      <w:r w:rsidRPr="00282117">
        <w:t>Part</w:t>
      </w:r>
      <w:r w:rsidR="000C0E49" w:rsidRPr="00282117">
        <w:t> </w:t>
      </w:r>
      <w:r w:rsidRPr="00282117">
        <w:t xml:space="preserve">3 of the Insolvency Practice Schedule (Corporations) will apply to an external administration that starts on or after the commencement of </w:t>
      </w:r>
      <w:r w:rsidR="00444B39" w:rsidRPr="00282117">
        <w:t>Part 1</w:t>
      </w:r>
      <w:r w:rsidRPr="00282117">
        <w:t xml:space="preserve"> of Schedule</w:t>
      </w:r>
      <w:r w:rsidR="000C0E49" w:rsidRPr="00282117">
        <w:t> </w:t>
      </w:r>
      <w:r w:rsidRPr="00282117">
        <w:t xml:space="preserve">2 to the </w:t>
      </w:r>
      <w:r w:rsidRPr="00282117">
        <w:rPr>
          <w:i/>
        </w:rPr>
        <w:t>Insolvency Law Reform Act 2016</w:t>
      </w:r>
      <w:r w:rsidRPr="00282117">
        <w:t xml:space="preserve"> and to most ongoing administrations (but generally only in relation to new events).</w:t>
      </w:r>
    </w:p>
    <w:p w14:paraId="2A2B3A1A" w14:textId="77777777" w:rsidR="00983B52" w:rsidRPr="00282117" w:rsidRDefault="00983B52" w:rsidP="00983B52">
      <w:pPr>
        <w:pStyle w:val="SOHeadItalic"/>
      </w:pPr>
      <w:r w:rsidRPr="00282117">
        <w:t>Proceedings before the Court or the Administrative Appeals Tribunal</w:t>
      </w:r>
    </w:p>
    <w:p w14:paraId="5760B137" w14:textId="77777777" w:rsidR="00983B52" w:rsidRPr="00282117" w:rsidRDefault="00983B52" w:rsidP="00E368BE">
      <w:pPr>
        <w:pStyle w:val="SOText"/>
        <w:keepNext/>
        <w:keepLines/>
      </w:pPr>
      <w:r w:rsidRPr="00282117">
        <w:t xml:space="preserve">Proceedings already begun in the Court or the Administrative Appeals Tribunal before the commencement of the amendments made by </w:t>
      </w:r>
      <w:r w:rsidR="00444B39" w:rsidRPr="00282117">
        <w:t>Part 1</w:t>
      </w:r>
      <w:r w:rsidRPr="00282117">
        <w:t xml:space="preserve"> of Schedule</w:t>
      </w:r>
      <w:r w:rsidR="000C0E49" w:rsidRPr="00282117">
        <w:t> </w:t>
      </w:r>
      <w:r w:rsidRPr="00282117">
        <w:t xml:space="preserve">2 to the </w:t>
      </w:r>
      <w:r w:rsidRPr="00282117">
        <w:rPr>
          <w:i/>
        </w:rPr>
        <w:t>Insolvency Law Reform Act 2016</w:t>
      </w:r>
      <w:r w:rsidRPr="00282117">
        <w:t xml:space="preserve"> will continue under the old Act. Orders of the Court under the old Act continue to have effect.</w:t>
      </w:r>
    </w:p>
    <w:p w14:paraId="337B668B" w14:textId="77777777" w:rsidR="00983B52" w:rsidRPr="00282117" w:rsidRDefault="00983B52" w:rsidP="00983B52">
      <w:pPr>
        <w:pStyle w:val="SOHeadItalic"/>
      </w:pPr>
      <w:r w:rsidRPr="00282117">
        <w:t>Regulations</w:t>
      </w:r>
    </w:p>
    <w:p w14:paraId="2019BAFD" w14:textId="77777777" w:rsidR="00983B52" w:rsidRPr="00282117" w:rsidRDefault="00983B52" w:rsidP="00983B52">
      <w:pPr>
        <w:pStyle w:val="SOText"/>
      </w:pPr>
      <w:r w:rsidRPr="00282117">
        <w:t>Regulations may be made to deal with other transitional matters.</w:t>
      </w:r>
    </w:p>
    <w:p w14:paraId="1627433F" w14:textId="77777777" w:rsidR="00983B52" w:rsidRPr="00282117" w:rsidRDefault="00983B52" w:rsidP="00983B52">
      <w:pPr>
        <w:pStyle w:val="ActHead5"/>
      </w:pPr>
      <w:bookmarkStart w:id="267" w:name="_Toc117152882"/>
      <w:r w:rsidRPr="00DA4A26">
        <w:rPr>
          <w:rStyle w:val="CharSectno"/>
        </w:rPr>
        <w:t>1551</w:t>
      </w:r>
      <w:r w:rsidRPr="00282117">
        <w:t xml:space="preserve">  Definitions</w:t>
      </w:r>
      <w:bookmarkEnd w:id="267"/>
    </w:p>
    <w:p w14:paraId="7B4B785D" w14:textId="77777777" w:rsidR="00983B52" w:rsidRPr="00282117" w:rsidRDefault="00983B52" w:rsidP="00983B52">
      <w:pPr>
        <w:pStyle w:val="subsection"/>
      </w:pPr>
      <w:r w:rsidRPr="00282117">
        <w:tab/>
      </w:r>
      <w:r w:rsidRPr="00282117">
        <w:tab/>
        <w:t>In this Part:</w:t>
      </w:r>
    </w:p>
    <w:p w14:paraId="195575A2" w14:textId="77777777" w:rsidR="00983B52" w:rsidRPr="00282117" w:rsidRDefault="00983B52" w:rsidP="00983B52">
      <w:pPr>
        <w:pStyle w:val="Definition"/>
      </w:pPr>
      <w:r w:rsidRPr="00282117">
        <w:rPr>
          <w:b/>
          <w:i/>
        </w:rPr>
        <w:t>commencement day</w:t>
      </w:r>
      <w:r w:rsidRPr="00282117">
        <w:t xml:space="preserve"> means the day on which </w:t>
      </w:r>
      <w:r w:rsidR="00444B39" w:rsidRPr="00282117">
        <w:t>Part 1</w:t>
      </w:r>
      <w:r w:rsidRPr="00282117">
        <w:t xml:space="preserve"> of Schedule</w:t>
      </w:r>
      <w:r w:rsidR="000C0E49" w:rsidRPr="00282117">
        <w:t> </w:t>
      </w:r>
      <w:r w:rsidRPr="00282117">
        <w:t xml:space="preserve">2 to the </w:t>
      </w:r>
      <w:r w:rsidRPr="00282117">
        <w:rPr>
          <w:i/>
        </w:rPr>
        <w:t>Insolvency Law Reform Act 2016</w:t>
      </w:r>
      <w:r w:rsidRPr="00282117">
        <w:t xml:space="preserve"> commences.</w:t>
      </w:r>
    </w:p>
    <w:p w14:paraId="7E8E866A" w14:textId="7D4847E7" w:rsidR="00983B52" w:rsidRPr="00282117" w:rsidRDefault="00983B52" w:rsidP="00983B52">
      <w:pPr>
        <w:pStyle w:val="Definition"/>
      </w:pPr>
      <w:r w:rsidRPr="00282117">
        <w:rPr>
          <w:b/>
          <w:i/>
        </w:rPr>
        <w:t>Insolvency Practice Schedule</w:t>
      </w:r>
      <w:r w:rsidRPr="00282117">
        <w:t xml:space="preserve"> </w:t>
      </w:r>
      <w:r w:rsidRPr="00282117">
        <w:rPr>
          <w:b/>
          <w:i/>
        </w:rPr>
        <w:t>(Corporations)</w:t>
      </w:r>
      <w:r w:rsidRPr="00282117">
        <w:t xml:space="preserve"> means Schedule</w:t>
      </w:r>
      <w:r w:rsidR="000C0E49" w:rsidRPr="00282117">
        <w:t> </w:t>
      </w:r>
      <w:r w:rsidRPr="00282117">
        <w:t xml:space="preserve">2 to this Act, and includes rules made under </w:t>
      </w:r>
      <w:r w:rsidR="004B04EF">
        <w:t>section 1</w:t>
      </w:r>
      <w:r w:rsidRPr="00282117">
        <w:t>05</w:t>
      </w:r>
      <w:r w:rsidR="00DA4A26">
        <w:noBreakHyphen/>
      </w:r>
      <w:r w:rsidRPr="00282117">
        <w:t>1 of that Schedule.</w:t>
      </w:r>
    </w:p>
    <w:p w14:paraId="3CC7840C" w14:textId="77777777" w:rsidR="00983B52" w:rsidRPr="00282117" w:rsidRDefault="00983B52" w:rsidP="00983B52">
      <w:pPr>
        <w:pStyle w:val="Definition"/>
      </w:pPr>
      <w:r w:rsidRPr="00282117">
        <w:rPr>
          <w:b/>
          <w:i/>
        </w:rPr>
        <w:t>make</w:t>
      </w:r>
      <w:r w:rsidRPr="00282117">
        <w:t>, in relation to an order that is a direction, includes give.</w:t>
      </w:r>
    </w:p>
    <w:p w14:paraId="4D219DCB" w14:textId="77777777" w:rsidR="00983B52" w:rsidRPr="00282117" w:rsidRDefault="00983B52" w:rsidP="00983B52">
      <w:pPr>
        <w:pStyle w:val="Definition"/>
        <w:rPr>
          <w:b/>
          <w:i/>
        </w:rPr>
      </w:pPr>
      <w:r w:rsidRPr="00282117">
        <w:rPr>
          <w:b/>
          <w:i/>
        </w:rPr>
        <w:t xml:space="preserve">new external administration </w:t>
      </w:r>
      <w:r w:rsidRPr="00282117">
        <w:t>of a company means an external administration of a company that starts on or after the commencement day.</w:t>
      </w:r>
    </w:p>
    <w:p w14:paraId="1DAF61FE" w14:textId="77777777" w:rsidR="00983B52" w:rsidRPr="00282117" w:rsidRDefault="00983B52" w:rsidP="00983B52">
      <w:pPr>
        <w:pStyle w:val="Definition"/>
      </w:pPr>
      <w:r w:rsidRPr="00282117">
        <w:rPr>
          <w:b/>
          <w:i/>
        </w:rPr>
        <w:t xml:space="preserve">old Act </w:t>
      </w:r>
      <w:r w:rsidRPr="00282117">
        <w:t xml:space="preserve">means the </w:t>
      </w:r>
      <w:r w:rsidRPr="00282117">
        <w:rPr>
          <w:i/>
        </w:rPr>
        <w:t>Corporations Act 2001</w:t>
      </w:r>
      <w:r w:rsidRPr="00282117">
        <w:t>, as in force immediately before the commencement day and includes the old regulations.</w:t>
      </w:r>
    </w:p>
    <w:p w14:paraId="6C4F20AB" w14:textId="2C54CC6B" w:rsidR="00983B52" w:rsidRPr="00282117" w:rsidRDefault="00983B52" w:rsidP="00983B52">
      <w:pPr>
        <w:pStyle w:val="Definition"/>
      </w:pPr>
      <w:r w:rsidRPr="00282117">
        <w:rPr>
          <w:b/>
          <w:i/>
        </w:rPr>
        <w:t>old Act registrant</w:t>
      </w:r>
      <w:r w:rsidRPr="00282117">
        <w:t xml:space="preserve"> has the meaning given by </w:t>
      </w:r>
      <w:r w:rsidR="003445BF">
        <w:t>sub</w:t>
      </w:r>
      <w:r w:rsidR="004B04EF">
        <w:t>section 1</w:t>
      </w:r>
      <w:r w:rsidRPr="00282117">
        <w:t>553(4).</w:t>
      </w:r>
    </w:p>
    <w:p w14:paraId="32A52055" w14:textId="5793E9A1" w:rsidR="00983B52" w:rsidRPr="00282117" w:rsidRDefault="00983B52" w:rsidP="00983B52">
      <w:pPr>
        <w:pStyle w:val="Definition"/>
      </w:pPr>
      <w:r w:rsidRPr="00282117">
        <w:rPr>
          <w:b/>
          <w:i/>
        </w:rPr>
        <w:t>old Act registration day</w:t>
      </w:r>
      <w:r w:rsidRPr="00282117">
        <w:t xml:space="preserve">, in relation to a person, has the meaning given by </w:t>
      </w:r>
      <w:r w:rsidR="003445BF">
        <w:t>sub</w:t>
      </w:r>
      <w:r w:rsidR="004B04EF">
        <w:t>section 1</w:t>
      </w:r>
      <w:r w:rsidRPr="00282117">
        <w:t>555(2).</w:t>
      </w:r>
    </w:p>
    <w:p w14:paraId="03D6190D" w14:textId="77777777" w:rsidR="00983B52" w:rsidRPr="00282117" w:rsidRDefault="00983B52" w:rsidP="00983B52">
      <w:pPr>
        <w:pStyle w:val="Definition"/>
      </w:pPr>
      <w:r w:rsidRPr="00282117">
        <w:rPr>
          <w:b/>
          <w:i/>
        </w:rPr>
        <w:t>old regulations</w:t>
      </w:r>
      <w:r w:rsidRPr="00282117">
        <w:t xml:space="preserve"> means the </w:t>
      </w:r>
      <w:r w:rsidRPr="00282117">
        <w:rPr>
          <w:i/>
        </w:rPr>
        <w:t>Corporations Regulations</w:t>
      </w:r>
      <w:r w:rsidR="000C0E49" w:rsidRPr="00282117">
        <w:rPr>
          <w:i/>
        </w:rPr>
        <w:t> </w:t>
      </w:r>
      <w:r w:rsidRPr="00282117">
        <w:rPr>
          <w:i/>
        </w:rPr>
        <w:t>2001</w:t>
      </w:r>
      <w:r w:rsidRPr="00282117">
        <w:t>, as in force immediately before the commencement day.</w:t>
      </w:r>
    </w:p>
    <w:p w14:paraId="478BB5BA" w14:textId="77777777" w:rsidR="00983B52" w:rsidRPr="00282117" w:rsidRDefault="00983B52" w:rsidP="00983B52">
      <w:pPr>
        <w:pStyle w:val="Definition"/>
      </w:pPr>
      <w:r w:rsidRPr="00282117">
        <w:rPr>
          <w:b/>
          <w:i/>
        </w:rPr>
        <w:t xml:space="preserve">ongoing external administration </w:t>
      </w:r>
      <w:r w:rsidRPr="00282117">
        <w:t>of a company means an external administration of a company that started before the commencement day and ends after that day.</w:t>
      </w:r>
    </w:p>
    <w:p w14:paraId="55C78EA4" w14:textId="77777777" w:rsidR="00983B52" w:rsidRPr="00282117" w:rsidRDefault="00983B52" w:rsidP="00983B52">
      <w:pPr>
        <w:pStyle w:val="Definition"/>
      </w:pPr>
      <w:r w:rsidRPr="00282117">
        <w:rPr>
          <w:b/>
          <w:i/>
        </w:rPr>
        <w:t>order</w:t>
      </w:r>
      <w:r w:rsidRPr="00282117">
        <w:t xml:space="preserve"> includes a direction.</w:t>
      </w:r>
    </w:p>
    <w:p w14:paraId="63B7FCE6" w14:textId="441E306B" w:rsidR="00983B52" w:rsidRPr="00282117" w:rsidRDefault="00983B52" w:rsidP="00983B52">
      <w:pPr>
        <w:pStyle w:val="Definition"/>
      </w:pPr>
      <w:r w:rsidRPr="00282117">
        <w:rPr>
          <w:b/>
          <w:i/>
        </w:rPr>
        <w:t>registered</w:t>
      </w:r>
      <w:r w:rsidRPr="00282117">
        <w:t xml:space="preserve">: a person is </w:t>
      </w:r>
      <w:r w:rsidRPr="00282117">
        <w:rPr>
          <w:b/>
          <w:i/>
        </w:rPr>
        <w:t>registered</w:t>
      </w:r>
      <w:r w:rsidRPr="00282117">
        <w:t xml:space="preserve"> as a liquidator, or as a liquidator of a specified body corporate, at a particular time in the circumstances set out in </w:t>
      </w:r>
      <w:r w:rsidR="003445BF">
        <w:t>sub</w:t>
      </w:r>
      <w:r w:rsidR="004B04EF">
        <w:t>section 1</w:t>
      </w:r>
      <w:r w:rsidRPr="00282117">
        <w:t>552(2).</w:t>
      </w:r>
    </w:p>
    <w:p w14:paraId="246DDCCC" w14:textId="3D9857A1" w:rsidR="00983B52" w:rsidRPr="00282117" w:rsidRDefault="00983B52" w:rsidP="00983B52">
      <w:pPr>
        <w:pStyle w:val="Definition"/>
      </w:pPr>
      <w:r w:rsidRPr="00282117">
        <w:rPr>
          <w:b/>
          <w:i/>
        </w:rPr>
        <w:t>Register of Liquidators</w:t>
      </w:r>
      <w:r w:rsidRPr="00282117">
        <w:t xml:space="preserve"> means the Register of Liquidators established and maintained under </w:t>
      </w:r>
      <w:r w:rsidR="004B04EF">
        <w:t>section 1</w:t>
      </w:r>
      <w:r w:rsidRPr="00282117">
        <w:t>5</w:t>
      </w:r>
      <w:r w:rsidR="00DA4A26">
        <w:noBreakHyphen/>
      </w:r>
      <w:r w:rsidRPr="00282117">
        <w:t>1 of the Insolvency Practice Schedule (Corporations).</w:t>
      </w:r>
    </w:p>
    <w:p w14:paraId="25BC3E66" w14:textId="77777777" w:rsidR="00983B52" w:rsidRPr="00282117" w:rsidRDefault="00444B39" w:rsidP="00983B52">
      <w:pPr>
        <w:pStyle w:val="ActHead3"/>
        <w:pageBreakBefore/>
      </w:pPr>
      <w:bookmarkStart w:id="268" w:name="_Toc117152883"/>
      <w:r w:rsidRPr="00DA4A26">
        <w:rPr>
          <w:rStyle w:val="CharDivNo"/>
        </w:rPr>
        <w:t>Division 2</w:t>
      </w:r>
      <w:r w:rsidR="00983B52" w:rsidRPr="00282117">
        <w:t>—</w:t>
      </w:r>
      <w:r w:rsidR="00983B52" w:rsidRPr="00DA4A26">
        <w:rPr>
          <w:rStyle w:val="CharDivText"/>
        </w:rPr>
        <w:t>Application of Part</w:t>
      </w:r>
      <w:r w:rsidR="000C0E49" w:rsidRPr="00DA4A26">
        <w:rPr>
          <w:rStyle w:val="CharDivText"/>
        </w:rPr>
        <w:t> </w:t>
      </w:r>
      <w:r w:rsidR="00983B52" w:rsidRPr="00DA4A26">
        <w:rPr>
          <w:rStyle w:val="CharDivText"/>
        </w:rPr>
        <w:t>2 of the Insolvency Practice Schedule (Corporations) and related consequential amendments</w:t>
      </w:r>
      <w:bookmarkEnd w:id="268"/>
    </w:p>
    <w:p w14:paraId="41B2A30D" w14:textId="77777777" w:rsidR="00983B52" w:rsidRPr="00282117" w:rsidRDefault="00983B52" w:rsidP="00983B52">
      <w:pPr>
        <w:pStyle w:val="ActHead4"/>
      </w:pPr>
      <w:bookmarkStart w:id="269" w:name="_Toc117152884"/>
      <w:r w:rsidRPr="00DA4A26">
        <w:rPr>
          <w:rStyle w:val="CharSubdNo"/>
        </w:rPr>
        <w:t>Subdivision A</w:t>
      </w:r>
      <w:r w:rsidRPr="00282117">
        <w:t>—</w:t>
      </w:r>
      <w:r w:rsidRPr="00DA4A26">
        <w:rPr>
          <w:rStyle w:val="CharSubdText"/>
        </w:rPr>
        <w:t>Registering liquidators</w:t>
      </w:r>
      <w:bookmarkEnd w:id="269"/>
    </w:p>
    <w:p w14:paraId="7D25F4F2" w14:textId="77777777" w:rsidR="00983B52" w:rsidRPr="00282117" w:rsidRDefault="00983B52" w:rsidP="00983B52">
      <w:pPr>
        <w:pStyle w:val="ActHead5"/>
      </w:pPr>
      <w:bookmarkStart w:id="270" w:name="_Toc117152885"/>
      <w:r w:rsidRPr="00DA4A26">
        <w:rPr>
          <w:rStyle w:val="CharSectno"/>
        </w:rPr>
        <w:t>1552</w:t>
      </w:r>
      <w:r w:rsidRPr="00282117">
        <w:t xml:space="preserve">  Applications for registration under the old Act</w:t>
      </w:r>
      <w:bookmarkEnd w:id="270"/>
    </w:p>
    <w:p w14:paraId="3432F634" w14:textId="77777777" w:rsidR="00983B52" w:rsidRPr="00282117" w:rsidRDefault="00983B52" w:rsidP="00983B52">
      <w:pPr>
        <w:pStyle w:val="subsection"/>
      </w:pPr>
      <w:r w:rsidRPr="00282117">
        <w:tab/>
        <w:t>(1)</w:t>
      </w:r>
      <w:r w:rsidRPr="00282117">
        <w:tab/>
        <w:t>If, before the commencement day:</w:t>
      </w:r>
    </w:p>
    <w:p w14:paraId="221C0056" w14:textId="71F73F67" w:rsidR="00983B52" w:rsidRPr="00282117" w:rsidRDefault="00983B52" w:rsidP="00983B52">
      <w:pPr>
        <w:pStyle w:val="paragraph"/>
      </w:pPr>
      <w:r w:rsidRPr="00282117">
        <w:tab/>
        <w:t>(a)</w:t>
      </w:r>
      <w:r w:rsidRPr="00282117">
        <w:tab/>
        <w:t xml:space="preserve">a person has applied for registration as a liquidator, or as a liquidator of a specified body corporate, under </w:t>
      </w:r>
      <w:r w:rsidR="004B04EF">
        <w:t>section 1</w:t>
      </w:r>
      <w:r w:rsidRPr="00282117">
        <w:t>279 of the old Act; and</w:t>
      </w:r>
    </w:p>
    <w:p w14:paraId="274595BF" w14:textId="77777777" w:rsidR="00983B52" w:rsidRPr="00282117" w:rsidRDefault="00983B52" w:rsidP="00983B52">
      <w:pPr>
        <w:pStyle w:val="paragraph"/>
      </w:pPr>
      <w:r w:rsidRPr="00282117">
        <w:tab/>
        <w:t>(b)</w:t>
      </w:r>
      <w:r w:rsidRPr="00282117">
        <w:tab/>
        <w:t>the person’s application has not been refused; and</w:t>
      </w:r>
    </w:p>
    <w:p w14:paraId="338E8433" w14:textId="77777777" w:rsidR="00983B52" w:rsidRPr="00282117" w:rsidRDefault="00983B52" w:rsidP="00983B52">
      <w:pPr>
        <w:pStyle w:val="paragraph"/>
      </w:pPr>
      <w:r w:rsidRPr="00282117">
        <w:tab/>
        <w:t>(c)</w:t>
      </w:r>
      <w:r w:rsidRPr="00282117">
        <w:tab/>
        <w:t>the person is not registered before the commencement day as a liquidator, or as a liquidator of a specified body corporate;</w:t>
      </w:r>
    </w:p>
    <w:p w14:paraId="7D725AC3" w14:textId="77777777" w:rsidR="00983B52" w:rsidRPr="00282117" w:rsidRDefault="00983B52" w:rsidP="00983B52">
      <w:pPr>
        <w:pStyle w:val="subsection2"/>
      </w:pPr>
      <w:r w:rsidRPr="00282117">
        <w:t>the application is taken never to have been made and ASIC must refund any fee paid in relation to the application.</w:t>
      </w:r>
    </w:p>
    <w:p w14:paraId="2710DA8F" w14:textId="77777777" w:rsidR="00983B52" w:rsidRPr="00282117" w:rsidRDefault="00983B52" w:rsidP="00983B52">
      <w:pPr>
        <w:pStyle w:val="subsection"/>
      </w:pPr>
      <w:r w:rsidRPr="00282117">
        <w:tab/>
        <w:t>(2)</w:t>
      </w:r>
      <w:r w:rsidRPr="00282117">
        <w:tab/>
        <w:t xml:space="preserve">A person is </w:t>
      </w:r>
      <w:r w:rsidRPr="00282117">
        <w:rPr>
          <w:b/>
          <w:i/>
        </w:rPr>
        <w:t xml:space="preserve">registered </w:t>
      </w:r>
      <w:r w:rsidRPr="00282117">
        <w:t>as a liquidator, or as a liquidator of a specified body corporate, at a particular time if:</w:t>
      </w:r>
    </w:p>
    <w:p w14:paraId="4C9D7332" w14:textId="2E85DE53" w:rsidR="00983B52" w:rsidRPr="00282117" w:rsidRDefault="00983B52" w:rsidP="00983B52">
      <w:pPr>
        <w:pStyle w:val="paragraph"/>
      </w:pPr>
      <w:r w:rsidRPr="00282117">
        <w:tab/>
        <w:t>(a)</w:t>
      </w:r>
      <w:r w:rsidRPr="00282117">
        <w:tab/>
        <w:t xml:space="preserve">a certificate of registration as a liquidator or as a liquidator of a specified body corporate has been issued to the person under </w:t>
      </w:r>
      <w:r w:rsidR="003445BF">
        <w:t>sub</w:t>
      </w:r>
      <w:r w:rsidR="004B04EF">
        <w:t>section 1</w:t>
      </w:r>
      <w:r w:rsidRPr="00282117">
        <w:t>282(6) of the old Act before that time; and</w:t>
      </w:r>
    </w:p>
    <w:p w14:paraId="4F59176F" w14:textId="77777777" w:rsidR="00983B52" w:rsidRPr="00282117" w:rsidRDefault="00983B52" w:rsidP="00983B52">
      <w:pPr>
        <w:pStyle w:val="paragraph"/>
      </w:pPr>
      <w:r w:rsidRPr="00282117">
        <w:tab/>
        <w:t>(b)</w:t>
      </w:r>
      <w:r w:rsidRPr="00282117">
        <w:tab/>
        <w:t>the day specified in the certificate as the day on which the registration would begin occurs before the day on which that time occurs.</w:t>
      </w:r>
    </w:p>
    <w:p w14:paraId="27E4E819" w14:textId="77777777" w:rsidR="00983B52" w:rsidRPr="00282117" w:rsidRDefault="00983B52" w:rsidP="00983B52">
      <w:pPr>
        <w:pStyle w:val="ActHead5"/>
      </w:pPr>
      <w:bookmarkStart w:id="271" w:name="_Toc117152886"/>
      <w:r w:rsidRPr="00DA4A26">
        <w:rPr>
          <w:rStyle w:val="CharSectno"/>
        </w:rPr>
        <w:t>1553</w:t>
      </w:r>
      <w:r w:rsidRPr="00282117">
        <w:t xml:space="preserve">  Persons registered under the old Act continue to be registered under the Insolvency Practice Schedule (Corporations)</w:t>
      </w:r>
      <w:bookmarkEnd w:id="271"/>
    </w:p>
    <w:p w14:paraId="13A8DAB4" w14:textId="77777777" w:rsidR="00983B52" w:rsidRPr="00282117" w:rsidRDefault="00983B52" w:rsidP="00983B52">
      <w:pPr>
        <w:pStyle w:val="SubsectionHead"/>
      </w:pPr>
      <w:r w:rsidRPr="00282117">
        <w:t>Person registered under the old Act immediately before the commencement day</w:t>
      </w:r>
    </w:p>
    <w:p w14:paraId="4FDAFA24" w14:textId="77777777" w:rsidR="00983B52" w:rsidRPr="00282117" w:rsidRDefault="00983B52" w:rsidP="00983B52">
      <w:pPr>
        <w:pStyle w:val="subsection"/>
      </w:pPr>
      <w:r w:rsidRPr="00282117">
        <w:tab/>
        <w:t>(1)</w:t>
      </w:r>
      <w:r w:rsidRPr="00282117">
        <w:tab/>
        <w:t xml:space="preserve">If a person is registered as a liquidator, or as a liquidator of a specified body corporate, immediately before the commencement day, on the commencement day the person is taken to be registered as a liquidator under Subdivision B of </w:t>
      </w:r>
      <w:r w:rsidR="00444B39" w:rsidRPr="00282117">
        <w:t>Division 2</w:t>
      </w:r>
      <w:r w:rsidRPr="00282117">
        <w:t>0 of the Insolvency Practice Schedule (Corporations).</w:t>
      </w:r>
    </w:p>
    <w:p w14:paraId="1EBB0D3F" w14:textId="77777777" w:rsidR="00983B52" w:rsidRPr="00282117" w:rsidRDefault="00983B52" w:rsidP="00983B52">
      <w:pPr>
        <w:pStyle w:val="SubsectionHead"/>
      </w:pPr>
      <w:r w:rsidRPr="00282117">
        <w:t>Person registered but suspended under the old Act before the commencement day</w:t>
      </w:r>
    </w:p>
    <w:p w14:paraId="08F7FF62" w14:textId="77777777" w:rsidR="00983B52" w:rsidRPr="00282117" w:rsidRDefault="00983B52" w:rsidP="00983B52">
      <w:pPr>
        <w:pStyle w:val="subsection"/>
      </w:pPr>
      <w:r w:rsidRPr="00282117">
        <w:tab/>
        <w:t>(2)</w:t>
      </w:r>
      <w:r w:rsidRPr="00282117">
        <w:tab/>
        <w:t>If:</w:t>
      </w:r>
    </w:p>
    <w:p w14:paraId="2D0D0FBF" w14:textId="77777777" w:rsidR="00983B52" w:rsidRPr="00282117" w:rsidRDefault="00983B52" w:rsidP="00983B52">
      <w:pPr>
        <w:pStyle w:val="paragraph"/>
      </w:pPr>
      <w:r w:rsidRPr="00282117">
        <w:tab/>
        <w:t>(a)</w:t>
      </w:r>
      <w:r w:rsidRPr="00282117">
        <w:tab/>
        <w:t>a person is registered as a liquidator, or as a liquidator of a specified body corporate, before the commencement day; and</w:t>
      </w:r>
    </w:p>
    <w:p w14:paraId="6921CE41" w14:textId="77777777" w:rsidR="00983B52" w:rsidRPr="00282117" w:rsidRDefault="00983B52" w:rsidP="00983B52">
      <w:pPr>
        <w:pStyle w:val="paragraph"/>
      </w:pPr>
      <w:r w:rsidRPr="00282117">
        <w:tab/>
        <w:t>(b)</w:t>
      </w:r>
      <w:r w:rsidRPr="00282117">
        <w:tab/>
        <w:t>that person’s registration is suspended before the commencement day; and</w:t>
      </w:r>
    </w:p>
    <w:p w14:paraId="50F27279" w14:textId="77777777" w:rsidR="00983B52" w:rsidRPr="00282117" w:rsidRDefault="00983B52" w:rsidP="00983B52">
      <w:pPr>
        <w:pStyle w:val="paragraph"/>
      </w:pPr>
      <w:r w:rsidRPr="00282117">
        <w:tab/>
        <w:t>(c)</w:t>
      </w:r>
      <w:r w:rsidRPr="00282117">
        <w:tab/>
        <w:t>the period of the suspension does not expire before the commencement day;</w:t>
      </w:r>
    </w:p>
    <w:p w14:paraId="001E6427" w14:textId="77777777" w:rsidR="00983B52" w:rsidRPr="00282117" w:rsidRDefault="00983B52" w:rsidP="00983B52">
      <w:pPr>
        <w:pStyle w:val="subsection2"/>
      </w:pPr>
      <w:r w:rsidRPr="00282117">
        <w:t xml:space="preserve">the person is taken to be registered as a liquidator under Subdivision B of </w:t>
      </w:r>
      <w:r w:rsidR="00444B39" w:rsidRPr="00282117">
        <w:t>Division 2</w:t>
      </w:r>
      <w:r w:rsidRPr="00282117">
        <w:t>0 of the Insolvency Practice Schedule (Corporations) on the commencement day, but the person’s registration is taken to be suspended under the Insolvency Practice Schedule (Corporations) for a period that ends when the period of the suspension under the old Act would have ended.</w:t>
      </w:r>
    </w:p>
    <w:p w14:paraId="28F4D7A1" w14:textId="77777777" w:rsidR="00983B52" w:rsidRPr="00282117" w:rsidRDefault="00983B52" w:rsidP="00983B52">
      <w:pPr>
        <w:pStyle w:val="notetext"/>
      </w:pPr>
      <w:r w:rsidRPr="00282117">
        <w:t>Note:</w:t>
      </w:r>
      <w:r w:rsidRPr="00282117">
        <w:tab/>
        <w:t xml:space="preserve">The old Act registrant could apply under Subdivision F of </w:t>
      </w:r>
      <w:r w:rsidR="00BD5F66" w:rsidRPr="00282117">
        <w:t>Division 4</w:t>
      </w:r>
      <w:r w:rsidRPr="00282117">
        <w:t>0 of the Insolvency Practice Schedule (Corporations) to have the suspension lifted or shortened.</w:t>
      </w:r>
    </w:p>
    <w:p w14:paraId="5400FC74" w14:textId="77777777" w:rsidR="00983B52" w:rsidRPr="00282117" w:rsidRDefault="00983B52" w:rsidP="00983B52">
      <w:pPr>
        <w:pStyle w:val="SubsectionHead"/>
      </w:pPr>
      <w:r w:rsidRPr="00282117">
        <w:t>Circumstances in which person not taken to be registered</w:t>
      </w:r>
    </w:p>
    <w:p w14:paraId="44E1C283" w14:textId="77777777" w:rsidR="00983B52" w:rsidRPr="00282117" w:rsidRDefault="00983B52" w:rsidP="00983B52">
      <w:pPr>
        <w:pStyle w:val="subsection"/>
      </w:pPr>
      <w:r w:rsidRPr="00282117">
        <w:tab/>
        <w:t>(3)</w:t>
      </w:r>
      <w:r w:rsidRPr="00282117">
        <w:tab/>
        <w:t xml:space="preserve">Despite </w:t>
      </w:r>
      <w:r w:rsidR="000C0E49" w:rsidRPr="00282117">
        <w:t>subsections (</w:t>
      </w:r>
      <w:r w:rsidRPr="00282117">
        <w:t xml:space="preserve">1) and (2), a person mentioned in one of those subsections is not taken to be registered as a liquidator under Subdivision B of </w:t>
      </w:r>
      <w:r w:rsidR="00444B39" w:rsidRPr="00282117">
        <w:t>Division 2</w:t>
      </w:r>
      <w:r w:rsidRPr="00282117">
        <w:t>0 of the Insolvency Practice Schedule (Corporations) on the commencement day if, at the beginning of that day:</w:t>
      </w:r>
    </w:p>
    <w:p w14:paraId="23EFE34C" w14:textId="77777777" w:rsidR="00983B52" w:rsidRPr="00282117" w:rsidRDefault="00983B52" w:rsidP="00983B52">
      <w:pPr>
        <w:pStyle w:val="paragraph"/>
      </w:pPr>
      <w:r w:rsidRPr="00282117">
        <w:tab/>
        <w:t>(a)</w:t>
      </w:r>
      <w:r w:rsidRPr="00282117">
        <w:tab/>
        <w:t>the person is an insolvent under administration; or</w:t>
      </w:r>
    </w:p>
    <w:p w14:paraId="44EFADEE" w14:textId="77777777" w:rsidR="00983B52" w:rsidRPr="00282117" w:rsidRDefault="00983B52" w:rsidP="00983B52">
      <w:pPr>
        <w:pStyle w:val="paragraph"/>
      </w:pPr>
      <w:r w:rsidRPr="00282117">
        <w:tab/>
        <w:t>(b)</w:t>
      </w:r>
      <w:r w:rsidRPr="00282117">
        <w:tab/>
        <w:t>the person is dead.</w:t>
      </w:r>
    </w:p>
    <w:p w14:paraId="39F05CB4" w14:textId="77777777" w:rsidR="00983B52" w:rsidRPr="00282117" w:rsidRDefault="00983B52" w:rsidP="00983B52">
      <w:pPr>
        <w:pStyle w:val="SubsectionHead"/>
        <w:rPr>
          <w:b/>
        </w:rPr>
      </w:pPr>
      <w:r w:rsidRPr="00282117">
        <w:t xml:space="preserve">Meaning of </w:t>
      </w:r>
      <w:r w:rsidRPr="00282117">
        <w:rPr>
          <w:b/>
        </w:rPr>
        <w:t>old Act registrant</w:t>
      </w:r>
    </w:p>
    <w:p w14:paraId="552125AE" w14:textId="77777777" w:rsidR="00983B52" w:rsidRPr="00282117" w:rsidRDefault="00983B52" w:rsidP="00983B52">
      <w:pPr>
        <w:pStyle w:val="subsection"/>
      </w:pPr>
      <w:r w:rsidRPr="00282117">
        <w:tab/>
        <w:t>(4)</w:t>
      </w:r>
      <w:r w:rsidRPr="00282117">
        <w:tab/>
        <w:t xml:space="preserve">A person who is taken to be registered under Subdivision B of </w:t>
      </w:r>
      <w:r w:rsidR="00444B39" w:rsidRPr="00282117">
        <w:t>Division 2</w:t>
      </w:r>
      <w:r w:rsidRPr="00282117">
        <w:t xml:space="preserve">0 of the Insolvency Practice Schedule (Corporations) because of this section is referred to as an </w:t>
      </w:r>
      <w:r w:rsidRPr="00282117">
        <w:rPr>
          <w:b/>
          <w:i/>
        </w:rPr>
        <w:t>old Act registrant</w:t>
      </w:r>
      <w:r w:rsidRPr="00282117">
        <w:t>.</w:t>
      </w:r>
    </w:p>
    <w:p w14:paraId="73AF5834" w14:textId="77777777" w:rsidR="00983B52" w:rsidRPr="00282117" w:rsidRDefault="00983B52" w:rsidP="00983B52">
      <w:pPr>
        <w:pStyle w:val="ActHead5"/>
      </w:pPr>
      <w:bookmarkStart w:id="272" w:name="_Toc117152887"/>
      <w:r w:rsidRPr="00DA4A26">
        <w:rPr>
          <w:rStyle w:val="CharSectno"/>
        </w:rPr>
        <w:t>1554</w:t>
      </w:r>
      <w:r w:rsidRPr="00282117">
        <w:t xml:space="preserve">  Old Act registrant’s details</w:t>
      </w:r>
      <w:bookmarkEnd w:id="272"/>
    </w:p>
    <w:p w14:paraId="28D7B47C" w14:textId="33D199CC" w:rsidR="00983B52" w:rsidRPr="00282117" w:rsidRDefault="00983B52" w:rsidP="00983B52">
      <w:pPr>
        <w:pStyle w:val="subsection"/>
      </w:pPr>
      <w:r w:rsidRPr="00282117">
        <w:tab/>
        <w:t>(1)</w:t>
      </w:r>
      <w:r w:rsidRPr="00282117">
        <w:tab/>
        <w:t xml:space="preserve">ASIC must enter on the Register of Liquidators, in relation to each old Act registrant, the details prescribed under </w:t>
      </w:r>
      <w:r w:rsidR="003445BF">
        <w:t>sub</w:t>
      </w:r>
      <w:r w:rsidR="004B04EF">
        <w:t>section 1</w:t>
      </w:r>
      <w:r w:rsidRPr="00282117">
        <w:t>5</w:t>
      </w:r>
      <w:r w:rsidR="00DA4A26">
        <w:noBreakHyphen/>
      </w:r>
      <w:r w:rsidRPr="00282117">
        <w:t>1(3) of the Insolvency Practice Schedule (Corporations) that relate to that old Act registrant.</w:t>
      </w:r>
    </w:p>
    <w:p w14:paraId="7633BA9B" w14:textId="77777777" w:rsidR="00983B52" w:rsidRPr="00282117" w:rsidRDefault="00983B52" w:rsidP="00983B52">
      <w:pPr>
        <w:pStyle w:val="subsection"/>
      </w:pPr>
      <w:r w:rsidRPr="00282117">
        <w:tab/>
        <w:t>(2)</w:t>
      </w:r>
      <w:r w:rsidRPr="00282117">
        <w:tab/>
        <w:t>If ASIC holds information in relation to an old Act registrant before the commencement day, ASIC may use and disclose the information for the purposes of establishing and maintaining the Register of Liquidators.</w:t>
      </w:r>
    </w:p>
    <w:p w14:paraId="398ACA0A" w14:textId="77777777" w:rsidR="00983B52" w:rsidRPr="00282117" w:rsidRDefault="00983B52" w:rsidP="00983B52">
      <w:pPr>
        <w:pStyle w:val="ActHead5"/>
      </w:pPr>
      <w:bookmarkStart w:id="273" w:name="_Toc117152888"/>
      <w:r w:rsidRPr="00DA4A26">
        <w:rPr>
          <w:rStyle w:val="CharSectno"/>
        </w:rPr>
        <w:t>1555</w:t>
      </w:r>
      <w:r w:rsidRPr="00282117">
        <w:t xml:space="preserve">  Period of old Act registrant’s registration under the Insolvency Practice Schedule (Corporations)</w:t>
      </w:r>
      <w:bookmarkEnd w:id="273"/>
    </w:p>
    <w:p w14:paraId="1C75B3AF" w14:textId="77777777" w:rsidR="00983B52" w:rsidRPr="00282117" w:rsidRDefault="00983B52" w:rsidP="00983B52">
      <w:pPr>
        <w:pStyle w:val="subsection"/>
      </w:pPr>
      <w:r w:rsidRPr="00282117">
        <w:tab/>
        <w:t>(1)</w:t>
      </w:r>
      <w:r w:rsidRPr="00282117">
        <w:tab/>
        <w:t>The registration of an old Act registrant under the Insolvency Practice Schedule (Corporations) is for a period ending on the first anniversary of the old Act registration day for that person that occurs on or after the commencement day.</w:t>
      </w:r>
    </w:p>
    <w:p w14:paraId="6A7AF014" w14:textId="77777777" w:rsidR="00983B52" w:rsidRPr="00282117" w:rsidRDefault="00983B52" w:rsidP="00983B52">
      <w:pPr>
        <w:pStyle w:val="subsection"/>
      </w:pPr>
      <w:r w:rsidRPr="00282117">
        <w:tab/>
        <w:t>(2)</w:t>
      </w:r>
      <w:r w:rsidRPr="00282117">
        <w:tab/>
        <w:t xml:space="preserve">The </w:t>
      </w:r>
      <w:r w:rsidRPr="00282117">
        <w:rPr>
          <w:b/>
          <w:i/>
        </w:rPr>
        <w:t>old Act registration day</w:t>
      </w:r>
      <w:r w:rsidRPr="00282117">
        <w:t xml:space="preserve"> in relation to a person who was registered (or but for a suspension would have been registered) as a liquidator, or as a liquidator of a specified body corporate, immediately before the commencement day, is the day on which that registration began.</w:t>
      </w:r>
    </w:p>
    <w:p w14:paraId="09590F41" w14:textId="77777777" w:rsidR="00983B52" w:rsidRPr="00282117" w:rsidRDefault="00983B52" w:rsidP="00983B52">
      <w:pPr>
        <w:pStyle w:val="subsection"/>
      </w:pPr>
      <w:r w:rsidRPr="00282117">
        <w:tab/>
        <w:t>(3)</w:t>
      </w:r>
      <w:r w:rsidRPr="00282117">
        <w:tab/>
        <w:t>To avoid doubt, the registration of an old Act registrant under the Insolvency Practice Schedule (Corporations) may be renewed in accordance with that Schedule.</w:t>
      </w:r>
    </w:p>
    <w:p w14:paraId="38AAD7E0" w14:textId="77777777" w:rsidR="00983B52" w:rsidRPr="00282117" w:rsidRDefault="00983B52" w:rsidP="00983B52">
      <w:pPr>
        <w:pStyle w:val="ActHead5"/>
      </w:pPr>
      <w:bookmarkStart w:id="274" w:name="_Toc117152889"/>
      <w:r w:rsidRPr="00DA4A26">
        <w:rPr>
          <w:rStyle w:val="CharSectno"/>
        </w:rPr>
        <w:t>1556</w:t>
      </w:r>
      <w:r w:rsidRPr="00282117">
        <w:t xml:space="preserve">  Conditions for old Act registrants—conditions under the Insolvency Practice Schedule (Corporations)</w:t>
      </w:r>
      <w:bookmarkEnd w:id="274"/>
    </w:p>
    <w:p w14:paraId="0D288D1C" w14:textId="77777777" w:rsidR="00983B52" w:rsidRPr="00282117" w:rsidRDefault="00983B52" w:rsidP="00983B52">
      <w:pPr>
        <w:pStyle w:val="subsection"/>
      </w:pPr>
      <w:r w:rsidRPr="00282117">
        <w:tab/>
      </w:r>
      <w:r w:rsidRPr="00282117">
        <w:tab/>
        <w:t>To avoid doubt, a condition may be imposed on an old Act registrant (or on a class that includes an old Act registrant) under the Insolvency Practice Schedule (Corporations) in accordance with that Schedule.</w:t>
      </w:r>
    </w:p>
    <w:p w14:paraId="67BA31C1" w14:textId="77777777" w:rsidR="00983B52" w:rsidRPr="00282117" w:rsidRDefault="00983B52" w:rsidP="00983B52">
      <w:pPr>
        <w:pStyle w:val="ActHead5"/>
      </w:pPr>
      <w:bookmarkStart w:id="275" w:name="_Toc117152890"/>
      <w:r w:rsidRPr="00DA4A26">
        <w:rPr>
          <w:rStyle w:val="CharSectno"/>
        </w:rPr>
        <w:t>1557</w:t>
      </w:r>
      <w:r w:rsidRPr="00282117">
        <w:t xml:space="preserve">  Current conditions for old Act registrants—undertakings under the old Act</w:t>
      </w:r>
      <w:bookmarkEnd w:id="275"/>
    </w:p>
    <w:p w14:paraId="6D1396FF" w14:textId="77777777" w:rsidR="00983B52" w:rsidRPr="00282117" w:rsidRDefault="00983B52" w:rsidP="00983B52">
      <w:pPr>
        <w:pStyle w:val="SubsectionHead"/>
      </w:pPr>
      <w:r w:rsidRPr="00282117">
        <w:t>Undertakings under the old Act</w:t>
      </w:r>
    </w:p>
    <w:p w14:paraId="2394A555" w14:textId="77777777" w:rsidR="00983B52" w:rsidRPr="00282117" w:rsidRDefault="00983B52" w:rsidP="00983B52">
      <w:pPr>
        <w:pStyle w:val="subsection"/>
      </w:pPr>
      <w:r w:rsidRPr="00282117">
        <w:tab/>
        <w:t>(1)</w:t>
      </w:r>
      <w:r w:rsidRPr="00282117">
        <w:tab/>
        <w:t>If:</w:t>
      </w:r>
    </w:p>
    <w:p w14:paraId="1897688D" w14:textId="77777777" w:rsidR="00983B52" w:rsidRPr="00282117" w:rsidRDefault="00983B52" w:rsidP="00983B52">
      <w:pPr>
        <w:pStyle w:val="paragraph"/>
      </w:pPr>
      <w:r w:rsidRPr="00282117">
        <w:tab/>
        <w:t>(a)</w:t>
      </w:r>
      <w:r w:rsidRPr="00282117">
        <w:tab/>
        <w:t xml:space="preserve">an old Act registrant was required to give an undertaking under </w:t>
      </w:r>
      <w:r w:rsidR="003445BF">
        <w:t>paragraph 1</w:t>
      </w:r>
      <w:r w:rsidRPr="00282117">
        <w:t>292(9)(b) or (c) of the old Act; and</w:t>
      </w:r>
    </w:p>
    <w:p w14:paraId="0392A552" w14:textId="77777777" w:rsidR="00983B52" w:rsidRPr="00282117" w:rsidRDefault="00983B52" w:rsidP="00983B52">
      <w:pPr>
        <w:pStyle w:val="paragraph"/>
      </w:pPr>
      <w:r w:rsidRPr="00282117">
        <w:tab/>
        <w:t>(b)</w:t>
      </w:r>
      <w:r w:rsidRPr="00282117">
        <w:tab/>
        <w:t>that requirement is still in force immediately before the commencement day;</w:t>
      </w:r>
    </w:p>
    <w:p w14:paraId="2BDCE1D4" w14:textId="77777777" w:rsidR="00983B52" w:rsidRPr="00282117" w:rsidRDefault="00983B52" w:rsidP="00983B52">
      <w:pPr>
        <w:pStyle w:val="subsection2"/>
      </w:pPr>
      <w:r w:rsidRPr="00282117">
        <w:t>it is a condition of the old Act registrant’s registration under the Insolvency Practice Schedule (Corporations) that he or she gives and complies with the undertaking.</w:t>
      </w:r>
    </w:p>
    <w:p w14:paraId="53D04DD8" w14:textId="77777777" w:rsidR="00983B52" w:rsidRPr="00282117" w:rsidRDefault="00983B52" w:rsidP="00983B52">
      <w:pPr>
        <w:pStyle w:val="subsection"/>
      </w:pPr>
      <w:r w:rsidRPr="00282117">
        <w:tab/>
        <w:t>(2)</w:t>
      </w:r>
      <w:r w:rsidRPr="00282117">
        <w:tab/>
        <w:t xml:space="preserve">A condition imposed under </w:t>
      </w:r>
      <w:r w:rsidR="000C0E49" w:rsidRPr="00282117">
        <w:t>subsection (</w:t>
      </w:r>
      <w:r w:rsidRPr="00282117">
        <w:t xml:space="preserve">1) is a </w:t>
      </w:r>
      <w:r w:rsidRPr="00282117">
        <w:rPr>
          <w:b/>
          <w:i/>
        </w:rPr>
        <w:t>current condition</w:t>
      </w:r>
      <w:r w:rsidRPr="00282117">
        <w:t xml:space="preserve"> imposed on the old Act registrant.</w:t>
      </w:r>
    </w:p>
    <w:p w14:paraId="79472A69" w14:textId="77777777" w:rsidR="00983B52" w:rsidRPr="00282117" w:rsidRDefault="00983B52" w:rsidP="00983B52">
      <w:pPr>
        <w:pStyle w:val="SubsectionHead"/>
      </w:pPr>
      <w:r w:rsidRPr="00282117">
        <w:t>Varying etc. conditions of registration</w:t>
      </w:r>
    </w:p>
    <w:p w14:paraId="3A330145" w14:textId="77777777" w:rsidR="00983B52" w:rsidRPr="00282117" w:rsidRDefault="00983B52" w:rsidP="00983B52">
      <w:pPr>
        <w:pStyle w:val="subsection"/>
      </w:pPr>
      <w:r w:rsidRPr="00282117">
        <w:tab/>
        <w:t>(3)</w:t>
      </w:r>
      <w:r w:rsidRPr="00282117">
        <w:tab/>
        <w:t xml:space="preserve">Subdivision C of </w:t>
      </w:r>
      <w:r w:rsidR="00444B39" w:rsidRPr="00282117">
        <w:t>Division 2</w:t>
      </w:r>
      <w:r w:rsidRPr="00282117">
        <w:t xml:space="preserve">0 of the Insolvency Practice Schedule (Corporations) applies to a condition imposed under </w:t>
      </w:r>
      <w:r w:rsidR="000C0E49" w:rsidRPr="00282117">
        <w:t>subsection (</w:t>
      </w:r>
      <w:r w:rsidRPr="00282117">
        <w:t>1) in the same way as it applies to a condition imposed by a committee under the Insolvency Practice Schedule (Corporations).</w:t>
      </w:r>
    </w:p>
    <w:p w14:paraId="51C4891C" w14:textId="77777777" w:rsidR="00983B52" w:rsidRPr="00282117" w:rsidRDefault="00983B52" w:rsidP="00983B52">
      <w:pPr>
        <w:pStyle w:val="ActHead5"/>
      </w:pPr>
      <w:bookmarkStart w:id="276" w:name="_Toc117152891"/>
      <w:r w:rsidRPr="00DA4A26">
        <w:rPr>
          <w:rStyle w:val="CharSectno"/>
        </w:rPr>
        <w:t>1558</w:t>
      </w:r>
      <w:r w:rsidRPr="00282117">
        <w:t xml:space="preserve">  Current conditions for old Act registrants—undertakings under the ASIC Act</w:t>
      </w:r>
      <w:bookmarkEnd w:id="276"/>
    </w:p>
    <w:p w14:paraId="7BCCD73A" w14:textId="77777777" w:rsidR="00983B52" w:rsidRPr="00282117" w:rsidRDefault="00983B52" w:rsidP="00983B52">
      <w:pPr>
        <w:pStyle w:val="SubsectionHead"/>
      </w:pPr>
      <w:r w:rsidRPr="00282117">
        <w:t>Undertakings under the ASIC Act</w:t>
      </w:r>
    </w:p>
    <w:p w14:paraId="7C69C706" w14:textId="77777777" w:rsidR="00983B52" w:rsidRPr="00282117" w:rsidRDefault="00983B52" w:rsidP="00983B52">
      <w:pPr>
        <w:pStyle w:val="subsection"/>
      </w:pPr>
      <w:r w:rsidRPr="00282117">
        <w:tab/>
        <w:t>(1)</w:t>
      </w:r>
      <w:r w:rsidRPr="00282117">
        <w:tab/>
        <w:t>If:</w:t>
      </w:r>
    </w:p>
    <w:p w14:paraId="0105343C" w14:textId="77777777" w:rsidR="00983B52" w:rsidRPr="00282117" w:rsidRDefault="00983B52" w:rsidP="00983B52">
      <w:pPr>
        <w:pStyle w:val="paragraph"/>
      </w:pPr>
      <w:r w:rsidRPr="00282117">
        <w:tab/>
        <w:t>(a)</w:t>
      </w:r>
      <w:r w:rsidRPr="00282117">
        <w:tab/>
        <w:t xml:space="preserve">before the commencement day, an old Act registrant gives ASIC an undertaking under </w:t>
      </w:r>
      <w:r w:rsidR="00846645" w:rsidRPr="00282117">
        <w:t>section 9</w:t>
      </w:r>
      <w:r w:rsidRPr="00282117">
        <w:t>3AA of the ASIC Act</w:t>
      </w:r>
      <w:r w:rsidRPr="00282117">
        <w:rPr>
          <w:i/>
        </w:rPr>
        <w:t xml:space="preserve"> </w:t>
      </w:r>
      <w:r w:rsidRPr="00282117">
        <w:t>to engage in, or refrain from engaging in, conduct as a liquidator, or as a liquidator of a specified body corporate; and</w:t>
      </w:r>
    </w:p>
    <w:p w14:paraId="3FB1896F" w14:textId="77777777" w:rsidR="00983B52" w:rsidRPr="00282117" w:rsidRDefault="00983B52" w:rsidP="00983B52">
      <w:pPr>
        <w:pStyle w:val="paragraph"/>
      </w:pPr>
      <w:r w:rsidRPr="00282117">
        <w:tab/>
        <w:t>(b)</w:t>
      </w:r>
      <w:r w:rsidRPr="00282117">
        <w:tab/>
        <w:t>that undertaking is in force immediately before the commencement day;</w:t>
      </w:r>
    </w:p>
    <w:p w14:paraId="18F2448A" w14:textId="77777777" w:rsidR="00983B52" w:rsidRPr="00282117" w:rsidRDefault="00983B52" w:rsidP="00983B52">
      <w:pPr>
        <w:pStyle w:val="subsection2"/>
      </w:pPr>
      <w:r w:rsidRPr="00282117">
        <w:t>it is a condition of the old Act registrant’s registration under the Insolvency Practice Schedule (Corporations) that he or she comply with the undertaking.</w:t>
      </w:r>
    </w:p>
    <w:p w14:paraId="213C1F94" w14:textId="77777777" w:rsidR="00983B52" w:rsidRPr="00282117" w:rsidRDefault="00983B52" w:rsidP="00983B52">
      <w:pPr>
        <w:pStyle w:val="subsection"/>
      </w:pPr>
      <w:r w:rsidRPr="00282117">
        <w:tab/>
        <w:t>(2)</w:t>
      </w:r>
      <w:r w:rsidRPr="00282117">
        <w:tab/>
        <w:t xml:space="preserve">A condition imposed under </w:t>
      </w:r>
      <w:r w:rsidR="000C0E49" w:rsidRPr="00282117">
        <w:t>subsection (</w:t>
      </w:r>
      <w:r w:rsidRPr="00282117">
        <w:t xml:space="preserve">1) is a </w:t>
      </w:r>
      <w:r w:rsidRPr="00282117">
        <w:rPr>
          <w:b/>
          <w:i/>
        </w:rPr>
        <w:t>current condition</w:t>
      </w:r>
      <w:r w:rsidRPr="00282117">
        <w:t xml:space="preserve"> imposed on the old Act registrant.</w:t>
      </w:r>
    </w:p>
    <w:p w14:paraId="1A942225" w14:textId="77777777" w:rsidR="00983B52" w:rsidRPr="00282117" w:rsidRDefault="00983B52" w:rsidP="00983B52">
      <w:pPr>
        <w:pStyle w:val="SubsectionHead"/>
      </w:pPr>
      <w:r w:rsidRPr="00282117">
        <w:t>Enforcement of undertaking under the ASIC Act not affected</w:t>
      </w:r>
    </w:p>
    <w:p w14:paraId="3FEEB3D1" w14:textId="77777777" w:rsidR="00983B52" w:rsidRPr="00282117" w:rsidRDefault="00983B52" w:rsidP="00983B52">
      <w:pPr>
        <w:pStyle w:val="subsection"/>
      </w:pPr>
      <w:r w:rsidRPr="00282117">
        <w:tab/>
        <w:t>(3)</w:t>
      </w:r>
      <w:r w:rsidRPr="00282117">
        <w:tab/>
        <w:t xml:space="preserve">Nothing in this section affects the application of </w:t>
      </w:r>
      <w:r w:rsidR="00846645" w:rsidRPr="00282117">
        <w:t>section 9</w:t>
      </w:r>
      <w:r w:rsidRPr="00282117">
        <w:t>3AA of the ASIC Act in relation to a breach of an undertaking accepted under that section.</w:t>
      </w:r>
    </w:p>
    <w:p w14:paraId="4375329D" w14:textId="77777777" w:rsidR="00983B52" w:rsidRPr="00282117" w:rsidRDefault="00983B52" w:rsidP="00983B52">
      <w:pPr>
        <w:pStyle w:val="ActHead5"/>
      </w:pPr>
      <w:bookmarkStart w:id="277" w:name="_Toc117152892"/>
      <w:r w:rsidRPr="00DA4A26">
        <w:rPr>
          <w:rStyle w:val="CharSectno"/>
        </w:rPr>
        <w:t>1559</w:t>
      </w:r>
      <w:r w:rsidRPr="00282117">
        <w:t xml:space="preserve">  Old Act registrant registered as liquidator of a specified body corporate</w:t>
      </w:r>
      <w:bookmarkEnd w:id="277"/>
    </w:p>
    <w:p w14:paraId="02239B23" w14:textId="77777777" w:rsidR="00983B52" w:rsidRPr="00282117" w:rsidRDefault="00983B52" w:rsidP="00983B52">
      <w:pPr>
        <w:pStyle w:val="SubsectionHead"/>
      </w:pPr>
      <w:r w:rsidRPr="00282117">
        <w:t>Old Act registrant may not accept further appointments</w:t>
      </w:r>
    </w:p>
    <w:p w14:paraId="2B0348FC" w14:textId="77777777" w:rsidR="00983B52" w:rsidRPr="00282117" w:rsidRDefault="00983B52" w:rsidP="00983B52">
      <w:pPr>
        <w:pStyle w:val="subsection"/>
      </w:pPr>
      <w:r w:rsidRPr="00282117">
        <w:tab/>
        <w:t>(1)</w:t>
      </w:r>
      <w:r w:rsidRPr="00282117">
        <w:tab/>
        <w:t>If an old Act registrant was registered as a liquidator of a specified body corporate immediately before the commencement day, it is a condition of the old Act registrant’s registration under the Insolvency Practice Schedule (Corporations) that he or she must not accept any further appointments as external administrator of a company.</w:t>
      </w:r>
    </w:p>
    <w:p w14:paraId="3813B907" w14:textId="77777777" w:rsidR="00983B52" w:rsidRPr="00282117" w:rsidRDefault="00983B52" w:rsidP="00983B52">
      <w:pPr>
        <w:pStyle w:val="subsection"/>
      </w:pPr>
      <w:r w:rsidRPr="00282117">
        <w:tab/>
        <w:t>(2)</w:t>
      </w:r>
      <w:r w:rsidRPr="00282117">
        <w:tab/>
        <w:t xml:space="preserve">That condition is a </w:t>
      </w:r>
      <w:r w:rsidRPr="00282117">
        <w:rPr>
          <w:b/>
          <w:i/>
        </w:rPr>
        <w:t>current condition</w:t>
      </w:r>
      <w:r w:rsidRPr="00282117">
        <w:t xml:space="preserve"> imposed on the old Act registrant.</w:t>
      </w:r>
    </w:p>
    <w:p w14:paraId="67AE04FA" w14:textId="77777777" w:rsidR="00983B52" w:rsidRPr="00282117" w:rsidRDefault="00983B52" w:rsidP="00983B52">
      <w:pPr>
        <w:pStyle w:val="SubsectionHead"/>
      </w:pPr>
      <w:r w:rsidRPr="00282117">
        <w:t>Registration cancelled once current administrations completed</w:t>
      </w:r>
    </w:p>
    <w:p w14:paraId="1A01D6F2" w14:textId="77777777" w:rsidR="00983B52" w:rsidRPr="00282117" w:rsidRDefault="00983B52" w:rsidP="00983B52">
      <w:pPr>
        <w:pStyle w:val="subsection"/>
      </w:pPr>
      <w:r w:rsidRPr="00282117">
        <w:tab/>
        <w:t>(3)</w:t>
      </w:r>
      <w:r w:rsidRPr="00282117">
        <w:tab/>
        <w:t>On the day immediately after the external administration of the body corporate in relation to which the old Act registrant was registered ends:</w:t>
      </w:r>
    </w:p>
    <w:p w14:paraId="539FB983" w14:textId="018D0E60" w:rsidR="00983B52" w:rsidRPr="00282117" w:rsidRDefault="00983B52" w:rsidP="00983B52">
      <w:pPr>
        <w:pStyle w:val="paragraph"/>
      </w:pPr>
      <w:r w:rsidRPr="00282117">
        <w:tab/>
        <w:t>(a)</w:t>
      </w:r>
      <w:r w:rsidRPr="00282117">
        <w:tab/>
        <w:t>the old Act registrant is taken to have lodged a request in the approved form in accordance with paragraph</w:t>
      </w:r>
      <w:r w:rsidR="000C0E49" w:rsidRPr="00282117">
        <w:t> </w:t>
      </w:r>
      <w:r w:rsidRPr="00282117">
        <w:t>40</w:t>
      </w:r>
      <w:r w:rsidR="00DA4A26">
        <w:noBreakHyphen/>
      </w:r>
      <w:r w:rsidRPr="00282117">
        <w:t>30(1)(f) of the Insolvency Practice Schedule (Corporations) to have his or her registration as a liquidator cancelled; and</w:t>
      </w:r>
    </w:p>
    <w:p w14:paraId="319CA7E3" w14:textId="449EFDA3" w:rsidR="00983B52" w:rsidRPr="00282117" w:rsidRDefault="00983B52" w:rsidP="00983B52">
      <w:pPr>
        <w:pStyle w:val="paragraph"/>
      </w:pPr>
      <w:r w:rsidRPr="00282117">
        <w:tab/>
        <w:t>(b)</w:t>
      </w:r>
      <w:r w:rsidRPr="00282117">
        <w:tab/>
        <w:t>ASIC is taken to have cancelled the registration under sub</w:t>
      </w:r>
      <w:r w:rsidR="00401697" w:rsidRPr="00282117">
        <w:t>section 4</w:t>
      </w:r>
      <w:r w:rsidRPr="00282117">
        <w:t>0</w:t>
      </w:r>
      <w:r w:rsidR="00DA4A26">
        <w:noBreakHyphen/>
      </w:r>
      <w:r w:rsidRPr="00282117">
        <w:t>30(1) of the Insolvency Practice Schedule (Corporations).</w:t>
      </w:r>
    </w:p>
    <w:p w14:paraId="61E18C60" w14:textId="0671F743" w:rsidR="00983B52" w:rsidRPr="00282117" w:rsidRDefault="00983B52" w:rsidP="00983B52">
      <w:pPr>
        <w:pStyle w:val="SubsectionHead"/>
      </w:pPr>
      <w:r w:rsidRPr="00282117">
        <w:t>Old Act registrant applies for registration under section</w:t>
      </w:r>
      <w:r w:rsidR="000C0E49" w:rsidRPr="00282117">
        <w:t> </w:t>
      </w:r>
      <w:r w:rsidRPr="00282117">
        <w:t>20</w:t>
      </w:r>
      <w:r w:rsidR="00DA4A26">
        <w:noBreakHyphen/>
      </w:r>
      <w:r w:rsidRPr="00282117">
        <w:t>5 of the Insolvency Practice Schedule (Corporations)</w:t>
      </w:r>
    </w:p>
    <w:p w14:paraId="24D321B5" w14:textId="4CC60D72" w:rsidR="00983B52" w:rsidRPr="00282117" w:rsidRDefault="00983B52" w:rsidP="00983B52">
      <w:pPr>
        <w:pStyle w:val="subsection"/>
      </w:pPr>
      <w:r w:rsidRPr="00282117">
        <w:tab/>
        <w:t>(4)</w:t>
      </w:r>
      <w:r w:rsidRPr="00282117">
        <w:tab/>
        <w:t>To avoid doubt, if the old Act registrant applies under section</w:t>
      </w:r>
      <w:r w:rsidR="000C0E49" w:rsidRPr="00282117">
        <w:t> </w:t>
      </w:r>
      <w:r w:rsidRPr="00282117">
        <w:t>20</w:t>
      </w:r>
      <w:r w:rsidR="00DA4A26">
        <w:noBreakHyphen/>
      </w:r>
      <w:r w:rsidRPr="00282117">
        <w:t>5 of the Insolvency Practice Schedule (Corporations) to be registered as a liquidator, and is registered in response to that application, this section does not affect that registration.</w:t>
      </w:r>
    </w:p>
    <w:p w14:paraId="52C0E6A2" w14:textId="77777777" w:rsidR="00983B52" w:rsidRPr="00282117" w:rsidRDefault="00983B52" w:rsidP="00983B52">
      <w:pPr>
        <w:pStyle w:val="ActHead5"/>
      </w:pPr>
      <w:bookmarkStart w:id="278" w:name="_Toc117152893"/>
      <w:r w:rsidRPr="00DA4A26">
        <w:rPr>
          <w:rStyle w:val="CharSectno"/>
        </w:rPr>
        <w:t>1560</w:t>
      </w:r>
      <w:r w:rsidRPr="00282117">
        <w:t xml:space="preserve">  Old Act registrant chooses not to renew</w:t>
      </w:r>
      <w:bookmarkEnd w:id="278"/>
    </w:p>
    <w:p w14:paraId="4D5CB270" w14:textId="77777777" w:rsidR="00983B52" w:rsidRPr="00282117" w:rsidRDefault="00983B52" w:rsidP="00983B52">
      <w:pPr>
        <w:pStyle w:val="SubsectionHead"/>
      </w:pPr>
      <w:r w:rsidRPr="00282117">
        <w:t>Application of this section</w:t>
      </w:r>
    </w:p>
    <w:p w14:paraId="78364781" w14:textId="7B157170" w:rsidR="00983B52" w:rsidRPr="00282117" w:rsidRDefault="00983B52" w:rsidP="00983B52">
      <w:pPr>
        <w:pStyle w:val="subsection"/>
      </w:pPr>
      <w:r w:rsidRPr="00282117">
        <w:tab/>
        <w:t>(1)</w:t>
      </w:r>
      <w:r w:rsidRPr="00282117">
        <w:tab/>
        <w:t xml:space="preserve">This section applies if an old Act registrant does not apply for renewal of his or her registration under the Insolvency Practice Schedule (Corporations) before his or her period of registration under </w:t>
      </w:r>
      <w:r w:rsidR="003445BF">
        <w:t>sub</w:t>
      </w:r>
      <w:r w:rsidR="004B04EF">
        <w:t>section 1</w:t>
      </w:r>
      <w:r w:rsidRPr="00282117">
        <w:t xml:space="preserve">555(1) ends (the </w:t>
      </w:r>
      <w:r w:rsidRPr="00282117">
        <w:rPr>
          <w:b/>
          <w:i/>
        </w:rPr>
        <w:t>expiry day</w:t>
      </w:r>
      <w:r w:rsidRPr="00282117">
        <w:t>).</w:t>
      </w:r>
    </w:p>
    <w:p w14:paraId="55621161" w14:textId="77777777" w:rsidR="00983B52" w:rsidRPr="00282117" w:rsidRDefault="00983B52" w:rsidP="00983B52">
      <w:pPr>
        <w:pStyle w:val="SubsectionHead"/>
      </w:pPr>
      <w:r w:rsidRPr="00282117">
        <w:t>Old Act registrant may not accept further appointments after registration expires</w:t>
      </w:r>
    </w:p>
    <w:p w14:paraId="2E419746" w14:textId="77777777" w:rsidR="00983B52" w:rsidRPr="00282117" w:rsidRDefault="00983B52" w:rsidP="00983B52">
      <w:pPr>
        <w:pStyle w:val="subsection"/>
      </w:pPr>
      <w:r w:rsidRPr="00282117">
        <w:tab/>
        <w:t>(2)</w:t>
      </w:r>
      <w:r w:rsidRPr="00282117">
        <w:tab/>
        <w:t xml:space="preserve">The old Act registrant is taken to be registered as a liquidator under Subdivision B of </w:t>
      </w:r>
      <w:r w:rsidR="00444B39" w:rsidRPr="00282117">
        <w:t>Division 2</w:t>
      </w:r>
      <w:r w:rsidRPr="00282117">
        <w:t>0 of the Insolvency Practice Schedule (Corporations) after the expiry day, subject to a condition that he or she must not accept any further appointments as external administrator of a company.</w:t>
      </w:r>
    </w:p>
    <w:p w14:paraId="25551486" w14:textId="77777777" w:rsidR="00983B52" w:rsidRPr="00282117" w:rsidRDefault="00983B52" w:rsidP="00983B52">
      <w:pPr>
        <w:pStyle w:val="subsection"/>
      </w:pPr>
      <w:r w:rsidRPr="00282117">
        <w:tab/>
        <w:t>(3)</w:t>
      </w:r>
      <w:r w:rsidRPr="00282117">
        <w:tab/>
        <w:t xml:space="preserve">That condition is a </w:t>
      </w:r>
      <w:r w:rsidRPr="00282117">
        <w:rPr>
          <w:b/>
          <w:i/>
        </w:rPr>
        <w:t>current condition</w:t>
      </w:r>
      <w:r w:rsidRPr="00282117">
        <w:t xml:space="preserve"> imposed on the old Act registrant.</w:t>
      </w:r>
    </w:p>
    <w:p w14:paraId="4C012615" w14:textId="77777777" w:rsidR="00983B52" w:rsidRPr="00282117" w:rsidRDefault="00983B52" w:rsidP="00983B52">
      <w:pPr>
        <w:pStyle w:val="SubsectionHead"/>
      </w:pPr>
      <w:r w:rsidRPr="00282117">
        <w:t>Registration cancelled once current administrations completed</w:t>
      </w:r>
    </w:p>
    <w:p w14:paraId="631EBF74" w14:textId="77777777" w:rsidR="00983B52" w:rsidRPr="00282117" w:rsidRDefault="00983B52" w:rsidP="00983B52">
      <w:pPr>
        <w:pStyle w:val="subsection"/>
      </w:pPr>
      <w:r w:rsidRPr="00282117">
        <w:tab/>
        <w:t>(4)</w:t>
      </w:r>
      <w:r w:rsidRPr="00282117">
        <w:tab/>
        <w:t>On the day immediately after all of the external administrations of companies that the old Act registrant is entitled to carry out in accordance with his or her current conditions ends:</w:t>
      </w:r>
    </w:p>
    <w:p w14:paraId="2DA3BE73" w14:textId="1775A3B4" w:rsidR="00983B52" w:rsidRPr="00282117" w:rsidRDefault="00983B52" w:rsidP="00983B52">
      <w:pPr>
        <w:pStyle w:val="paragraph"/>
      </w:pPr>
      <w:r w:rsidRPr="00282117">
        <w:tab/>
        <w:t>(a)</w:t>
      </w:r>
      <w:r w:rsidRPr="00282117">
        <w:tab/>
        <w:t>the old Act registrant is taken to have lodged a request in the approved form in accordance with paragraph</w:t>
      </w:r>
      <w:r w:rsidR="000C0E49" w:rsidRPr="00282117">
        <w:t> </w:t>
      </w:r>
      <w:r w:rsidRPr="00282117">
        <w:t>40</w:t>
      </w:r>
      <w:r w:rsidR="00DA4A26">
        <w:noBreakHyphen/>
      </w:r>
      <w:r w:rsidRPr="00282117">
        <w:t>30(1)(f) of the Insolvency Practice Schedule (Corporations) to have his or her registration as a liquidator cancelled; and</w:t>
      </w:r>
    </w:p>
    <w:p w14:paraId="7DCE1E89" w14:textId="3F8E3968" w:rsidR="00983B52" w:rsidRPr="00282117" w:rsidRDefault="00983B52" w:rsidP="00983B52">
      <w:pPr>
        <w:pStyle w:val="paragraph"/>
      </w:pPr>
      <w:r w:rsidRPr="00282117">
        <w:tab/>
        <w:t>(b)</w:t>
      </w:r>
      <w:r w:rsidRPr="00282117">
        <w:tab/>
        <w:t>ASIC is taken to have cancelled the registration under sub</w:t>
      </w:r>
      <w:r w:rsidR="00401697" w:rsidRPr="00282117">
        <w:t>section 4</w:t>
      </w:r>
      <w:r w:rsidRPr="00282117">
        <w:t>0</w:t>
      </w:r>
      <w:r w:rsidR="00DA4A26">
        <w:noBreakHyphen/>
      </w:r>
      <w:r w:rsidRPr="00282117">
        <w:t>30(1) of the Insolvency Practice Schedule (Corporations).</w:t>
      </w:r>
    </w:p>
    <w:p w14:paraId="67766906" w14:textId="77777777" w:rsidR="00983B52" w:rsidRPr="00282117" w:rsidRDefault="00983B52" w:rsidP="00983B52">
      <w:pPr>
        <w:pStyle w:val="ActHead4"/>
      </w:pPr>
      <w:bookmarkStart w:id="279" w:name="_Toc117152894"/>
      <w:r w:rsidRPr="00DA4A26">
        <w:rPr>
          <w:rStyle w:val="CharSubdNo"/>
        </w:rPr>
        <w:t>Subdivision B</w:t>
      </w:r>
      <w:r w:rsidRPr="00282117">
        <w:t>—</w:t>
      </w:r>
      <w:r w:rsidRPr="00DA4A26">
        <w:rPr>
          <w:rStyle w:val="CharSubdText"/>
        </w:rPr>
        <w:t>Annual returns and statements</w:t>
      </w:r>
      <w:bookmarkEnd w:id="279"/>
    </w:p>
    <w:p w14:paraId="44A803BD" w14:textId="77777777" w:rsidR="00983B52" w:rsidRPr="00282117" w:rsidRDefault="00983B52" w:rsidP="00983B52">
      <w:pPr>
        <w:pStyle w:val="ActHead5"/>
      </w:pPr>
      <w:bookmarkStart w:id="280" w:name="_Toc117152895"/>
      <w:r w:rsidRPr="00DA4A26">
        <w:rPr>
          <w:rStyle w:val="CharSectno"/>
        </w:rPr>
        <w:t>1561</w:t>
      </w:r>
      <w:r w:rsidRPr="00282117">
        <w:t xml:space="preserve">  Application of obligation to lodge annual liquidator returns</w:t>
      </w:r>
      <w:bookmarkEnd w:id="280"/>
    </w:p>
    <w:p w14:paraId="7CA44D76" w14:textId="77777777" w:rsidR="00983B52" w:rsidRPr="00282117" w:rsidRDefault="00983B52" w:rsidP="00983B52">
      <w:pPr>
        <w:pStyle w:val="SubsectionHead"/>
      </w:pPr>
      <w:r w:rsidRPr="00282117">
        <w:t>Application of the Insolvency Practice Schedule (Corporations)</w:t>
      </w:r>
    </w:p>
    <w:p w14:paraId="463CA5F9" w14:textId="17825E2A" w:rsidR="00983B52" w:rsidRPr="00282117" w:rsidRDefault="00983B52" w:rsidP="00983B52">
      <w:pPr>
        <w:pStyle w:val="subsection"/>
      </w:pPr>
      <w:r w:rsidRPr="00282117">
        <w:tab/>
        <w:t>(1)</w:t>
      </w:r>
      <w:r w:rsidRPr="00282117">
        <w:tab/>
        <w:t>Section</w:t>
      </w:r>
      <w:r w:rsidR="000C0E49" w:rsidRPr="00282117">
        <w:t> </w:t>
      </w:r>
      <w:r w:rsidRPr="00282117">
        <w:t>30</w:t>
      </w:r>
      <w:r w:rsidR="00DA4A26">
        <w:noBreakHyphen/>
      </w:r>
      <w:r w:rsidRPr="00282117">
        <w:t>1 of the Insolvency Practice Schedule (Corporations) applies in relation to liquidator return years that begin on or after the commencement day.</w:t>
      </w:r>
    </w:p>
    <w:p w14:paraId="1FB80FE9" w14:textId="77777777" w:rsidR="00983B52" w:rsidRPr="00282117" w:rsidRDefault="00983B52" w:rsidP="00983B52">
      <w:pPr>
        <w:pStyle w:val="SubsectionHead"/>
      </w:pPr>
      <w:r w:rsidRPr="00282117">
        <w:t xml:space="preserve">Meaning of </w:t>
      </w:r>
      <w:r w:rsidRPr="00282117">
        <w:rPr>
          <w:b/>
        </w:rPr>
        <w:t>liquidator</w:t>
      </w:r>
      <w:r w:rsidRPr="00282117">
        <w:t xml:space="preserve"> </w:t>
      </w:r>
      <w:r w:rsidRPr="00282117">
        <w:rPr>
          <w:b/>
        </w:rPr>
        <w:t>return year</w:t>
      </w:r>
    </w:p>
    <w:p w14:paraId="734717F0" w14:textId="1C5F311F" w:rsidR="00983B52" w:rsidRPr="00282117" w:rsidRDefault="00983B52" w:rsidP="00983B52">
      <w:pPr>
        <w:pStyle w:val="subsection"/>
      </w:pPr>
      <w:r w:rsidRPr="00282117">
        <w:tab/>
        <w:t>(2)</w:t>
      </w:r>
      <w:r w:rsidRPr="00282117">
        <w:tab/>
        <w:t xml:space="preserve">In working out the </w:t>
      </w:r>
      <w:r w:rsidRPr="00282117">
        <w:rPr>
          <w:b/>
          <w:i/>
        </w:rPr>
        <w:t>liquidator return year</w:t>
      </w:r>
      <w:r w:rsidRPr="00282117">
        <w:t xml:space="preserve"> for an old Act registrant under subsection</w:t>
      </w:r>
      <w:r w:rsidR="000C0E49" w:rsidRPr="00282117">
        <w:t> </w:t>
      </w:r>
      <w:r w:rsidRPr="00282117">
        <w:t>30</w:t>
      </w:r>
      <w:r w:rsidR="00DA4A26">
        <w:noBreakHyphen/>
      </w:r>
      <w:r w:rsidRPr="00282117">
        <w:t xml:space="preserve">1(2) of the Insolvency Practice Schedule (Corporations), “the day on which that registration first began”, means “the old Act registration day for that person (as defined for the purpose of </w:t>
      </w:r>
      <w:r w:rsidR="00444B39" w:rsidRPr="00282117">
        <w:t>Part 1</w:t>
      </w:r>
      <w:r w:rsidRPr="00282117">
        <w:t>0.25 of this Act)”.</w:t>
      </w:r>
    </w:p>
    <w:p w14:paraId="096E382B" w14:textId="77777777" w:rsidR="00983B52" w:rsidRPr="00282117" w:rsidRDefault="00983B52" w:rsidP="00983B52">
      <w:pPr>
        <w:pStyle w:val="SubsectionHead"/>
      </w:pPr>
      <w:r w:rsidRPr="00282117">
        <w:t>Annual statements under the old Act</w:t>
      </w:r>
    </w:p>
    <w:p w14:paraId="646D8556" w14:textId="27C83F71" w:rsidR="00983B52" w:rsidRPr="00282117" w:rsidRDefault="00983B52" w:rsidP="00983B52">
      <w:pPr>
        <w:pStyle w:val="subsection"/>
      </w:pPr>
      <w:r w:rsidRPr="00282117">
        <w:tab/>
        <w:t>(3)</w:t>
      </w:r>
      <w:r w:rsidRPr="00282117">
        <w:tab/>
        <w:t xml:space="preserve">The repeal of </w:t>
      </w:r>
      <w:r w:rsidR="004B04EF">
        <w:t>section 1</w:t>
      </w:r>
      <w:r w:rsidRPr="00282117">
        <w:t>288 by Schedule</w:t>
      </w:r>
      <w:r w:rsidR="000C0E49" w:rsidRPr="00282117">
        <w:t> </w:t>
      </w:r>
      <w:r w:rsidRPr="00282117">
        <w:t xml:space="preserve">2 to the </w:t>
      </w:r>
      <w:r w:rsidRPr="00282117">
        <w:rPr>
          <w:i/>
        </w:rPr>
        <w:t xml:space="preserve">Insolvency Law Reform Act 2016 </w:t>
      </w:r>
      <w:r w:rsidRPr="00282117">
        <w:t>applies in relation to liquidator return years beginning on or after the commencement day.</w:t>
      </w:r>
    </w:p>
    <w:p w14:paraId="58A12B87" w14:textId="77777777" w:rsidR="00983B52" w:rsidRPr="00282117" w:rsidRDefault="00983B52" w:rsidP="00983B52">
      <w:pPr>
        <w:pStyle w:val="ActHead4"/>
      </w:pPr>
      <w:bookmarkStart w:id="281" w:name="_Toc117152896"/>
      <w:r w:rsidRPr="00DA4A26">
        <w:rPr>
          <w:rStyle w:val="CharSubdNo"/>
        </w:rPr>
        <w:t>Subdivision C</w:t>
      </w:r>
      <w:r w:rsidRPr="00282117">
        <w:t>—</w:t>
      </w:r>
      <w:r w:rsidRPr="00DA4A26">
        <w:rPr>
          <w:rStyle w:val="CharSubdText"/>
        </w:rPr>
        <w:t>Notice requirements</w:t>
      </w:r>
      <w:bookmarkEnd w:id="281"/>
    </w:p>
    <w:p w14:paraId="3A0FBA7A" w14:textId="77777777" w:rsidR="00983B52" w:rsidRPr="00282117" w:rsidRDefault="00983B52" w:rsidP="00983B52">
      <w:pPr>
        <w:pStyle w:val="ActHead5"/>
      </w:pPr>
      <w:bookmarkStart w:id="282" w:name="_Toc117152897"/>
      <w:r w:rsidRPr="00DA4A26">
        <w:rPr>
          <w:rStyle w:val="CharSectno"/>
        </w:rPr>
        <w:t>1562</w:t>
      </w:r>
      <w:r w:rsidRPr="00282117">
        <w:t xml:space="preserve">  Notice of significant events</w:t>
      </w:r>
      <w:bookmarkEnd w:id="282"/>
    </w:p>
    <w:p w14:paraId="0871AB65" w14:textId="77777777" w:rsidR="00983B52" w:rsidRPr="00282117" w:rsidRDefault="00983B52" w:rsidP="00983B52">
      <w:pPr>
        <w:pStyle w:val="subsection"/>
      </w:pPr>
      <w:r w:rsidRPr="00282117">
        <w:tab/>
        <w:t>(1)</w:t>
      </w:r>
      <w:r w:rsidRPr="00282117">
        <w:tab/>
        <w:t>If:</w:t>
      </w:r>
    </w:p>
    <w:p w14:paraId="0BC909B3" w14:textId="247B66C7" w:rsidR="00983B52" w:rsidRPr="00282117" w:rsidRDefault="00983B52" w:rsidP="00983B52">
      <w:pPr>
        <w:pStyle w:val="paragraph"/>
      </w:pPr>
      <w:r w:rsidRPr="00282117">
        <w:tab/>
        <w:t>(a)</w:t>
      </w:r>
      <w:r w:rsidRPr="00282117">
        <w:tab/>
        <w:t>within 2 years before the commencement day, an event of a kind mentioned in subsection</w:t>
      </w:r>
      <w:r w:rsidR="000C0E49" w:rsidRPr="00282117">
        <w:t> </w:t>
      </w:r>
      <w:r w:rsidRPr="00282117">
        <w:t>35</w:t>
      </w:r>
      <w:r w:rsidR="00DA4A26">
        <w:noBreakHyphen/>
      </w:r>
      <w:r w:rsidRPr="00282117">
        <w:t>1(1) of the Insolvency Practice Schedule (Corporations) occurs in relation to an old Act registrant; and</w:t>
      </w:r>
    </w:p>
    <w:p w14:paraId="3A85E0DC" w14:textId="77777777" w:rsidR="00983B52" w:rsidRPr="00282117" w:rsidRDefault="00983B52" w:rsidP="00983B52">
      <w:pPr>
        <w:pStyle w:val="paragraph"/>
      </w:pPr>
      <w:r w:rsidRPr="00282117">
        <w:tab/>
        <w:t>(b)</w:t>
      </w:r>
      <w:r w:rsidRPr="00282117">
        <w:tab/>
        <w:t>the old Act registrant has not already informed ASIC in writing of the event before the commencement day;</w:t>
      </w:r>
    </w:p>
    <w:p w14:paraId="3D1020AE" w14:textId="77777777" w:rsidR="00983B52" w:rsidRPr="00282117" w:rsidRDefault="00983B52" w:rsidP="00983B52">
      <w:pPr>
        <w:pStyle w:val="subsection2"/>
      </w:pPr>
      <w:r w:rsidRPr="00282117">
        <w:t>the old Act registrant must lodge with ASIC a notice, in the approved form, relating to the event.</w:t>
      </w:r>
    </w:p>
    <w:p w14:paraId="2EC27500" w14:textId="77777777" w:rsidR="00983B52" w:rsidRPr="00282117" w:rsidRDefault="00983B52" w:rsidP="00983B52">
      <w:pPr>
        <w:pStyle w:val="subsection"/>
      </w:pPr>
      <w:r w:rsidRPr="00282117">
        <w:tab/>
        <w:t>(2)</w:t>
      </w:r>
      <w:r w:rsidRPr="00282117">
        <w:tab/>
        <w:t>The notice must be lodged:</w:t>
      </w:r>
    </w:p>
    <w:p w14:paraId="750F46E8" w14:textId="77777777" w:rsidR="00983B52" w:rsidRPr="00282117" w:rsidRDefault="00983B52" w:rsidP="00983B52">
      <w:pPr>
        <w:pStyle w:val="paragraph"/>
      </w:pPr>
      <w:r w:rsidRPr="00282117">
        <w:tab/>
        <w:t>(a)</w:t>
      </w:r>
      <w:r w:rsidRPr="00282117">
        <w:tab/>
        <w:t>if the old Act registrant is or could reasonably be expected to be aware of the event on or before the commencement day—within one month after the commencement day; or</w:t>
      </w:r>
    </w:p>
    <w:p w14:paraId="66201E2D" w14:textId="77777777" w:rsidR="00983B52" w:rsidRPr="00282117" w:rsidRDefault="00983B52" w:rsidP="00983B52">
      <w:pPr>
        <w:pStyle w:val="paragraph"/>
      </w:pPr>
      <w:r w:rsidRPr="00282117">
        <w:tab/>
        <w:t>(b)</w:t>
      </w:r>
      <w:r w:rsidRPr="00282117">
        <w:tab/>
        <w:t xml:space="preserve">if </w:t>
      </w:r>
      <w:r w:rsidR="000C0E49" w:rsidRPr="00282117">
        <w:t>paragraph (</w:t>
      </w:r>
      <w:r w:rsidRPr="00282117">
        <w:t>a) is not satisfied, but the old Act registrant is or could reasonably be expected to be aware of the event after the commencement day—within one month after the first day on which the old Act registrant is or could reasonably be expected to be aware of the event.</w:t>
      </w:r>
    </w:p>
    <w:p w14:paraId="793293C3" w14:textId="77777777" w:rsidR="00983B52" w:rsidRPr="00282117" w:rsidRDefault="00983B52" w:rsidP="00983B52">
      <w:pPr>
        <w:pStyle w:val="subsection"/>
      </w:pPr>
      <w:r w:rsidRPr="00282117">
        <w:tab/>
        <w:t>(3)</w:t>
      </w:r>
      <w:r w:rsidRPr="00282117">
        <w:tab/>
        <w:t>A person commits an offence if:</w:t>
      </w:r>
    </w:p>
    <w:p w14:paraId="245BA3DE" w14:textId="77777777" w:rsidR="00983B52" w:rsidRPr="00282117" w:rsidRDefault="00983B52" w:rsidP="00983B52">
      <w:pPr>
        <w:pStyle w:val="paragraph"/>
      </w:pPr>
      <w:r w:rsidRPr="00282117">
        <w:tab/>
        <w:t>(a)</w:t>
      </w:r>
      <w:r w:rsidRPr="00282117">
        <w:tab/>
        <w:t xml:space="preserve">the person is subject to a requirement under </w:t>
      </w:r>
      <w:r w:rsidR="000C0E49" w:rsidRPr="00282117">
        <w:t>subsection (</w:t>
      </w:r>
      <w:r w:rsidRPr="00282117">
        <w:t xml:space="preserve">1) within the period specified in </w:t>
      </w:r>
      <w:r w:rsidR="000C0E49" w:rsidRPr="00282117">
        <w:t>subsection (</w:t>
      </w:r>
      <w:r w:rsidRPr="00282117">
        <w:t>2); and</w:t>
      </w:r>
    </w:p>
    <w:p w14:paraId="6AAA3138" w14:textId="77777777" w:rsidR="00983B52" w:rsidRPr="00282117" w:rsidRDefault="00983B52" w:rsidP="00983B52">
      <w:pPr>
        <w:pStyle w:val="paragraph"/>
      </w:pPr>
      <w:r w:rsidRPr="00282117">
        <w:tab/>
        <w:t>(b)</w:t>
      </w:r>
      <w:r w:rsidRPr="00282117">
        <w:tab/>
        <w:t>the person intentionally or recklessly fails to comply with the requirement within that period.</w:t>
      </w:r>
    </w:p>
    <w:p w14:paraId="1E2F2CAE" w14:textId="77777777" w:rsidR="00983B52" w:rsidRPr="00282117" w:rsidRDefault="00983B52" w:rsidP="00983B52">
      <w:pPr>
        <w:pStyle w:val="Penalty"/>
      </w:pPr>
      <w:r w:rsidRPr="00282117">
        <w:t>Penalty:</w:t>
      </w:r>
      <w:r w:rsidRPr="00282117">
        <w:tab/>
        <w:t>100 penalty units.</w:t>
      </w:r>
    </w:p>
    <w:p w14:paraId="12D1C1F1" w14:textId="77777777" w:rsidR="00983B52" w:rsidRPr="00282117" w:rsidRDefault="00983B52" w:rsidP="00983B52">
      <w:pPr>
        <w:pStyle w:val="ActHead4"/>
      </w:pPr>
      <w:bookmarkStart w:id="283" w:name="_Toc117152898"/>
      <w:r w:rsidRPr="00DA4A26">
        <w:rPr>
          <w:rStyle w:val="CharSubdNo"/>
        </w:rPr>
        <w:t>Subdivision D</w:t>
      </w:r>
      <w:r w:rsidRPr="00282117">
        <w:t>—</w:t>
      </w:r>
      <w:r w:rsidRPr="00DA4A26">
        <w:rPr>
          <w:rStyle w:val="CharSubdText"/>
        </w:rPr>
        <w:t>Cancellation by ASIC under the old Act</w:t>
      </w:r>
      <w:bookmarkEnd w:id="283"/>
    </w:p>
    <w:p w14:paraId="1409ECE8" w14:textId="77777777" w:rsidR="00983B52" w:rsidRPr="00282117" w:rsidRDefault="00983B52" w:rsidP="00983B52">
      <w:pPr>
        <w:pStyle w:val="ActHead5"/>
      </w:pPr>
      <w:bookmarkStart w:id="284" w:name="_Toc117152899"/>
      <w:r w:rsidRPr="00DA4A26">
        <w:rPr>
          <w:rStyle w:val="CharSectno"/>
        </w:rPr>
        <w:t>1563</w:t>
      </w:r>
      <w:r w:rsidRPr="00282117">
        <w:t xml:space="preserve">  Request for cancellation made before the commencement day</w:t>
      </w:r>
      <w:bookmarkEnd w:id="284"/>
    </w:p>
    <w:p w14:paraId="5BD23627" w14:textId="77777777" w:rsidR="00983B52" w:rsidRPr="00282117" w:rsidRDefault="00983B52" w:rsidP="00983B52">
      <w:pPr>
        <w:pStyle w:val="subsection"/>
      </w:pPr>
      <w:r w:rsidRPr="00282117">
        <w:tab/>
        <w:t>(1)</w:t>
      </w:r>
      <w:r w:rsidRPr="00282117">
        <w:tab/>
        <w:t>This section applies if:</w:t>
      </w:r>
    </w:p>
    <w:p w14:paraId="2A746703" w14:textId="721FE183" w:rsidR="00983B52" w:rsidRPr="00282117" w:rsidRDefault="00983B52" w:rsidP="00983B52">
      <w:pPr>
        <w:pStyle w:val="paragraph"/>
      </w:pPr>
      <w:r w:rsidRPr="00282117">
        <w:tab/>
        <w:t>(a)</w:t>
      </w:r>
      <w:r w:rsidRPr="00282117">
        <w:tab/>
        <w:t xml:space="preserve">before the commencement day, a person requests ASIC under </w:t>
      </w:r>
      <w:r w:rsidR="004B04EF">
        <w:t>section 1</w:t>
      </w:r>
      <w:r w:rsidRPr="00282117">
        <w:t>290 of the old Act to cancel the person’s registration as a liquidator or as a liquidator of a specified body corporate; and</w:t>
      </w:r>
    </w:p>
    <w:p w14:paraId="4EA0A6B2" w14:textId="77777777" w:rsidR="00983B52" w:rsidRPr="00282117" w:rsidRDefault="00983B52" w:rsidP="00983B52">
      <w:pPr>
        <w:pStyle w:val="paragraph"/>
      </w:pPr>
      <w:r w:rsidRPr="00282117">
        <w:tab/>
        <w:t>(b)</w:t>
      </w:r>
      <w:r w:rsidRPr="00282117">
        <w:tab/>
        <w:t>no decision by ASIC to cancel that registration has come into effect before the commencement day.</w:t>
      </w:r>
    </w:p>
    <w:p w14:paraId="0427D4E2" w14:textId="4D926BA3" w:rsidR="00983B52" w:rsidRPr="00282117" w:rsidRDefault="00983B52" w:rsidP="00983B52">
      <w:pPr>
        <w:pStyle w:val="subsection"/>
      </w:pPr>
      <w:r w:rsidRPr="00282117">
        <w:tab/>
        <w:t>(2)</w:t>
      </w:r>
      <w:r w:rsidRPr="00282117">
        <w:tab/>
        <w:t xml:space="preserve">ASIC may not cancel the registration under </w:t>
      </w:r>
      <w:r w:rsidR="004B04EF">
        <w:t>section 1</w:t>
      </w:r>
      <w:r w:rsidRPr="00282117">
        <w:t>290 of the old Act.</w:t>
      </w:r>
    </w:p>
    <w:p w14:paraId="071E89E4" w14:textId="245D694A" w:rsidR="00983B52" w:rsidRPr="00282117" w:rsidRDefault="00983B52" w:rsidP="00983B52">
      <w:pPr>
        <w:pStyle w:val="subsection"/>
      </w:pPr>
      <w:r w:rsidRPr="00282117">
        <w:tab/>
        <w:t>(3)</w:t>
      </w:r>
      <w:r w:rsidRPr="00282117">
        <w:tab/>
        <w:t>However, for the purposes of paragraph</w:t>
      </w:r>
      <w:r w:rsidR="000C0E49" w:rsidRPr="00282117">
        <w:t> </w:t>
      </w:r>
      <w:r w:rsidRPr="00282117">
        <w:t>40</w:t>
      </w:r>
      <w:r w:rsidR="00DA4A26">
        <w:noBreakHyphen/>
      </w:r>
      <w:r w:rsidRPr="00282117">
        <w:t>30(1)(f) of the Insolvency Practice Schedule (Corporations), the person is taken to have lodged a request with ASIC in the approved form to have the person’s registration as a liquidator under the Insolvency Practice Schedule (Corporations) cancelled.</w:t>
      </w:r>
    </w:p>
    <w:p w14:paraId="399CB49D" w14:textId="710E8308" w:rsidR="00983B52" w:rsidRPr="00282117" w:rsidRDefault="00983B52" w:rsidP="00983B52">
      <w:pPr>
        <w:pStyle w:val="subsection"/>
      </w:pPr>
      <w:r w:rsidRPr="00282117">
        <w:tab/>
        <w:t>(4)</w:t>
      </w:r>
      <w:r w:rsidRPr="00282117">
        <w:tab/>
        <w:t xml:space="preserve">The amendments of </w:t>
      </w:r>
      <w:r w:rsidR="004B04EF">
        <w:t>section 1</w:t>
      </w:r>
      <w:r w:rsidRPr="00282117">
        <w:t>290 made by Schedule</w:t>
      </w:r>
      <w:r w:rsidR="000C0E49" w:rsidRPr="00282117">
        <w:t> </w:t>
      </w:r>
      <w:r w:rsidRPr="00282117">
        <w:t>2</w:t>
      </w:r>
      <w:r w:rsidRPr="00282117">
        <w:rPr>
          <w:i/>
        </w:rPr>
        <w:t xml:space="preserve"> </w:t>
      </w:r>
      <w:r w:rsidRPr="00282117">
        <w:t xml:space="preserve">to the </w:t>
      </w:r>
      <w:r w:rsidRPr="00282117">
        <w:rPr>
          <w:i/>
        </w:rPr>
        <w:t xml:space="preserve">Insolvency Law Reform Act 2016 </w:t>
      </w:r>
      <w:r w:rsidRPr="00282117">
        <w:t xml:space="preserve">apply in relation to requests made to ASIC under </w:t>
      </w:r>
      <w:r w:rsidR="004B04EF">
        <w:t>section 1</w:t>
      </w:r>
      <w:r w:rsidRPr="00282117">
        <w:t>290 on or after the commencement day.</w:t>
      </w:r>
    </w:p>
    <w:p w14:paraId="4BC9BB22" w14:textId="77777777" w:rsidR="00983B52" w:rsidRPr="00282117" w:rsidRDefault="00983B52" w:rsidP="00983B52">
      <w:pPr>
        <w:pStyle w:val="ActHead5"/>
      </w:pPr>
      <w:bookmarkStart w:id="285" w:name="_Toc117152900"/>
      <w:r w:rsidRPr="00DA4A26">
        <w:rPr>
          <w:rStyle w:val="CharSectno"/>
        </w:rPr>
        <w:t>1564</w:t>
      </w:r>
      <w:r w:rsidRPr="00282117">
        <w:t xml:space="preserve">  Decision to cancel registration made before the commencement day</w:t>
      </w:r>
      <w:bookmarkEnd w:id="285"/>
    </w:p>
    <w:p w14:paraId="151CE7DD" w14:textId="77777777" w:rsidR="00983B52" w:rsidRPr="00282117" w:rsidRDefault="00983B52" w:rsidP="00983B52">
      <w:pPr>
        <w:pStyle w:val="subsection"/>
      </w:pPr>
      <w:r w:rsidRPr="00282117">
        <w:tab/>
        <w:t>(1)</w:t>
      </w:r>
      <w:r w:rsidRPr="00282117">
        <w:tab/>
        <w:t>This section applies if:</w:t>
      </w:r>
    </w:p>
    <w:p w14:paraId="10F7BAF7" w14:textId="42E765EB" w:rsidR="00983B52" w:rsidRPr="00282117" w:rsidRDefault="00983B52" w:rsidP="00983B52">
      <w:pPr>
        <w:pStyle w:val="paragraph"/>
      </w:pPr>
      <w:r w:rsidRPr="00282117">
        <w:tab/>
        <w:t>(a)</w:t>
      </w:r>
      <w:r w:rsidRPr="00282117">
        <w:tab/>
        <w:t xml:space="preserve">before the commencement day, a decision is made by ASIC under </w:t>
      </w:r>
      <w:r w:rsidR="004B04EF">
        <w:t>section 1</w:t>
      </w:r>
      <w:r w:rsidRPr="00282117">
        <w:t>290A of the old Act to cancel the registration of a person as a liquidator, or as a liquidator of a specified body corporate; and</w:t>
      </w:r>
    </w:p>
    <w:p w14:paraId="0ACC599E" w14:textId="77777777" w:rsidR="00983B52" w:rsidRPr="00282117" w:rsidRDefault="00983B52" w:rsidP="00983B52">
      <w:pPr>
        <w:pStyle w:val="paragraph"/>
      </w:pPr>
      <w:r w:rsidRPr="00282117">
        <w:tab/>
        <w:t>(b)</w:t>
      </w:r>
      <w:r w:rsidRPr="00282117">
        <w:tab/>
        <w:t>the decision has not come into effect before the commencement day.</w:t>
      </w:r>
    </w:p>
    <w:p w14:paraId="5C96CB9A" w14:textId="58F5C74B" w:rsidR="00983B52" w:rsidRPr="00282117" w:rsidRDefault="00983B52" w:rsidP="00983B52">
      <w:pPr>
        <w:pStyle w:val="subsection"/>
      </w:pPr>
      <w:r w:rsidRPr="00282117">
        <w:tab/>
        <w:t>(2)</w:t>
      </w:r>
      <w:r w:rsidRPr="00282117">
        <w:tab/>
        <w:t xml:space="preserve">On the commencement day, ASIC is taken to have made a decision under </w:t>
      </w:r>
      <w:r w:rsidR="00401697" w:rsidRPr="00282117">
        <w:t>section 4</w:t>
      </w:r>
      <w:r w:rsidRPr="00282117">
        <w:t>0</w:t>
      </w:r>
      <w:r w:rsidR="00DA4A26">
        <w:noBreakHyphen/>
      </w:r>
      <w:r w:rsidRPr="00282117">
        <w:t>30 of the Insolvency Practice Schedule (Corporations) to cancel the registration of the person as a liquidator.</w:t>
      </w:r>
    </w:p>
    <w:p w14:paraId="200DBE8B" w14:textId="507FC53A" w:rsidR="00983B52" w:rsidRPr="00282117" w:rsidRDefault="00983B52" w:rsidP="00983B52">
      <w:pPr>
        <w:pStyle w:val="subsection"/>
      </w:pPr>
      <w:r w:rsidRPr="00282117">
        <w:tab/>
        <w:t>(3)</w:t>
      </w:r>
      <w:r w:rsidRPr="00282117">
        <w:tab/>
        <w:t>Section</w:t>
      </w:r>
      <w:r w:rsidR="000C0E49" w:rsidRPr="00282117">
        <w:t> </w:t>
      </w:r>
      <w:r w:rsidRPr="00282117">
        <w:t>40</w:t>
      </w:r>
      <w:r w:rsidR="00DA4A26">
        <w:noBreakHyphen/>
      </w:r>
      <w:r w:rsidRPr="00282117">
        <w:t>35 of the Insolvency Practice Schedule (Corporations) applies in relation to the decision as if the decision were made on the commencement day.</w:t>
      </w:r>
    </w:p>
    <w:p w14:paraId="4A53AE0A" w14:textId="77777777" w:rsidR="00983B52" w:rsidRPr="00282117" w:rsidRDefault="00983B52" w:rsidP="00983B52">
      <w:pPr>
        <w:pStyle w:val="ActHead4"/>
      </w:pPr>
      <w:bookmarkStart w:id="286" w:name="_Toc117152901"/>
      <w:r w:rsidRPr="00DA4A26">
        <w:rPr>
          <w:rStyle w:val="CharSubdNo"/>
        </w:rPr>
        <w:t>Subdivision E</w:t>
      </w:r>
      <w:r w:rsidRPr="00282117">
        <w:t>—</w:t>
      </w:r>
      <w:r w:rsidRPr="00DA4A26">
        <w:rPr>
          <w:rStyle w:val="CharSubdText"/>
        </w:rPr>
        <w:t>Disciplinary proceedings before the Board</w:t>
      </w:r>
      <w:bookmarkEnd w:id="286"/>
    </w:p>
    <w:p w14:paraId="0748A3C8" w14:textId="77777777" w:rsidR="00983B52" w:rsidRPr="00282117" w:rsidRDefault="00983B52" w:rsidP="00983B52">
      <w:pPr>
        <w:pStyle w:val="ActHead5"/>
      </w:pPr>
      <w:bookmarkStart w:id="287" w:name="_Toc117152902"/>
      <w:r w:rsidRPr="00DA4A26">
        <w:rPr>
          <w:rStyle w:val="CharSectno"/>
        </w:rPr>
        <w:t>1565</w:t>
      </w:r>
      <w:r w:rsidRPr="00282117">
        <w:t xml:space="preserve">  Matters not dealt with by the Board before the commencement day</w:t>
      </w:r>
      <w:bookmarkEnd w:id="287"/>
    </w:p>
    <w:p w14:paraId="08BFE396" w14:textId="77777777" w:rsidR="00983B52" w:rsidRPr="00282117" w:rsidRDefault="00983B52" w:rsidP="00983B52">
      <w:pPr>
        <w:pStyle w:val="subsection"/>
      </w:pPr>
      <w:r w:rsidRPr="00282117">
        <w:tab/>
        <w:t>(1)</w:t>
      </w:r>
      <w:r w:rsidRPr="00282117">
        <w:tab/>
        <w:t>If:</w:t>
      </w:r>
    </w:p>
    <w:p w14:paraId="448AA03F" w14:textId="574A7809" w:rsidR="00983B52" w:rsidRPr="00282117" w:rsidRDefault="00983B52" w:rsidP="00983B52">
      <w:pPr>
        <w:pStyle w:val="paragraph"/>
      </w:pPr>
      <w:r w:rsidRPr="00282117">
        <w:tab/>
        <w:t>(a)</w:t>
      </w:r>
      <w:r w:rsidRPr="00282117">
        <w:tab/>
        <w:t xml:space="preserve">an application has been made under </w:t>
      </w:r>
      <w:r w:rsidR="004B04EF">
        <w:t>section 1</w:t>
      </w:r>
      <w:r w:rsidRPr="00282117">
        <w:t>292 of the old Act in relation to a person before the commencement day; and</w:t>
      </w:r>
    </w:p>
    <w:p w14:paraId="153277EB" w14:textId="77777777" w:rsidR="00983B52" w:rsidRPr="00282117" w:rsidRDefault="00983B52" w:rsidP="00983B52">
      <w:pPr>
        <w:pStyle w:val="paragraph"/>
      </w:pPr>
      <w:r w:rsidRPr="00282117">
        <w:tab/>
        <w:t>(b)</w:t>
      </w:r>
      <w:r w:rsidRPr="00282117">
        <w:tab/>
        <w:t>the Board has not, before the commencement day:</w:t>
      </w:r>
    </w:p>
    <w:p w14:paraId="4C2F1C7B" w14:textId="1A8D784C" w:rsidR="00983B52" w:rsidRPr="00282117" w:rsidRDefault="00983B52" w:rsidP="00983B52">
      <w:pPr>
        <w:pStyle w:val="paragraphsub"/>
      </w:pPr>
      <w:r w:rsidRPr="00282117">
        <w:tab/>
        <w:t>(i)</w:t>
      </w:r>
      <w:r w:rsidRPr="00282117">
        <w:tab/>
        <w:t xml:space="preserve">made an order in response to the application under </w:t>
      </w:r>
      <w:r w:rsidR="003445BF">
        <w:t>sub</w:t>
      </w:r>
      <w:r w:rsidR="004B04EF">
        <w:t>section 1</w:t>
      </w:r>
      <w:r w:rsidRPr="00282117">
        <w:t>292(2), (3), (4), (5), (6) or (7) of the old Act; or</w:t>
      </w:r>
    </w:p>
    <w:p w14:paraId="466477AB" w14:textId="5C9D25DB" w:rsidR="00983B52" w:rsidRPr="00282117" w:rsidRDefault="00983B52" w:rsidP="00983B52">
      <w:pPr>
        <w:pStyle w:val="paragraphsub"/>
      </w:pPr>
      <w:r w:rsidRPr="00282117">
        <w:tab/>
        <w:t>(ii)</w:t>
      </w:r>
      <w:r w:rsidRPr="00282117">
        <w:tab/>
        <w:t xml:space="preserve">dealt with the person under </w:t>
      </w:r>
      <w:r w:rsidR="003445BF">
        <w:t>sub</w:t>
      </w:r>
      <w:r w:rsidR="004B04EF">
        <w:t>section 1</w:t>
      </w:r>
      <w:r w:rsidRPr="00282117">
        <w:t>292(9) of the old Act in response to the application; or</w:t>
      </w:r>
    </w:p>
    <w:p w14:paraId="174FC4EC" w14:textId="1B438A26" w:rsidR="00983B52" w:rsidRPr="00282117" w:rsidRDefault="00983B52" w:rsidP="00983B52">
      <w:pPr>
        <w:pStyle w:val="paragraphsub"/>
      </w:pPr>
      <w:r w:rsidRPr="00282117">
        <w:tab/>
        <w:t>(iii)</w:t>
      </w:r>
      <w:r w:rsidRPr="00282117">
        <w:tab/>
        <w:t xml:space="preserve">held a conference in relation to the application under </w:t>
      </w:r>
      <w:r w:rsidR="004B04EF">
        <w:t>section 1</w:t>
      </w:r>
      <w:r w:rsidRPr="00282117">
        <w:t>294A;</w:t>
      </w:r>
    </w:p>
    <w:p w14:paraId="6A42577E" w14:textId="6886E9C1" w:rsidR="00983B52" w:rsidRPr="00282117" w:rsidRDefault="00983B52" w:rsidP="00983B52">
      <w:pPr>
        <w:pStyle w:val="subsection2"/>
      </w:pPr>
      <w:r w:rsidRPr="00282117">
        <w:t xml:space="preserve">the Board must cease its consideration of the matter on the commencement day without making such an order, dealing with the person under </w:t>
      </w:r>
      <w:r w:rsidR="003445BF">
        <w:t>sub</w:t>
      </w:r>
      <w:r w:rsidR="004B04EF">
        <w:t>section 1</w:t>
      </w:r>
      <w:r w:rsidRPr="00282117">
        <w:t xml:space="preserve">292(9) of the old Act or convening such a conference under </w:t>
      </w:r>
      <w:r w:rsidR="004B04EF">
        <w:t>section 1</w:t>
      </w:r>
      <w:r w:rsidRPr="00282117">
        <w:t>294A.</w:t>
      </w:r>
    </w:p>
    <w:p w14:paraId="0E235ABD" w14:textId="77777777" w:rsidR="00983B52" w:rsidRPr="00282117" w:rsidRDefault="00983B52" w:rsidP="00983B52">
      <w:pPr>
        <w:pStyle w:val="subsection"/>
      </w:pPr>
      <w:r w:rsidRPr="00282117">
        <w:tab/>
        <w:t>(2)</w:t>
      </w:r>
      <w:r w:rsidRPr="00282117">
        <w:tab/>
        <w:t>If:</w:t>
      </w:r>
    </w:p>
    <w:p w14:paraId="7D5CAF97" w14:textId="77777777" w:rsidR="00983B52" w:rsidRPr="00282117" w:rsidRDefault="00983B52" w:rsidP="00983B52">
      <w:pPr>
        <w:pStyle w:val="paragraph"/>
      </w:pPr>
      <w:r w:rsidRPr="00282117">
        <w:tab/>
        <w:t>(a)</w:t>
      </w:r>
      <w:r w:rsidRPr="00282117">
        <w:tab/>
        <w:t xml:space="preserve">the Board has ceased to consider a matter because of </w:t>
      </w:r>
      <w:r w:rsidR="000C0E49" w:rsidRPr="00282117">
        <w:t>subsection (</w:t>
      </w:r>
      <w:r w:rsidRPr="00282117">
        <w:t>1); and</w:t>
      </w:r>
    </w:p>
    <w:p w14:paraId="67C93721" w14:textId="352843C8" w:rsidR="00983B52" w:rsidRPr="00282117" w:rsidRDefault="00983B52" w:rsidP="00983B52">
      <w:pPr>
        <w:pStyle w:val="paragraph"/>
      </w:pPr>
      <w:r w:rsidRPr="00282117">
        <w:tab/>
        <w:t>(b)</w:t>
      </w:r>
      <w:r w:rsidRPr="00282117">
        <w:tab/>
        <w:t xml:space="preserve">a conference has been convened in relation to the matter under </w:t>
      </w:r>
      <w:r w:rsidR="003445BF">
        <w:t>sub</w:t>
      </w:r>
      <w:r w:rsidR="004B04EF">
        <w:t>section 1</w:t>
      </w:r>
      <w:r w:rsidRPr="00282117">
        <w:t>294A(1), but not yet held;</w:t>
      </w:r>
    </w:p>
    <w:p w14:paraId="2D54CFD2" w14:textId="4464478C" w:rsidR="00983B52" w:rsidRPr="00282117" w:rsidRDefault="00983B52" w:rsidP="00983B52">
      <w:pPr>
        <w:pStyle w:val="subsection2"/>
      </w:pPr>
      <w:r w:rsidRPr="00282117">
        <w:t xml:space="preserve">the Chairperson of the Board need not give notice of the conference under </w:t>
      </w:r>
      <w:r w:rsidR="003445BF">
        <w:t>sub</w:t>
      </w:r>
      <w:r w:rsidR="004B04EF">
        <w:t>section 1</w:t>
      </w:r>
      <w:r w:rsidRPr="00282117">
        <w:t>294A(3) and the conference need not be held.</w:t>
      </w:r>
    </w:p>
    <w:p w14:paraId="29B5752C" w14:textId="77777777" w:rsidR="00983B52" w:rsidRPr="00282117" w:rsidRDefault="00983B52" w:rsidP="00983B52">
      <w:pPr>
        <w:pStyle w:val="subsection"/>
      </w:pPr>
      <w:r w:rsidRPr="00282117">
        <w:tab/>
        <w:t>(3)</w:t>
      </w:r>
      <w:r w:rsidRPr="00282117">
        <w:tab/>
        <w:t xml:space="preserve">The fact that the Board has ceased to consider the matter does not preclude the matter, or any aspect of the matter, from being dealt with under </w:t>
      </w:r>
      <w:r w:rsidR="00BD5F66" w:rsidRPr="00282117">
        <w:t>Division 4</w:t>
      </w:r>
      <w:r w:rsidRPr="00282117">
        <w:t>0 of the Insolvency Practice Schedule (Corporations).</w:t>
      </w:r>
    </w:p>
    <w:p w14:paraId="315CD035" w14:textId="77777777" w:rsidR="00983B52" w:rsidRPr="00282117" w:rsidRDefault="00983B52" w:rsidP="00983B52">
      <w:pPr>
        <w:pStyle w:val="subsection"/>
      </w:pPr>
      <w:r w:rsidRPr="00282117">
        <w:tab/>
        <w:t>(4)</w:t>
      </w:r>
      <w:r w:rsidRPr="00282117">
        <w:tab/>
        <w:t>To avoid doubt, nothing in this section affects any right or obligation that any person has before the commencement day, including any right to review, in relation to the application or the consideration of the matter by the Board.</w:t>
      </w:r>
    </w:p>
    <w:p w14:paraId="50AC5612" w14:textId="77777777" w:rsidR="00983B52" w:rsidRPr="00282117" w:rsidRDefault="00983B52" w:rsidP="00983B52">
      <w:pPr>
        <w:pStyle w:val="ActHead5"/>
      </w:pPr>
      <w:bookmarkStart w:id="288" w:name="_Toc117152903"/>
      <w:r w:rsidRPr="00DA4A26">
        <w:rPr>
          <w:rStyle w:val="CharSectno"/>
        </w:rPr>
        <w:t>1566</w:t>
      </w:r>
      <w:r w:rsidRPr="00282117">
        <w:t xml:space="preserve">  Matters dealt with by the Board before the commencement day</w:t>
      </w:r>
      <w:bookmarkEnd w:id="288"/>
    </w:p>
    <w:p w14:paraId="7E6EE20D" w14:textId="77777777" w:rsidR="00983B52" w:rsidRPr="00282117" w:rsidRDefault="00983B52" w:rsidP="00983B52">
      <w:pPr>
        <w:pStyle w:val="subsection"/>
      </w:pPr>
      <w:r w:rsidRPr="00282117">
        <w:tab/>
        <w:t>(1)</w:t>
      </w:r>
      <w:r w:rsidRPr="00282117">
        <w:tab/>
        <w:t>This section applies if:</w:t>
      </w:r>
    </w:p>
    <w:p w14:paraId="7EE3140A" w14:textId="2F109336" w:rsidR="00983B52" w:rsidRPr="00282117" w:rsidRDefault="00983B52" w:rsidP="00983B52">
      <w:pPr>
        <w:pStyle w:val="paragraph"/>
      </w:pPr>
      <w:r w:rsidRPr="00282117">
        <w:tab/>
        <w:t>(a)</w:t>
      </w:r>
      <w:r w:rsidRPr="00282117">
        <w:tab/>
        <w:t xml:space="preserve">an application has been made under </w:t>
      </w:r>
      <w:r w:rsidR="004B04EF">
        <w:t>section 1</w:t>
      </w:r>
      <w:r w:rsidRPr="00282117">
        <w:t>292 of the old Act in relation to a person before the commencement day; and</w:t>
      </w:r>
    </w:p>
    <w:p w14:paraId="6884C5A2" w14:textId="77777777" w:rsidR="00983B52" w:rsidRPr="00282117" w:rsidRDefault="00983B52" w:rsidP="00983B52">
      <w:pPr>
        <w:pStyle w:val="paragraph"/>
      </w:pPr>
      <w:r w:rsidRPr="00282117">
        <w:tab/>
        <w:t>(b)</w:t>
      </w:r>
      <w:r w:rsidRPr="00282117">
        <w:tab/>
        <w:t>before the commencement day, the Board has:</w:t>
      </w:r>
    </w:p>
    <w:p w14:paraId="489EB763" w14:textId="6872500C" w:rsidR="00983B52" w:rsidRPr="00282117" w:rsidRDefault="00983B52" w:rsidP="00983B52">
      <w:pPr>
        <w:pStyle w:val="paragraphsub"/>
      </w:pPr>
      <w:r w:rsidRPr="00282117">
        <w:tab/>
        <w:t>(i)</w:t>
      </w:r>
      <w:r w:rsidRPr="00282117">
        <w:tab/>
        <w:t xml:space="preserve">made an order in response to the application under </w:t>
      </w:r>
      <w:r w:rsidR="003445BF">
        <w:t>sub</w:t>
      </w:r>
      <w:r w:rsidR="004B04EF">
        <w:t>section 1</w:t>
      </w:r>
      <w:r w:rsidRPr="00282117">
        <w:t>292(2), (3), (4), (5), (6) or (7); or</w:t>
      </w:r>
    </w:p>
    <w:p w14:paraId="0BEE1B26" w14:textId="3778FF0C" w:rsidR="00983B52" w:rsidRPr="00282117" w:rsidRDefault="00983B52" w:rsidP="00983B52">
      <w:pPr>
        <w:pStyle w:val="paragraphsub"/>
      </w:pPr>
      <w:r w:rsidRPr="00282117">
        <w:tab/>
        <w:t>(ii)</w:t>
      </w:r>
      <w:r w:rsidRPr="00282117">
        <w:tab/>
        <w:t xml:space="preserve">dealt with the person under </w:t>
      </w:r>
      <w:r w:rsidR="003445BF">
        <w:t>sub</w:t>
      </w:r>
      <w:r w:rsidR="004B04EF">
        <w:t>section 1</w:t>
      </w:r>
      <w:r w:rsidRPr="00282117">
        <w:t>292(9) in response to the application; or</w:t>
      </w:r>
    </w:p>
    <w:p w14:paraId="48942D89" w14:textId="3E5F65EF" w:rsidR="00983B52" w:rsidRPr="00282117" w:rsidRDefault="00983B52" w:rsidP="00983B52">
      <w:pPr>
        <w:pStyle w:val="paragraphsub"/>
      </w:pPr>
      <w:r w:rsidRPr="00282117">
        <w:tab/>
        <w:t>(iii)</w:t>
      </w:r>
      <w:r w:rsidRPr="00282117">
        <w:tab/>
        <w:t xml:space="preserve">held a conference in relation to the application under </w:t>
      </w:r>
      <w:r w:rsidR="004B04EF">
        <w:t>section 1</w:t>
      </w:r>
      <w:r w:rsidRPr="00282117">
        <w:t>294A.</w:t>
      </w:r>
    </w:p>
    <w:p w14:paraId="77A3CB77" w14:textId="77777777" w:rsidR="00983B52" w:rsidRPr="00282117" w:rsidRDefault="00983B52" w:rsidP="00983B52">
      <w:pPr>
        <w:pStyle w:val="subsection"/>
      </w:pPr>
      <w:r w:rsidRPr="00282117">
        <w:tab/>
        <w:t>(2)</w:t>
      </w:r>
      <w:r w:rsidRPr="00282117">
        <w:tab/>
        <w:t>The old Act continues to apply in relation to:</w:t>
      </w:r>
    </w:p>
    <w:p w14:paraId="61C1873E" w14:textId="77777777" w:rsidR="00983B52" w:rsidRPr="00282117" w:rsidRDefault="00983B52" w:rsidP="00983B52">
      <w:pPr>
        <w:pStyle w:val="paragraph"/>
      </w:pPr>
      <w:r w:rsidRPr="00282117">
        <w:tab/>
        <w:t>(a)</w:t>
      </w:r>
      <w:r w:rsidRPr="00282117">
        <w:tab/>
        <w:t>the decision to:</w:t>
      </w:r>
    </w:p>
    <w:p w14:paraId="586E4ED5" w14:textId="75FA80C3" w:rsidR="00983B52" w:rsidRPr="00282117" w:rsidRDefault="00983B52" w:rsidP="00983B52">
      <w:pPr>
        <w:pStyle w:val="paragraphsub"/>
      </w:pPr>
      <w:r w:rsidRPr="00282117">
        <w:tab/>
        <w:t>(i)</w:t>
      </w:r>
      <w:r w:rsidRPr="00282117">
        <w:tab/>
        <w:t xml:space="preserve">make the order under </w:t>
      </w:r>
      <w:r w:rsidR="003445BF">
        <w:t>sub</w:t>
      </w:r>
      <w:r w:rsidR="004B04EF">
        <w:t>section 1</w:t>
      </w:r>
      <w:r w:rsidRPr="00282117">
        <w:t>292(2), (3), (4), (5), (6) or (7); or</w:t>
      </w:r>
    </w:p>
    <w:p w14:paraId="1AD31E25" w14:textId="517F5BEE" w:rsidR="00983B52" w:rsidRPr="00282117" w:rsidRDefault="00983B52" w:rsidP="00983B52">
      <w:pPr>
        <w:pStyle w:val="paragraphsub"/>
      </w:pPr>
      <w:r w:rsidRPr="00282117">
        <w:tab/>
        <w:t>(ii)</w:t>
      </w:r>
      <w:r w:rsidRPr="00282117">
        <w:tab/>
        <w:t xml:space="preserve">deal with the matter under </w:t>
      </w:r>
      <w:r w:rsidR="003445BF">
        <w:t>sub</w:t>
      </w:r>
      <w:r w:rsidR="004B04EF">
        <w:t>section 1</w:t>
      </w:r>
      <w:r w:rsidRPr="00282117">
        <w:t>292(9) in response to the application; or</w:t>
      </w:r>
    </w:p>
    <w:p w14:paraId="30381FF9" w14:textId="18AB9511" w:rsidR="00983B52" w:rsidRPr="00282117" w:rsidRDefault="00983B52" w:rsidP="00983B52">
      <w:pPr>
        <w:pStyle w:val="paragraphsub"/>
      </w:pPr>
      <w:r w:rsidRPr="00282117">
        <w:tab/>
        <w:t>(iii)</w:t>
      </w:r>
      <w:r w:rsidRPr="00282117">
        <w:tab/>
        <w:t xml:space="preserve">convene the conference under </w:t>
      </w:r>
      <w:r w:rsidR="004B04EF">
        <w:t>section 1</w:t>
      </w:r>
      <w:r w:rsidRPr="00282117">
        <w:t>294A; and</w:t>
      </w:r>
    </w:p>
    <w:p w14:paraId="742F6593" w14:textId="6DD62964" w:rsidR="00983B52" w:rsidRPr="00282117" w:rsidRDefault="00983B52" w:rsidP="00983B52">
      <w:pPr>
        <w:pStyle w:val="paragraph"/>
      </w:pPr>
      <w:r w:rsidRPr="00282117">
        <w:tab/>
        <w:t>(b)</w:t>
      </w:r>
      <w:r w:rsidRPr="00282117">
        <w:tab/>
        <w:t xml:space="preserve">a decision made at the conference held under </w:t>
      </w:r>
      <w:r w:rsidR="004B04EF">
        <w:t>section 1</w:t>
      </w:r>
      <w:r w:rsidRPr="00282117">
        <w:t>294A; and</w:t>
      </w:r>
    </w:p>
    <w:p w14:paraId="5958BB9A" w14:textId="0C165078" w:rsidR="00983B52" w:rsidRPr="00282117" w:rsidRDefault="00983B52" w:rsidP="00983B52">
      <w:pPr>
        <w:pStyle w:val="paragraph"/>
      </w:pPr>
      <w:r w:rsidRPr="00282117">
        <w:tab/>
        <w:t>(c)</w:t>
      </w:r>
      <w:r w:rsidRPr="00282117">
        <w:tab/>
        <w:t xml:space="preserve">any process ordered under </w:t>
      </w:r>
      <w:r w:rsidR="003445BF">
        <w:t>sub</w:t>
      </w:r>
      <w:r w:rsidR="004B04EF">
        <w:t>section 1</w:t>
      </w:r>
      <w:r w:rsidRPr="00282117">
        <w:t>294A(4) at the conference held under that section; and</w:t>
      </w:r>
    </w:p>
    <w:p w14:paraId="3C21DEE2" w14:textId="2B8CF2A6" w:rsidR="00983B52" w:rsidRPr="00282117" w:rsidRDefault="00983B52" w:rsidP="00983B52">
      <w:pPr>
        <w:pStyle w:val="paragraph"/>
      </w:pPr>
      <w:r w:rsidRPr="00282117">
        <w:tab/>
        <w:t>(d)</w:t>
      </w:r>
      <w:r w:rsidRPr="00282117">
        <w:tab/>
        <w:t xml:space="preserve">the matter in relation to which the conference was held under </w:t>
      </w:r>
      <w:r w:rsidR="004B04EF">
        <w:t>section 1</w:t>
      </w:r>
      <w:r w:rsidRPr="00282117">
        <w:t>294A before the commencement day.</w:t>
      </w:r>
    </w:p>
    <w:p w14:paraId="7A705911" w14:textId="77777777" w:rsidR="00983B52" w:rsidRPr="00282117" w:rsidRDefault="00983B52" w:rsidP="00983B52">
      <w:pPr>
        <w:pStyle w:val="subsection"/>
      </w:pPr>
      <w:r w:rsidRPr="00282117">
        <w:tab/>
        <w:t>(3)</w:t>
      </w:r>
      <w:r w:rsidRPr="00282117">
        <w:tab/>
        <w:t xml:space="preserve">The same </w:t>
      </w:r>
      <w:r w:rsidRPr="00282117">
        <w:rPr>
          <w:lang w:eastAsia="en-US"/>
        </w:rPr>
        <w:t>matter may not be dealt with</w:t>
      </w:r>
      <w:r w:rsidRPr="00282117">
        <w:t xml:space="preserve"> under </w:t>
      </w:r>
      <w:r w:rsidR="00BD5F66" w:rsidRPr="00282117">
        <w:t>Division 4</w:t>
      </w:r>
      <w:r w:rsidRPr="00282117">
        <w:t>0 of the Insolvency Practice Schedule (Corporations).</w:t>
      </w:r>
    </w:p>
    <w:p w14:paraId="4315E0A1" w14:textId="77777777" w:rsidR="00983B52" w:rsidRPr="00282117" w:rsidRDefault="00983B52" w:rsidP="00983B52">
      <w:pPr>
        <w:pStyle w:val="ActHead5"/>
      </w:pPr>
      <w:bookmarkStart w:id="289" w:name="_Toc117152904"/>
      <w:r w:rsidRPr="00DA4A26">
        <w:rPr>
          <w:rStyle w:val="CharSectno"/>
        </w:rPr>
        <w:t>1567</w:t>
      </w:r>
      <w:r w:rsidRPr="00282117">
        <w:t xml:space="preserve">  Matters which the Board refuses to deal with before the commencement day</w:t>
      </w:r>
      <w:bookmarkEnd w:id="289"/>
    </w:p>
    <w:p w14:paraId="39575947" w14:textId="77777777" w:rsidR="00983B52" w:rsidRPr="00282117" w:rsidRDefault="00983B52" w:rsidP="00983B52">
      <w:pPr>
        <w:pStyle w:val="subsection"/>
      </w:pPr>
      <w:r w:rsidRPr="00282117">
        <w:tab/>
        <w:t>(1)</w:t>
      </w:r>
      <w:r w:rsidRPr="00282117">
        <w:tab/>
        <w:t>This section applies if:</w:t>
      </w:r>
    </w:p>
    <w:p w14:paraId="6708DBFF" w14:textId="5F2FD731" w:rsidR="00983B52" w:rsidRPr="00282117" w:rsidRDefault="00983B52" w:rsidP="00983B52">
      <w:pPr>
        <w:pStyle w:val="paragraph"/>
      </w:pPr>
      <w:r w:rsidRPr="00282117">
        <w:tab/>
        <w:t>(a)</w:t>
      </w:r>
      <w:r w:rsidRPr="00282117">
        <w:tab/>
        <w:t xml:space="preserve">an application has been made under </w:t>
      </w:r>
      <w:r w:rsidR="004B04EF">
        <w:t>section 1</w:t>
      </w:r>
      <w:r w:rsidRPr="00282117">
        <w:t>292 of the old Act in relation to a person before the commencement day; and</w:t>
      </w:r>
    </w:p>
    <w:p w14:paraId="59ECB25B" w14:textId="77777777" w:rsidR="00983B52" w:rsidRPr="00282117" w:rsidRDefault="00983B52" w:rsidP="00983B52">
      <w:pPr>
        <w:pStyle w:val="paragraph"/>
      </w:pPr>
      <w:r w:rsidRPr="00282117">
        <w:tab/>
        <w:t>(b)</w:t>
      </w:r>
      <w:r w:rsidRPr="00282117">
        <w:tab/>
        <w:t>before the commencement day, the Board has decided to refuse to:</w:t>
      </w:r>
    </w:p>
    <w:p w14:paraId="68833C66" w14:textId="68429ECA" w:rsidR="00983B52" w:rsidRPr="00282117" w:rsidRDefault="00983B52" w:rsidP="00983B52">
      <w:pPr>
        <w:pStyle w:val="paragraphsub"/>
      </w:pPr>
      <w:r w:rsidRPr="00282117">
        <w:tab/>
        <w:t>(i)</w:t>
      </w:r>
      <w:r w:rsidRPr="00282117">
        <w:tab/>
        <w:t xml:space="preserve">make an order in response to the application under </w:t>
      </w:r>
      <w:r w:rsidR="003445BF">
        <w:t>sub</w:t>
      </w:r>
      <w:r w:rsidR="004B04EF">
        <w:t>section 1</w:t>
      </w:r>
      <w:r w:rsidRPr="00282117">
        <w:t>292(2), (3), (4), (5), (6) or (7); or</w:t>
      </w:r>
    </w:p>
    <w:p w14:paraId="0DB1121D" w14:textId="52BFCEA8" w:rsidR="00983B52" w:rsidRPr="00282117" w:rsidRDefault="00983B52" w:rsidP="00983B52">
      <w:pPr>
        <w:pStyle w:val="paragraphsub"/>
      </w:pPr>
      <w:r w:rsidRPr="00282117">
        <w:tab/>
        <w:t>(ii)</w:t>
      </w:r>
      <w:r w:rsidRPr="00282117">
        <w:tab/>
        <w:t xml:space="preserve">deal with the person under </w:t>
      </w:r>
      <w:r w:rsidR="003445BF">
        <w:t>sub</w:t>
      </w:r>
      <w:r w:rsidR="004B04EF">
        <w:t>section 1</w:t>
      </w:r>
      <w:r w:rsidRPr="00282117">
        <w:t>292(9) in response to the application; or</w:t>
      </w:r>
    </w:p>
    <w:p w14:paraId="5D109C14" w14:textId="61ED500E" w:rsidR="00983B52" w:rsidRPr="00282117" w:rsidRDefault="00983B52" w:rsidP="00983B52">
      <w:pPr>
        <w:pStyle w:val="paragraphsub"/>
      </w:pPr>
      <w:r w:rsidRPr="00282117">
        <w:tab/>
        <w:t>(iii)</w:t>
      </w:r>
      <w:r w:rsidRPr="00282117">
        <w:tab/>
        <w:t xml:space="preserve">convene a conference in relation to the application under </w:t>
      </w:r>
      <w:r w:rsidR="004B04EF">
        <w:t>section 1</w:t>
      </w:r>
      <w:r w:rsidRPr="00282117">
        <w:t>294A.</w:t>
      </w:r>
    </w:p>
    <w:p w14:paraId="61409849" w14:textId="1B2D6FDE" w:rsidR="00983B52" w:rsidRPr="00282117" w:rsidRDefault="00983B52" w:rsidP="00983B52">
      <w:pPr>
        <w:pStyle w:val="subsection"/>
      </w:pPr>
      <w:r w:rsidRPr="00282117">
        <w:tab/>
        <w:t>(2)</w:t>
      </w:r>
      <w:r w:rsidRPr="00282117">
        <w:tab/>
        <w:t xml:space="preserve">The old Act continues to apply in relation to the decision to refuse to make the order under </w:t>
      </w:r>
      <w:r w:rsidR="003445BF">
        <w:t>sub</w:t>
      </w:r>
      <w:r w:rsidR="004B04EF">
        <w:t>section 1</w:t>
      </w:r>
      <w:r w:rsidRPr="00282117">
        <w:t xml:space="preserve">292(2), (3), (4), (5), (6) or (7), deal with the matter under </w:t>
      </w:r>
      <w:r w:rsidR="003445BF">
        <w:t>sub</w:t>
      </w:r>
      <w:r w:rsidR="004B04EF">
        <w:t>section 1</w:t>
      </w:r>
      <w:r w:rsidRPr="00282117">
        <w:t xml:space="preserve">292(9) in response to the application or convene a conference under </w:t>
      </w:r>
      <w:r w:rsidR="004B04EF">
        <w:t>section 1</w:t>
      </w:r>
      <w:r w:rsidRPr="00282117">
        <w:t>294A.</w:t>
      </w:r>
    </w:p>
    <w:p w14:paraId="061F0D60" w14:textId="77777777" w:rsidR="00983B52" w:rsidRPr="00282117" w:rsidRDefault="00983B52" w:rsidP="00983B52">
      <w:pPr>
        <w:pStyle w:val="subsection"/>
      </w:pPr>
      <w:r w:rsidRPr="00282117">
        <w:tab/>
        <w:t>(3)</w:t>
      </w:r>
      <w:r w:rsidRPr="00282117">
        <w:tab/>
        <w:t xml:space="preserve">The same </w:t>
      </w:r>
      <w:r w:rsidRPr="00282117">
        <w:rPr>
          <w:lang w:eastAsia="en-US"/>
        </w:rPr>
        <w:t>matter may not be dealt with</w:t>
      </w:r>
      <w:r w:rsidRPr="00282117">
        <w:t xml:space="preserve"> under </w:t>
      </w:r>
      <w:r w:rsidR="00BD5F66" w:rsidRPr="00282117">
        <w:t>Division 4</w:t>
      </w:r>
      <w:r w:rsidRPr="00282117">
        <w:t>0 of the Insolvency Practice Schedule (Corporations).</w:t>
      </w:r>
    </w:p>
    <w:p w14:paraId="7050E215" w14:textId="77777777" w:rsidR="00983B52" w:rsidRPr="00282117" w:rsidRDefault="00983B52" w:rsidP="00983B52">
      <w:pPr>
        <w:pStyle w:val="ActHead5"/>
      </w:pPr>
      <w:bookmarkStart w:id="290" w:name="_Toc117152905"/>
      <w:r w:rsidRPr="00DA4A26">
        <w:rPr>
          <w:rStyle w:val="CharSectno"/>
        </w:rPr>
        <w:t>1568</w:t>
      </w:r>
      <w:r w:rsidRPr="00282117">
        <w:t xml:space="preserve">  Board considering terminating suspension before the commencement day</w:t>
      </w:r>
      <w:bookmarkEnd w:id="290"/>
    </w:p>
    <w:p w14:paraId="69FE2109" w14:textId="77777777" w:rsidR="00983B52" w:rsidRPr="00282117" w:rsidRDefault="00983B52" w:rsidP="00983B52">
      <w:pPr>
        <w:pStyle w:val="subsection"/>
      </w:pPr>
      <w:r w:rsidRPr="00282117">
        <w:tab/>
        <w:t>(1)</w:t>
      </w:r>
      <w:r w:rsidRPr="00282117">
        <w:tab/>
        <w:t>If:</w:t>
      </w:r>
    </w:p>
    <w:p w14:paraId="55463534" w14:textId="001FBD35" w:rsidR="00983B52" w:rsidRPr="00282117" w:rsidRDefault="00983B52" w:rsidP="00983B52">
      <w:pPr>
        <w:pStyle w:val="paragraph"/>
      </w:pPr>
      <w:r w:rsidRPr="00282117">
        <w:tab/>
        <w:t>(a)</w:t>
      </w:r>
      <w:r w:rsidRPr="00282117">
        <w:tab/>
        <w:t xml:space="preserve">an application has been made under </w:t>
      </w:r>
      <w:r w:rsidR="004B04EF">
        <w:t>section 1</w:t>
      </w:r>
      <w:r w:rsidRPr="00282117">
        <w:t>295 of the old Act to terminate the suspension of the registration of a person as a liquidator, or as a liquidator of a specified body corporate; and</w:t>
      </w:r>
    </w:p>
    <w:p w14:paraId="0173EB0E" w14:textId="77777777" w:rsidR="00983B52" w:rsidRPr="00282117" w:rsidRDefault="00983B52" w:rsidP="00983B52">
      <w:pPr>
        <w:pStyle w:val="paragraph"/>
      </w:pPr>
      <w:r w:rsidRPr="00282117">
        <w:tab/>
        <w:t>(b)</w:t>
      </w:r>
      <w:r w:rsidRPr="00282117">
        <w:tab/>
        <w:t>the Board has neither refused the application nor, by order, terminated the suspension before the commencement day;</w:t>
      </w:r>
    </w:p>
    <w:p w14:paraId="570D1F6C" w14:textId="77777777" w:rsidR="00983B52" w:rsidRPr="00282117" w:rsidRDefault="00983B52" w:rsidP="00983B52">
      <w:pPr>
        <w:pStyle w:val="subsection2"/>
      </w:pPr>
      <w:r w:rsidRPr="00282117">
        <w:t>the Board must cease its consideration of the matter on the commencement day without making such an order.</w:t>
      </w:r>
    </w:p>
    <w:p w14:paraId="2D7B59F0" w14:textId="77777777" w:rsidR="00983B52" w:rsidRPr="00282117" w:rsidRDefault="00983B52" w:rsidP="00983B52">
      <w:pPr>
        <w:pStyle w:val="subsection"/>
      </w:pPr>
      <w:r w:rsidRPr="00282117">
        <w:tab/>
        <w:t>(2)</w:t>
      </w:r>
      <w:r w:rsidRPr="00282117">
        <w:tab/>
        <w:t>If:</w:t>
      </w:r>
    </w:p>
    <w:p w14:paraId="70361A1C" w14:textId="0AF681D0" w:rsidR="00983B52" w:rsidRPr="00282117" w:rsidRDefault="00983B52" w:rsidP="00983B52">
      <w:pPr>
        <w:pStyle w:val="paragraph"/>
      </w:pPr>
      <w:r w:rsidRPr="00282117">
        <w:tab/>
        <w:t>(a)</w:t>
      </w:r>
      <w:r w:rsidRPr="00282117">
        <w:tab/>
        <w:t xml:space="preserve">the Board, under </w:t>
      </w:r>
      <w:r w:rsidR="004B04EF">
        <w:t>section 1</w:t>
      </w:r>
      <w:r w:rsidRPr="00282117">
        <w:t>295 of the old Act, is considering of its own motion whether to terminate the suspension of the registration of a person as a liquidator, or as a liquidator of a specified body corporate; and</w:t>
      </w:r>
    </w:p>
    <w:p w14:paraId="6694A0C7" w14:textId="77777777" w:rsidR="00983B52" w:rsidRPr="00282117" w:rsidRDefault="00983B52" w:rsidP="00983B52">
      <w:pPr>
        <w:pStyle w:val="paragraph"/>
      </w:pPr>
      <w:r w:rsidRPr="00282117">
        <w:tab/>
        <w:t>(b)</w:t>
      </w:r>
      <w:r w:rsidRPr="00282117">
        <w:tab/>
        <w:t>the Board has not, by order, terminated the suspension before the commencement day;</w:t>
      </w:r>
    </w:p>
    <w:p w14:paraId="6EE8CED4" w14:textId="77777777" w:rsidR="00983B52" w:rsidRPr="00282117" w:rsidRDefault="00983B52" w:rsidP="00983B52">
      <w:pPr>
        <w:pStyle w:val="subsection2"/>
      </w:pPr>
      <w:r w:rsidRPr="00282117">
        <w:t>the Board must cease its consideration of the matter on the commencement day without making such an order.</w:t>
      </w:r>
    </w:p>
    <w:p w14:paraId="7453815D" w14:textId="77777777" w:rsidR="00983B52" w:rsidRPr="00282117" w:rsidRDefault="00983B52" w:rsidP="00983B52">
      <w:pPr>
        <w:pStyle w:val="subsection"/>
      </w:pPr>
      <w:r w:rsidRPr="00282117">
        <w:tab/>
        <w:t>(3)</w:t>
      </w:r>
      <w:r w:rsidRPr="00282117">
        <w:tab/>
        <w:t xml:space="preserve">The fact that the Board has ceased to consider the matter does not preclude the matter from being dealt with under </w:t>
      </w:r>
      <w:r w:rsidR="00BD5F66" w:rsidRPr="00282117">
        <w:t>Division 4</w:t>
      </w:r>
      <w:r w:rsidRPr="00282117">
        <w:t>0 of the Insolvency Practice Schedule (Corporations).</w:t>
      </w:r>
    </w:p>
    <w:p w14:paraId="4296D1C8" w14:textId="77777777" w:rsidR="00983B52" w:rsidRPr="00282117" w:rsidRDefault="00983B52" w:rsidP="00983B52">
      <w:pPr>
        <w:pStyle w:val="ActHead5"/>
      </w:pPr>
      <w:bookmarkStart w:id="291" w:name="_Toc117152906"/>
      <w:r w:rsidRPr="00DA4A26">
        <w:rPr>
          <w:rStyle w:val="CharSectno"/>
        </w:rPr>
        <w:t>1569</w:t>
      </w:r>
      <w:r w:rsidRPr="00282117">
        <w:t xml:space="preserve">  Sharing information between the Board and committees</w:t>
      </w:r>
      <w:bookmarkEnd w:id="291"/>
    </w:p>
    <w:p w14:paraId="2EFACF62" w14:textId="77777777" w:rsidR="00983B52" w:rsidRPr="00282117" w:rsidRDefault="00983B52" w:rsidP="00983B52">
      <w:pPr>
        <w:pStyle w:val="subsection"/>
      </w:pPr>
      <w:r w:rsidRPr="00282117">
        <w:tab/>
        <w:t>(1)</w:t>
      </w:r>
      <w:r w:rsidRPr="00282117">
        <w:tab/>
        <w:t>The Chair of a committee convened under Part</w:t>
      </w:r>
      <w:r w:rsidR="000C0E49" w:rsidRPr="00282117">
        <w:t> </w:t>
      </w:r>
      <w:r w:rsidRPr="00282117">
        <w:t xml:space="preserve">2 of the Insolvency Practice Schedule (Corporations) may request the Chairperson of the Board (the </w:t>
      </w:r>
      <w:r w:rsidRPr="00282117">
        <w:rPr>
          <w:b/>
          <w:i/>
        </w:rPr>
        <w:t>Board Chair</w:t>
      </w:r>
      <w:r w:rsidRPr="00282117">
        <w:t>) to give the committee any information or document in the Board’s possession or control in relation to a person who:</w:t>
      </w:r>
    </w:p>
    <w:p w14:paraId="66F2A164" w14:textId="77777777" w:rsidR="00983B52" w:rsidRPr="00282117" w:rsidRDefault="00983B52" w:rsidP="00983B52">
      <w:pPr>
        <w:pStyle w:val="paragraph"/>
      </w:pPr>
      <w:r w:rsidRPr="00282117">
        <w:tab/>
        <w:t>(a)</w:t>
      </w:r>
      <w:r w:rsidRPr="00282117">
        <w:tab/>
        <w:t>is, or has at any time been, a registered liquidator under the Insolvency Practice Schedule (Corporations); or</w:t>
      </w:r>
    </w:p>
    <w:p w14:paraId="05265B6A" w14:textId="77777777" w:rsidR="00983B52" w:rsidRPr="00282117" w:rsidRDefault="00983B52" w:rsidP="00983B52">
      <w:pPr>
        <w:pStyle w:val="paragraph"/>
      </w:pPr>
      <w:r w:rsidRPr="00282117">
        <w:tab/>
        <w:t>(b)</w:t>
      </w:r>
      <w:r w:rsidRPr="00282117">
        <w:tab/>
        <w:t>has at any time been registered as a liquidator, or as a liquidator of a specified body corporate, under the old Act.</w:t>
      </w:r>
    </w:p>
    <w:p w14:paraId="2B8D9C12" w14:textId="77777777" w:rsidR="00983B52" w:rsidRPr="00282117" w:rsidRDefault="00983B52" w:rsidP="00983B52">
      <w:pPr>
        <w:pStyle w:val="subsection"/>
      </w:pPr>
      <w:r w:rsidRPr="00282117">
        <w:tab/>
        <w:t>(2)</w:t>
      </w:r>
      <w:r w:rsidRPr="00282117">
        <w:tab/>
        <w:t>The Board Chair must comply with the request within 10 business days.</w:t>
      </w:r>
    </w:p>
    <w:p w14:paraId="72A9189B" w14:textId="77777777" w:rsidR="00983B52" w:rsidRPr="00282117" w:rsidRDefault="00983B52" w:rsidP="00983B52">
      <w:pPr>
        <w:pStyle w:val="ActHead4"/>
      </w:pPr>
      <w:bookmarkStart w:id="292" w:name="_Toc117152907"/>
      <w:r w:rsidRPr="00DA4A26">
        <w:rPr>
          <w:rStyle w:val="CharSubdNo"/>
        </w:rPr>
        <w:t>Subdivision F</w:t>
      </w:r>
      <w:r w:rsidRPr="00282117">
        <w:t>—</w:t>
      </w:r>
      <w:r w:rsidRPr="00DA4A26">
        <w:rPr>
          <w:rStyle w:val="CharSubdText"/>
        </w:rPr>
        <w:t>Suspension, cancellation and disciplinary action under the Insolvency Practice Schedule (Corporations)</w:t>
      </w:r>
      <w:bookmarkEnd w:id="292"/>
    </w:p>
    <w:p w14:paraId="5C21E9BE" w14:textId="77777777" w:rsidR="00983B52" w:rsidRPr="00282117" w:rsidRDefault="00983B52" w:rsidP="00983B52">
      <w:pPr>
        <w:pStyle w:val="ActHead5"/>
      </w:pPr>
      <w:bookmarkStart w:id="293" w:name="_Toc117152908"/>
      <w:r w:rsidRPr="00DA4A26">
        <w:rPr>
          <w:rStyle w:val="CharSectno"/>
        </w:rPr>
        <w:t>1570</w:t>
      </w:r>
      <w:r w:rsidRPr="00282117">
        <w:t xml:space="preserve">  Direction to comply with requirement to lodge documents etc.</w:t>
      </w:r>
      <w:bookmarkEnd w:id="293"/>
    </w:p>
    <w:p w14:paraId="1C110C8C" w14:textId="77777777" w:rsidR="00983B52" w:rsidRPr="00282117" w:rsidRDefault="00983B52" w:rsidP="00983B52">
      <w:pPr>
        <w:pStyle w:val="subsection"/>
      </w:pPr>
      <w:r w:rsidRPr="00282117">
        <w:tab/>
      </w:r>
      <w:r w:rsidRPr="00282117">
        <w:tab/>
        <w:t xml:space="preserve">Subdivision B of </w:t>
      </w:r>
      <w:r w:rsidR="00BD5F66" w:rsidRPr="00282117">
        <w:t>Division 4</w:t>
      </w:r>
      <w:r w:rsidRPr="00282117">
        <w:t>0 of the Insolvency Practice Schedule (Corporations) applies whether or not a requirement mentioned in that Subdivision to lodge a document or give information or a document arises before, on or after the commencement day.</w:t>
      </w:r>
    </w:p>
    <w:p w14:paraId="551B0743" w14:textId="77777777" w:rsidR="00983B52" w:rsidRPr="00282117" w:rsidRDefault="00983B52" w:rsidP="00983B52">
      <w:pPr>
        <w:pStyle w:val="ActHead5"/>
      </w:pPr>
      <w:bookmarkStart w:id="294" w:name="_Toc117152909"/>
      <w:r w:rsidRPr="00DA4A26">
        <w:rPr>
          <w:rStyle w:val="CharSectno"/>
        </w:rPr>
        <w:t>1571</w:t>
      </w:r>
      <w:r w:rsidRPr="00282117">
        <w:t xml:space="preserve">  Suspension by ASIC under the Insolvency Practice Schedule (Corporations)</w:t>
      </w:r>
      <w:bookmarkEnd w:id="294"/>
    </w:p>
    <w:p w14:paraId="08F27C38" w14:textId="7B0BD8E1" w:rsidR="00983B52" w:rsidRPr="00282117" w:rsidRDefault="00983B52" w:rsidP="00983B52">
      <w:pPr>
        <w:pStyle w:val="subsection"/>
      </w:pPr>
      <w:r w:rsidRPr="00282117">
        <w:tab/>
        <w:t>(1)</w:t>
      </w:r>
      <w:r w:rsidRPr="00282117">
        <w:tab/>
        <w:t>Section</w:t>
      </w:r>
      <w:r w:rsidR="000C0E49" w:rsidRPr="00282117">
        <w:t> </w:t>
      </w:r>
      <w:r w:rsidRPr="00282117">
        <w:t>40</w:t>
      </w:r>
      <w:r w:rsidR="00DA4A26">
        <w:noBreakHyphen/>
      </w:r>
      <w:r w:rsidRPr="00282117">
        <w:t>25 of the Insolvency Practice Schedule (Corporations) applies whether or not an event mentioned in sub</w:t>
      </w:r>
      <w:r w:rsidR="00401697" w:rsidRPr="00282117">
        <w:t>section 4</w:t>
      </w:r>
      <w:r w:rsidRPr="00282117">
        <w:t>0</w:t>
      </w:r>
      <w:r w:rsidR="00DA4A26">
        <w:noBreakHyphen/>
      </w:r>
      <w:r w:rsidRPr="00282117">
        <w:t>25(1) occurs before, on or after the commencement day.</w:t>
      </w:r>
    </w:p>
    <w:p w14:paraId="599432E1" w14:textId="6E65734B" w:rsidR="00983B52" w:rsidRPr="00282117" w:rsidRDefault="00983B52" w:rsidP="00983B52">
      <w:pPr>
        <w:pStyle w:val="subsection"/>
      </w:pPr>
      <w:r w:rsidRPr="00282117">
        <w:tab/>
        <w:t>(2)</w:t>
      </w:r>
      <w:r w:rsidRPr="00282117">
        <w:tab/>
        <w:t>However, paragraph</w:t>
      </w:r>
      <w:r w:rsidR="000C0E49" w:rsidRPr="00282117">
        <w:t> </w:t>
      </w:r>
      <w:r w:rsidRPr="00282117">
        <w:t>40</w:t>
      </w:r>
      <w:r w:rsidR="00DA4A26">
        <w:noBreakHyphen/>
      </w:r>
      <w:r w:rsidRPr="00282117">
        <w:t xml:space="preserve">25(1)(c) of the Insolvency Practice Schedule (Corporations) does not apply in relation to the cancellation of the registration of a person as a trustee under the </w:t>
      </w:r>
      <w:r w:rsidRPr="00282117">
        <w:rPr>
          <w:i/>
        </w:rPr>
        <w:t>Bankruptcy Act 1966</w:t>
      </w:r>
      <w:r w:rsidRPr="00282117">
        <w:t>, as in force at any time before the commencement day.</w:t>
      </w:r>
    </w:p>
    <w:p w14:paraId="2570C6F8" w14:textId="77777777" w:rsidR="00983B52" w:rsidRPr="00282117" w:rsidRDefault="00983B52" w:rsidP="00983B52">
      <w:pPr>
        <w:pStyle w:val="ActHead5"/>
      </w:pPr>
      <w:bookmarkStart w:id="295" w:name="_Toc117152910"/>
      <w:r w:rsidRPr="00DA4A26">
        <w:rPr>
          <w:rStyle w:val="CharSectno"/>
        </w:rPr>
        <w:t>1572</w:t>
      </w:r>
      <w:r w:rsidRPr="00282117">
        <w:t xml:space="preserve">  Cancellation by ASIC under the Insolvency Practice Schedule (Corporations)</w:t>
      </w:r>
      <w:bookmarkEnd w:id="295"/>
    </w:p>
    <w:p w14:paraId="728DDAC7" w14:textId="1AAB4F91" w:rsidR="00983B52" w:rsidRPr="00282117" w:rsidRDefault="00983B52" w:rsidP="00983B52">
      <w:pPr>
        <w:pStyle w:val="subsection"/>
      </w:pPr>
      <w:r w:rsidRPr="00282117">
        <w:tab/>
        <w:t>(1)</w:t>
      </w:r>
      <w:r w:rsidRPr="00282117">
        <w:tab/>
        <w:t>Section</w:t>
      </w:r>
      <w:r w:rsidR="000C0E49" w:rsidRPr="00282117">
        <w:t> </w:t>
      </w:r>
      <w:r w:rsidRPr="00282117">
        <w:t>40</w:t>
      </w:r>
      <w:r w:rsidR="00DA4A26">
        <w:noBreakHyphen/>
      </w:r>
      <w:r w:rsidRPr="00282117">
        <w:t>30 of the Insolvency Practice Schedule (Corporations) applies whether or not an event mentioned in sub</w:t>
      </w:r>
      <w:r w:rsidR="00401697" w:rsidRPr="00282117">
        <w:t>section 4</w:t>
      </w:r>
      <w:r w:rsidRPr="00282117">
        <w:t>0</w:t>
      </w:r>
      <w:r w:rsidR="00DA4A26">
        <w:noBreakHyphen/>
      </w:r>
      <w:r w:rsidRPr="00282117">
        <w:t>30(1) occurs before, on or after the commencement day.</w:t>
      </w:r>
    </w:p>
    <w:p w14:paraId="470EF775" w14:textId="71B918ED" w:rsidR="00983B52" w:rsidRPr="00282117" w:rsidRDefault="00983B52" w:rsidP="00983B52">
      <w:pPr>
        <w:pStyle w:val="subsection"/>
      </w:pPr>
      <w:r w:rsidRPr="00282117">
        <w:tab/>
        <w:t>(2)</w:t>
      </w:r>
      <w:r w:rsidRPr="00282117">
        <w:tab/>
        <w:t>However, paragraph</w:t>
      </w:r>
      <w:r w:rsidR="000C0E49" w:rsidRPr="00282117">
        <w:t> </w:t>
      </w:r>
      <w:r w:rsidRPr="00282117">
        <w:t>40</w:t>
      </w:r>
      <w:r w:rsidR="00DA4A26">
        <w:noBreakHyphen/>
      </w:r>
      <w:r w:rsidRPr="00282117">
        <w:t xml:space="preserve">30(1)(c) of the Insolvency Practice Schedule (Corporations) does not apply in relation to the cancellation of the registration of a person as a trustee under the </w:t>
      </w:r>
      <w:r w:rsidRPr="00282117">
        <w:rPr>
          <w:i/>
        </w:rPr>
        <w:t>Bankruptcy Act 1966</w:t>
      </w:r>
      <w:r w:rsidRPr="00282117">
        <w:t>, as in force at any time before the commencement day.</w:t>
      </w:r>
    </w:p>
    <w:p w14:paraId="24382463" w14:textId="07849159" w:rsidR="00983B52" w:rsidRPr="00282117" w:rsidRDefault="00983B52" w:rsidP="00983B52">
      <w:pPr>
        <w:pStyle w:val="ActHead5"/>
      </w:pPr>
      <w:bookmarkStart w:id="296" w:name="_Toc117152911"/>
      <w:r w:rsidRPr="00DA4A26">
        <w:rPr>
          <w:rStyle w:val="CharSectno"/>
        </w:rPr>
        <w:t>1573</w:t>
      </w:r>
      <w:r w:rsidRPr="00282117">
        <w:t xml:space="preserve">  Show</w:t>
      </w:r>
      <w:r w:rsidR="00DA4A26">
        <w:noBreakHyphen/>
      </w:r>
      <w:r w:rsidRPr="00282117">
        <w:t>cause notice under the Insolvency Practice Schedule (Corporations)</w:t>
      </w:r>
      <w:bookmarkEnd w:id="296"/>
    </w:p>
    <w:p w14:paraId="18D8BE7D" w14:textId="1B5D5604" w:rsidR="00983B52" w:rsidRPr="00282117" w:rsidRDefault="00983B52" w:rsidP="00983B52">
      <w:pPr>
        <w:pStyle w:val="subsection"/>
      </w:pPr>
      <w:r w:rsidRPr="00282117">
        <w:tab/>
      </w:r>
      <w:r w:rsidRPr="00282117">
        <w:tab/>
        <w:t xml:space="preserve">Subdivision E of </w:t>
      </w:r>
      <w:r w:rsidR="00BD5F66" w:rsidRPr="00282117">
        <w:t>Division 4</w:t>
      </w:r>
      <w:r w:rsidRPr="00282117">
        <w:t>0 of the Insolvency Practice Schedule (Corporations) applies whether or not an event mentioned in sub</w:t>
      </w:r>
      <w:r w:rsidR="00401697" w:rsidRPr="00282117">
        <w:t>section 4</w:t>
      </w:r>
      <w:r w:rsidRPr="00282117">
        <w:t>0</w:t>
      </w:r>
      <w:r w:rsidR="00DA4A26">
        <w:noBreakHyphen/>
      </w:r>
      <w:r w:rsidRPr="00282117">
        <w:t>40(1) of the Schedule occurs before, on or after the commencement day.</w:t>
      </w:r>
    </w:p>
    <w:p w14:paraId="4E1070B0" w14:textId="77777777" w:rsidR="00983B52" w:rsidRPr="00282117" w:rsidRDefault="00983B52" w:rsidP="00983B52">
      <w:pPr>
        <w:pStyle w:val="ActHead5"/>
      </w:pPr>
      <w:bookmarkStart w:id="297" w:name="_Toc117152912"/>
      <w:r w:rsidRPr="00DA4A26">
        <w:rPr>
          <w:rStyle w:val="CharSectno"/>
        </w:rPr>
        <w:t>1574</w:t>
      </w:r>
      <w:r w:rsidRPr="00282117">
        <w:t xml:space="preserve">  Lifting or shortening suspension under the Insolvency Practice Schedule (Corporations)</w:t>
      </w:r>
      <w:bookmarkEnd w:id="297"/>
    </w:p>
    <w:p w14:paraId="67C00160" w14:textId="77777777" w:rsidR="00983B52" w:rsidRPr="00282117" w:rsidRDefault="00983B52" w:rsidP="00983B52">
      <w:pPr>
        <w:pStyle w:val="subsection"/>
      </w:pPr>
      <w:r w:rsidRPr="00282117">
        <w:tab/>
      </w:r>
      <w:r w:rsidRPr="00282117">
        <w:tab/>
        <w:t xml:space="preserve">Subdivision F of </w:t>
      </w:r>
      <w:r w:rsidR="00BD5F66" w:rsidRPr="00282117">
        <w:t>Division 4</w:t>
      </w:r>
      <w:r w:rsidRPr="00282117">
        <w:t>0 of the Insolvency Practice Schedule (Corporations) applies whether or not a person’s registration as a liquidator is suspended under a provision of the old Act or of the Insolvency Practice Schedule (Corporations).</w:t>
      </w:r>
    </w:p>
    <w:p w14:paraId="4C01C03A" w14:textId="77777777" w:rsidR="00983B52" w:rsidRPr="00282117" w:rsidRDefault="00983B52" w:rsidP="00983B52">
      <w:pPr>
        <w:pStyle w:val="ActHead5"/>
      </w:pPr>
      <w:bookmarkStart w:id="298" w:name="_Toc117152913"/>
      <w:r w:rsidRPr="00DA4A26">
        <w:rPr>
          <w:rStyle w:val="CharSectno"/>
        </w:rPr>
        <w:t>1575</w:t>
      </w:r>
      <w:r w:rsidRPr="00282117">
        <w:t xml:space="preserve">  Action initiated by industry bodies</w:t>
      </w:r>
      <w:bookmarkEnd w:id="298"/>
    </w:p>
    <w:p w14:paraId="7A3850AD" w14:textId="78D409F4" w:rsidR="00983B52" w:rsidRPr="00282117" w:rsidRDefault="00983B52" w:rsidP="00983B52">
      <w:pPr>
        <w:pStyle w:val="subsection"/>
      </w:pPr>
      <w:r w:rsidRPr="00282117">
        <w:tab/>
      </w:r>
      <w:r w:rsidRPr="00282117">
        <w:tab/>
        <w:t>Section</w:t>
      </w:r>
      <w:r w:rsidR="000C0E49" w:rsidRPr="00282117">
        <w:t> </w:t>
      </w:r>
      <w:r w:rsidRPr="00282117">
        <w:t>40</w:t>
      </w:r>
      <w:r w:rsidR="00DA4A26">
        <w:noBreakHyphen/>
      </w:r>
      <w:r w:rsidRPr="00282117">
        <w:t>100 of the Insolvency Practice Schedule (Corporations) applies, whether or not the grounds to which a notice under that section relates arise because of an action, a failure to act or circumstance that occurs before, on or after the commencement day.</w:t>
      </w:r>
    </w:p>
    <w:p w14:paraId="5D7BF45B" w14:textId="77777777" w:rsidR="00983B52" w:rsidRPr="00282117" w:rsidRDefault="00983B52" w:rsidP="00983B52">
      <w:pPr>
        <w:pStyle w:val="ActHead4"/>
      </w:pPr>
      <w:bookmarkStart w:id="299" w:name="_Toc117152914"/>
      <w:r w:rsidRPr="00DA4A26">
        <w:rPr>
          <w:rStyle w:val="CharSubdNo"/>
        </w:rPr>
        <w:t>Subdivision G</w:t>
      </w:r>
      <w:r w:rsidRPr="00282117">
        <w:t>—</w:t>
      </w:r>
      <w:r w:rsidRPr="00DA4A26">
        <w:rPr>
          <w:rStyle w:val="CharSubdText"/>
        </w:rPr>
        <w:t>Powers of the Court and other bodies</w:t>
      </w:r>
      <w:bookmarkEnd w:id="299"/>
    </w:p>
    <w:p w14:paraId="775A3C78" w14:textId="7901C1F4" w:rsidR="00983B52" w:rsidRPr="00282117" w:rsidRDefault="00983B52" w:rsidP="00983B52">
      <w:pPr>
        <w:pStyle w:val="ActHead5"/>
      </w:pPr>
      <w:bookmarkStart w:id="300" w:name="_Toc117152915"/>
      <w:r w:rsidRPr="00DA4A26">
        <w:rPr>
          <w:rStyle w:val="CharSectno"/>
        </w:rPr>
        <w:t>1576</w:t>
      </w:r>
      <w:r w:rsidRPr="00282117">
        <w:t xml:space="preserve">  Application of court powers under </w:t>
      </w:r>
      <w:r w:rsidR="00401697" w:rsidRPr="00282117">
        <w:t>section 4</w:t>
      </w:r>
      <w:r w:rsidRPr="00282117">
        <w:t>5</w:t>
      </w:r>
      <w:r w:rsidR="00DA4A26">
        <w:noBreakHyphen/>
      </w:r>
      <w:r w:rsidRPr="00282117">
        <w:t>1 of the Insolvency Practice Schedule (Corporations)</w:t>
      </w:r>
      <w:bookmarkEnd w:id="300"/>
    </w:p>
    <w:p w14:paraId="5BCEB9A2" w14:textId="2EC21D66" w:rsidR="00983B52" w:rsidRPr="00282117" w:rsidRDefault="00983B52" w:rsidP="00983B52">
      <w:pPr>
        <w:pStyle w:val="subsection"/>
      </w:pPr>
      <w:r w:rsidRPr="00282117">
        <w:tab/>
      </w:r>
      <w:r w:rsidRPr="00282117">
        <w:tab/>
        <w:t xml:space="preserve">The Court may exercise its powers to make an order under </w:t>
      </w:r>
      <w:r w:rsidR="00401697" w:rsidRPr="00282117">
        <w:t>section 4</w:t>
      </w:r>
      <w:r w:rsidRPr="00282117">
        <w:t>5</w:t>
      </w:r>
      <w:r w:rsidR="00DA4A26">
        <w:noBreakHyphen/>
      </w:r>
      <w:r w:rsidRPr="00282117">
        <w:t>1 of the Insolvency Practice Schedule (Corporations), whether or not the action or failure to act in relation to which, or because of which, the order is made occurs before, on or after the commencement day.</w:t>
      </w:r>
    </w:p>
    <w:p w14:paraId="24B46760" w14:textId="77777777" w:rsidR="00983B52" w:rsidRPr="00282117" w:rsidRDefault="00983B52" w:rsidP="00983B52">
      <w:pPr>
        <w:pStyle w:val="ActHead5"/>
      </w:pPr>
      <w:bookmarkStart w:id="301" w:name="_Toc117152916"/>
      <w:r w:rsidRPr="00DA4A26">
        <w:rPr>
          <w:rStyle w:val="CharSectno"/>
        </w:rPr>
        <w:t>1577</w:t>
      </w:r>
      <w:r w:rsidRPr="00282117">
        <w:t xml:space="preserve">  Powers to deal with registration under the old Act on or after the commencement day</w:t>
      </w:r>
      <w:bookmarkEnd w:id="301"/>
    </w:p>
    <w:p w14:paraId="37EE9A74" w14:textId="77777777" w:rsidR="00983B52" w:rsidRPr="00282117" w:rsidRDefault="00983B52" w:rsidP="00983B52">
      <w:pPr>
        <w:pStyle w:val="subsection"/>
      </w:pPr>
      <w:r w:rsidRPr="00282117">
        <w:tab/>
        <w:t>(1)</w:t>
      </w:r>
      <w:r w:rsidRPr="00282117">
        <w:tab/>
        <w:t>This section applies if, as a result of the continued application of the old Act on or after the commencement day, a relevant body may decide to register a person, or suspend or cancel the registration of a person, as a liquidator or as a liquidator of a specified body corporate under the old Act.</w:t>
      </w:r>
    </w:p>
    <w:p w14:paraId="57A8200B" w14:textId="77777777" w:rsidR="00983B52" w:rsidRPr="00282117" w:rsidRDefault="00983B52" w:rsidP="00983B52">
      <w:pPr>
        <w:pStyle w:val="subsection"/>
      </w:pPr>
      <w:r w:rsidRPr="00282117">
        <w:tab/>
        <w:t>(2)</w:t>
      </w:r>
      <w:r w:rsidRPr="00282117">
        <w:tab/>
        <w:t>A relevant body may instead:</w:t>
      </w:r>
    </w:p>
    <w:p w14:paraId="67E21FE8" w14:textId="77777777" w:rsidR="00983B52" w:rsidRPr="00282117" w:rsidRDefault="00983B52" w:rsidP="00983B52">
      <w:pPr>
        <w:pStyle w:val="paragraph"/>
      </w:pPr>
      <w:r w:rsidRPr="00282117">
        <w:tab/>
        <w:t>(a)</w:t>
      </w:r>
      <w:r w:rsidRPr="00282117">
        <w:tab/>
        <w:t>register the person, or suspend or cancel the registration of the person, as a liquidator under the Insolvency Practice Schedule (Corporations); and</w:t>
      </w:r>
    </w:p>
    <w:p w14:paraId="68EF0648" w14:textId="77777777" w:rsidR="00983B52" w:rsidRPr="00282117" w:rsidRDefault="00983B52" w:rsidP="00983B52">
      <w:pPr>
        <w:pStyle w:val="paragraph"/>
      </w:pPr>
      <w:r w:rsidRPr="00282117">
        <w:tab/>
        <w:t>(b)</w:t>
      </w:r>
      <w:r w:rsidRPr="00282117">
        <w:tab/>
        <w:t>by order, modify the application of this Part or the Insolvency Practice Schedule (Corporations) in relation to the registration, or the suspension or cancellation of the registration, of the person as a liquidator under the Insolvency Practice Schedule (Corporations).</w:t>
      </w:r>
    </w:p>
    <w:p w14:paraId="34D0F3CA" w14:textId="77777777" w:rsidR="00983B52" w:rsidRPr="00282117" w:rsidRDefault="00983B52" w:rsidP="00983B52">
      <w:pPr>
        <w:pStyle w:val="subsection"/>
      </w:pPr>
      <w:r w:rsidRPr="00282117">
        <w:tab/>
        <w:t>(3)</w:t>
      </w:r>
      <w:r w:rsidRPr="00282117">
        <w:tab/>
        <w:t>In this section:</w:t>
      </w:r>
    </w:p>
    <w:p w14:paraId="4F255AFB" w14:textId="77777777" w:rsidR="00983B52" w:rsidRPr="00282117" w:rsidRDefault="00983B52" w:rsidP="00983B52">
      <w:pPr>
        <w:pStyle w:val="Definition"/>
      </w:pPr>
      <w:r w:rsidRPr="00282117">
        <w:rPr>
          <w:b/>
          <w:i/>
        </w:rPr>
        <w:t>relevant body</w:t>
      </w:r>
      <w:r w:rsidRPr="00282117">
        <w:t xml:space="preserve"> means ASIC, the Administrative Appeals Tribunal, the Court or any other body.</w:t>
      </w:r>
    </w:p>
    <w:p w14:paraId="67203DC7" w14:textId="77777777" w:rsidR="00983B52" w:rsidRPr="00282117" w:rsidRDefault="00444B39" w:rsidP="00983B52">
      <w:pPr>
        <w:pStyle w:val="ActHead3"/>
        <w:pageBreakBefore/>
      </w:pPr>
      <w:bookmarkStart w:id="302" w:name="_Toc117152917"/>
      <w:r w:rsidRPr="00DA4A26">
        <w:rPr>
          <w:rStyle w:val="CharDivNo"/>
        </w:rPr>
        <w:t>Division 3</w:t>
      </w:r>
      <w:r w:rsidR="00983B52" w:rsidRPr="00282117">
        <w:t>—</w:t>
      </w:r>
      <w:r w:rsidR="00983B52" w:rsidRPr="00DA4A26">
        <w:rPr>
          <w:rStyle w:val="CharDivText"/>
        </w:rPr>
        <w:t>Application of Part</w:t>
      </w:r>
      <w:r w:rsidR="000C0E49" w:rsidRPr="00DA4A26">
        <w:rPr>
          <w:rStyle w:val="CharDivText"/>
        </w:rPr>
        <w:t> </w:t>
      </w:r>
      <w:r w:rsidR="00983B52" w:rsidRPr="00DA4A26">
        <w:rPr>
          <w:rStyle w:val="CharDivText"/>
        </w:rPr>
        <w:t>3 of the Insolvency Practice Schedule (Corporations) and related consequential amendments</w:t>
      </w:r>
      <w:bookmarkEnd w:id="302"/>
    </w:p>
    <w:p w14:paraId="5AEED907" w14:textId="77777777" w:rsidR="00983B52" w:rsidRPr="00282117" w:rsidRDefault="00983B52" w:rsidP="00983B52">
      <w:pPr>
        <w:pStyle w:val="ActHead4"/>
      </w:pPr>
      <w:bookmarkStart w:id="303" w:name="_Toc117152918"/>
      <w:r w:rsidRPr="00DA4A26">
        <w:rPr>
          <w:rStyle w:val="CharSubdNo"/>
        </w:rPr>
        <w:t>Subdivision A</w:t>
      </w:r>
      <w:r w:rsidRPr="00282117">
        <w:t>—</w:t>
      </w:r>
      <w:r w:rsidRPr="00DA4A26">
        <w:rPr>
          <w:rStyle w:val="CharSubdText"/>
        </w:rPr>
        <w:t>Introduction</w:t>
      </w:r>
      <w:bookmarkEnd w:id="303"/>
    </w:p>
    <w:p w14:paraId="1808C44D" w14:textId="77777777" w:rsidR="00983B52" w:rsidRPr="00282117" w:rsidRDefault="00983B52" w:rsidP="00983B52">
      <w:pPr>
        <w:pStyle w:val="ActHead5"/>
      </w:pPr>
      <w:bookmarkStart w:id="304" w:name="_Toc117152919"/>
      <w:r w:rsidRPr="00DA4A26">
        <w:rPr>
          <w:rStyle w:val="CharSectno"/>
        </w:rPr>
        <w:t>1578</w:t>
      </w:r>
      <w:r w:rsidRPr="00282117">
        <w:t xml:space="preserve">  Simplified outline of this Division</w:t>
      </w:r>
      <w:bookmarkEnd w:id="304"/>
    </w:p>
    <w:p w14:paraId="235F80E3" w14:textId="77777777" w:rsidR="00983B52" w:rsidRPr="00282117" w:rsidRDefault="00983B52" w:rsidP="00983B52">
      <w:pPr>
        <w:pStyle w:val="SOText"/>
      </w:pPr>
      <w:r w:rsidRPr="00282117">
        <w:t>This Division deals with the way this Act will apply to external administrations when the provisions of the Insolvency Practice Schedule (Corporations) begin to operate.</w:t>
      </w:r>
    </w:p>
    <w:p w14:paraId="21E03FCF" w14:textId="77777777" w:rsidR="00983B52" w:rsidRPr="00282117" w:rsidRDefault="00983B52" w:rsidP="00983B52">
      <w:pPr>
        <w:pStyle w:val="SOHeadItalic"/>
      </w:pPr>
      <w:r w:rsidRPr="00282117">
        <w:t>New external administrations</w:t>
      </w:r>
    </w:p>
    <w:p w14:paraId="32FCBCA5" w14:textId="77777777" w:rsidR="00983B52" w:rsidRPr="00282117" w:rsidRDefault="00983B52" w:rsidP="00983B52">
      <w:pPr>
        <w:pStyle w:val="SOText"/>
      </w:pPr>
      <w:r w:rsidRPr="00282117">
        <w:t xml:space="preserve">The Insolvency Practice Schedule (Corporations) applies to external administrations that start on or after the commencement of the </w:t>
      </w:r>
      <w:r w:rsidRPr="00282117">
        <w:rPr>
          <w:i/>
        </w:rPr>
        <w:t>Insolvency Law Reform Act 2016</w:t>
      </w:r>
      <w:r w:rsidRPr="00282117">
        <w:t xml:space="preserve"> (called new external administrations).</w:t>
      </w:r>
    </w:p>
    <w:p w14:paraId="24DDD49E" w14:textId="77777777" w:rsidR="00983B52" w:rsidRPr="00282117" w:rsidRDefault="00983B52" w:rsidP="00983B52">
      <w:pPr>
        <w:pStyle w:val="SOHeadItalic"/>
      </w:pPr>
      <w:r w:rsidRPr="00282117">
        <w:t>Ongoing external administrations</w:t>
      </w:r>
    </w:p>
    <w:p w14:paraId="6D328098" w14:textId="77777777" w:rsidR="00983B52" w:rsidRPr="00282117" w:rsidRDefault="00983B52" w:rsidP="00983B52">
      <w:pPr>
        <w:pStyle w:val="SOText"/>
      </w:pPr>
      <w:r w:rsidRPr="00282117">
        <w:t>For external administrations that start before that day but are still ongoing (called ongoing external administrations), the Insolvency Practice Schedule (Corporations) applies in accordance with this Division but usually only in relation to new events. Generally, the old Act continues to apply to old events and processes that are incomplete. There are some exceptions.</w:t>
      </w:r>
    </w:p>
    <w:p w14:paraId="457C4732" w14:textId="77777777" w:rsidR="00983B52" w:rsidRPr="00282117" w:rsidRDefault="00983B52" w:rsidP="00983B52">
      <w:pPr>
        <w:pStyle w:val="SOHeadItalic"/>
      </w:pPr>
      <w:r w:rsidRPr="00282117">
        <w:t>Old external administrations</w:t>
      </w:r>
    </w:p>
    <w:p w14:paraId="4BC42C4B" w14:textId="77777777" w:rsidR="00983B52" w:rsidRPr="00282117" w:rsidRDefault="00983B52" w:rsidP="00983B52">
      <w:pPr>
        <w:pStyle w:val="SOText"/>
      </w:pPr>
      <w:r w:rsidRPr="00282117">
        <w:t>For old external administrations that have ended but that may have ongoing obligations or processes, in most cases the old Act continues to apply.</w:t>
      </w:r>
    </w:p>
    <w:p w14:paraId="3FE41F00" w14:textId="77777777" w:rsidR="00983B52" w:rsidRPr="00282117" w:rsidRDefault="00983B52" w:rsidP="00983B52">
      <w:pPr>
        <w:pStyle w:val="ActHead4"/>
      </w:pPr>
      <w:bookmarkStart w:id="305" w:name="_Toc117152920"/>
      <w:r w:rsidRPr="00DA4A26">
        <w:rPr>
          <w:rStyle w:val="CharSubdNo"/>
        </w:rPr>
        <w:t>Subdivision B</w:t>
      </w:r>
      <w:r w:rsidRPr="00282117">
        <w:t>—</w:t>
      </w:r>
      <w:r w:rsidRPr="00DA4A26">
        <w:rPr>
          <w:rStyle w:val="CharSubdText"/>
        </w:rPr>
        <w:t>General rules for Part</w:t>
      </w:r>
      <w:r w:rsidR="000C0E49" w:rsidRPr="00DA4A26">
        <w:rPr>
          <w:rStyle w:val="CharSubdText"/>
        </w:rPr>
        <w:t> </w:t>
      </w:r>
      <w:r w:rsidRPr="00DA4A26">
        <w:rPr>
          <w:rStyle w:val="CharSubdText"/>
        </w:rPr>
        <w:t>3</w:t>
      </w:r>
      <w:bookmarkEnd w:id="305"/>
    </w:p>
    <w:p w14:paraId="2D86101A" w14:textId="77777777" w:rsidR="00983B52" w:rsidRPr="00282117" w:rsidRDefault="00983B52" w:rsidP="00983B52">
      <w:pPr>
        <w:pStyle w:val="ActHead5"/>
      </w:pPr>
      <w:bookmarkStart w:id="306" w:name="_Toc117152921"/>
      <w:r w:rsidRPr="00DA4A26">
        <w:rPr>
          <w:rStyle w:val="CharSectno"/>
        </w:rPr>
        <w:t>1579</w:t>
      </w:r>
      <w:r w:rsidRPr="00282117">
        <w:t xml:space="preserve">  Application of Part</w:t>
      </w:r>
      <w:r w:rsidR="000C0E49" w:rsidRPr="00282117">
        <w:t> </w:t>
      </w:r>
      <w:r w:rsidRPr="00282117">
        <w:t>3 of the Insolvency Practice Schedule (Corporations)—general rules</w:t>
      </w:r>
      <w:bookmarkEnd w:id="306"/>
    </w:p>
    <w:p w14:paraId="0B248BC4" w14:textId="77777777" w:rsidR="00983B52" w:rsidRPr="00282117" w:rsidRDefault="00983B52" w:rsidP="00983B52">
      <w:pPr>
        <w:pStyle w:val="SubsectionHead"/>
      </w:pPr>
      <w:r w:rsidRPr="00282117">
        <w:t>New external administrations</w:t>
      </w:r>
    </w:p>
    <w:p w14:paraId="14129B46" w14:textId="77777777" w:rsidR="00983B52" w:rsidRPr="00282117" w:rsidRDefault="00983B52" w:rsidP="00983B52">
      <w:pPr>
        <w:pStyle w:val="subsection"/>
      </w:pPr>
      <w:r w:rsidRPr="00282117">
        <w:tab/>
        <w:t>(1)</w:t>
      </w:r>
      <w:r w:rsidRPr="00282117">
        <w:tab/>
        <w:t>Part</w:t>
      </w:r>
      <w:r w:rsidR="000C0E49" w:rsidRPr="00282117">
        <w:t> </w:t>
      </w:r>
      <w:r w:rsidRPr="00282117">
        <w:t>3 of the Insolvency Practice Schedule (Corporations) applies in relation to a new external administration of a company.</w:t>
      </w:r>
    </w:p>
    <w:p w14:paraId="28DB8155" w14:textId="77777777" w:rsidR="00983B52" w:rsidRPr="00282117" w:rsidRDefault="00983B52" w:rsidP="00983B52">
      <w:pPr>
        <w:pStyle w:val="SubsectionHead"/>
      </w:pPr>
      <w:r w:rsidRPr="00282117">
        <w:t>Ongoing external administrations</w:t>
      </w:r>
    </w:p>
    <w:p w14:paraId="07FD5680" w14:textId="77777777" w:rsidR="00983B52" w:rsidRPr="00282117" w:rsidRDefault="00983B52" w:rsidP="00983B52">
      <w:pPr>
        <w:pStyle w:val="subsection"/>
      </w:pPr>
      <w:r w:rsidRPr="00282117">
        <w:tab/>
        <w:t>(2)</w:t>
      </w:r>
      <w:r w:rsidRPr="00282117">
        <w:tab/>
        <w:t>Part</w:t>
      </w:r>
      <w:r w:rsidR="000C0E49" w:rsidRPr="00282117">
        <w:t> </w:t>
      </w:r>
      <w:r w:rsidRPr="00282117">
        <w:t>3 of the Insolvency Practice Schedule (Corporations) applies in relation to an ongoing external administration of a company in accordance with this Division.</w:t>
      </w:r>
    </w:p>
    <w:p w14:paraId="1CEC1DF5" w14:textId="77777777" w:rsidR="00983B52" w:rsidRPr="00282117" w:rsidRDefault="00983B52" w:rsidP="00983B52">
      <w:pPr>
        <w:pStyle w:val="ActHead4"/>
      </w:pPr>
      <w:bookmarkStart w:id="307" w:name="_Toc117152922"/>
      <w:r w:rsidRPr="00DA4A26">
        <w:rPr>
          <w:rStyle w:val="CharSubdNo"/>
        </w:rPr>
        <w:t>Subdivision C</w:t>
      </w:r>
      <w:r w:rsidRPr="00282117">
        <w:t>—</w:t>
      </w:r>
      <w:r w:rsidRPr="00DA4A26">
        <w:rPr>
          <w:rStyle w:val="CharSubdText"/>
        </w:rPr>
        <w:t>Remuneration and other benefits received by external administrators</w:t>
      </w:r>
      <w:bookmarkEnd w:id="307"/>
    </w:p>
    <w:p w14:paraId="2945EEFC" w14:textId="77777777" w:rsidR="00983B52" w:rsidRPr="00282117" w:rsidRDefault="00983B52" w:rsidP="00983B52">
      <w:pPr>
        <w:pStyle w:val="ActHead5"/>
      </w:pPr>
      <w:bookmarkStart w:id="308" w:name="_Toc117152923"/>
      <w:r w:rsidRPr="00DA4A26">
        <w:rPr>
          <w:rStyle w:val="CharSectno"/>
        </w:rPr>
        <w:t>1580</w:t>
      </w:r>
      <w:r w:rsidRPr="00282117">
        <w:t xml:space="preserve">  Application of </w:t>
      </w:r>
      <w:r w:rsidR="00BD5F66" w:rsidRPr="00282117">
        <w:t>Division 6</w:t>
      </w:r>
      <w:r w:rsidRPr="00282117">
        <w:t>0 of the Insolvency Practice Schedule (Corporations)—general rule</w:t>
      </w:r>
      <w:bookmarkEnd w:id="308"/>
    </w:p>
    <w:p w14:paraId="7AEE0F1D" w14:textId="77777777" w:rsidR="00983B52" w:rsidRPr="00282117" w:rsidRDefault="00983B52" w:rsidP="00983B52">
      <w:pPr>
        <w:pStyle w:val="subsection"/>
      </w:pPr>
      <w:r w:rsidRPr="00282117">
        <w:tab/>
      </w:r>
      <w:r w:rsidRPr="00282117">
        <w:tab/>
        <w:t xml:space="preserve">Subdivision B to D of </w:t>
      </w:r>
      <w:r w:rsidR="00BD5F66" w:rsidRPr="00282117">
        <w:t>Division 6</w:t>
      </w:r>
      <w:r w:rsidRPr="00282117">
        <w:t>0 of the Insolvency Practice Schedule (Corporations) applies in relation to an external administrator of a company under ongoing external administration who is appointed on or after the commencement day.</w:t>
      </w:r>
    </w:p>
    <w:p w14:paraId="19C6B603" w14:textId="77777777" w:rsidR="00983B52" w:rsidRPr="00282117" w:rsidRDefault="00983B52" w:rsidP="00983B52">
      <w:pPr>
        <w:pStyle w:val="ActHead5"/>
      </w:pPr>
      <w:bookmarkStart w:id="309" w:name="_Toc117152924"/>
      <w:r w:rsidRPr="00DA4A26">
        <w:rPr>
          <w:rStyle w:val="CharSectno"/>
        </w:rPr>
        <w:t>1581</w:t>
      </w:r>
      <w:r w:rsidRPr="00282117">
        <w:t xml:space="preserve">  Old Act continues to apply in relation to remuneration for administrators already appointed</w:t>
      </w:r>
      <w:bookmarkEnd w:id="309"/>
    </w:p>
    <w:p w14:paraId="774148E9" w14:textId="77777777" w:rsidR="00983B52" w:rsidRPr="00282117" w:rsidRDefault="00983B52" w:rsidP="00983B52">
      <w:pPr>
        <w:pStyle w:val="subsection"/>
      </w:pPr>
      <w:r w:rsidRPr="00282117">
        <w:tab/>
        <w:t>(1)</w:t>
      </w:r>
      <w:r w:rsidRPr="00282117">
        <w:tab/>
        <w:t>Despite the repeal of sections</w:t>
      </w:r>
      <w:r w:rsidR="000C0E49" w:rsidRPr="00282117">
        <w:t> </w:t>
      </w:r>
      <w:r w:rsidRPr="00282117">
        <w:t>449E and 473 and the repeal and substitution of subsections</w:t>
      </w:r>
      <w:r w:rsidR="000C0E49" w:rsidRPr="00282117">
        <w:t> </w:t>
      </w:r>
      <w:r w:rsidRPr="00282117">
        <w:t>499(3) to (7) of the old Act by Schedule</w:t>
      </w:r>
      <w:r w:rsidR="000C0E49" w:rsidRPr="00282117">
        <w:t> </w:t>
      </w:r>
      <w:r w:rsidRPr="00282117">
        <w:t xml:space="preserve">2 to the </w:t>
      </w:r>
      <w:r w:rsidRPr="00282117">
        <w:rPr>
          <w:i/>
        </w:rPr>
        <w:t>Insolvency Law Reform Act 2016</w:t>
      </w:r>
      <w:r w:rsidRPr="00282117">
        <w:t>,</w:t>
      </w:r>
      <w:r w:rsidRPr="00282117">
        <w:rPr>
          <w:i/>
        </w:rPr>
        <w:t xml:space="preserve"> </w:t>
      </w:r>
      <w:r w:rsidRPr="00282117">
        <w:t>the old Act continues to apply in relation to the remuneration of an external administrator of a company who is appointed before the commencement day.</w:t>
      </w:r>
    </w:p>
    <w:p w14:paraId="1E96F8D9" w14:textId="77777777" w:rsidR="00983B52" w:rsidRPr="00282117" w:rsidRDefault="00983B52" w:rsidP="00983B52">
      <w:pPr>
        <w:pStyle w:val="subsection"/>
      </w:pPr>
      <w:r w:rsidRPr="00282117">
        <w:tab/>
        <w:t>(2)</w:t>
      </w:r>
      <w:r w:rsidRPr="00282117">
        <w:tab/>
        <w:t xml:space="preserve">Despite </w:t>
      </w:r>
      <w:r w:rsidR="000C0E49" w:rsidRPr="00282117">
        <w:t>subsection (</w:t>
      </w:r>
      <w:r w:rsidRPr="00282117">
        <w:t xml:space="preserve">1), if, under Subdivision F of this Division, </w:t>
      </w:r>
      <w:r w:rsidR="00BD5F66" w:rsidRPr="00282117">
        <w:t>Division 7</w:t>
      </w:r>
      <w:r w:rsidRPr="00282117">
        <w:t xml:space="preserve">5 of the Insolvency Practice Schedule (Corporations) rather than the old Act would apply to a meeting that deals with the remuneration of an external administrator of a company who is appointed before the commencement day, </w:t>
      </w:r>
      <w:r w:rsidR="00BD5F66" w:rsidRPr="00282117">
        <w:t>Division 7</w:t>
      </w:r>
      <w:r w:rsidRPr="00282117">
        <w:t>5 of the Insolvency Practice Schedule (Corporations) applies to that meeting.</w:t>
      </w:r>
    </w:p>
    <w:p w14:paraId="20D56D62" w14:textId="77777777" w:rsidR="00983B52" w:rsidRPr="00282117" w:rsidRDefault="00983B52" w:rsidP="00983B52">
      <w:pPr>
        <w:pStyle w:val="ActHead5"/>
      </w:pPr>
      <w:bookmarkStart w:id="310" w:name="_Toc117152925"/>
      <w:r w:rsidRPr="00DA4A26">
        <w:rPr>
          <w:rStyle w:val="CharSectno"/>
        </w:rPr>
        <w:t>1582</w:t>
      </w:r>
      <w:r w:rsidRPr="00282117">
        <w:t xml:space="preserve">  Duties of administrators relating to remuneration and other benefits</w:t>
      </w:r>
      <w:bookmarkEnd w:id="310"/>
    </w:p>
    <w:p w14:paraId="36D20632" w14:textId="46686E5A" w:rsidR="00983B52" w:rsidRPr="00282117" w:rsidRDefault="00983B52" w:rsidP="00983B52">
      <w:pPr>
        <w:pStyle w:val="subsection"/>
      </w:pPr>
      <w:r w:rsidRPr="00282117">
        <w:tab/>
        <w:t>(1)</w:t>
      </w:r>
      <w:r w:rsidRPr="00282117">
        <w:tab/>
        <w:t>Section</w:t>
      </w:r>
      <w:r w:rsidR="000C0E49" w:rsidRPr="00282117">
        <w:t> </w:t>
      </w:r>
      <w:r w:rsidRPr="00282117">
        <w:t>60</w:t>
      </w:r>
      <w:r w:rsidR="00DA4A26">
        <w:noBreakHyphen/>
      </w:r>
      <w:r w:rsidRPr="00282117">
        <w:t>20 of the Insolvency Practice Schedule (Corporations) applies in relation to an external administrator of an ongoing external administration of a company whether or not the administrator was appointed before, on or after the commencement day.</w:t>
      </w:r>
    </w:p>
    <w:p w14:paraId="32446B7B" w14:textId="77777777" w:rsidR="00983B52" w:rsidRPr="00282117" w:rsidRDefault="00983B52" w:rsidP="00983B52">
      <w:pPr>
        <w:pStyle w:val="subsection"/>
      </w:pPr>
      <w:r w:rsidRPr="00282117">
        <w:tab/>
        <w:t>(2)</w:t>
      </w:r>
      <w:r w:rsidRPr="00282117">
        <w:tab/>
        <w:t>However, that section does not apply in relation to arrangements made before the commencement day.</w:t>
      </w:r>
    </w:p>
    <w:p w14:paraId="05DC13D2" w14:textId="77777777" w:rsidR="00983B52" w:rsidRPr="00282117" w:rsidRDefault="00983B52" w:rsidP="00983B52">
      <w:pPr>
        <w:pStyle w:val="ActHead5"/>
      </w:pPr>
      <w:bookmarkStart w:id="311" w:name="_Toc117152926"/>
      <w:r w:rsidRPr="00DA4A26">
        <w:rPr>
          <w:rStyle w:val="CharSectno"/>
        </w:rPr>
        <w:t>1583</w:t>
      </w:r>
      <w:r w:rsidRPr="00282117">
        <w:t xml:space="preserve">  Old Act continues to apply in relation to any right of indemnity</w:t>
      </w:r>
      <w:bookmarkEnd w:id="311"/>
    </w:p>
    <w:p w14:paraId="66F1135D" w14:textId="77777777" w:rsidR="00983B52" w:rsidRPr="00282117" w:rsidRDefault="00983B52" w:rsidP="00983B52">
      <w:pPr>
        <w:pStyle w:val="subsection"/>
      </w:pPr>
      <w:r w:rsidRPr="00282117">
        <w:tab/>
        <w:t>(1)</w:t>
      </w:r>
      <w:r w:rsidRPr="00282117">
        <w:tab/>
        <w:t xml:space="preserve">This section applies if the remuneration of an external administrator of a company is fixed under </w:t>
      </w:r>
      <w:r w:rsidR="00401697" w:rsidRPr="00282117">
        <w:t>section 4</w:t>
      </w:r>
      <w:r w:rsidRPr="00282117">
        <w:t>49E of the old Act:</w:t>
      </w:r>
    </w:p>
    <w:p w14:paraId="4980B9D7" w14:textId="77777777" w:rsidR="00983B52" w:rsidRPr="00282117" w:rsidRDefault="00983B52" w:rsidP="00983B52">
      <w:pPr>
        <w:pStyle w:val="paragraph"/>
      </w:pPr>
      <w:r w:rsidRPr="00282117">
        <w:tab/>
        <w:t>(a)</w:t>
      </w:r>
      <w:r w:rsidRPr="00282117">
        <w:tab/>
        <w:t>before the commencement day; or</w:t>
      </w:r>
    </w:p>
    <w:p w14:paraId="6A664BE3" w14:textId="77777777" w:rsidR="00983B52" w:rsidRPr="00282117" w:rsidRDefault="00983B52" w:rsidP="00983B52">
      <w:pPr>
        <w:pStyle w:val="paragraph"/>
      </w:pPr>
      <w:r w:rsidRPr="00282117">
        <w:tab/>
        <w:t>(b)</w:t>
      </w:r>
      <w:r w:rsidRPr="00282117">
        <w:tab/>
        <w:t>on or after the commencement day (in accordance with a provision of this Division).</w:t>
      </w:r>
    </w:p>
    <w:p w14:paraId="717A3B0C" w14:textId="77777777" w:rsidR="00983B52" w:rsidRPr="00282117" w:rsidRDefault="00983B52" w:rsidP="00983B52">
      <w:pPr>
        <w:pStyle w:val="subsection"/>
      </w:pPr>
      <w:r w:rsidRPr="00282117">
        <w:tab/>
        <w:t>(2)</w:t>
      </w:r>
      <w:r w:rsidRPr="00282117">
        <w:tab/>
        <w:t>Despite the repeal of that section and the amendment of paragraph</w:t>
      </w:r>
      <w:r w:rsidR="000C0E49" w:rsidRPr="00282117">
        <w:t> </w:t>
      </w:r>
      <w:r w:rsidRPr="00282117">
        <w:t>443D(b) of the old Act by Schedule</w:t>
      </w:r>
      <w:r w:rsidR="000C0E49" w:rsidRPr="00282117">
        <w:t> </w:t>
      </w:r>
      <w:r w:rsidRPr="00282117">
        <w:t xml:space="preserve">2 to the </w:t>
      </w:r>
      <w:r w:rsidRPr="00282117">
        <w:rPr>
          <w:i/>
        </w:rPr>
        <w:t>Insolvency Law Reform Act 2016</w:t>
      </w:r>
      <w:r w:rsidRPr="00282117">
        <w:t>, the old Act continues to apply in relation to any right of indemnity that the external administrator has as if that repeal and amendment had not happened.</w:t>
      </w:r>
    </w:p>
    <w:p w14:paraId="793837AA" w14:textId="4F54B952" w:rsidR="00983B52" w:rsidRPr="00282117" w:rsidRDefault="00983B52" w:rsidP="00983B52">
      <w:pPr>
        <w:pStyle w:val="ActHead5"/>
      </w:pPr>
      <w:bookmarkStart w:id="312" w:name="_Toc117152927"/>
      <w:r w:rsidRPr="00DA4A26">
        <w:rPr>
          <w:rStyle w:val="CharSectno"/>
        </w:rPr>
        <w:t>1584</w:t>
      </w:r>
      <w:r w:rsidRPr="00282117">
        <w:t xml:space="preserve">  Application of new provisions about vacancies of court</w:t>
      </w:r>
      <w:r w:rsidR="00DA4A26">
        <w:noBreakHyphen/>
      </w:r>
      <w:r w:rsidRPr="00282117">
        <w:t>appointed liquidator</w:t>
      </w:r>
      <w:bookmarkEnd w:id="312"/>
    </w:p>
    <w:p w14:paraId="7CBC5BC8" w14:textId="77777777" w:rsidR="00983B52" w:rsidRPr="00282117" w:rsidRDefault="00983B52" w:rsidP="00983B52">
      <w:pPr>
        <w:pStyle w:val="subsection"/>
      </w:pPr>
      <w:r w:rsidRPr="00282117">
        <w:tab/>
      </w:r>
      <w:r w:rsidRPr="00282117">
        <w:tab/>
        <w:t>Sub</w:t>
      </w:r>
      <w:r w:rsidR="00401697" w:rsidRPr="00282117">
        <w:t>section 4</w:t>
      </w:r>
      <w:r w:rsidRPr="00282117">
        <w:t>73A(1) (as inserted by Schedule</w:t>
      </w:r>
      <w:r w:rsidR="000C0E49" w:rsidRPr="00282117">
        <w:t> </w:t>
      </w:r>
      <w:r w:rsidRPr="00282117">
        <w:t xml:space="preserve">2 to the </w:t>
      </w:r>
      <w:r w:rsidRPr="00282117">
        <w:rPr>
          <w:i/>
        </w:rPr>
        <w:t>Insolvency Law Reform Act 2016</w:t>
      </w:r>
      <w:r w:rsidRPr="00282117">
        <w:t>) applies whether or not the vacancy in the office of liquidator occurred before, on or after the commencement day.</w:t>
      </w:r>
    </w:p>
    <w:p w14:paraId="6119FE91" w14:textId="77777777" w:rsidR="00983B52" w:rsidRPr="00282117" w:rsidRDefault="00983B52" w:rsidP="00983B52">
      <w:pPr>
        <w:pStyle w:val="ActHead5"/>
      </w:pPr>
      <w:bookmarkStart w:id="313" w:name="_Toc117152928"/>
      <w:r w:rsidRPr="00DA4A26">
        <w:rPr>
          <w:rStyle w:val="CharSectno"/>
        </w:rPr>
        <w:t>1585</w:t>
      </w:r>
      <w:r w:rsidRPr="00282117">
        <w:t xml:space="preserve">  Application of new provisions about exercise of powers while company under external administration</w:t>
      </w:r>
      <w:bookmarkEnd w:id="313"/>
    </w:p>
    <w:p w14:paraId="3D47E4B5" w14:textId="52DE1474" w:rsidR="00983B52" w:rsidRPr="00282117" w:rsidRDefault="00983B52" w:rsidP="00983B52">
      <w:pPr>
        <w:pStyle w:val="SubsectionHead"/>
      </w:pPr>
      <w:r w:rsidRPr="00282117">
        <w:t xml:space="preserve">Application of new </w:t>
      </w:r>
      <w:r w:rsidR="004B04EF">
        <w:t>section 1</w:t>
      </w:r>
      <w:r w:rsidRPr="00282117">
        <w:t>98G</w:t>
      </w:r>
    </w:p>
    <w:p w14:paraId="0A1DBA0A" w14:textId="77777777" w:rsidR="00983B52" w:rsidRPr="00282117" w:rsidRDefault="00983B52" w:rsidP="00983B52">
      <w:pPr>
        <w:pStyle w:val="subsection"/>
      </w:pPr>
      <w:r w:rsidRPr="00282117">
        <w:tab/>
        <w:t>(1)</w:t>
      </w:r>
      <w:r w:rsidRPr="00282117">
        <w:tab/>
        <w:t>Section</w:t>
      </w:r>
      <w:r w:rsidR="000C0E49" w:rsidRPr="00282117">
        <w:t> </w:t>
      </w:r>
      <w:r w:rsidRPr="00282117">
        <w:t>198G (as inserted by Schedule</w:t>
      </w:r>
      <w:r w:rsidR="000C0E49" w:rsidRPr="00282117">
        <w:t> </w:t>
      </w:r>
      <w:r w:rsidRPr="00282117">
        <w:t xml:space="preserve">2 to the </w:t>
      </w:r>
      <w:r w:rsidRPr="00282117">
        <w:rPr>
          <w:i/>
        </w:rPr>
        <w:t>Insolvency Law Reform Act 2016</w:t>
      </w:r>
      <w:r w:rsidRPr="00282117">
        <w:t>)</w:t>
      </w:r>
      <w:r w:rsidRPr="00282117">
        <w:rPr>
          <w:i/>
        </w:rPr>
        <w:t xml:space="preserve"> </w:t>
      </w:r>
      <w:r w:rsidRPr="00282117">
        <w:t>applies in relation to an exercise of power or a performance of a function that occurs on or after the commencement day.</w:t>
      </w:r>
    </w:p>
    <w:p w14:paraId="3176D3A5" w14:textId="77777777" w:rsidR="00983B52" w:rsidRPr="00282117" w:rsidRDefault="00983B52" w:rsidP="00983B52">
      <w:pPr>
        <w:pStyle w:val="SubsectionHead"/>
      </w:pPr>
      <w:r w:rsidRPr="00282117">
        <w:t>Approval under old Act continues to have effect</w:t>
      </w:r>
    </w:p>
    <w:p w14:paraId="36A23BC1" w14:textId="77777777" w:rsidR="00983B52" w:rsidRPr="00282117" w:rsidRDefault="00983B52" w:rsidP="00983B52">
      <w:pPr>
        <w:pStyle w:val="subsection"/>
      </w:pPr>
      <w:r w:rsidRPr="00282117">
        <w:tab/>
        <w:t>(2)</w:t>
      </w:r>
      <w:r w:rsidRPr="00282117">
        <w:tab/>
        <w:t>If, under sub</w:t>
      </w:r>
      <w:r w:rsidR="00401697" w:rsidRPr="00282117">
        <w:t>section 4</w:t>
      </w:r>
      <w:r w:rsidRPr="00282117">
        <w:t>99(4) of the old Act, a committee of inspection or the company’s creditors give approval for a director of the company to continue to perform or exercise the director’s powers or functions, subsections</w:t>
      </w:r>
      <w:r w:rsidR="000C0E49" w:rsidRPr="00282117">
        <w:t> </w:t>
      </w:r>
      <w:r w:rsidRPr="00282117">
        <w:t>198G(1) and (2) (as inserted by Schedule</w:t>
      </w:r>
      <w:r w:rsidR="000C0E49" w:rsidRPr="00282117">
        <w:t> </w:t>
      </w:r>
      <w:r w:rsidRPr="00282117">
        <w:t xml:space="preserve">2 to the </w:t>
      </w:r>
      <w:r w:rsidRPr="00282117">
        <w:rPr>
          <w:i/>
        </w:rPr>
        <w:t>Insolvency Law Reform Act 2016</w:t>
      </w:r>
      <w:r w:rsidRPr="00282117">
        <w:t>) do not apply in relation to the director.</w:t>
      </w:r>
    </w:p>
    <w:p w14:paraId="08DB3AA7" w14:textId="77777777" w:rsidR="00983B52" w:rsidRPr="00282117" w:rsidRDefault="00983B52" w:rsidP="00983B52">
      <w:pPr>
        <w:pStyle w:val="ActHead4"/>
      </w:pPr>
      <w:bookmarkStart w:id="314" w:name="_Toc117152929"/>
      <w:r w:rsidRPr="00DA4A26">
        <w:rPr>
          <w:rStyle w:val="CharSubdNo"/>
        </w:rPr>
        <w:t>Subdivision D</w:t>
      </w:r>
      <w:r w:rsidRPr="00282117">
        <w:t>—</w:t>
      </w:r>
      <w:r w:rsidRPr="00DA4A26">
        <w:rPr>
          <w:rStyle w:val="CharSubdText"/>
        </w:rPr>
        <w:t>Funds handling</w:t>
      </w:r>
      <w:bookmarkEnd w:id="314"/>
    </w:p>
    <w:p w14:paraId="5D65BC7B" w14:textId="77777777" w:rsidR="00983B52" w:rsidRPr="00282117" w:rsidRDefault="00983B52" w:rsidP="00983B52">
      <w:pPr>
        <w:pStyle w:val="ActHead5"/>
      </w:pPr>
      <w:bookmarkStart w:id="315" w:name="_Toc117152930"/>
      <w:r w:rsidRPr="00DA4A26">
        <w:rPr>
          <w:rStyle w:val="CharSectno"/>
        </w:rPr>
        <w:t>1586</w:t>
      </w:r>
      <w:r w:rsidRPr="00282117">
        <w:t xml:space="preserve">  Application of </w:t>
      </w:r>
      <w:r w:rsidR="00BD5F66" w:rsidRPr="00282117">
        <w:t>Division 6</w:t>
      </w:r>
      <w:r w:rsidRPr="00282117">
        <w:t>5 of the Insolvency Practice Schedule (Corporations)—general rule</w:t>
      </w:r>
      <w:bookmarkEnd w:id="315"/>
    </w:p>
    <w:p w14:paraId="22FCB425" w14:textId="77777777" w:rsidR="00983B52" w:rsidRPr="00282117" w:rsidRDefault="00983B52" w:rsidP="00983B52">
      <w:pPr>
        <w:pStyle w:val="subsection"/>
      </w:pPr>
      <w:r w:rsidRPr="00282117">
        <w:tab/>
      </w:r>
      <w:r w:rsidRPr="00282117">
        <w:tab/>
      </w:r>
      <w:r w:rsidR="00BD5F66" w:rsidRPr="00282117">
        <w:t>Division 6</w:t>
      </w:r>
      <w:r w:rsidRPr="00282117">
        <w:t>5 of the Insolvency Practice Schedule (Corporations) applies in relation to an ongoing external administration of a company.</w:t>
      </w:r>
    </w:p>
    <w:p w14:paraId="5397B3C6" w14:textId="77777777" w:rsidR="00983B52" w:rsidRPr="00282117" w:rsidRDefault="00983B52" w:rsidP="00983B52">
      <w:pPr>
        <w:pStyle w:val="ActHead5"/>
      </w:pPr>
      <w:bookmarkStart w:id="316" w:name="_Toc117152931"/>
      <w:r w:rsidRPr="00DA4A26">
        <w:rPr>
          <w:rStyle w:val="CharSectno"/>
        </w:rPr>
        <w:t>1587</w:t>
      </w:r>
      <w:r w:rsidRPr="00282117">
        <w:t xml:space="preserve">  Administration account</w:t>
      </w:r>
      <w:bookmarkEnd w:id="316"/>
    </w:p>
    <w:p w14:paraId="7DD8A5F1" w14:textId="77777777" w:rsidR="00983B52" w:rsidRPr="00282117" w:rsidRDefault="00983B52" w:rsidP="00983B52">
      <w:pPr>
        <w:pStyle w:val="subsection"/>
      </w:pPr>
      <w:r w:rsidRPr="00282117">
        <w:tab/>
      </w:r>
      <w:r w:rsidRPr="00282117">
        <w:tab/>
        <w:t>If, immediately before the commencement day, a person has a liquidator’s general account in relation to the external administration of:</w:t>
      </w:r>
    </w:p>
    <w:p w14:paraId="7B6307C8" w14:textId="77777777" w:rsidR="00983B52" w:rsidRPr="00282117" w:rsidRDefault="00983B52" w:rsidP="00983B52">
      <w:pPr>
        <w:pStyle w:val="paragraph"/>
      </w:pPr>
      <w:r w:rsidRPr="00282117">
        <w:tab/>
        <w:t>(a)</w:t>
      </w:r>
      <w:r w:rsidRPr="00282117">
        <w:tab/>
        <w:t>a company; or</w:t>
      </w:r>
    </w:p>
    <w:p w14:paraId="212E7FF7" w14:textId="77777777" w:rsidR="00983B52" w:rsidRPr="00282117" w:rsidRDefault="00983B52" w:rsidP="00983B52">
      <w:pPr>
        <w:pStyle w:val="paragraph"/>
      </w:pPr>
      <w:r w:rsidRPr="00282117">
        <w:tab/>
        <w:t>(b)</w:t>
      </w:r>
      <w:r w:rsidRPr="00282117">
        <w:tab/>
        <w:t>a company in a pooled group;</w:t>
      </w:r>
    </w:p>
    <w:p w14:paraId="0FEFE766" w14:textId="57448ADB" w:rsidR="00983B52" w:rsidRPr="00282117" w:rsidRDefault="00983B52" w:rsidP="00983B52">
      <w:pPr>
        <w:pStyle w:val="subsection2"/>
      </w:pPr>
      <w:r w:rsidRPr="00282117">
        <w:t>the account is taken on and after the commencement day to be an administration account for the company for the purposes of section</w:t>
      </w:r>
      <w:r w:rsidR="000C0E49" w:rsidRPr="00282117">
        <w:t> </w:t>
      </w:r>
      <w:r w:rsidRPr="00282117">
        <w:t>65</w:t>
      </w:r>
      <w:r w:rsidR="00DA4A26">
        <w:noBreakHyphen/>
      </w:r>
      <w:r w:rsidRPr="00282117">
        <w:t>5 of the Insolvency Practice Schedule (Corporations).</w:t>
      </w:r>
    </w:p>
    <w:p w14:paraId="018CDE2B" w14:textId="77777777" w:rsidR="00983B52" w:rsidRPr="00282117" w:rsidRDefault="00983B52" w:rsidP="00983B52">
      <w:pPr>
        <w:pStyle w:val="ActHead5"/>
      </w:pPr>
      <w:bookmarkStart w:id="317" w:name="_Toc117152932"/>
      <w:r w:rsidRPr="00DA4A26">
        <w:rPr>
          <w:rStyle w:val="CharSectno"/>
        </w:rPr>
        <w:t>1588</w:t>
      </w:r>
      <w:r w:rsidRPr="00282117">
        <w:t xml:space="preserve">  Paying money into administration account</w:t>
      </w:r>
      <w:bookmarkEnd w:id="317"/>
    </w:p>
    <w:p w14:paraId="1433CE3F" w14:textId="77777777" w:rsidR="00983B52" w:rsidRPr="00282117" w:rsidRDefault="00983B52" w:rsidP="00983B52">
      <w:pPr>
        <w:pStyle w:val="SubsectionHead"/>
      </w:pPr>
      <w:r w:rsidRPr="00282117">
        <w:t>Application of the Insolvency Practice Schedule (Corporations)</w:t>
      </w:r>
    </w:p>
    <w:p w14:paraId="227C0A53" w14:textId="34021698" w:rsidR="00983B52" w:rsidRPr="00282117" w:rsidRDefault="00983B52" w:rsidP="00983B52">
      <w:pPr>
        <w:pStyle w:val="subsection"/>
      </w:pPr>
      <w:r w:rsidRPr="00282117">
        <w:tab/>
        <w:t>(1)</w:t>
      </w:r>
      <w:r w:rsidRPr="00282117">
        <w:tab/>
        <w:t>Sections</w:t>
      </w:r>
      <w:r w:rsidR="000C0E49" w:rsidRPr="00282117">
        <w:t> </w:t>
      </w:r>
      <w:r w:rsidRPr="00282117">
        <w:t>65</w:t>
      </w:r>
      <w:r w:rsidR="00DA4A26">
        <w:noBreakHyphen/>
      </w:r>
      <w:r w:rsidRPr="00282117">
        <w:t>5 and 65</w:t>
      </w:r>
      <w:r w:rsidR="00DA4A26">
        <w:noBreakHyphen/>
      </w:r>
      <w:r w:rsidRPr="00282117">
        <w:t>15 of the Insolvency Practice Schedule (Corporations) do not apply in relation to money received before the commencement day.</w:t>
      </w:r>
    </w:p>
    <w:p w14:paraId="0BA4E36A" w14:textId="77777777" w:rsidR="00983B52" w:rsidRPr="00282117" w:rsidRDefault="00983B52" w:rsidP="00983B52">
      <w:pPr>
        <w:pStyle w:val="SubsectionHead"/>
      </w:pPr>
      <w:r w:rsidRPr="00282117">
        <w:t>Old regulations continue to apply to money received before commencement</w:t>
      </w:r>
    </w:p>
    <w:p w14:paraId="4FB51FC1" w14:textId="77777777" w:rsidR="00983B52" w:rsidRPr="00282117" w:rsidRDefault="00983B52" w:rsidP="00983B52">
      <w:pPr>
        <w:pStyle w:val="subsection"/>
      </w:pPr>
      <w:r w:rsidRPr="00282117">
        <w:tab/>
        <w:t>(2)</w:t>
      </w:r>
      <w:r w:rsidRPr="00282117">
        <w:tab/>
      </w:r>
      <w:r w:rsidR="00BD5F66" w:rsidRPr="00282117">
        <w:t>Paragraph 5</w:t>
      </w:r>
      <w:r w:rsidRPr="00282117">
        <w:t>.6.06(1)(b) of the old regulations continues to apply in relation to money received before the commencement day.</w:t>
      </w:r>
    </w:p>
    <w:p w14:paraId="729000D2" w14:textId="77777777" w:rsidR="00983B52" w:rsidRPr="00282117" w:rsidRDefault="00983B52" w:rsidP="00983B52">
      <w:pPr>
        <w:pStyle w:val="ActHead5"/>
      </w:pPr>
      <w:bookmarkStart w:id="318" w:name="_Toc117152933"/>
      <w:r w:rsidRPr="00DA4A26">
        <w:rPr>
          <w:rStyle w:val="CharSectno"/>
        </w:rPr>
        <w:t>1589</w:t>
      </w:r>
      <w:r w:rsidRPr="00282117">
        <w:t xml:space="preserve">  Paying money out of administration account</w:t>
      </w:r>
      <w:bookmarkEnd w:id="318"/>
    </w:p>
    <w:p w14:paraId="197C6862" w14:textId="087D6E82" w:rsidR="00983B52" w:rsidRPr="00282117" w:rsidRDefault="00983B52" w:rsidP="00983B52">
      <w:pPr>
        <w:pStyle w:val="subsection"/>
      </w:pPr>
      <w:r w:rsidRPr="00282117">
        <w:tab/>
      </w:r>
      <w:r w:rsidRPr="00282117">
        <w:tab/>
        <w:t>Section</w:t>
      </w:r>
      <w:r w:rsidR="000C0E49" w:rsidRPr="00282117">
        <w:t> </w:t>
      </w:r>
      <w:r w:rsidRPr="00282117">
        <w:t>65</w:t>
      </w:r>
      <w:r w:rsidR="00DA4A26">
        <w:noBreakHyphen/>
      </w:r>
      <w:r w:rsidRPr="00282117">
        <w:t>25 of the Insolvency Practice Schedule (Corporations) does not apply in relation to money paid out of an administration account before the commencement day.</w:t>
      </w:r>
    </w:p>
    <w:p w14:paraId="54BD4740" w14:textId="77777777" w:rsidR="00983B52" w:rsidRPr="00282117" w:rsidRDefault="00983B52" w:rsidP="00983B52">
      <w:pPr>
        <w:pStyle w:val="ActHead5"/>
      </w:pPr>
      <w:bookmarkStart w:id="319" w:name="_Toc117152934"/>
      <w:r w:rsidRPr="00DA4A26">
        <w:rPr>
          <w:rStyle w:val="CharSectno"/>
        </w:rPr>
        <w:t>1590</w:t>
      </w:r>
      <w:r w:rsidRPr="00282117">
        <w:t xml:space="preserve">  Handling securities</w:t>
      </w:r>
      <w:bookmarkEnd w:id="319"/>
    </w:p>
    <w:p w14:paraId="7C633F4F" w14:textId="77777777" w:rsidR="00983B52" w:rsidRPr="00282117" w:rsidRDefault="00983B52" w:rsidP="00983B52">
      <w:pPr>
        <w:pStyle w:val="SubsectionHead"/>
      </w:pPr>
      <w:r w:rsidRPr="00282117">
        <w:t>Application of the Insolvency Practice Schedule (Corporations)</w:t>
      </w:r>
    </w:p>
    <w:p w14:paraId="0680AA78" w14:textId="12CE2588" w:rsidR="00983B52" w:rsidRPr="00282117" w:rsidRDefault="00983B52" w:rsidP="00983B52">
      <w:pPr>
        <w:pStyle w:val="subsection"/>
      </w:pPr>
      <w:r w:rsidRPr="00282117">
        <w:tab/>
        <w:t>(1)</w:t>
      </w:r>
      <w:r w:rsidRPr="00282117">
        <w:tab/>
        <w:t>Section</w:t>
      </w:r>
      <w:r w:rsidR="000C0E49" w:rsidRPr="00282117">
        <w:t> </w:t>
      </w:r>
      <w:r w:rsidRPr="00282117">
        <w:t>65</w:t>
      </w:r>
      <w:r w:rsidR="00DA4A26">
        <w:noBreakHyphen/>
      </w:r>
      <w:r w:rsidRPr="00282117">
        <w:t>40 of the Insolvency Practice Schedule (Corporations) does not apply in relation to negotiable instruments and other securities received before the commencement day.</w:t>
      </w:r>
    </w:p>
    <w:p w14:paraId="11187F4F" w14:textId="77777777" w:rsidR="00983B52" w:rsidRPr="00282117" w:rsidRDefault="00983B52" w:rsidP="00983B52">
      <w:pPr>
        <w:pStyle w:val="SubsectionHead"/>
      </w:pPr>
      <w:r w:rsidRPr="00282117">
        <w:t>Old regulations continue to apply to money received before commencement</w:t>
      </w:r>
    </w:p>
    <w:p w14:paraId="73D8B8A3" w14:textId="77777777" w:rsidR="00983B52" w:rsidRPr="00282117" w:rsidRDefault="00983B52" w:rsidP="00983B52">
      <w:pPr>
        <w:pStyle w:val="subsection"/>
      </w:pPr>
      <w:r w:rsidRPr="00282117">
        <w:tab/>
        <w:t>(2)</w:t>
      </w:r>
      <w:r w:rsidRPr="00282117">
        <w:tab/>
        <w:t>Regulation</w:t>
      </w:r>
      <w:r w:rsidR="000C0E49" w:rsidRPr="00282117">
        <w:t> </w:t>
      </w:r>
      <w:r w:rsidRPr="00282117">
        <w:t>5.6.07 of the old regulations continues to apply in relation to bills, notes and other securities received before the commencement day.</w:t>
      </w:r>
    </w:p>
    <w:p w14:paraId="5C30353B" w14:textId="77777777" w:rsidR="00983B52" w:rsidRPr="00282117" w:rsidRDefault="00983B52" w:rsidP="00983B52">
      <w:pPr>
        <w:pStyle w:val="ActHead4"/>
      </w:pPr>
      <w:bookmarkStart w:id="320" w:name="_Toc117152935"/>
      <w:r w:rsidRPr="00DA4A26">
        <w:rPr>
          <w:rStyle w:val="CharSubdNo"/>
        </w:rPr>
        <w:t>Subdivision E</w:t>
      </w:r>
      <w:r w:rsidRPr="00282117">
        <w:t>—</w:t>
      </w:r>
      <w:r w:rsidRPr="00DA4A26">
        <w:rPr>
          <w:rStyle w:val="CharSubdText"/>
        </w:rPr>
        <w:t>Information</w:t>
      </w:r>
      <w:bookmarkEnd w:id="320"/>
    </w:p>
    <w:p w14:paraId="4077078D" w14:textId="77777777" w:rsidR="00983B52" w:rsidRPr="00282117" w:rsidRDefault="00983B52" w:rsidP="00983B52">
      <w:pPr>
        <w:pStyle w:val="ActHead5"/>
      </w:pPr>
      <w:bookmarkStart w:id="321" w:name="_Toc117152936"/>
      <w:r w:rsidRPr="00DA4A26">
        <w:rPr>
          <w:rStyle w:val="CharSectno"/>
        </w:rPr>
        <w:t>1591</w:t>
      </w:r>
      <w:r w:rsidRPr="00282117">
        <w:t xml:space="preserve">  Application of </w:t>
      </w:r>
      <w:r w:rsidR="00BD5F66" w:rsidRPr="00282117">
        <w:t>Division 7</w:t>
      </w:r>
      <w:r w:rsidRPr="00282117">
        <w:t>0 of the Insolvency Practice Schedule (Corporations)—general rule</w:t>
      </w:r>
      <w:bookmarkEnd w:id="321"/>
    </w:p>
    <w:p w14:paraId="31699460" w14:textId="77777777" w:rsidR="00983B52" w:rsidRPr="00282117" w:rsidRDefault="00983B52" w:rsidP="00983B52">
      <w:pPr>
        <w:pStyle w:val="subsection"/>
      </w:pPr>
      <w:r w:rsidRPr="00282117">
        <w:tab/>
      </w:r>
      <w:r w:rsidRPr="00282117">
        <w:tab/>
      </w:r>
      <w:r w:rsidR="00BD5F66" w:rsidRPr="00282117">
        <w:t>Division 7</w:t>
      </w:r>
      <w:r w:rsidRPr="00282117">
        <w:t>0 of the Insolvency Practice Schedule (Corporations) applies in relation to an ongoing external administration of a company.</w:t>
      </w:r>
    </w:p>
    <w:p w14:paraId="3A6DECC9" w14:textId="77777777" w:rsidR="00983B52" w:rsidRPr="00282117" w:rsidRDefault="00983B52" w:rsidP="00983B52">
      <w:pPr>
        <w:pStyle w:val="ActHead5"/>
      </w:pPr>
      <w:bookmarkStart w:id="322" w:name="_Toc117152937"/>
      <w:r w:rsidRPr="00DA4A26">
        <w:rPr>
          <w:rStyle w:val="CharSectno"/>
        </w:rPr>
        <w:t>1592</w:t>
      </w:r>
      <w:r w:rsidRPr="00282117">
        <w:t xml:space="preserve">  Accounts and administration returns</w:t>
      </w:r>
      <w:bookmarkEnd w:id="322"/>
    </w:p>
    <w:p w14:paraId="2621A08E" w14:textId="7167E8FA" w:rsidR="00983B52" w:rsidRPr="00282117" w:rsidRDefault="00983B52" w:rsidP="00983B52">
      <w:pPr>
        <w:pStyle w:val="SubsectionHead"/>
      </w:pPr>
      <w:r w:rsidRPr="00282117">
        <w:t>Administration returns for 2017</w:t>
      </w:r>
      <w:r w:rsidR="00DA4A26">
        <w:noBreakHyphen/>
      </w:r>
      <w:r w:rsidRPr="00282117">
        <w:t>18 and later years</w:t>
      </w:r>
    </w:p>
    <w:p w14:paraId="731930A3" w14:textId="5EE65FE8" w:rsidR="00983B52" w:rsidRPr="00282117" w:rsidRDefault="00983B52" w:rsidP="00983B52">
      <w:pPr>
        <w:pStyle w:val="subsection"/>
      </w:pPr>
      <w:r w:rsidRPr="00282117">
        <w:tab/>
        <w:t>(1)</w:t>
      </w:r>
      <w:r w:rsidRPr="00282117">
        <w:tab/>
        <w:t>Sections</w:t>
      </w:r>
      <w:r w:rsidR="000C0E49" w:rsidRPr="00282117">
        <w:t> </w:t>
      </w:r>
      <w:r w:rsidRPr="00282117">
        <w:t>70</w:t>
      </w:r>
      <w:r w:rsidR="00DA4A26">
        <w:noBreakHyphen/>
      </w:r>
      <w:r w:rsidRPr="00282117">
        <w:t>5 and 70</w:t>
      </w:r>
      <w:r w:rsidR="00DA4A26">
        <w:noBreakHyphen/>
      </w:r>
      <w:r w:rsidRPr="00282117">
        <w:t xml:space="preserve">6 of the Insolvency Practice Schedule (Corporations) apply in relation to the financial year starting on </w:t>
      </w:r>
      <w:r w:rsidR="00D97559" w:rsidRPr="00282117">
        <w:t>1 July</w:t>
      </w:r>
      <w:r w:rsidRPr="00282117">
        <w:t xml:space="preserve"> 2017 and later financial years.</w:t>
      </w:r>
    </w:p>
    <w:p w14:paraId="286BE13E" w14:textId="77777777" w:rsidR="00983B52" w:rsidRPr="00282117" w:rsidRDefault="00983B52" w:rsidP="00983B52">
      <w:pPr>
        <w:pStyle w:val="SubsectionHead"/>
      </w:pPr>
      <w:r w:rsidRPr="00282117">
        <w:t>Accounts under old Act</w:t>
      </w:r>
    </w:p>
    <w:p w14:paraId="4DACBD19" w14:textId="77777777" w:rsidR="00983B52" w:rsidRPr="00282117" w:rsidRDefault="00983B52" w:rsidP="00983B52">
      <w:pPr>
        <w:pStyle w:val="subsection"/>
      </w:pPr>
      <w:r w:rsidRPr="00282117">
        <w:tab/>
        <w:t>(2)</w:t>
      </w:r>
      <w:r w:rsidRPr="00282117">
        <w:tab/>
      </w:r>
      <w:r w:rsidR="000C0E49" w:rsidRPr="00282117">
        <w:t>Subsection (</w:t>
      </w:r>
      <w:r w:rsidRPr="00282117">
        <w:t>3) of this section applies in relation to the repeal of each of the following sections of the old Act by Schedule</w:t>
      </w:r>
      <w:r w:rsidR="000C0E49" w:rsidRPr="00282117">
        <w:t> </w:t>
      </w:r>
      <w:r w:rsidRPr="00282117">
        <w:t xml:space="preserve">2 to the </w:t>
      </w:r>
      <w:r w:rsidRPr="00282117">
        <w:rPr>
          <w:i/>
        </w:rPr>
        <w:t>Insolvency Law Reform Act 2016</w:t>
      </w:r>
      <w:r w:rsidRPr="00282117">
        <w:t>:</w:t>
      </w:r>
    </w:p>
    <w:p w14:paraId="76DF3D0C" w14:textId="77777777" w:rsidR="00983B52" w:rsidRPr="00282117" w:rsidRDefault="00983B52" w:rsidP="00983B52">
      <w:pPr>
        <w:pStyle w:val="paragraph"/>
      </w:pPr>
      <w:r w:rsidRPr="00282117">
        <w:tab/>
        <w:t>(a)</w:t>
      </w:r>
      <w:r w:rsidRPr="00282117">
        <w:tab/>
        <w:t>438E;</w:t>
      </w:r>
    </w:p>
    <w:p w14:paraId="6D35F4CF" w14:textId="77777777" w:rsidR="00983B52" w:rsidRPr="00282117" w:rsidRDefault="00983B52" w:rsidP="00983B52">
      <w:pPr>
        <w:pStyle w:val="paragraph"/>
      </w:pPr>
      <w:r w:rsidRPr="00282117">
        <w:tab/>
        <w:t>(b)</w:t>
      </w:r>
      <w:r w:rsidRPr="00282117">
        <w:tab/>
        <w:t>445J;</w:t>
      </w:r>
    </w:p>
    <w:p w14:paraId="49FDA85A" w14:textId="77777777" w:rsidR="00983B52" w:rsidRPr="00282117" w:rsidRDefault="00983B52" w:rsidP="00983B52">
      <w:pPr>
        <w:pStyle w:val="paragraph"/>
      </w:pPr>
      <w:r w:rsidRPr="00282117">
        <w:tab/>
        <w:t>(c)</w:t>
      </w:r>
      <w:r w:rsidRPr="00282117">
        <w:tab/>
        <w:t>539.</w:t>
      </w:r>
    </w:p>
    <w:p w14:paraId="233067FA" w14:textId="77777777" w:rsidR="00983B52" w:rsidRPr="00282117" w:rsidRDefault="00983B52" w:rsidP="00983B52">
      <w:pPr>
        <w:pStyle w:val="subsection"/>
      </w:pPr>
      <w:r w:rsidRPr="00282117">
        <w:tab/>
        <w:t>(3)</w:t>
      </w:r>
      <w:r w:rsidRPr="00282117">
        <w:tab/>
        <w:t>To the extent that a repealed section relates to a period for which an account or statement must be lodged:</w:t>
      </w:r>
    </w:p>
    <w:p w14:paraId="1311AF26" w14:textId="77777777" w:rsidR="00983B52" w:rsidRPr="00282117" w:rsidRDefault="00983B52" w:rsidP="00983B52">
      <w:pPr>
        <w:pStyle w:val="paragraph"/>
      </w:pPr>
      <w:r w:rsidRPr="00282117">
        <w:tab/>
        <w:t>(a)</w:t>
      </w:r>
      <w:r w:rsidRPr="00282117">
        <w:tab/>
        <w:t xml:space="preserve">the repeal of the section applies in relation to periods starting on or after </w:t>
      </w:r>
      <w:r w:rsidR="00D97559" w:rsidRPr="00282117">
        <w:t>1 July</w:t>
      </w:r>
      <w:r w:rsidRPr="00282117">
        <w:t xml:space="preserve"> 2017; and</w:t>
      </w:r>
    </w:p>
    <w:p w14:paraId="287909AA" w14:textId="77777777" w:rsidR="00983B52" w:rsidRPr="00282117" w:rsidRDefault="00983B52" w:rsidP="00983B52">
      <w:pPr>
        <w:pStyle w:val="paragraph"/>
      </w:pPr>
      <w:r w:rsidRPr="00282117">
        <w:tab/>
        <w:t>(b)</w:t>
      </w:r>
      <w:r w:rsidRPr="00282117">
        <w:tab/>
        <w:t xml:space="preserve">the section applies in relation to periods starting before </w:t>
      </w:r>
      <w:r w:rsidR="00D97559" w:rsidRPr="00282117">
        <w:t>1 July</w:t>
      </w:r>
      <w:r w:rsidRPr="00282117">
        <w:t xml:space="preserve"> 2017 and ending after that day as if the period ends on 30</w:t>
      </w:r>
      <w:r w:rsidR="000C0E49" w:rsidRPr="00282117">
        <w:t> </w:t>
      </w:r>
      <w:r w:rsidRPr="00282117">
        <w:t>June 2017.</w:t>
      </w:r>
    </w:p>
    <w:p w14:paraId="467495D3" w14:textId="77777777" w:rsidR="00983B52" w:rsidRPr="00282117" w:rsidRDefault="00983B52" w:rsidP="00983B52">
      <w:pPr>
        <w:pStyle w:val="SubsectionHead"/>
      </w:pPr>
      <w:r w:rsidRPr="00282117">
        <w:t>Continuation of audits under old Act</w:t>
      </w:r>
    </w:p>
    <w:p w14:paraId="01A49C0B" w14:textId="77777777" w:rsidR="00983B52" w:rsidRPr="00282117" w:rsidRDefault="00983B52" w:rsidP="00983B52">
      <w:pPr>
        <w:pStyle w:val="subsection"/>
      </w:pPr>
      <w:r w:rsidRPr="00282117">
        <w:tab/>
        <w:t>(4)</w:t>
      </w:r>
      <w:r w:rsidRPr="00282117">
        <w:tab/>
        <w:t xml:space="preserve">For the avoidance of doubt, despite the repeal of a section mentioned in </w:t>
      </w:r>
      <w:r w:rsidR="000C0E49" w:rsidRPr="00282117">
        <w:t>subsection (</w:t>
      </w:r>
      <w:r w:rsidRPr="00282117">
        <w:t>2) by Schedule</w:t>
      </w:r>
      <w:r w:rsidR="000C0E49" w:rsidRPr="00282117">
        <w:t> </w:t>
      </w:r>
      <w:r w:rsidRPr="00282117">
        <w:t xml:space="preserve">2 to the </w:t>
      </w:r>
      <w:r w:rsidRPr="00282117">
        <w:rPr>
          <w:i/>
        </w:rPr>
        <w:t>Insolvency Law Reform Act 2016</w:t>
      </w:r>
      <w:r w:rsidRPr="00282117">
        <w:t>, audits may be continued under that section in relation to accounts lodged under that section as if the old Act continued to apply.</w:t>
      </w:r>
    </w:p>
    <w:p w14:paraId="2303040D" w14:textId="77777777" w:rsidR="00983B52" w:rsidRPr="00282117" w:rsidRDefault="00983B52" w:rsidP="00983B52">
      <w:pPr>
        <w:pStyle w:val="ActHead5"/>
      </w:pPr>
      <w:bookmarkStart w:id="323" w:name="_Toc117152938"/>
      <w:r w:rsidRPr="00DA4A26">
        <w:rPr>
          <w:rStyle w:val="CharSectno"/>
        </w:rPr>
        <w:t>1593</w:t>
      </w:r>
      <w:r w:rsidRPr="00282117">
        <w:t xml:space="preserve">  Administration books</w:t>
      </w:r>
      <w:bookmarkEnd w:id="323"/>
    </w:p>
    <w:p w14:paraId="45BF2716" w14:textId="77777777" w:rsidR="00983B52" w:rsidRPr="00282117" w:rsidRDefault="00983B52" w:rsidP="00983B52">
      <w:pPr>
        <w:pStyle w:val="SubsectionHead"/>
      </w:pPr>
      <w:r w:rsidRPr="00282117">
        <w:t>Application of the Insolvency Practice Schedule (Corporations)</w:t>
      </w:r>
    </w:p>
    <w:p w14:paraId="514B5D75" w14:textId="05DB082B" w:rsidR="00983B52" w:rsidRPr="00282117" w:rsidRDefault="00983B52" w:rsidP="00983B52">
      <w:pPr>
        <w:pStyle w:val="subsection"/>
      </w:pPr>
      <w:r w:rsidRPr="00282117">
        <w:tab/>
        <w:t>(1)</w:t>
      </w:r>
      <w:r w:rsidRPr="00282117">
        <w:tab/>
        <w:t>Section</w:t>
      </w:r>
      <w:r w:rsidR="000C0E49" w:rsidRPr="00282117">
        <w:t> </w:t>
      </w:r>
      <w:r w:rsidRPr="00282117">
        <w:t>70</w:t>
      </w:r>
      <w:r w:rsidR="00DA4A26">
        <w:noBreakHyphen/>
      </w:r>
      <w:r w:rsidRPr="00282117">
        <w:t>10 of the Insolvency Practice Schedule (Corporations) does not apply in relation to events:</w:t>
      </w:r>
    </w:p>
    <w:p w14:paraId="534D2739" w14:textId="77777777" w:rsidR="00983B52" w:rsidRPr="00282117" w:rsidRDefault="00983B52" w:rsidP="00983B52">
      <w:pPr>
        <w:pStyle w:val="paragraph"/>
      </w:pPr>
      <w:r w:rsidRPr="00282117">
        <w:tab/>
        <w:t>(a)</w:t>
      </w:r>
      <w:r w:rsidRPr="00282117">
        <w:tab/>
        <w:t>that occur before the commencement day; and</w:t>
      </w:r>
    </w:p>
    <w:p w14:paraId="51E687C1" w14:textId="77777777" w:rsidR="00983B52" w:rsidRPr="00282117" w:rsidRDefault="00983B52" w:rsidP="00983B52">
      <w:pPr>
        <w:pStyle w:val="paragraph"/>
      </w:pPr>
      <w:r w:rsidRPr="00282117">
        <w:tab/>
        <w:t>(b)</w:t>
      </w:r>
      <w:r w:rsidRPr="00282117">
        <w:tab/>
        <w:t>in respect of which, or because of which, entries or minutes are to be made.</w:t>
      </w:r>
    </w:p>
    <w:p w14:paraId="13F2CCFC" w14:textId="77777777" w:rsidR="00983B52" w:rsidRPr="00282117" w:rsidRDefault="00983B52" w:rsidP="00983B52">
      <w:pPr>
        <w:pStyle w:val="SubsectionHead"/>
      </w:pPr>
      <w:r w:rsidRPr="00282117">
        <w:t>Old Act continues to apply to events etc. before commencement day</w:t>
      </w:r>
    </w:p>
    <w:p w14:paraId="64AE992A" w14:textId="77777777" w:rsidR="00983B52" w:rsidRPr="00282117" w:rsidRDefault="00983B52" w:rsidP="00983B52">
      <w:pPr>
        <w:pStyle w:val="subsection"/>
      </w:pPr>
      <w:r w:rsidRPr="00282117">
        <w:tab/>
        <w:t>(2)</w:t>
      </w:r>
      <w:r w:rsidRPr="00282117">
        <w:tab/>
        <w:t>Despite the repeal of section</w:t>
      </w:r>
      <w:r w:rsidR="000C0E49" w:rsidRPr="00282117">
        <w:t> </w:t>
      </w:r>
      <w:r w:rsidRPr="00282117">
        <w:t>531 of the old Act by Schedule</w:t>
      </w:r>
      <w:r w:rsidR="000C0E49" w:rsidRPr="00282117">
        <w:t> </w:t>
      </w:r>
      <w:r w:rsidRPr="00282117">
        <w:t xml:space="preserve">2 to the </w:t>
      </w:r>
      <w:r w:rsidRPr="00282117">
        <w:rPr>
          <w:i/>
        </w:rPr>
        <w:t>Insolvency Law Reform Act 2016</w:t>
      </w:r>
      <w:r w:rsidRPr="00282117">
        <w:t>, that section continues to apply in relation to events:</w:t>
      </w:r>
    </w:p>
    <w:p w14:paraId="1936D440" w14:textId="77777777" w:rsidR="00983B52" w:rsidRPr="00282117" w:rsidRDefault="00983B52" w:rsidP="00983B52">
      <w:pPr>
        <w:pStyle w:val="paragraph"/>
      </w:pPr>
      <w:r w:rsidRPr="00282117">
        <w:tab/>
        <w:t>(a)</w:t>
      </w:r>
      <w:r w:rsidRPr="00282117">
        <w:tab/>
        <w:t>that occur before the commencement day; and</w:t>
      </w:r>
    </w:p>
    <w:p w14:paraId="6779559E" w14:textId="77777777" w:rsidR="00983B52" w:rsidRPr="00282117" w:rsidRDefault="00983B52" w:rsidP="00983B52">
      <w:pPr>
        <w:pStyle w:val="paragraph"/>
      </w:pPr>
      <w:r w:rsidRPr="00282117">
        <w:tab/>
        <w:t>(b)</w:t>
      </w:r>
      <w:r w:rsidRPr="00282117">
        <w:tab/>
        <w:t>in respect of which, or because of which, entries or minutes must be made.</w:t>
      </w:r>
    </w:p>
    <w:p w14:paraId="34D67B58" w14:textId="77777777" w:rsidR="00983B52" w:rsidRPr="00282117" w:rsidRDefault="00983B52" w:rsidP="00983B52">
      <w:pPr>
        <w:pStyle w:val="ActHead5"/>
      </w:pPr>
      <w:bookmarkStart w:id="324" w:name="_Toc117152939"/>
      <w:r w:rsidRPr="00DA4A26">
        <w:rPr>
          <w:rStyle w:val="CharSectno"/>
        </w:rPr>
        <w:t>1594</w:t>
      </w:r>
      <w:r w:rsidRPr="00282117">
        <w:t xml:space="preserve">  Audit of administration books</w:t>
      </w:r>
      <w:bookmarkEnd w:id="324"/>
    </w:p>
    <w:p w14:paraId="2346BCDB" w14:textId="61AB2B30" w:rsidR="00983B52" w:rsidRPr="00282117" w:rsidRDefault="00983B52" w:rsidP="00983B52">
      <w:pPr>
        <w:pStyle w:val="subsection"/>
      </w:pPr>
      <w:r w:rsidRPr="00282117">
        <w:tab/>
      </w:r>
      <w:r w:rsidRPr="00282117">
        <w:tab/>
        <w:t>Sections</w:t>
      </w:r>
      <w:r w:rsidR="000C0E49" w:rsidRPr="00282117">
        <w:t> </w:t>
      </w:r>
      <w:r w:rsidRPr="00282117">
        <w:t>70</w:t>
      </w:r>
      <w:r w:rsidR="00DA4A26">
        <w:noBreakHyphen/>
      </w:r>
      <w:r w:rsidRPr="00282117">
        <w:t>15 to 70</w:t>
      </w:r>
      <w:r w:rsidR="00DA4A26">
        <w:noBreakHyphen/>
      </w:r>
      <w:r w:rsidRPr="00282117">
        <w:t>25 of the Insolvency Practice Schedule (Corporations) apply to books relating to an ongoing external administration whether or not the books are kept under a provision of the old Act or of the Insolvency Practice Schedule (Corporations).</w:t>
      </w:r>
    </w:p>
    <w:p w14:paraId="6BC7E7E3" w14:textId="77777777" w:rsidR="00983B52" w:rsidRPr="00282117" w:rsidRDefault="00983B52" w:rsidP="00983B52">
      <w:pPr>
        <w:pStyle w:val="ActHead5"/>
      </w:pPr>
      <w:bookmarkStart w:id="325" w:name="_Toc117152940"/>
      <w:r w:rsidRPr="00DA4A26">
        <w:rPr>
          <w:rStyle w:val="CharSectno"/>
        </w:rPr>
        <w:t>1595</w:t>
      </w:r>
      <w:r w:rsidRPr="00282117">
        <w:t xml:space="preserve">  Transfer of administration books</w:t>
      </w:r>
      <w:bookmarkEnd w:id="325"/>
    </w:p>
    <w:p w14:paraId="6F17D07F" w14:textId="77777777" w:rsidR="00983B52" w:rsidRPr="00282117" w:rsidRDefault="00983B52" w:rsidP="00983B52">
      <w:pPr>
        <w:pStyle w:val="SubsectionHead"/>
      </w:pPr>
      <w:r w:rsidRPr="00282117">
        <w:t>Application of the Insolvency Practice Schedule (Corporations)</w:t>
      </w:r>
    </w:p>
    <w:p w14:paraId="7FA67AAA" w14:textId="43A477F2" w:rsidR="00983B52" w:rsidRPr="00282117" w:rsidRDefault="00983B52" w:rsidP="00983B52">
      <w:pPr>
        <w:pStyle w:val="subsection"/>
      </w:pPr>
      <w:r w:rsidRPr="00282117">
        <w:tab/>
        <w:t>(1)</w:t>
      </w:r>
      <w:r w:rsidRPr="00282117">
        <w:tab/>
        <w:t>Sections</w:t>
      </w:r>
      <w:r w:rsidR="000C0E49" w:rsidRPr="00282117">
        <w:t> </w:t>
      </w:r>
      <w:r w:rsidRPr="00282117">
        <w:t>70</w:t>
      </w:r>
      <w:r w:rsidR="00DA4A26">
        <w:noBreakHyphen/>
      </w:r>
      <w:r w:rsidRPr="00282117">
        <w:t>30 and 70</w:t>
      </w:r>
      <w:r w:rsidR="00DA4A26">
        <w:noBreakHyphen/>
      </w:r>
      <w:r w:rsidRPr="00282117">
        <w:t>31 of the Insolvency Practice Schedule (Corporations) apply in relation to a person who ceases to be the external administrator of a company on or after the commencement day.</w:t>
      </w:r>
    </w:p>
    <w:p w14:paraId="30BCC691" w14:textId="77777777" w:rsidR="00983B52" w:rsidRPr="00282117" w:rsidRDefault="00983B52" w:rsidP="00983B52">
      <w:pPr>
        <w:pStyle w:val="SubsectionHead"/>
      </w:pPr>
      <w:r w:rsidRPr="00282117">
        <w:t>Application of repeal of old Act</w:t>
      </w:r>
    </w:p>
    <w:p w14:paraId="551A776D" w14:textId="6450A380" w:rsidR="00983B52" w:rsidRPr="00282117" w:rsidRDefault="00983B52" w:rsidP="00983B52">
      <w:pPr>
        <w:pStyle w:val="subsection"/>
      </w:pPr>
      <w:r w:rsidRPr="00282117">
        <w:tab/>
        <w:t>(2)</w:t>
      </w:r>
      <w:r w:rsidRPr="00282117">
        <w:tab/>
        <w:t xml:space="preserve">The repeal of </w:t>
      </w:r>
      <w:r w:rsidR="004B04EF">
        <w:t>section 1</w:t>
      </w:r>
      <w:r w:rsidRPr="00282117">
        <w:t>298A of the old Act by Schedule</w:t>
      </w:r>
      <w:r w:rsidR="000C0E49" w:rsidRPr="00282117">
        <w:t> </w:t>
      </w:r>
      <w:r w:rsidRPr="00282117">
        <w:t xml:space="preserve">2 to the </w:t>
      </w:r>
      <w:r w:rsidRPr="00282117">
        <w:rPr>
          <w:i/>
        </w:rPr>
        <w:t xml:space="preserve">Insolvency Law Reform Act 2016 </w:t>
      </w:r>
      <w:r w:rsidRPr="00282117">
        <w:t>applies in relation to a person whose registration as a liquidator is cancelled or suspended on or after the commencement day.</w:t>
      </w:r>
    </w:p>
    <w:p w14:paraId="736466C3" w14:textId="77777777" w:rsidR="00983B52" w:rsidRPr="00282117" w:rsidRDefault="00983B52" w:rsidP="00983B52">
      <w:pPr>
        <w:pStyle w:val="ActHead5"/>
      </w:pPr>
      <w:bookmarkStart w:id="326" w:name="_Toc117152941"/>
      <w:r w:rsidRPr="00DA4A26">
        <w:rPr>
          <w:rStyle w:val="CharSectno"/>
        </w:rPr>
        <w:t>1596</w:t>
      </w:r>
      <w:r w:rsidRPr="00282117">
        <w:t xml:space="preserve">  Retention and destruction of administration books</w:t>
      </w:r>
      <w:bookmarkEnd w:id="326"/>
    </w:p>
    <w:p w14:paraId="6DC742B2" w14:textId="77777777" w:rsidR="00983B52" w:rsidRPr="00282117" w:rsidRDefault="00983B52" w:rsidP="00983B52">
      <w:pPr>
        <w:pStyle w:val="SubsectionHead"/>
      </w:pPr>
      <w:r w:rsidRPr="00282117">
        <w:t>Application of the Insolvency Practice Schedule (Corporations)</w:t>
      </w:r>
    </w:p>
    <w:p w14:paraId="10568A3F" w14:textId="17A1F1E8" w:rsidR="00983B52" w:rsidRPr="00282117" w:rsidRDefault="00983B52" w:rsidP="00983B52">
      <w:pPr>
        <w:pStyle w:val="subsection"/>
      </w:pPr>
      <w:r w:rsidRPr="00282117">
        <w:tab/>
        <w:t>(1)</w:t>
      </w:r>
      <w:r w:rsidRPr="00282117">
        <w:tab/>
        <w:t>To avoid doubt, section</w:t>
      </w:r>
      <w:r w:rsidR="000C0E49" w:rsidRPr="00282117">
        <w:t> </w:t>
      </w:r>
      <w:r w:rsidRPr="00282117">
        <w:t>70</w:t>
      </w:r>
      <w:r w:rsidR="00DA4A26">
        <w:noBreakHyphen/>
      </w:r>
      <w:r w:rsidRPr="00282117">
        <w:t>35 of the Insolvency Practice Schedule (Corporations) applies to books relating to an ongoing external administration whether or not the books were kept under a provision of the old Act or of the Insolvency Practice Schedule (Corporations).</w:t>
      </w:r>
    </w:p>
    <w:p w14:paraId="630255CC" w14:textId="77777777" w:rsidR="00983B52" w:rsidRPr="00282117" w:rsidRDefault="00983B52" w:rsidP="00983B52">
      <w:pPr>
        <w:pStyle w:val="SubsectionHead"/>
      </w:pPr>
      <w:r w:rsidRPr="00282117">
        <w:t>Old Act continues to apply in relation to books for old external administrations</w:t>
      </w:r>
    </w:p>
    <w:p w14:paraId="6BA254D0" w14:textId="77777777" w:rsidR="00983B52" w:rsidRPr="00282117" w:rsidRDefault="00983B52" w:rsidP="00983B52">
      <w:pPr>
        <w:pStyle w:val="subsection"/>
      </w:pPr>
      <w:r w:rsidRPr="00282117">
        <w:tab/>
        <w:t>(2)</w:t>
      </w:r>
      <w:r w:rsidRPr="00282117">
        <w:tab/>
        <w:t>If:</w:t>
      </w:r>
    </w:p>
    <w:p w14:paraId="4D9CAA5F" w14:textId="77777777" w:rsidR="00983B52" w:rsidRPr="00282117" w:rsidRDefault="00983B52" w:rsidP="00983B52">
      <w:pPr>
        <w:pStyle w:val="paragraph"/>
      </w:pPr>
      <w:r w:rsidRPr="00282117">
        <w:tab/>
        <w:t>(a)</w:t>
      </w:r>
      <w:r w:rsidRPr="00282117">
        <w:tab/>
        <w:t>an external administration of a company ends before the commencement day; and</w:t>
      </w:r>
    </w:p>
    <w:p w14:paraId="0E40CD44" w14:textId="77777777" w:rsidR="00983B52" w:rsidRPr="00282117" w:rsidRDefault="00983B52" w:rsidP="00983B52">
      <w:pPr>
        <w:pStyle w:val="paragraph"/>
      </w:pPr>
      <w:r w:rsidRPr="00282117">
        <w:tab/>
        <w:t>(b)</w:t>
      </w:r>
      <w:r w:rsidRPr="00282117">
        <w:tab/>
        <w:t>immediately before that day, a person was required under section</w:t>
      </w:r>
      <w:r w:rsidR="000C0E49" w:rsidRPr="00282117">
        <w:t> </w:t>
      </w:r>
      <w:r w:rsidRPr="00282117">
        <w:t>542 of the old Act to retain books of the company for a period; and</w:t>
      </w:r>
    </w:p>
    <w:p w14:paraId="670F5981" w14:textId="77777777" w:rsidR="00983B52" w:rsidRPr="00282117" w:rsidRDefault="00983B52" w:rsidP="00983B52">
      <w:pPr>
        <w:pStyle w:val="paragraph"/>
      </w:pPr>
      <w:r w:rsidRPr="00282117">
        <w:tab/>
        <w:t>(c)</w:t>
      </w:r>
      <w:r w:rsidRPr="00282117">
        <w:tab/>
        <w:t>but for the repeal of that section by Schedule</w:t>
      </w:r>
      <w:r w:rsidR="000C0E49" w:rsidRPr="00282117">
        <w:t> </w:t>
      </w:r>
      <w:r w:rsidRPr="00282117">
        <w:t xml:space="preserve">2 to the </w:t>
      </w:r>
      <w:r w:rsidRPr="00282117">
        <w:rPr>
          <w:i/>
        </w:rPr>
        <w:t>Insolvency Law Reform Act 2016</w:t>
      </w:r>
      <w:r w:rsidRPr="00282117">
        <w:t>, that period would have ended on or after the commencement day;</w:t>
      </w:r>
    </w:p>
    <w:p w14:paraId="52E9A5B8" w14:textId="77777777" w:rsidR="00983B52" w:rsidRPr="00282117" w:rsidRDefault="00983B52" w:rsidP="00983B52">
      <w:pPr>
        <w:pStyle w:val="subsection2"/>
      </w:pPr>
      <w:r w:rsidRPr="00282117">
        <w:t>section</w:t>
      </w:r>
      <w:r w:rsidR="000C0E49" w:rsidRPr="00282117">
        <w:t> </w:t>
      </w:r>
      <w:r w:rsidRPr="00282117">
        <w:t>542 of the old Act continues to apply (despite its repeal by Schedule</w:t>
      </w:r>
      <w:r w:rsidR="000C0E49" w:rsidRPr="00282117">
        <w:t> </w:t>
      </w:r>
      <w:r w:rsidRPr="00282117">
        <w:t xml:space="preserve">2 to the </w:t>
      </w:r>
      <w:r w:rsidRPr="00282117">
        <w:rPr>
          <w:i/>
        </w:rPr>
        <w:t>Insolvency Law Reform Act 2016</w:t>
      </w:r>
      <w:r w:rsidRPr="00282117">
        <w:t>) on and after the commencement day in relation to the person for the remainder of that period.</w:t>
      </w:r>
    </w:p>
    <w:p w14:paraId="68876759" w14:textId="77777777" w:rsidR="00983B52" w:rsidRPr="00282117" w:rsidRDefault="00983B52" w:rsidP="00983B52">
      <w:pPr>
        <w:pStyle w:val="SubsectionHead"/>
      </w:pPr>
      <w:r w:rsidRPr="00282117">
        <w:t>Continued effect of consent by ASIC under old Act</w:t>
      </w:r>
    </w:p>
    <w:p w14:paraId="2D94A391" w14:textId="778C2573" w:rsidR="00983B52" w:rsidRPr="00282117" w:rsidRDefault="00983B52" w:rsidP="00983B52">
      <w:pPr>
        <w:pStyle w:val="subsection"/>
      </w:pPr>
      <w:r w:rsidRPr="00282117">
        <w:tab/>
        <w:t>(3)</w:t>
      </w:r>
      <w:r w:rsidRPr="00282117">
        <w:tab/>
        <w:t>If before the commencement day, a person is entitled under subsections</w:t>
      </w:r>
      <w:r w:rsidR="000C0E49" w:rsidRPr="00282117">
        <w:t> </w:t>
      </w:r>
      <w:r w:rsidRPr="00282117">
        <w:t>542(3) and (4) of the old Act to destroy books of a company (or of the person’s that are relevant to the affairs of the company) then, despite section</w:t>
      </w:r>
      <w:r w:rsidR="000C0E49" w:rsidRPr="00282117">
        <w:t> </w:t>
      </w:r>
      <w:r w:rsidRPr="00282117">
        <w:t>70</w:t>
      </w:r>
      <w:r w:rsidR="00DA4A26">
        <w:noBreakHyphen/>
      </w:r>
      <w:r w:rsidRPr="00282117">
        <w:t>35 of the Insolvency Practice Schedule (Corporations), those books may be destroyed.</w:t>
      </w:r>
    </w:p>
    <w:p w14:paraId="3A53AA2C" w14:textId="77777777" w:rsidR="00983B52" w:rsidRPr="00282117" w:rsidRDefault="00983B52" w:rsidP="00983B52">
      <w:pPr>
        <w:pStyle w:val="ActHead5"/>
      </w:pPr>
      <w:bookmarkStart w:id="327" w:name="_Toc117152942"/>
      <w:r w:rsidRPr="00DA4A26">
        <w:rPr>
          <w:rStyle w:val="CharSectno"/>
        </w:rPr>
        <w:t>1597</w:t>
      </w:r>
      <w:r w:rsidRPr="00282117">
        <w:t xml:space="preserve">  Giving information to creditors etc.</w:t>
      </w:r>
      <w:bookmarkEnd w:id="327"/>
    </w:p>
    <w:p w14:paraId="36B4322D" w14:textId="2D11B614" w:rsidR="00983B52" w:rsidRPr="00282117" w:rsidRDefault="00983B52" w:rsidP="00983B52">
      <w:pPr>
        <w:pStyle w:val="subsection"/>
      </w:pPr>
      <w:r w:rsidRPr="00282117">
        <w:tab/>
      </w:r>
      <w:r w:rsidRPr="00282117">
        <w:tab/>
        <w:t xml:space="preserve">Subdivision D of </w:t>
      </w:r>
      <w:r w:rsidR="00BD5F66" w:rsidRPr="00282117">
        <w:t>Division 7</w:t>
      </w:r>
      <w:r w:rsidRPr="00282117">
        <w:t>0 of the Insolvency Practice Schedule (Corporations) applies whether or not the information, report or document referred to in subsection</w:t>
      </w:r>
      <w:r w:rsidR="000C0E49" w:rsidRPr="00282117">
        <w:t> </w:t>
      </w:r>
      <w:r w:rsidRPr="00282117">
        <w:t>70</w:t>
      </w:r>
      <w:r w:rsidR="00DA4A26">
        <w:noBreakHyphen/>
      </w:r>
      <w:r w:rsidRPr="00282117">
        <w:t>40(1), 70</w:t>
      </w:r>
      <w:r w:rsidR="00DA4A26">
        <w:noBreakHyphen/>
      </w:r>
      <w:r w:rsidRPr="00282117">
        <w:t>45(1), 70</w:t>
      </w:r>
      <w:r w:rsidR="00DA4A26">
        <w:noBreakHyphen/>
      </w:r>
      <w:r w:rsidRPr="00282117">
        <w:t>46(2), 70</w:t>
      </w:r>
      <w:r w:rsidR="00DA4A26">
        <w:noBreakHyphen/>
      </w:r>
      <w:r w:rsidRPr="00282117">
        <w:t>47(2) or 70</w:t>
      </w:r>
      <w:r w:rsidR="00DA4A26">
        <w:noBreakHyphen/>
      </w:r>
      <w:r w:rsidRPr="00282117">
        <w:t>50(1) of the Insolvency Practice Schedule (Corporations):</w:t>
      </w:r>
    </w:p>
    <w:p w14:paraId="39F5BA2C" w14:textId="77777777" w:rsidR="00983B52" w:rsidRPr="00282117" w:rsidRDefault="00983B52" w:rsidP="00983B52">
      <w:pPr>
        <w:pStyle w:val="paragraph"/>
      </w:pPr>
      <w:r w:rsidRPr="00282117">
        <w:tab/>
        <w:t>(a)</w:t>
      </w:r>
      <w:r w:rsidRPr="00282117">
        <w:tab/>
        <w:t>was obtained or generated; or</w:t>
      </w:r>
    </w:p>
    <w:p w14:paraId="22F3EAF3" w14:textId="77777777" w:rsidR="00983B52" w:rsidRPr="00282117" w:rsidRDefault="00983B52" w:rsidP="00983B52">
      <w:pPr>
        <w:pStyle w:val="paragraph"/>
      </w:pPr>
      <w:r w:rsidRPr="00282117">
        <w:tab/>
        <w:t>(b)</w:t>
      </w:r>
      <w:r w:rsidRPr="00282117">
        <w:tab/>
        <w:t>was made or prepared; or</w:t>
      </w:r>
    </w:p>
    <w:p w14:paraId="02893244" w14:textId="77777777" w:rsidR="00983B52" w:rsidRPr="00282117" w:rsidRDefault="00983B52" w:rsidP="00983B52">
      <w:pPr>
        <w:pStyle w:val="paragraph"/>
      </w:pPr>
      <w:r w:rsidRPr="00282117">
        <w:tab/>
        <w:t>(c)</w:t>
      </w:r>
      <w:r w:rsidRPr="00282117">
        <w:tab/>
        <w:t>is in respect of actions or events that occurred;</w:t>
      </w:r>
    </w:p>
    <w:p w14:paraId="645A00D7" w14:textId="77777777" w:rsidR="00983B52" w:rsidRPr="00282117" w:rsidRDefault="00983B52" w:rsidP="00983B52">
      <w:pPr>
        <w:pStyle w:val="subsection2"/>
      </w:pPr>
      <w:r w:rsidRPr="00282117">
        <w:t>before, on or after the commencement day.</w:t>
      </w:r>
    </w:p>
    <w:p w14:paraId="6BDF2367" w14:textId="77777777" w:rsidR="00983B52" w:rsidRPr="00282117" w:rsidRDefault="00983B52" w:rsidP="00983B52">
      <w:pPr>
        <w:pStyle w:val="ActHead5"/>
      </w:pPr>
      <w:bookmarkStart w:id="328" w:name="_Toc117152943"/>
      <w:r w:rsidRPr="00DA4A26">
        <w:rPr>
          <w:rStyle w:val="CharSectno"/>
        </w:rPr>
        <w:t>1598</w:t>
      </w:r>
      <w:r w:rsidRPr="00282117">
        <w:t xml:space="preserve">  Commonwealth may request information</w:t>
      </w:r>
      <w:bookmarkEnd w:id="328"/>
    </w:p>
    <w:p w14:paraId="6A5E1B74" w14:textId="2F7280FD" w:rsidR="00983B52" w:rsidRPr="00282117" w:rsidRDefault="00983B52" w:rsidP="00983B52">
      <w:pPr>
        <w:pStyle w:val="subsection"/>
      </w:pPr>
      <w:r w:rsidRPr="00282117">
        <w:tab/>
      </w:r>
      <w:r w:rsidRPr="00282117">
        <w:tab/>
        <w:t>Section</w:t>
      </w:r>
      <w:r w:rsidR="000C0E49" w:rsidRPr="00282117">
        <w:t> </w:t>
      </w:r>
      <w:r w:rsidRPr="00282117">
        <w:t>70</w:t>
      </w:r>
      <w:r w:rsidR="00DA4A26">
        <w:noBreakHyphen/>
      </w:r>
      <w:r w:rsidRPr="00282117">
        <w:t>55 of the Insolvency Practice Schedule (Corporations) applies whether or not the information, report or document referred to in subsection</w:t>
      </w:r>
      <w:r w:rsidR="000C0E49" w:rsidRPr="00282117">
        <w:t> </w:t>
      </w:r>
      <w:r w:rsidRPr="00282117">
        <w:t>70</w:t>
      </w:r>
      <w:r w:rsidR="00DA4A26">
        <w:noBreakHyphen/>
      </w:r>
      <w:r w:rsidRPr="00282117">
        <w:t>55(2):</w:t>
      </w:r>
    </w:p>
    <w:p w14:paraId="375026DB" w14:textId="77777777" w:rsidR="00983B52" w:rsidRPr="00282117" w:rsidRDefault="00983B52" w:rsidP="00983B52">
      <w:pPr>
        <w:pStyle w:val="paragraph"/>
      </w:pPr>
      <w:r w:rsidRPr="00282117">
        <w:tab/>
        <w:t>(a)</w:t>
      </w:r>
      <w:r w:rsidRPr="00282117">
        <w:tab/>
        <w:t>was obtained or generated; or</w:t>
      </w:r>
    </w:p>
    <w:p w14:paraId="18EF60C0" w14:textId="77777777" w:rsidR="00983B52" w:rsidRPr="00282117" w:rsidRDefault="00983B52" w:rsidP="00983B52">
      <w:pPr>
        <w:pStyle w:val="paragraph"/>
      </w:pPr>
      <w:r w:rsidRPr="00282117">
        <w:tab/>
        <w:t>(b)</w:t>
      </w:r>
      <w:r w:rsidRPr="00282117">
        <w:tab/>
        <w:t>was made or prepared; or</w:t>
      </w:r>
    </w:p>
    <w:p w14:paraId="325F5A47" w14:textId="77777777" w:rsidR="00983B52" w:rsidRPr="00282117" w:rsidRDefault="00983B52" w:rsidP="00983B52">
      <w:pPr>
        <w:pStyle w:val="paragraph"/>
      </w:pPr>
      <w:r w:rsidRPr="00282117">
        <w:tab/>
        <w:t>(c)</w:t>
      </w:r>
      <w:r w:rsidRPr="00282117">
        <w:tab/>
        <w:t>is in respect of actions or events that occurred;</w:t>
      </w:r>
    </w:p>
    <w:p w14:paraId="0F1715EF" w14:textId="77777777" w:rsidR="00983B52" w:rsidRPr="00282117" w:rsidRDefault="00983B52" w:rsidP="00983B52">
      <w:pPr>
        <w:pStyle w:val="subsection2"/>
      </w:pPr>
      <w:r w:rsidRPr="00282117">
        <w:t>before, on or after the commencement day.</w:t>
      </w:r>
    </w:p>
    <w:p w14:paraId="03B137E3" w14:textId="77777777" w:rsidR="00983B52" w:rsidRPr="00282117" w:rsidRDefault="00983B52" w:rsidP="00983B52">
      <w:pPr>
        <w:pStyle w:val="ActHead5"/>
      </w:pPr>
      <w:bookmarkStart w:id="329" w:name="_Toc117152944"/>
      <w:r w:rsidRPr="00DA4A26">
        <w:rPr>
          <w:rStyle w:val="CharSectno"/>
        </w:rPr>
        <w:t>1599</w:t>
      </w:r>
      <w:r w:rsidRPr="00282117">
        <w:t xml:space="preserve">  Reporting to ASIC</w:t>
      </w:r>
      <w:bookmarkEnd w:id="329"/>
    </w:p>
    <w:p w14:paraId="40B9AC92" w14:textId="3C505B4E" w:rsidR="00983B52" w:rsidRPr="00282117" w:rsidRDefault="00983B52" w:rsidP="00983B52">
      <w:pPr>
        <w:pStyle w:val="subsection"/>
      </w:pPr>
      <w:r w:rsidRPr="00282117">
        <w:tab/>
      </w:r>
      <w:r w:rsidRPr="00282117">
        <w:tab/>
        <w:t>Section</w:t>
      </w:r>
      <w:r w:rsidR="000C0E49" w:rsidRPr="00282117">
        <w:t> </w:t>
      </w:r>
      <w:r w:rsidRPr="00282117">
        <w:t>70</w:t>
      </w:r>
      <w:r w:rsidR="00DA4A26">
        <w:noBreakHyphen/>
      </w:r>
      <w:r w:rsidRPr="00282117">
        <w:t>60 of the Insolvency Practice Schedule (Corporations) applies whether or not the information, report or document referred to in subsection</w:t>
      </w:r>
      <w:r w:rsidR="000C0E49" w:rsidRPr="00282117">
        <w:t> </w:t>
      </w:r>
      <w:r w:rsidRPr="00282117">
        <w:t>70</w:t>
      </w:r>
      <w:r w:rsidR="00DA4A26">
        <w:noBreakHyphen/>
      </w:r>
      <w:r w:rsidRPr="00282117">
        <w:t>60(1):</w:t>
      </w:r>
    </w:p>
    <w:p w14:paraId="2E1E4437" w14:textId="77777777" w:rsidR="00983B52" w:rsidRPr="00282117" w:rsidRDefault="00983B52" w:rsidP="00983B52">
      <w:pPr>
        <w:pStyle w:val="paragraph"/>
      </w:pPr>
      <w:r w:rsidRPr="00282117">
        <w:tab/>
        <w:t>(a)</w:t>
      </w:r>
      <w:r w:rsidRPr="00282117">
        <w:tab/>
        <w:t>was obtained or generated; or</w:t>
      </w:r>
    </w:p>
    <w:p w14:paraId="5A2BD064" w14:textId="77777777" w:rsidR="00983B52" w:rsidRPr="00282117" w:rsidRDefault="00983B52" w:rsidP="00983B52">
      <w:pPr>
        <w:pStyle w:val="paragraph"/>
      </w:pPr>
      <w:r w:rsidRPr="00282117">
        <w:tab/>
        <w:t>(b)</w:t>
      </w:r>
      <w:r w:rsidRPr="00282117">
        <w:tab/>
        <w:t>was made or prepared; or</w:t>
      </w:r>
    </w:p>
    <w:p w14:paraId="5DE66112" w14:textId="77777777" w:rsidR="00983B52" w:rsidRPr="00282117" w:rsidRDefault="00983B52" w:rsidP="00983B52">
      <w:pPr>
        <w:pStyle w:val="paragraph"/>
      </w:pPr>
      <w:r w:rsidRPr="00282117">
        <w:tab/>
        <w:t>(c)</w:t>
      </w:r>
      <w:r w:rsidRPr="00282117">
        <w:tab/>
        <w:t>is in respect of actions or events that occurred;</w:t>
      </w:r>
    </w:p>
    <w:p w14:paraId="6A26DA16" w14:textId="77777777" w:rsidR="00983B52" w:rsidRPr="00282117" w:rsidRDefault="00983B52" w:rsidP="00983B52">
      <w:pPr>
        <w:pStyle w:val="subsection2"/>
      </w:pPr>
      <w:r w:rsidRPr="00282117">
        <w:t>before, on or after the commencement day.</w:t>
      </w:r>
    </w:p>
    <w:p w14:paraId="6F896311" w14:textId="77777777" w:rsidR="00983B52" w:rsidRPr="00282117" w:rsidRDefault="00983B52" w:rsidP="00983B52">
      <w:pPr>
        <w:pStyle w:val="ActHead5"/>
      </w:pPr>
      <w:bookmarkStart w:id="330" w:name="_Toc117152945"/>
      <w:r w:rsidRPr="00DA4A26">
        <w:rPr>
          <w:rStyle w:val="CharSectno"/>
        </w:rPr>
        <w:t>1600</w:t>
      </w:r>
      <w:r w:rsidRPr="00282117">
        <w:t xml:space="preserve">  Old Act continues to apply in relation to notices to remedy default</w:t>
      </w:r>
      <w:bookmarkEnd w:id="330"/>
    </w:p>
    <w:p w14:paraId="04AA84A8" w14:textId="77777777" w:rsidR="00983B52" w:rsidRPr="00282117" w:rsidRDefault="00983B52" w:rsidP="00983B52">
      <w:pPr>
        <w:pStyle w:val="subsection"/>
      </w:pPr>
      <w:r w:rsidRPr="00282117">
        <w:tab/>
      </w:r>
      <w:r w:rsidRPr="00282117">
        <w:tab/>
        <w:t>Despite its repeal by Schedule</w:t>
      </w:r>
      <w:r w:rsidR="000C0E49" w:rsidRPr="00282117">
        <w:t> </w:t>
      </w:r>
      <w:r w:rsidRPr="00282117">
        <w:t xml:space="preserve">2 to the </w:t>
      </w:r>
      <w:r w:rsidRPr="00282117">
        <w:rPr>
          <w:i/>
        </w:rPr>
        <w:t>Insolvency Law Reform Act 2016</w:t>
      </w:r>
      <w:r w:rsidRPr="00282117">
        <w:t>, section</w:t>
      </w:r>
      <w:r w:rsidR="000C0E49" w:rsidRPr="00282117">
        <w:t> </w:t>
      </w:r>
      <w:r w:rsidRPr="00282117">
        <w:t>540 of the old Act continues to apply in relation to a notice mentioned in that section that is served on a person before the commencement day.</w:t>
      </w:r>
    </w:p>
    <w:p w14:paraId="1CAFCFB7" w14:textId="77777777" w:rsidR="00983B52" w:rsidRPr="00282117" w:rsidRDefault="00983B52" w:rsidP="00983B52">
      <w:pPr>
        <w:pStyle w:val="ActHead4"/>
      </w:pPr>
      <w:bookmarkStart w:id="331" w:name="_Toc117152946"/>
      <w:r w:rsidRPr="00DA4A26">
        <w:rPr>
          <w:rStyle w:val="CharSubdNo"/>
        </w:rPr>
        <w:t>Subdivision F</w:t>
      </w:r>
      <w:r w:rsidRPr="00282117">
        <w:t>—</w:t>
      </w:r>
      <w:r w:rsidRPr="00DA4A26">
        <w:rPr>
          <w:rStyle w:val="CharSubdText"/>
        </w:rPr>
        <w:t>Meetings</w:t>
      </w:r>
      <w:bookmarkEnd w:id="331"/>
    </w:p>
    <w:p w14:paraId="1FC0592D" w14:textId="77777777" w:rsidR="00983B52" w:rsidRPr="00282117" w:rsidRDefault="00983B52" w:rsidP="00983B52">
      <w:pPr>
        <w:pStyle w:val="ActHead5"/>
      </w:pPr>
      <w:bookmarkStart w:id="332" w:name="_Toc117152947"/>
      <w:r w:rsidRPr="00DA4A26">
        <w:rPr>
          <w:rStyle w:val="CharSectno"/>
        </w:rPr>
        <w:t>1601</w:t>
      </w:r>
      <w:r w:rsidRPr="00282117">
        <w:t xml:space="preserve">  Application of </w:t>
      </w:r>
      <w:r w:rsidR="00BD5F66" w:rsidRPr="00282117">
        <w:t>Division 7</w:t>
      </w:r>
      <w:r w:rsidRPr="00282117">
        <w:t>5 of the Insolvency Practice Schedule (Corporations)—general rule</w:t>
      </w:r>
      <w:bookmarkEnd w:id="332"/>
    </w:p>
    <w:p w14:paraId="3129E7F1" w14:textId="77777777" w:rsidR="00983B52" w:rsidRPr="00282117" w:rsidRDefault="00983B52" w:rsidP="00983B52">
      <w:pPr>
        <w:pStyle w:val="subsection"/>
      </w:pPr>
      <w:r w:rsidRPr="00282117">
        <w:tab/>
        <w:t>(1)</w:t>
      </w:r>
      <w:r w:rsidRPr="00282117">
        <w:tab/>
      </w:r>
      <w:r w:rsidR="00BD5F66" w:rsidRPr="00282117">
        <w:t>Division 7</w:t>
      </w:r>
      <w:r w:rsidRPr="00282117">
        <w:t>5 of the Insolvency Practice Schedule (Corporations) applies in relation to an ongoing external administration of a company.</w:t>
      </w:r>
    </w:p>
    <w:p w14:paraId="2FB3E52A" w14:textId="77777777" w:rsidR="00983B52" w:rsidRPr="00282117" w:rsidRDefault="00983B52" w:rsidP="00983B52">
      <w:pPr>
        <w:pStyle w:val="subsection"/>
      </w:pPr>
      <w:r w:rsidRPr="00282117">
        <w:tab/>
        <w:t>(2)</w:t>
      </w:r>
      <w:r w:rsidRPr="00282117">
        <w:tab/>
        <w:t xml:space="preserve">However, </w:t>
      </w:r>
      <w:r w:rsidR="00BD5F66" w:rsidRPr="00282117">
        <w:t>Division 7</w:t>
      </w:r>
      <w:r w:rsidRPr="00282117">
        <w:t>5 of the Insolvency Practice Schedule (Corporations) does not apply in relation to meetings convened or held before the commencement day.</w:t>
      </w:r>
    </w:p>
    <w:p w14:paraId="236B4338" w14:textId="77777777" w:rsidR="00983B52" w:rsidRPr="00282117" w:rsidRDefault="00983B52" w:rsidP="00983B52">
      <w:pPr>
        <w:pStyle w:val="ActHead5"/>
      </w:pPr>
      <w:bookmarkStart w:id="333" w:name="_Toc117152948"/>
      <w:r w:rsidRPr="00DA4A26">
        <w:rPr>
          <w:rStyle w:val="CharSectno"/>
        </w:rPr>
        <w:t>1602</w:t>
      </w:r>
      <w:r w:rsidRPr="00282117">
        <w:t xml:space="preserve">  External administrator must convene meetings in certain circumstances</w:t>
      </w:r>
      <w:bookmarkEnd w:id="333"/>
    </w:p>
    <w:p w14:paraId="64FE6F58" w14:textId="77777777" w:rsidR="00983B52" w:rsidRPr="00282117" w:rsidRDefault="00983B52" w:rsidP="00983B52">
      <w:pPr>
        <w:pStyle w:val="SubsectionHead"/>
      </w:pPr>
      <w:r w:rsidRPr="00282117">
        <w:t>Application of the Insolvency Practice Schedule (Corporations)</w:t>
      </w:r>
    </w:p>
    <w:p w14:paraId="10025F0F" w14:textId="2A0B0D2B" w:rsidR="00983B52" w:rsidRPr="00282117" w:rsidRDefault="00983B52" w:rsidP="00983B52">
      <w:pPr>
        <w:pStyle w:val="subsection"/>
      </w:pPr>
      <w:r w:rsidRPr="00282117">
        <w:tab/>
        <w:t>(1)</w:t>
      </w:r>
      <w:r w:rsidRPr="00282117">
        <w:tab/>
        <w:t>Section</w:t>
      </w:r>
      <w:r w:rsidR="000C0E49" w:rsidRPr="00282117">
        <w:t> </w:t>
      </w:r>
      <w:r w:rsidRPr="00282117">
        <w:t>75</w:t>
      </w:r>
      <w:r w:rsidR="00DA4A26">
        <w:noBreakHyphen/>
      </w:r>
      <w:r w:rsidRPr="00282117">
        <w:t>15 of the Insolvency Practice Schedule (Corporations) does not apply in relation to:</w:t>
      </w:r>
    </w:p>
    <w:p w14:paraId="46057EFE" w14:textId="77777777" w:rsidR="00983B52" w:rsidRPr="00282117" w:rsidRDefault="00983B52" w:rsidP="00983B52">
      <w:pPr>
        <w:pStyle w:val="paragraph"/>
      </w:pPr>
      <w:r w:rsidRPr="00282117">
        <w:tab/>
        <w:t>(a)</w:t>
      </w:r>
      <w:r w:rsidRPr="00282117">
        <w:tab/>
        <w:t>directions given before the commencement day; or</w:t>
      </w:r>
    </w:p>
    <w:p w14:paraId="5BE5A71F" w14:textId="77777777" w:rsidR="00983B52" w:rsidRPr="00282117" w:rsidRDefault="00983B52" w:rsidP="00983B52">
      <w:pPr>
        <w:pStyle w:val="paragraph"/>
      </w:pPr>
      <w:r w:rsidRPr="00282117">
        <w:tab/>
        <w:t>(b)</w:t>
      </w:r>
      <w:r w:rsidRPr="00282117">
        <w:tab/>
        <w:t>resolutions passed before the commencement day.</w:t>
      </w:r>
    </w:p>
    <w:p w14:paraId="144929BB" w14:textId="77777777" w:rsidR="00983B52" w:rsidRPr="00282117" w:rsidRDefault="00983B52" w:rsidP="00983B52">
      <w:pPr>
        <w:pStyle w:val="SubsectionHead"/>
      </w:pPr>
      <w:r w:rsidRPr="00282117">
        <w:t>Old Act continues to apply in relation to resolutions for voluntary winding up passed before commencement day</w:t>
      </w:r>
    </w:p>
    <w:p w14:paraId="55D299C3" w14:textId="77777777" w:rsidR="00983B52" w:rsidRPr="00282117" w:rsidRDefault="00983B52" w:rsidP="00983B52">
      <w:pPr>
        <w:pStyle w:val="subsection"/>
      </w:pPr>
      <w:r w:rsidRPr="00282117">
        <w:tab/>
        <w:t>(2)</w:t>
      </w:r>
      <w:r w:rsidRPr="00282117">
        <w:tab/>
        <w:t>Despite their repeal by Schedule</w:t>
      </w:r>
      <w:r w:rsidR="000C0E49" w:rsidRPr="00282117">
        <w:t> </w:t>
      </w:r>
      <w:r w:rsidRPr="00282117">
        <w:t xml:space="preserve">2 to the </w:t>
      </w:r>
      <w:r w:rsidRPr="00282117">
        <w:rPr>
          <w:i/>
        </w:rPr>
        <w:t>Insolvency Law Reform Act 2016</w:t>
      </w:r>
      <w:r w:rsidRPr="00282117">
        <w:t>:</w:t>
      </w:r>
    </w:p>
    <w:p w14:paraId="0B61BBD7" w14:textId="77777777" w:rsidR="00983B52" w:rsidRPr="00282117" w:rsidRDefault="00983B52" w:rsidP="00983B52">
      <w:pPr>
        <w:pStyle w:val="paragraph"/>
      </w:pPr>
      <w:r w:rsidRPr="00282117">
        <w:tab/>
        <w:t>(a)</w:t>
      </w:r>
      <w:r w:rsidRPr="00282117">
        <w:tab/>
        <w:t>sections</w:t>
      </w:r>
      <w:r w:rsidR="000C0E49" w:rsidRPr="00282117">
        <w:t> </w:t>
      </w:r>
      <w:r w:rsidRPr="00282117">
        <w:t>497 and 498 of the old Act continue to apply on and after the commencement day in relation to a resolution for voluntary winding up that is passed before the commencement day; and</w:t>
      </w:r>
    </w:p>
    <w:p w14:paraId="3F6FCD18" w14:textId="77777777" w:rsidR="00983B52" w:rsidRPr="00282117" w:rsidRDefault="00983B52" w:rsidP="00983B52">
      <w:pPr>
        <w:pStyle w:val="paragraph"/>
      </w:pPr>
      <w:r w:rsidRPr="00282117">
        <w:tab/>
        <w:t>(b)</w:t>
      </w:r>
      <w:r w:rsidRPr="00282117">
        <w:tab/>
        <w:t>sub</w:t>
      </w:r>
      <w:r w:rsidR="00401697" w:rsidRPr="00282117">
        <w:t>section 4</w:t>
      </w:r>
      <w:r w:rsidRPr="00282117">
        <w:t xml:space="preserve">77(4) of the old Act continues to apply on and after the commencement day if a meeting of creditors has not been held under </w:t>
      </w:r>
      <w:r w:rsidR="00401697" w:rsidRPr="00282117">
        <w:t>section 4</w:t>
      </w:r>
      <w:r w:rsidRPr="00282117">
        <w:t>97 of the old Act in relation to a voluntary winding up a resolution for which is passed before the commencement day.</w:t>
      </w:r>
    </w:p>
    <w:p w14:paraId="3F1BEF14" w14:textId="77777777" w:rsidR="00983B52" w:rsidRPr="00282117" w:rsidRDefault="00983B52" w:rsidP="00983B52">
      <w:pPr>
        <w:pStyle w:val="ActHead5"/>
      </w:pPr>
      <w:bookmarkStart w:id="334" w:name="_Toc117152949"/>
      <w:r w:rsidRPr="00DA4A26">
        <w:rPr>
          <w:rStyle w:val="CharSectno"/>
        </w:rPr>
        <w:t>1603</w:t>
      </w:r>
      <w:r w:rsidRPr="00282117">
        <w:t xml:space="preserve">  Old Act continues to apply in relation to reporting for first year of administration</w:t>
      </w:r>
      <w:bookmarkEnd w:id="334"/>
    </w:p>
    <w:p w14:paraId="2DAFB88B" w14:textId="77777777" w:rsidR="00983B52" w:rsidRPr="00282117" w:rsidRDefault="00983B52" w:rsidP="00983B52">
      <w:pPr>
        <w:pStyle w:val="subsection"/>
      </w:pPr>
      <w:r w:rsidRPr="00282117">
        <w:tab/>
        <w:t>(1)</w:t>
      </w:r>
      <w:r w:rsidRPr="00282117">
        <w:tab/>
        <w:t>This section applies if, in relation to a company, a year mentioned in subsection</w:t>
      </w:r>
      <w:r w:rsidR="000C0E49" w:rsidRPr="00282117">
        <w:t> </w:t>
      </w:r>
      <w:r w:rsidRPr="00282117">
        <w:t>508(1) of the old Act starts before the commencement day but ends after that day.</w:t>
      </w:r>
    </w:p>
    <w:p w14:paraId="49478403" w14:textId="77777777" w:rsidR="00983B52" w:rsidRPr="00282117" w:rsidRDefault="00983B52" w:rsidP="00983B52">
      <w:pPr>
        <w:pStyle w:val="subsection"/>
      </w:pPr>
      <w:r w:rsidRPr="00282117">
        <w:tab/>
        <w:t>(2)</w:t>
      </w:r>
      <w:r w:rsidRPr="00282117">
        <w:tab/>
        <w:t>Despite its repeal by Schedule</w:t>
      </w:r>
      <w:r w:rsidR="000C0E49" w:rsidRPr="00282117">
        <w:t> </w:t>
      </w:r>
      <w:r w:rsidRPr="00282117">
        <w:t xml:space="preserve">2 to the </w:t>
      </w:r>
      <w:r w:rsidRPr="00282117">
        <w:rPr>
          <w:i/>
        </w:rPr>
        <w:t>Insolvency Law Reform Act 2016</w:t>
      </w:r>
      <w:r w:rsidRPr="00282117">
        <w:t>, section</w:t>
      </w:r>
      <w:r w:rsidR="000C0E49" w:rsidRPr="00282117">
        <w:t> </w:t>
      </w:r>
      <w:r w:rsidRPr="00282117">
        <w:t>508 of the old Act continues to apply on and after the commencement day in relation to the company for that year.</w:t>
      </w:r>
    </w:p>
    <w:p w14:paraId="57A046EC" w14:textId="77777777" w:rsidR="00983B52" w:rsidRPr="00282117" w:rsidRDefault="00983B52" w:rsidP="00983B52">
      <w:pPr>
        <w:pStyle w:val="ActHead5"/>
      </w:pPr>
      <w:bookmarkStart w:id="335" w:name="_Toc117152950"/>
      <w:r w:rsidRPr="00DA4A26">
        <w:rPr>
          <w:rStyle w:val="CharSectno"/>
        </w:rPr>
        <w:t>1604</w:t>
      </w:r>
      <w:r w:rsidRPr="00282117">
        <w:t xml:space="preserve">  Old Act continues to apply to the deregistration of companies</w:t>
      </w:r>
      <w:bookmarkEnd w:id="335"/>
    </w:p>
    <w:p w14:paraId="3ACDB1CA" w14:textId="77777777" w:rsidR="00983B52" w:rsidRPr="00282117" w:rsidRDefault="00983B52" w:rsidP="00983B52">
      <w:pPr>
        <w:pStyle w:val="subsection"/>
      </w:pPr>
      <w:r w:rsidRPr="00282117">
        <w:tab/>
      </w:r>
      <w:r w:rsidRPr="00282117">
        <w:tab/>
        <w:t>The repeal and substitution of section</w:t>
      </w:r>
      <w:r w:rsidR="000C0E49" w:rsidRPr="00282117">
        <w:t> </w:t>
      </w:r>
      <w:r w:rsidRPr="00282117">
        <w:t>509 by Schedule</w:t>
      </w:r>
      <w:r w:rsidR="000C0E49" w:rsidRPr="00282117">
        <w:t> </w:t>
      </w:r>
      <w:r w:rsidRPr="00282117">
        <w:t xml:space="preserve">2 to the </w:t>
      </w:r>
      <w:r w:rsidRPr="00282117">
        <w:rPr>
          <w:i/>
        </w:rPr>
        <w:t xml:space="preserve">Insolvency Law Reform Act 2016 </w:t>
      </w:r>
      <w:r w:rsidRPr="00282117">
        <w:t xml:space="preserve">applies where the external administration of the company ends during a financial year starting on or after </w:t>
      </w:r>
      <w:r w:rsidR="00D97559" w:rsidRPr="00282117">
        <w:t>1 July</w:t>
      </w:r>
      <w:r w:rsidRPr="00282117">
        <w:t xml:space="preserve"> 2017.</w:t>
      </w:r>
    </w:p>
    <w:p w14:paraId="002A5500" w14:textId="77777777" w:rsidR="00983B52" w:rsidRPr="00282117" w:rsidRDefault="00983B52" w:rsidP="00983B52">
      <w:pPr>
        <w:pStyle w:val="ActHead5"/>
      </w:pPr>
      <w:bookmarkStart w:id="336" w:name="_Toc117152951"/>
      <w:r w:rsidRPr="00DA4A26">
        <w:rPr>
          <w:rStyle w:val="CharSectno"/>
        </w:rPr>
        <w:t>1605</w:t>
      </w:r>
      <w:r w:rsidRPr="00282117">
        <w:t xml:space="preserve">  Old Act continues to apply for certain meetings convened etc. before commencement day</w:t>
      </w:r>
      <w:bookmarkEnd w:id="336"/>
    </w:p>
    <w:p w14:paraId="730B8078" w14:textId="77777777" w:rsidR="00983B52" w:rsidRPr="00282117" w:rsidRDefault="00983B52" w:rsidP="00983B52">
      <w:pPr>
        <w:pStyle w:val="subsection"/>
      </w:pPr>
      <w:r w:rsidRPr="00282117">
        <w:tab/>
        <w:t>(1)</w:t>
      </w:r>
      <w:r w:rsidRPr="00282117">
        <w:tab/>
        <w:t>If:</w:t>
      </w:r>
    </w:p>
    <w:p w14:paraId="1B4C6087" w14:textId="77777777" w:rsidR="00983B52" w:rsidRPr="00282117" w:rsidRDefault="00983B52" w:rsidP="00983B52">
      <w:pPr>
        <w:pStyle w:val="paragraph"/>
      </w:pPr>
      <w:r w:rsidRPr="00282117">
        <w:tab/>
        <w:t>(a)</w:t>
      </w:r>
      <w:r w:rsidRPr="00282117">
        <w:tab/>
        <w:t xml:space="preserve">the administrator of a company under external administration is required to convene a meeting of the company’s creditors under </w:t>
      </w:r>
      <w:r w:rsidR="00401697" w:rsidRPr="00282117">
        <w:t>section 4</w:t>
      </w:r>
      <w:r w:rsidRPr="00282117">
        <w:t>39A of the old Act; and</w:t>
      </w:r>
    </w:p>
    <w:p w14:paraId="5C1FD051" w14:textId="77777777" w:rsidR="00983B52" w:rsidRPr="00282117" w:rsidRDefault="00983B52" w:rsidP="00983B52">
      <w:pPr>
        <w:pStyle w:val="paragraph"/>
      </w:pPr>
      <w:r w:rsidRPr="00282117">
        <w:tab/>
        <w:t>(b)</w:t>
      </w:r>
      <w:r w:rsidRPr="00282117">
        <w:tab/>
        <w:t>the convening period for the meeting as fixed by sub</w:t>
      </w:r>
      <w:r w:rsidR="00401697" w:rsidRPr="00282117">
        <w:t>section 4</w:t>
      </w:r>
      <w:r w:rsidRPr="00282117">
        <w:t xml:space="preserve">39A(5) of the old Act (or extended under </w:t>
      </w:r>
      <w:r w:rsidR="000C0E49" w:rsidRPr="00282117">
        <w:t>subsection (</w:t>
      </w:r>
      <w:r w:rsidRPr="00282117">
        <w:t>6) of that section) ends on or after the commencement day; and</w:t>
      </w:r>
    </w:p>
    <w:p w14:paraId="4B8792E2" w14:textId="77777777" w:rsidR="00983B52" w:rsidRPr="00282117" w:rsidRDefault="00983B52" w:rsidP="00983B52">
      <w:pPr>
        <w:pStyle w:val="paragraph"/>
      </w:pPr>
      <w:r w:rsidRPr="00282117">
        <w:tab/>
        <w:t>(c)</w:t>
      </w:r>
      <w:r w:rsidRPr="00282117">
        <w:tab/>
        <w:t>as at the commencement day, the meeting has not been convened;</w:t>
      </w:r>
    </w:p>
    <w:p w14:paraId="2B1AD1AD" w14:textId="77777777" w:rsidR="00983B52" w:rsidRPr="00282117" w:rsidRDefault="00983B52" w:rsidP="00983B52">
      <w:pPr>
        <w:pStyle w:val="subsection2"/>
      </w:pPr>
      <w:r w:rsidRPr="00282117">
        <w:t>then the old Act continues to apply on and after the commencement day (despite the repeal of subsections</w:t>
      </w:r>
      <w:r w:rsidR="000C0E49" w:rsidRPr="00282117">
        <w:t> </w:t>
      </w:r>
      <w:r w:rsidRPr="00282117">
        <w:t xml:space="preserve">439A(3) and (4) and </w:t>
      </w:r>
      <w:r w:rsidR="00401697" w:rsidRPr="00282117">
        <w:t>section 4</w:t>
      </w:r>
      <w:r w:rsidRPr="00282117">
        <w:t>39B by Schedule</w:t>
      </w:r>
      <w:r w:rsidR="000C0E49" w:rsidRPr="00282117">
        <w:t> </w:t>
      </w:r>
      <w:r w:rsidRPr="00282117">
        <w:t xml:space="preserve">2 to the </w:t>
      </w:r>
      <w:r w:rsidRPr="00282117">
        <w:rPr>
          <w:i/>
        </w:rPr>
        <w:t>Insolvency Law Reform Act 2016</w:t>
      </w:r>
      <w:r w:rsidRPr="00282117">
        <w:t>) in relation to the meeting.</w:t>
      </w:r>
    </w:p>
    <w:p w14:paraId="3EEAB111" w14:textId="77777777" w:rsidR="00983B52" w:rsidRPr="00282117" w:rsidRDefault="00983B52" w:rsidP="00983B52">
      <w:pPr>
        <w:pStyle w:val="subsection"/>
      </w:pPr>
      <w:r w:rsidRPr="00282117">
        <w:tab/>
        <w:t>(2)</w:t>
      </w:r>
      <w:r w:rsidRPr="00282117">
        <w:tab/>
        <w:t xml:space="preserve">Despite the repeal of </w:t>
      </w:r>
      <w:r w:rsidR="00401697" w:rsidRPr="00282117">
        <w:t>section 4</w:t>
      </w:r>
      <w:r w:rsidRPr="00282117">
        <w:t xml:space="preserve">45F of the old Act and the amendment of </w:t>
      </w:r>
      <w:r w:rsidR="00401697" w:rsidRPr="00282117">
        <w:t>section 4</w:t>
      </w:r>
      <w:r w:rsidRPr="00282117">
        <w:t>45A of the old Act by Schedule</w:t>
      </w:r>
      <w:r w:rsidR="000C0E49" w:rsidRPr="00282117">
        <w:t> </w:t>
      </w:r>
      <w:r w:rsidRPr="00282117">
        <w:t xml:space="preserve">2 to the </w:t>
      </w:r>
      <w:r w:rsidRPr="00282117">
        <w:rPr>
          <w:i/>
        </w:rPr>
        <w:t>Insolvency Law Reform Act 2016</w:t>
      </w:r>
      <w:r w:rsidRPr="00282117">
        <w:t>, those sections continue to apply on and after the commencement day in relation to meetings for which a notice under sub</w:t>
      </w:r>
      <w:r w:rsidR="00401697" w:rsidRPr="00282117">
        <w:t>section 4</w:t>
      </w:r>
      <w:r w:rsidRPr="00282117">
        <w:t>45F(2) is given before the commencement day.</w:t>
      </w:r>
    </w:p>
    <w:p w14:paraId="4C979D23" w14:textId="77777777" w:rsidR="00983B52" w:rsidRPr="00282117" w:rsidRDefault="00983B52" w:rsidP="00983B52">
      <w:pPr>
        <w:pStyle w:val="subsection"/>
      </w:pPr>
      <w:r w:rsidRPr="00282117">
        <w:tab/>
        <w:t>(3)</w:t>
      </w:r>
      <w:r w:rsidRPr="00282117">
        <w:tab/>
        <w:t>Despite its repeal by Schedule</w:t>
      </w:r>
      <w:r w:rsidR="000C0E49" w:rsidRPr="00282117">
        <w:t> </w:t>
      </w:r>
      <w:r w:rsidRPr="00282117">
        <w:t xml:space="preserve">2 to the </w:t>
      </w:r>
      <w:r w:rsidRPr="00282117">
        <w:rPr>
          <w:i/>
        </w:rPr>
        <w:t>Insolvency Law Reform Act 2016</w:t>
      </w:r>
      <w:r w:rsidRPr="00282117">
        <w:t xml:space="preserve">, </w:t>
      </w:r>
      <w:r w:rsidR="00401697" w:rsidRPr="00282117">
        <w:t>section 4</w:t>
      </w:r>
      <w:r w:rsidRPr="00282117">
        <w:t>79 of the old Act continues to apply on and after the commencement day in relation to meetings which have been convened under sub</w:t>
      </w:r>
      <w:r w:rsidR="00401697" w:rsidRPr="00282117">
        <w:t>section 4</w:t>
      </w:r>
      <w:r w:rsidRPr="00282117">
        <w:t>79(2) or for which a direction or request is given under that subsection before the commencement day.</w:t>
      </w:r>
    </w:p>
    <w:p w14:paraId="6F7417E3" w14:textId="77777777" w:rsidR="00983B52" w:rsidRPr="00282117" w:rsidRDefault="00983B52" w:rsidP="00983B52">
      <w:pPr>
        <w:pStyle w:val="subsection"/>
      </w:pPr>
      <w:r w:rsidRPr="00282117">
        <w:tab/>
        <w:t>(4)</w:t>
      </w:r>
      <w:r w:rsidRPr="00282117">
        <w:tab/>
        <w:t>Despite the amendment of sub</w:t>
      </w:r>
      <w:r w:rsidR="00401697" w:rsidRPr="00282117">
        <w:t>section 4</w:t>
      </w:r>
      <w:r w:rsidRPr="00282117">
        <w:t>96(8) of the old Act by Schedule</w:t>
      </w:r>
      <w:r w:rsidR="000C0E49" w:rsidRPr="00282117">
        <w:t> </w:t>
      </w:r>
      <w:r w:rsidRPr="00282117">
        <w:t xml:space="preserve">2 to the </w:t>
      </w:r>
      <w:r w:rsidRPr="00282117">
        <w:rPr>
          <w:i/>
        </w:rPr>
        <w:t>Insolvency Law Reform Act 2016</w:t>
      </w:r>
      <w:r w:rsidRPr="00282117">
        <w:t>, that subsection continues to apply on and after the commencement day in relation to meetings convened before the commencement day as if the amendment had not been made.</w:t>
      </w:r>
    </w:p>
    <w:p w14:paraId="53C546F1" w14:textId="77777777" w:rsidR="00983B52" w:rsidRPr="00282117" w:rsidRDefault="00983B52" w:rsidP="00983B52">
      <w:pPr>
        <w:pStyle w:val="ActHead5"/>
      </w:pPr>
      <w:bookmarkStart w:id="337" w:name="_Toc117152952"/>
      <w:r w:rsidRPr="00DA4A26">
        <w:rPr>
          <w:rStyle w:val="CharSectno"/>
        </w:rPr>
        <w:t>1606</w:t>
      </w:r>
      <w:r w:rsidRPr="00282117">
        <w:t xml:space="preserve">  Outcome of voting at creditors’ meeting determined by related entity or on casting vote—Court powers</w:t>
      </w:r>
      <w:bookmarkEnd w:id="337"/>
    </w:p>
    <w:p w14:paraId="523F5F8B" w14:textId="770DA8C2" w:rsidR="00983B52" w:rsidRPr="00282117" w:rsidRDefault="00983B52" w:rsidP="00983B52">
      <w:pPr>
        <w:pStyle w:val="subsection"/>
      </w:pPr>
      <w:r w:rsidRPr="00282117">
        <w:tab/>
      </w:r>
      <w:r w:rsidRPr="00282117">
        <w:tab/>
        <w:t>Sections</w:t>
      </w:r>
      <w:r w:rsidR="000C0E49" w:rsidRPr="00282117">
        <w:t> </w:t>
      </w:r>
      <w:r w:rsidRPr="00282117">
        <w:t>75</w:t>
      </w:r>
      <w:r w:rsidR="00DA4A26">
        <w:noBreakHyphen/>
      </w:r>
      <w:r w:rsidRPr="00282117">
        <w:t>41 to 75</w:t>
      </w:r>
      <w:r w:rsidR="00DA4A26">
        <w:noBreakHyphen/>
      </w:r>
      <w:r w:rsidRPr="00282117">
        <w:t>45 of the Insolvency Practice Schedule (Corporations) apply whether a proposal has been voted on or a resolution passed before, on or after the commencement day.</w:t>
      </w:r>
    </w:p>
    <w:p w14:paraId="64414916" w14:textId="77777777" w:rsidR="00983B52" w:rsidRPr="00282117" w:rsidRDefault="00983B52" w:rsidP="00983B52">
      <w:pPr>
        <w:pStyle w:val="ActHead4"/>
      </w:pPr>
      <w:bookmarkStart w:id="338" w:name="_Toc117152953"/>
      <w:r w:rsidRPr="00DA4A26">
        <w:rPr>
          <w:rStyle w:val="CharSubdNo"/>
        </w:rPr>
        <w:t>Subdivision G</w:t>
      </w:r>
      <w:r w:rsidRPr="00282117">
        <w:t>—</w:t>
      </w:r>
      <w:r w:rsidRPr="00DA4A26">
        <w:rPr>
          <w:rStyle w:val="CharSubdText"/>
        </w:rPr>
        <w:t>Committees of inspection</w:t>
      </w:r>
      <w:bookmarkEnd w:id="338"/>
    </w:p>
    <w:p w14:paraId="379DB8EB" w14:textId="77777777" w:rsidR="00983B52" w:rsidRPr="00282117" w:rsidRDefault="00983B52" w:rsidP="00983B52">
      <w:pPr>
        <w:pStyle w:val="ActHead5"/>
      </w:pPr>
      <w:bookmarkStart w:id="339" w:name="_Toc117152954"/>
      <w:r w:rsidRPr="00DA4A26">
        <w:rPr>
          <w:rStyle w:val="CharSectno"/>
        </w:rPr>
        <w:t>1607</w:t>
      </w:r>
      <w:r w:rsidRPr="00282117">
        <w:t xml:space="preserve">  Application of Division</w:t>
      </w:r>
      <w:r w:rsidR="000C0E49" w:rsidRPr="00282117">
        <w:t> </w:t>
      </w:r>
      <w:r w:rsidRPr="00282117">
        <w:t>80 of the Insolvency Practice Schedule (Corporations)—general rules</w:t>
      </w:r>
      <w:bookmarkEnd w:id="339"/>
    </w:p>
    <w:p w14:paraId="38CBE6BD" w14:textId="77777777" w:rsidR="00983B52" w:rsidRPr="00282117" w:rsidRDefault="00983B52" w:rsidP="00983B52">
      <w:pPr>
        <w:pStyle w:val="subsection"/>
      </w:pPr>
      <w:r w:rsidRPr="00282117">
        <w:tab/>
        <w:t>(1)</w:t>
      </w:r>
      <w:r w:rsidRPr="00282117">
        <w:tab/>
        <w:t>Division</w:t>
      </w:r>
      <w:r w:rsidR="000C0E49" w:rsidRPr="00282117">
        <w:t> </w:t>
      </w:r>
      <w:r w:rsidRPr="00282117">
        <w:t>80 of the Insolvency Practice Schedule (Corporations) applies in relation to a committee of inspection for an ongoing external administration of a company:</w:t>
      </w:r>
    </w:p>
    <w:p w14:paraId="015FB290" w14:textId="77777777" w:rsidR="00983B52" w:rsidRPr="00282117" w:rsidRDefault="00983B52" w:rsidP="00983B52">
      <w:pPr>
        <w:pStyle w:val="paragraph"/>
      </w:pPr>
      <w:r w:rsidRPr="00282117">
        <w:tab/>
        <w:t>(a)</w:t>
      </w:r>
      <w:r w:rsidRPr="00282117">
        <w:tab/>
        <w:t>that is appointed under that Division on or after the commencement day; or</w:t>
      </w:r>
    </w:p>
    <w:p w14:paraId="4F51DFE1" w14:textId="1FF29A03" w:rsidR="00983B52" w:rsidRPr="00282117" w:rsidRDefault="00983B52" w:rsidP="00983B52">
      <w:pPr>
        <w:pStyle w:val="paragraph"/>
      </w:pPr>
      <w:r w:rsidRPr="00282117">
        <w:tab/>
        <w:t>(b)</w:t>
      </w:r>
      <w:r w:rsidRPr="00282117">
        <w:tab/>
        <w:t xml:space="preserve">that is appointed under a provision of the old Act but is taken to be a committee of inspection under </w:t>
      </w:r>
      <w:r w:rsidR="003445BF">
        <w:t>sub</w:t>
      </w:r>
      <w:r w:rsidR="004B04EF">
        <w:t>section 1</w:t>
      </w:r>
      <w:r w:rsidRPr="00282117">
        <w:t>608(2) of this Subdivision.</w:t>
      </w:r>
    </w:p>
    <w:p w14:paraId="1306A2F8" w14:textId="77777777" w:rsidR="00983B52" w:rsidRPr="00282117" w:rsidRDefault="00983B52" w:rsidP="00983B52">
      <w:pPr>
        <w:pStyle w:val="subsection"/>
      </w:pPr>
      <w:r w:rsidRPr="00282117">
        <w:tab/>
        <w:t>(2)</w:t>
      </w:r>
      <w:r w:rsidRPr="00282117">
        <w:tab/>
        <w:t>However, Division</w:t>
      </w:r>
      <w:r w:rsidR="000C0E49" w:rsidRPr="00282117">
        <w:t> </w:t>
      </w:r>
      <w:r w:rsidRPr="00282117">
        <w:t>80 of the Insolvency Practice Schedule (Corporations) does not apply in relation to meetings of, or related to, the committee of inspection convened or held before the commencement day.</w:t>
      </w:r>
    </w:p>
    <w:p w14:paraId="00A6B613" w14:textId="77777777" w:rsidR="00983B52" w:rsidRPr="00282117" w:rsidRDefault="00983B52" w:rsidP="00983B52">
      <w:pPr>
        <w:pStyle w:val="ActHead5"/>
      </w:pPr>
      <w:bookmarkStart w:id="340" w:name="_Toc117152955"/>
      <w:r w:rsidRPr="00DA4A26">
        <w:rPr>
          <w:rStyle w:val="CharSectno"/>
        </w:rPr>
        <w:t>1608</w:t>
      </w:r>
      <w:r w:rsidRPr="00282117">
        <w:t xml:space="preserve">  Appointing committees of inspection</w:t>
      </w:r>
      <w:bookmarkEnd w:id="340"/>
    </w:p>
    <w:p w14:paraId="16A3B04D" w14:textId="77777777" w:rsidR="00983B52" w:rsidRPr="00282117" w:rsidRDefault="00983B52" w:rsidP="00983B52">
      <w:pPr>
        <w:pStyle w:val="SubsectionHead"/>
      </w:pPr>
      <w:r w:rsidRPr="00282117">
        <w:t>Committees appointed under old Act taken to be committee of inspection</w:t>
      </w:r>
    </w:p>
    <w:p w14:paraId="20AF32B2" w14:textId="77777777" w:rsidR="00983B52" w:rsidRPr="00282117" w:rsidRDefault="00983B52" w:rsidP="00983B52">
      <w:pPr>
        <w:pStyle w:val="subsection"/>
      </w:pPr>
      <w:r w:rsidRPr="00282117">
        <w:tab/>
        <w:t>(1)</w:t>
      </w:r>
      <w:r w:rsidRPr="00282117">
        <w:tab/>
      </w:r>
      <w:r w:rsidR="000C0E49" w:rsidRPr="00282117">
        <w:t>Subsection (</w:t>
      </w:r>
      <w:r w:rsidRPr="00282117">
        <w:t>2) applies if there is, in relation to the external administration of a company:</w:t>
      </w:r>
    </w:p>
    <w:p w14:paraId="7C38A8E5" w14:textId="77777777" w:rsidR="00983B52" w:rsidRPr="00282117" w:rsidRDefault="00983B52" w:rsidP="00983B52">
      <w:pPr>
        <w:pStyle w:val="paragraph"/>
      </w:pPr>
      <w:r w:rsidRPr="00282117">
        <w:tab/>
        <w:t>(a)</w:t>
      </w:r>
      <w:r w:rsidRPr="00282117">
        <w:tab/>
        <w:t xml:space="preserve">a committee of creditors validly appointed under </w:t>
      </w:r>
      <w:r w:rsidR="00401697" w:rsidRPr="00282117">
        <w:t>section 4</w:t>
      </w:r>
      <w:r w:rsidRPr="00282117">
        <w:t>36E of the old Act; or</w:t>
      </w:r>
    </w:p>
    <w:p w14:paraId="24B453AA" w14:textId="77777777" w:rsidR="00983B52" w:rsidRPr="00282117" w:rsidRDefault="00983B52" w:rsidP="00983B52">
      <w:pPr>
        <w:pStyle w:val="paragraph"/>
      </w:pPr>
      <w:r w:rsidRPr="00282117">
        <w:tab/>
        <w:t>(b)</w:t>
      </w:r>
      <w:r w:rsidRPr="00282117">
        <w:tab/>
        <w:t>a committee of inspection validly appointed under section</w:t>
      </w:r>
      <w:r w:rsidR="000C0E49" w:rsidRPr="00282117">
        <w:t> </w:t>
      </w:r>
      <w:r w:rsidRPr="00282117">
        <w:t>548 of the old Act; or</w:t>
      </w:r>
    </w:p>
    <w:p w14:paraId="34FA635F" w14:textId="77777777" w:rsidR="00983B52" w:rsidRPr="00282117" w:rsidRDefault="00983B52" w:rsidP="00983B52">
      <w:pPr>
        <w:pStyle w:val="paragraph"/>
      </w:pPr>
      <w:r w:rsidRPr="00282117">
        <w:tab/>
        <w:t>(c)</w:t>
      </w:r>
      <w:r w:rsidRPr="00282117">
        <w:tab/>
        <w:t>a committee of inspection validly appointed under section</w:t>
      </w:r>
      <w:r w:rsidR="000C0E49" w:rsidRPr="00282117">
        <w:t> </w:t>
      </w:r>
      <w:r w:rsidRPr="00282117">
        <w:t>548A of the old Act.</w:t>
      </w:r>
    </w:p>
    <w:p w14:paraId="04C2F959" w14:textId="77777777" w:rsidR="00983B52" w:rsidRPr="00282117" w:rsidRDefault="00983B52" w:rsidP="00983B52">
      <w:pPr>
        <w:pStyle w:val="subsection"/>
      </w:pPr>
      <w:r w:rsidRPr="00282117">
        <w:tab/>
        <w:t>(2)</w:t>
      </w:r>
      <w:r w:rsidRPr="00282117">
        <w:tab/>
        <w:t xml:space="preserve">On and after the day specified in </w:t>
      </w:r>
      <w:r w:rsidR="000C0E49" w:rsidRPr="00282117">
        <w:t>subsection (</w:t>
      </w:r>
      <w:r w:rsidRPr="00282117">
        <w:t xml:space="preserve">3), the committee (the </w:t>
      </w:r>
      <w:r w:rsidRPr="00282117">
        <w:rPr>
          <w:b/>
          <w:i/>
        </w:rPr>
        <w:t>continued committee</w:t>
      </w:r>
      <w:r w:rsidRPr="00282117">
        <w:t>) is taken for the purposes of the Insolvency Practice Schedule (Corporations) to be:</w:t>
      </w:r>
    </w:p>
    <w:p w14:paraId="46E489E6" w14:textId="1EF355ED" w:rsidR="00983B52" w:rsidRPr="00282117" w:rsidRDefault="00983B52" w:rsidP="00983B52">
      <w:pPr>
        <w:pStyle w:val="paragraph"/>
      </w:pPr>
      <w:r w:rsidRPr="00282117">
        <w:tab/>
        <w:t>(a)</w:t>
      </w:r>
      <w:r w:rsidRPr="00282117">
        <w:tab/>
        <w:t xml:space="preserve">in the case of a committee appointed under </w:t>
      </w:r>
      <w:r w:rsidR="00401697" w:rsidRPr="00282117">
        <w:t>section 4</w:t>
      </w:r>
      <w:r w:rsidRPr="00282117">
        <w:t>36E or 548 of the old Act—a committee of inspection established under section</w:t>
      </w:r>
      <w:r w:rsidR="000C0E49" w:rsidRPr="00282117">
        <w:t> </w:t>
      </w:r>
      <w:r w:rsidRPr="00282117">
        <w:t>80</w:t>
      </w:r>
      <w:r w:rsidR="00DA4A26">
        <w:noBreakHyphen/>
      </w:r>
      <w:r w:rsidRPr="00282117">
        <w:t>10 of the Insolvency Practice Schedule (Corporations) in relation to the external administration of the company; and</w:t>
      </w:r>
    </w:p>
    <w:p w14:paraId="488B09BB" w14:textId="03689C84" w:rsidR="00983B52" w:rsidRPr="00282117" w:rsidRDefault="00983B52" w:rsidP="00983B52">
      <w:pPr>
        <w:pStyle w:val="paragraph"/>
      </w:pPr>
      <w:r w:rsidRPr="00282117">
        <w:tab/>
        <w:t>(b)</w:t>
      </w:r>
      <w:r w:rsidRPr="00282117">
        <w:tab/>
        <w:t>in the case of a committee appointed under section</w:t>
      </w:r>
      <w:r w:rsidR="000C0E49" w:rsidRPr="00282117">
        <w:t> </w:t>
      </w:r>
      <w:r w:rsidRPr="00282117">
        <w:t>548A of the old Act—a committee of inspection established under section</w:t>
      </w:r>
      <w:r w:rsidR="000C0E49" w:rsidRPr="00282117">
        <w:t> </w:t>
      </w:r>
      <w:r w:rsidRPr="00282117">
        <w:t>80</w:t>
      </w:r>
      <w:r w:rsidR="00DA4A26">
        <w:noBreakHyphen/>
      </w:r>
      <w:r w:rsidRPr="00282117">
        <w:t>26 of the Insolvency Practice Schedule (Corporations) in relation to a pooled group of which the company is a member.</w:t>
      </w:r>
    </w:p>
    <w:p w14:paraId="19012839" w14:textId="77777777" w:rsidR="00983B52" w:rsidRPr="00282117" w:rsidRDefault="00983B52" w:rsidP="00983B52">
      <w:pPr>
        <w:pStyle w:val="subsection"/>
      </w:pPr>
      <w:r w:rsidRPr="00282117">
        <w:tab/>
        <w:t>(3)</w:t>
      </w:r>
      <w:r w:rsidRPr="00282117">
        <w:tab/>
        <w:t xml:space="preserve">For the purposes of </w:t>
      </w:r>
      <w:r w:rsidR="000C0E49" w:rsidRPr="00282117">
        <w:t>subsection (</w:t>
      </w:r>
      <w:r w:rsidRPr="00282117">
        <w:t>2), the day is:</w:t>
      </w:r>
    </w:p>
    <w:p w14:paraId="5C70CBA7" w14:textId="77777777" w:rsidR="00983B52" w:rsidRPr="00282117" w:rsidRDefault="00983B52" w:rsidP="00983B52">
      <w:pPr>
        <w:pStyle w:val="paragraph"/>
      </w:pPr>
      <w:r w:rsidRPr="00282117">
        <w:tab/>
        <w:t>(a)</w:t>
      </w:r>
      <w:r w:rsidRPr="00282117">
        <w:tab/>
        <w:t>in the case of a committee appointed on or before the commencement day—the commencement day; and</w:t>
      </w:r>
    </w:p>
    <w:p w14:paraId="6E41A14E" w14:textId="77777777" w:rsidR="00983B52" w:rsidRPr="00282117" w:rsidRDefault="00983B52" w:rsidP="00983B52">
      <w:pPr>
        <w:pStyle w:val="paragraph"/>
      </w:pPr>
      <w:r w:rsidRPr="00282117">
        <w:tab/>
        <w:t>(b)</w:t>
      </w:r>
      <w:r w:rsidRPr="00282117">
        <w:tab/>
        <w:t>in the case of a committee appointed on a day that is after the commencement day in accordance with a provision of this section—that later day.</w:t>
      </w:r>
    </w:p>
    <w:p w14:paraId="66D60CCB" w14:textId="77777777" w:rsidR="00983B52" w:rsidRPr="00282117" w:rsidRDefault="00983B52" w:rsidP="00983B52">
      <w:pPr>
        <w:pStyle w:val="SubsectionHead"/>
      </w:pPr>
      <w:r w:rsidRPr="00282117">
        <w:t>Old Act continues to apply to certain meetings</w:t>
      </w:r>
    </w:p>
    <w:p w14:paraId="3CB5B178" w14:textId="77777777" w:rsidR="00983B52" w:rsidRPr="00282117" w:rsidRDefault="00983B52" w:rsidP="00983B52">
      <w:pPr>
        <w:pStyle w:val="subsection"/>
      </w:pPr>
      <w:r w:rsidRPr="00282117">
        <w:tab/>
        <w:t>(4)</w:t>
      </w:r>
      <w:r w:rsidRPr="00282117">
        <w:tab/>
        <w:t>If:</w:t>
      </w:r>
    </w:p>
    <w:p w14:paraId="21662DC0" w14:textId="77777777" w:rsidR="00983B52" w:rsidRPr="00282117" w:rsidRDefault="00983B52" w:rsidP="00983B52">
      <w:pPr>
        <w:pStyle w:val="paragraph"/>
      </w:pPr>
      <w:r w:rsidRPr="00282117">
        <w:tab/>
        <w:t>(a)</w:t>
      </w:r>
      <w:r w:rsidRPr="00282117">
        <w:tab/>
        <w:t xml:space="preserve">because of the operation of </w:t>
      </w:r>
      <w:r w:rsidR="00401697" w:rsidRPr="00282117">
        <w:t>section 4</w:t>
      </w:r>
      <w:r w:rsidRPr="00282117">
        <w:t xml:space="preserve">36E, 548 or 548A (the </w:t>
      </w:r>
      <w:r w:rsidRPr="00282117">
        <w:rPr>
          <w:b/>
          <w:i/>
        </w:rPr>
        <w:t>repealed section</w:t>
      </w:r>
      <w:r w:rsidRPr="00282117">
        <w:t>) of the old Act before the commencement day, the administrator or liquidator of a company is required to convene a meeting; and</w:t>
      </w:r>
    </w:p>
    <w:p w14:paraId="67F5DA77" w14:textId="77777777" w:rsidR="00983B52" w:rsidRPr="00282117" w:rsidRDefault="00983B52" w:rsidP="00983B52">
      <w:pPr>
        <w:pStyle w:val="paragraph"/>
      </w:pPr>
      <w:r w:rsidRPr="00282117">
        <w:tab/>
        <w:t>(b)</w:t>
      </w:r>
      <w:r w:rsidRPr="00282117">
        <w:tab/>
        <w:t>as at the commencement day, the meeting has not been convened;</w:t>
      </w:r>
    </w:p>
    <w:p w14:paraId="5DCAFE84" w14:textId="77777777" w:rsidR="00983B52" w:rsidRPr="00282117" w:rsidRDefault="00983B52" w:rsidP="00983B52">
      <w:pPr>
        <w:pStyle w:val="subsection2"/>
      </w:pPr>
      <w:r w:rsidRPr="00282117">
        <w:t>then (despite their repeal by Schedule</w:t>
      </w:r>
      <w:r w:rsidR="000C0E49" w:rsidRPr="00282117">
        <w:t> </w:t>
      </w:r>
      <w:r w:rsidRPr="00282117">
        <w:t xml:space="preserve">2 to the </w:t>
      </w:r>
      <w:r w:rsidRPr="00282117">
        <w:rPr>
          <w:i/>
        </w:rPr>
        <w:t>Insolvency Law Reform Act 2016</w:t>
      </w:r>
      <w:r w:rsidRPr="00282117">
        <w:t>) the repealed sections of the old Act continue to apply on and after the commencement day in relation to the meeting.</w:t>
      </w:r>
    </w:p>
    <w:p w14:paraId="4F92EE63" w14:textId="77777777" w:rsidR="00983B52" w:rsidRPr="00282117" w:rsidRDefault="00983B52" w:rsidP="00983B52">
      <w:pPr>
        <w:pStyle w:val="ActHead5"/>
      </w:pPr>
      <w:bookmarkStart w:id="341" w:name="_Toc117152956"/>
      <w:r w:rsidRPr="00DA4A26">
        <w:rPr>
          <w:rStyle w:val="CharSectno"/>
        </w:rPr>
        <w:t>1609</w:t>
      </w:r>
      <w:r w:rsidRPr="00282117">
        <w:t xml:space="preserve">  Old Act continues to apply to certain reports by administrator</w:t>
      </w:r>
      <w:bookmarkEnd w:id="341"/>
    </w:p>
    <w:p w14:paraId="52D01D09" w14:textId="77777777" w:rsidR="00983B52" w:rsidRPr="00282117" w:rsidRDefault="00983B52" w:rsidP="00983B52">
      <w:pPr>
        <w:pStyle w:val="subsection"/>
      </w:pPr>
      <w:r w:rsidRPr="00282117">
        <w:tab/>
      </w:r>
      <w:r w:rsidRPr="00282117">
        <w:tab/>
        <w:t>If, before the commencement day, the administrator of a company under administration is directed under sub</w:t>
      </w:r>
      <w:r w:rsidR="00401697" w:rsidRPr="00282117">
        <w:t>section 4</w:t>
      </w:r>
      <w:r w:rsidRPr="00282117">
        <w:t xml:space="preserve">36F(3) of the old Act to give a report, then despite the repeal of </w:t>
      </w:r>
      <w:r w:rsidR="00401697" w:rsidRPr="00282117">
        <w:t>section 4</w:t>
      </w:r>
      <w:r w:rsidRPr="00282117">
        <w:t>36F by Schedule</w:t>
      </w:r>
      <w:r w:rsidR="000C0E49" w:rsidRPr="00282117">
        <w:t> </w:t>
      </w:r>
      <w:r w:rsidRPr="00282117">
        <w:t xml:space="preserve">2 to the </w:t>
      </w:r>
      <w:r w:rsidRPr="00282117">
        <w:rPr>
          <w:i/>
        </w:rPr>
        <w:t>Insolvency Law Reform Act 2016</w:t>
      </w:r>
      <w:r w:rsidRPr="00282117">
        <w:t>, that section continues to apply on and after commencement day in relation to the report.</w:t>
      </w:r>
    </w:p>
    <w:p w14:paraId="14F6D0A4" w14:textId="77777777" w:rsidR="00983B52" w:rsidRPr="00282117" w:rsidRDefault="00983B52" w:rsidP="00983B52">
      <w:pPr>
        <w:pStyle w:val="ActHead5"/>
      </w:pPr>
      <w:bookmarkStart w:id="342" w:name="_Toc117152957"/>
      <w:r w:rsidRPr="00DA4A26">
        <w:rPr>
          <w:rStyle w:val="CharSectno"/>
        </w:rPr>
        <w:t>1610</w:t>
      </w:r>
      <w:r w:rsidRPr="00282117">
        <w:t xml:space="preserve">  Membership of continued committees</w:t>
      </w:r>
      <w:bookmarkEnd w:id="342"/>
    </w:p>
    <w:p w14:paraId="5BAEEC68" w14:textId="77777777" w:rsidR="00983B52" w:rsidRPr="00282117" w:rsidRDefault="00983B52" w:rsidP="00983B52">
      <w:pPr>
        <w:pStyle w:val="SubsectionHead"/>
      </w:pPr>
      <w:r w:rsidRPr="00282117">
        <w:t>Members of continued committees</w:t>
      </w:r>
    </w:p>
    <w:p w14:paraId="60B040E6" w14:textId="77777777" w:rsidR="00983B52" w:rsidRPr="00282117" w:rsidRDefault="00983B52" w:rsidP="00983B52">
      <w:pPr>
        <w:pStyle w:val="subsection"/>
      </w:pPr>
      <w:r w:rsidRPr="00282117">
        <w:tab/>
        <w:t>(1)</w:t>
      </w:r>
      <w:r w:rsidRPr="00282117">
        <w:tab/>
        <w:t xml:space="preserve">The members of a continued committee are the members appointed to the committee under </w:t>
      </w:r>
      <w:r w:rsidR="00401697" w:rsidRPr="00282117">
        <w:t>section 4</w:t>
      </w:r>
      <w:r w:rsidRPr="00282117">
        <w:t xml:space="preserve">36E (in accordance with </w:t>
      </w:r>
      <w:r w:rsidR="00401697" w:rsidRPr="00282117">
        <w:t>section 4</w:t>
      </w:r>
      <w:r w:rsidRPr="00282117">
        <w:t>36G), 548 or 548A of the old Act, as the case requires.</w:t>
      </w:r>
    </w:p>
    <w:p w14:paraId="64B69FB4" w14:textId="77777777" w:rsidR="00983B52" w:rsidRPr="00282117" w:rsidRDefault="00983B52" w:rsidP="00983B52">
      <w:pPr>
        <w:pStyle w:val="SubsectionHead"/>
      </w:pPr>
      <w:r w:rsidRPr="00282117">
        <w:t>Old Act continues to apply to members of continued committees</w:t>
      </w:r>
    </w:p>
    <w:p w14:paraId="4D19A8A9" w14:textId="77777777" w:rsidR="00983B52" w:rsidRPr="00282117" w:rsidRDefault="00983B52" w:rsidP="00983B52">
      <w:pPr>
        <w:pStyle w:val="subsection"/>
      </w:pPr>
      <w:r w:rsidRPr="00282117">
        <w:tab/>
        <w:t>(2)</w:t>
      </w:r>
      <w:r w:rsidRPr="00282117">
        <w:tab/>
        <w:t>If a person is a member of a continued committee, then despite the repeal of:</w:t>
      </w:r>
    </w:p>
    <w:p w14:paraId="6C68474A" w14:textId="77777777" w:rsidR="00983B52" w:rsidRPr="00282117" w:rsidRDefault="00983B52" w:rsidP="00983B52">
      <w:pPr>
        <w:pStyle w:val="paragraph"/>
      </w:pPr>
      <w:r w:rsidRPr="00282117">
        <w:tab/>
        <w:t>(a)</w:t>
      </w:r>
      <w:r w:rsidRPr="00282117">
        <w:tab/>
      </w:r>
      <w:r w:rsidR="00401697" w:rsidRPr="00282117">
        <w:t>section 4</w:t>
      </w:r>
      <w:r w:rsidRPr="00282117">
        <w:t>36G, 548 or 548A (and any regulations made under that section), as the case requires; and</w:t>
      </w:r>
    </w:p>
    <w:p w14:paraId="7783D14C" w14:textId="77777777" w:rsidR="00983B52" w:rsidRPr="00282117" w:rsidRDefault="00983B52" w:rsidP="00983B52">
      <w:pPr>
        <w:pStyle w:val="paragraph"/>
      </w:pPr>
      <w:r w:rsidRPr="00282117">
        <w:tab/>
        <w:t>(b)</w:t>
      </w:r>
      <w:r w:rsidRPr="00282117">
        <w:tab/>
        <w:t>section</w:t>
      </w:r>
      <w:r w:rsidR="000C0E49" w:rsidRPr="00282117">
        <w:t> </w:t>
      </w:r>
      <w:r w:rsidRPr="00282117">
        <w:t>550;</w:t>
      </w:r>
    </w:p>
    <w:p w14:paraId="170154B6" w14:textId="77777777" w:rsidR="00983B52" w:rsidRPr="00282117" w:rsidRDefault="00983B52" w:rsidP="00983B52">
      <w:pPr>
        <w:pStyle w:val="subsection2"/>
      </w:pPr>
      <w:r w:rsidRPr="00282117">
        <w:t>by Schedule</w:t>
      </w:r>
      <w:r w:rsidR="000C0E49" w:rsidRPr="00282117">
        <w:t> </w:t>
      </w:r>
      <w:r w:rsidRPr="00282117">
        <w:t xml:space="preserve">2 to the </w:t>
      </w:r>
      <w:r w:rsidRPr="00282117">
        <w:rPr>
          <w:i/>
        </w:rPr>
        <w:t>Insolvency Law Reform Act 2016</w:t>
      </w:r>
      <w:r w:rsidRPr="00282117">
        <w:t>, those provisions continue to apply in relation to the person.</w:t>
      </w:r>
    </w:p>
    <w:p w14:paraId="291B8696" w14:textId="77777777" w:rsidR="00983B52" w:rsidRPr="00282117" w:rsidRDefault="00983B52" w:rsidP="00983B52">
      <w:pPr>
        <w:pStyle w:val="SubsectionHead"/>
      </w:pPr>
      <w:r w:rsidRPr="00282117">
        <w:t>Application of the Insolvency Practice Schedule (Corporations)</w:t>
      </w:r>
    </w:p>
    <w:p w14:paraId="2006F260" w14:textId="77777777" w:rsidR="00983B52" w:rsidRPr="00282117" w:rsidRDefault="00983B52" w:rsidP="00983B52">
      <w:pPr>
        <w:pStyle w:val="subsection"/>
      </w:pPr>
      <w:r w:rsidRPr="00282117">
        <w:tab/>
        <w:t>(3)</w:t>
      </w:r>
      <w:r w:rsidRPr="00282117">
        <w:tab/>
        <w:t>The following provisions do not apply in relation to members of a continued committee:</w:t>
      </w:r>
    </w:p>
    <w:p w14:paraId="458D0419" w14:textId="056E3826" w:rsidR="00983B52" w:rsidRPr="00282117" w:rsidRDefault="00983B52" w:rsidP="00983B52">
      <w:pPr>
        <w:pStyle w:val="paragraph"/>
      </w:pPr>
      <w:r w:rsidRPr="00282117">
        <w:tab/>
        <w:t>(a)</w:t>
      </w:r>
      <w:r w:rsidRPr="00282117">
        <w:tab/>
        <w:t>sections</w:t>
      </w:r>
      <w:r w:rsidR="000C0E49" w:rsidRPr="00282117">
        <w:t> </w:t>
      </w:r>
      <w:r w:rsidRPr="00282117">
        <w:t>80</w:t>
      </w:r>
      <w:r w:rsidR="00DA4A26">
        <w:noBreakHyphen/>
      </w:r>
      <w:r w:rsidRPr="00282117">
        <w:t>15 to 80</w:t>
      </w:r>
      <w:r w:rsidR="00DA4A26">
        <w:noBreakHyphen/>
      </w:r>
      <w:r w:rsidRPr="00282117">
        <w:t>25 and paragraph</w:t>
      </w:r>
      <w:r w:rsidR="000C0E49" w:rsidRPr="00282117">
        <w:t> </w:t>
      </w:r>
      <w:r w:rsidRPr="00282117">
        <w:t>80</w:t>
      </w:r>
      <w:r w:rsidR="00DA4A26">
        <w:noBreakHyphen/>
      </w:r>
      <w:r w:rsidRPr="00282117">
        <w:t>26(2)(b) of the Insolvency Practice Schedule (Corporations);</w:t>
      </w:r>
    </w:p>
    <w:p w14:paraId="4DE307E6" w14:textId="164A48F8" w:rsidR="00983B52" w:rsidRPr="00282117" w:rsidRDefault="00983B52" w:rsidP="00983B52">
      <w:pPr>
        <w:pStyle w:val="paragraph"/>
      </w:pPr>
      <w:r w:rsidRPr="00282117">
        <w:tab/>
        <w:t>(b)</w:t>
      </w:r>
      <w:r w:rsidRPr="00282117">
        <w:tab/>
        <w:t>Insolvency Practice Rules made under section</w:t>
      </w:r>
      <w:r w:rsidR="000C0E49" w:rsidRPr="00282117">
        <w:t> </w:t>
      </w:r>
      <w:r w:rsidRPr="00282117">
        <w:t>80</w:t>
      </w:r>
      <w:r w:rsidR="00DA4A26">
        <w:noBreakHyphen/>
      </w:r>
      <w:r w:rsidRPr="00282117">
        <w:t>30 of the Insolvency Practice Schedule (Corporations) that relate to membership of a committee of inspection.</w:t>
      </w:r>
    </w:p>
    <w:p w14:paraId="19B2F413" w14:textId="77777777" w:rsidR="00983B52" w:rsidRPr="00282117" w:rsidRDefault="00983B52" w:rsidP="00983B52">
      <w:pPr>
        <w:pStyle w:val="notetext"/>
      </w:pPr>
      <w:r w:rsidRPr="00282117">
        <w:t>Note:</w:t>
      </w:r>
      <w:r w:rsidRPr="00282117">
        <w:tab/>
        <w:t>However, the committee could dissolve and the members could form a new committee to which these provisions would then apply.</w:t>
      </w:r>
    </w:p>
    <w:p w14:paraId="014A3780" w14:textId="77777777" w:rsidR="00983B52" w:rsidRPr="00282117" w:rsidRDefault="00983B52" w:rsidP="00983B52">
      <w:pPr>
        <w:pStyle w:val="ActHead5"/>
      </w:pPr>
      <w:bookmarkStart w:id="343" w:name="_Toc117152958"/>
      <w:r w:rsidRPr="00DA4A26">
        <w:rPr>
          <w:rStyle w:val="CharSectno"/>
        </w:rPr>
        <w:t>1611</w:t>
      </w:r>
      <w:r w:rsidRPr="00282117">
        <w:t xml:space="preserve">  Validity of appointment under section</w:t>
      </w:r>
      <w:r w:rsidR="000C0E49" w:rsidRPr="00282117">
        <w:t> </w:t>
      </w:r>
      <w:r w:rsidRPr="00282117">
        <w:t>548 of the old Act not affected by lack of separate meeting of contributories</w:t>
      </w:r>
      <w:bookmarkEnd w:id="343"/>
    </w:p>
    <w:p w14:paraId="173FDEA1" w14:textId="77777777" w:rsidR="00983B52" w:rsidRPr="00282117" w:rsidRDefault="00983B52" w:rsidP="00983B52">
      <w:pPr>
        <w:pStyle w:val="subsection"/>
      </w:pPr>
      <w:r w:rsidRPr="00282117">
        <w:tab/>
        <w:t>(1)</w:t>
      </w:r>
      <w:r w:rsidRPr="00282117">
        <w:tab/>
        <w:t>The appointment of a committee of inspection under section</w:t>
      </w:r>
      <w:r w:rsidR="000C0E49" w:rsidRPr="00282117">
        <w:t> </w:t>
      </w:r>
      <w:r w:rsidRPr="00282117">
        <w:t>548 of the old Act before the commencement day is not invalid merely because a separate meeting of contributories was not convened for the purposes of determining:</w:t>
      </w:r>
    </w:p>
    <w:p w14:paraId="084C71A7" w14:textId="77777777" w:rsidR="00983B52" w:rsidRPr="00282117" w:rsidRDefault="00983B52" w:rsidP="00983B52">
      <w:pPr>
        <w:pStyle w:val="paragraph"/>
      </w:pPr>
      <w:r w:rsidRPr="00282117">
        <w:tab/>
        <w:t>(a)</w:t>
      </w:r>
      <w:r w:rsidRPr="00282117">
        <w:tab/>
        <w:t>whether a committee of inspection should be appointed; and</w:t>
      </w:r>
    </w:p>
    <w:p w14:paraId="77B0C442" w14:textId="77777777" w:rsidR="00983B52" w:rsidRPr="00282117" w:rsidRDefault="00983B52" w:rsidP="00983B52">
      <w:pPr>
        <w:pStyle w:val="paragraph"/>
      </w:pPr>
      <w:r w:rsidRPr="00282117">
        <w:tab/>
        <w:t>(b)</w:t>
      </w:r>
      <w:r w:rsidRPr="00282117">
        <w:tab/>
        <w:t>where a committee of inspection is to be appointed:</w:t>
      </w:r>
    </w:p>
    <w:p w14:paraId="5365FD17" w14:textId="77777777" w:rsidR="00983B52" w:rsidRPr="00282117" w:rsidRDefault="00983B52" w:rsidP="00983B52">
      <w:pPr>
        <w:pStyle w:val="paragraphsub"/>
      </w:pPr>
      <w:r w:rsidRPr="00282117">
        <w:tab/>
        <w:t>(i)</w:t>
      </w:r>
      <w:r w:rsidRPr="00282117">
        <w:tab/>
        <w:t>the numbers of members to represent the creditors and the contributories, respectively; and</w:t>
      </w:r>
    </w:p>
    <w:p w14:paraId="0AAB4D2D" w14:textId="77777777" w:rsidR="00983B52" w:rsidRPr="00282117" w:rsidRDefault="00983B52" w:rsidP="00983B52">
      <w:pPr>
        <w:pStyle w:val="paragraphsub"/>
      </w:pPr>
      <w:r w:rsidRPr="00282117">
        <w:tab/>
        <w:t>(ii)</w:t>
      </w:r>
      <w:r w:rsidRPr="00282117">
        <w:tab/>
        <w:t>the persons who are to be members of the committee representing creditors and contributories, respectively.</w:t>
      </w:r>
    </w:p>
    <w:p w14:paraId="68BC6773" w14:textId="77777777" w:rsidR="00983B52" w:rsidRPr="00282117" w:rsidRDefault="00983B52" w:rsidP="00983B52">
      <w:pPr>
        <w:pStyle w:val="subsection"/>
      </w:pPr>
      <w:r w:rsidRPr="00282117">
        <w:tab/>
        <w:t>(2)</w:t>
      </w:r>
      <w:r w:rsidRPr="00282117">
        <w:tab/>
        <w:t>However, if:</w:t>
      </w:r>
    </w:p>
    <w:p w14:paraId="1ED99825" w14:textId="77777777" w:rsidR="00983B52" w:rsidRPr="00282117" w:rsidRDefault="00983B52" w:rsidP="00983B52">
      <w:pPr>
        <w:pStyle w:val="paragraph"/>
      </w:pPr>
      <w:r w:rsidRPr="00282117">
        <w:tab/>
        <w:t>(a)</w:t>
      </w:r>
      <w:r w:rsidRPr="00282117">
        <w:tab/>
        <w:t>a debt or claim has been paid in the winding up of a company before the commencement day; and</w:t>
      </w:r>
    </w:p>
    <w:p w14:paraId="1CAE9677" w14:textId="77777777" w:rsidR="00983B52" w:rsidRPr="00282117" w:rsidRDefault="00983B52" w:rsidP="00983B52">
      <w:pPr>
        <w:pStyle w:val="paragraph"/>
      </w:pPr>
      <w:r w:rsidRPr="00282117">
        <w:tab/>
        <w:t>(b)</w:t>
      </w:r>
      <w:r w:rsidRPr="00282117">
        <w:tab/>
        <w:t>the priority given to the debt or claim was determined under section</w:t>
      </w:r>
      <w:r w:rsidR="000C0E49" w:rsidRPr="00282117">
        <w:t> </w:t>
      </w:r>
      <w:r w:rsidRPr="00282117">
        <w:t xml:space="preserve">556 of the </w:t>
      </w:r>
      <w:r w:rsidRPr="00282117">
        <w:rPr>
          <w:i/>
        </w:rPr>
        <w:t>Corporations Act 2001</w:t>
      </w:r>
      <w:r w:rsidRPr="00282117">
        <w:t xml:space="preserve"> on the basis that a committee of inspection was not validly appointed because a separate meeting of contributories was not convened for the purposes mentioned in </w:t>
      </w:r>
      <w:r w:rsidR="000C0E49" w:rsidRPr="00282117">
        <w:t>paragraphs (</w:t>
      </w:r>
      <w:r w:rsidRPr="00282117">
        <w:t>1)(a) and (b); and</w:t>
      </w:r>
    </w:p>
    <w:p w14:paraId="70CF1098" w14:textId="77777777" w:rsidR="00983B52" w:rsidRPr="00282117" w:rsidRDefault="00983B52" w:rsidP="00983B52">
      <w:pPr>
        <w:pStyle w:val="paragraph"/>
      </w:pPr>
      <w:r w:rsidRPr="00282117">
        <w:tab/>
        <w:t>(c)</w:t>
      </w:r>
      <w:r w:rsidRPr="00282117">
        <w:tab/>
        <w:t xml:space="preserve">but for </w:t>
      </w:r>
      <w:r w:rsidR="000C0E49" w:rsidRPr="00282117">
        <w:t>subsection (</w:t>
      </w:r>
      <w:r w:rsidRPr="00282117">
        <w:t>1), the committee of inspection would not have been validly appointed;</w:t>
      </w:r>
    </w:p>
    <w:p w14:paraId="52BC8E5B" w14:textId="77777777" w:rsidR="00983B52" w:rsidRPr="00282117" w:rsidRDefault="00983B52" w:rsidP="00983B52">
      <w:pPr>
        <w:pStyle w:val="subsection2"/>
      </w:pPr>
      <w:r w:rsidRPr="00282117">
        <w:t xml:space="preserve">the priority of the payment is not affected by </w:t>
      </w:r>
      <w:r w:rsidR="000C0E49" w:rsidRPr="00282117">
        <w:t>subsection (</w:t>
      </w:r>
      <w:r w:rsidRPr="00282117">
        <w:t>1).</w:t>
      </w:r>
    </w:p>
    <w:p w14:paraId="26AE0BB5" w14:textId="77777777" w:rsidR="00983B52" w:rsidRPr="00282117" w:rsidRDefault="00983B52" w:rsidP="00983B52">
      <w:pPr>
        <w:pStyle w:val="ActHead5"/>
      </w:pPr>
      <w:bookmarkStart w:id="344" w:name="_Toc117152959"/>
      <w:r w:rsidRPr="00DA4A26">
        <w:rPr>
          <w:rStyle w:val="CharSectno"/>
        </w:rPr>
        <w:t>1612</w:t>
      </w:r>
      <w:r w:rsidRPr="00282117">
        <w:t xml:space="preserve">  Continued application of directions by creditors or committees under the old Act</w:t>
      </w:r>
      <w:bookmarkEnd w:id="344"/>
    </w:p>
    <w:p w14:paraId="7E03DFA3" w14:textId="35C85423" w:rsidR="00983B52" w:rsidRPr="00282117" w:rsidRDefault="00983B52" w:rsidP="00983B52">
      <w:pPr>
        <w:pStyle w:val="subsection"/>
      </w:pPr>
      <w:r w:rsidRPr="00282117">
        <w:tab/>
      </w:r>
      <w:r w:rsidRPr="00282117">
        <w:tab/>
        <w:t>Sections</w:t>
      </w:r>
      <w:r w:rsidR="000C0E49" w:rsidRPr="00282117">
        <w:t> </w:t>
      </w:r>
      <w:r w:rsidRPr="00282117">
        <w:t>80</w:t>
      </w:r>
      <w:r w:rsidR="00DA4A26">
        <w:noBreakHyphen/>
      </w:r>
      <w:r w:rsidRPr="00282117">
        <w:t>35 and 85</w:t>
      </w:r>
      <w:r w:rsidR="00DA4A26">
        <w:noBreakHyphen/>
      </w:r>
      <w:r w:rsidRPr="00282117">
        <w:t>5 of the Insolvency Practice Schedule (Corporations) apply whether or not the direction is given before, on or after the commencement day.</w:t>
      </w:r>
    </w:p>
    <w:p w14:paraId="75A77BF4" w14:textId="77777777" w:rsidR="00983B52" w:rsidRPr="00282117" w:rsidRDefault="00983B52" w:rsidP="00983B52">
      <w:pPr>
        <w:pStyle w:val="ActHead5"/>
      </w:pPr>
      <w:bookmarkStart w:id="345" w:name="_Toc117152960"/>
      <w:r w:rsidRPr="00DA4A26">
        <w:rPr>
          <w:rStyle w:val="CharSectno"/>
        </w:rPr>
        <w:t>1613</w:t>
      </w:r>
      <w:r w:rsidRPr="00282117">
        <w:t xml:space="preserve">  Committee of inspection may request information</w:t>
      </w:r>
      <w:bookmarkEnd w:id="345"/>
    </w:p>
    <w:p w14:paraId="354B36B4" w14:textId="64F822D5" w:rsidR="00983B52" w:rsidRPr="00282117" w:rsidRDefault="00983B52" w:rsidP="00983B52">
      <w:pPr>
        <w:pStyle w:val="subsection"/>
      </w:pPr>
      <w:r w:rsidRPr="00282117">
        <w:tab/>
      </w:r>
      <w:r w:rsidRPr="00282117">
        <w:tab/>
        <w:t>Section</w:t>
      </w:r>
      <w:r w:rsidR="000C0E49" w:rsidRPr="00282117">
        <w:t> </w:t>
      </w:r>
      <w:r w:rsidRPr="00282117">
        <w:t>80</w:t>
      </w:r>
      <w:r w:rsidR="00DA4A26">
        <w:noBreakHyphen/>
      </w:r>
      <w:r w:rsidRPr="00282117">
        <w:t>40 of the Insolvency Practice Schedule (Corporations) applies whether or not the information, report or document referred to in subsection</w:t>
      </w:r>
      <w:r w:rsidR="000C0E49" w:rsidRPr="00282117">
        <w:t> </w:t>
      </w:r>
      <w:r w:rsidRPr="00282117">
        <w:t>80</w:t>
      </w:r>
      <w:r w:rsidR="00DA4A26">
        <w:noBreakHyphen/>
      </w:r>
      <w:r w:rsidRPr="00282117">
        <w:t>40(1):</w:t>
      </w:r>
    </w:p>
    <w:p w14:paraId="217E62FF" w14:textId="77777777" w:rsidR="00983B52" w:rsidRPr="00282117" w:rsidRDefault="00983B52" w:rsidP="00983B52">
      <w:pPr>
        <w:pStyle w:val="paragraph"/>
      </w:pPr>
      <w:r w:rsidRPr="00282117">
        <w:tab/>
        <w:t>(a)</w:t>
      </w:r>
      <w:r w:rsidRPr="00282117">
        <w:tab/>
        <w:t>was obtained or generated; or</w:t>
      </w:r>
    </w:p>
    <w:p w14:paraId="08A88EAE" w14:textId="77777777" w:rsidR="00983B52" w:rsidRPr="00282117" w:rsidRDefault="00983B52" w:rsidP="00983B52">
      <w:pPr>
        <w:pStyle w:val="paragraph"/>
      </w:pPr>
      <w:r w:rsidRPr="00282117">
        <w:tab/>
        <w:t>(b)</w:t>
      </w:r>
      <w:r w:rsidRPr="00282117">
        <w:tab/>
        <w:t>was made or prepared; or</w:t>
      </w:r>
    </w:p>
    <w:p w14:paraId="45766BF9" w14:textId="77777777" w:rsidR="00983B52" w:rsidRPr="00282117" w:rsidRDefault="00983B52" w:rsidP="00983B52">
      <w:pPr>
        <w:pStyle w:val="paragraph"/>
      </w:pPr>
      <w:r w:rsidRPr="00282117">
        <w:tab/>
        <w:t>(c)</w:t>
      </w:r>
      <w:r w:rsidRPr="00282117">
        <w:tab/>
        <w:t>is in respect of actions or events that occurred;</w:t>
      </w:r>
    </w:p>
    <w:p w14:paraId="6B190339" w14:textId="77777777" w:rsidR="00983B52" w:rsidRPr="00282117" w:rsidRDefault="00983B52" w:rsidP="00983B52">
      <w:pPr>
        <w:pStyle w:val="subsection2"/>
      </w:pPr>
      <w:r w:rsidRPr="00282117">
        <w:t>before, on or after the commencement day.</w:t>
      </w:r>
    </w:p>
    <w:p w14:paraId="399DA4C2" w14:textId="77777777" w:rsidR="00983B52" w:rsidRPr="00282117" w:rsidRDefault="00983B52" w:rsidP="00983B52">
      <w:pPr>
        <w:pStyle w:val="ActHead5"/>
      </w:pPr>
      <w:bookmarkStart w:id="346" w:name="_Toc117152961"/>
      <w:r w:rsidRPr="00DA4A26">
        <w:rPr>
          <w:rStyle w:val="CharSectno"/>
        </w:rPr>
        <w:t>1614</w:t>
      </w:r>
      <w:r w:rsidRPr="00282117">
        <w:t xml:space="preserve">  Duties of members of committee of inspection and creditors relating to profits and advantages etc.</w:t>
      </w:r>
      <w:bookmarkEnd w:id="346"/>
    </w:p>
    <w:p w14:paraId="6FC67479" w14:textId="0DEC1F34" w:rsidR="00983B52" w:rsidRPr="00282117" w:rsidRDefault="00983B52" w:rsidP="00983B52">
      <w:pPr>
        <w:pStyle w:val="subsection"/>
      </w:pPr>
      <w:r w:rsidRPr="00282117">
        <w:tab/>
      </w:r>
      <w:r w:rsidRPr="00282117">
        <w:tab/>
        <w:t>Sections</w:t>
      </w:r>
      <w:r w:rsidR="000C0E49" w:rsidRPr="00282117">
        <w:t> </w:t>
      </w:r>
      <w:r w:rsidRPr="00282117">
        <w:t>80</w:t>
      </w:r>
      <w:r w:rsidR="00DA4A26">
        <w:noBreakHyphen/>
      </w:r>
      <w:r w:rsidRPr="00282117">
        <w:t>55 and 80</w:t>
      </w:r>
      <w:r w:rsidR="00DA4A26">
        <w:noBreakHyphen/>
      </w:r>
      <w:r w:rsidRPr="00282117">
        <w:t>60 of the Insolvency Practice Schedule (Corporations) apply to arrangements made on or after the commencement day.</w:t>
      </w:r>
    </w:p>
    <w:p w14:paraId="2B6F4988" w14:textId="77777777" w:rsidR="00983B52" w:rsidRPr="00282117" w:rsidRDefault="00983B52" w:rsidP="00983B52">
      <w:pPr>
        <w:pStyle w:val="ActHead4"/>
      </w:pPr>
      <w:bookmarkStart w:id="347" w:name="_Toc117152962"/>
      <w:r w:rsidRPr="00DA4A26">
        <w:rPr>
          <w:rStyle w:val="CharSubdNo"/>
        </w:rPr>
        <w:t>Subdivision H</w:t>
      </w:r>
      <w:r w:rsidRPr="00282117">
        <w:t>—</w:t>
      </w:r>
      <w:r w:rsidRPr="00DA4A26">
        <w:rPr>
          <w:rStyle w:val="CharSubdText"/>
        </w:rPr>
        <w:t>Review of the external administration of a company</w:t>
      </w:r>
      <w:bookmarkEnd w:id="347"/>
    </w:p>
    <w:p w14:paraId="6764BEBF" w14:textId="77777777" w:rsidR="00983B52" w:rsidRPr="00282117" w:rsidRDefault="00983B52" w:rsidP="00983B52">
      <w:pPr>
        <w:pStyle w:val="ActHead5"/>
      </w:pPr>
      <w:bookmarkStart w:id="348" w:name="_Toc117152963"/>
      <w:r w:rsidRPr="00DA4A26">
        <w:rPr>
          <w:rStyle w:val="CharSectno"/>
        </w:rPr>
        <w:t>1615</w:t>
      </w:r>
      <w:r w:rsidRPr="00282117">
        <w:t xml:space="preserve">  Application of </w:t>
      </w:r>
      <w:r w:rsidR="00BD5F66" w:rsidRPr="00282117">
        <w:t>Division 9</w:t>
      </w:r>
      <w:r w:rsidRPr="00282117">
        <w:t>0 of the Insolvency Practice Schedule (Corporations)—general rule</w:t>
      </w:r>
      <w:bookmarkEnd w:id="348"/>
    </w:p>
    <w:p w14:paraId="1EF68526" w14:textId="77777777" w:rsidR="00983B52" w:rsidRPr="00282117" w:rsidRDefault="00983B52" w:rsidP="00983B52">
      <w:pPr>
        <w:pStyle w:val="subsection"/>
      </w:pPr>
      <w:r w:rsidRPr="00282117">
        <w:tab/>
      </w:r>
      <w:r w:rsidRPr="00282117">
        <w:tab/>
      </w:r>
      <w:r w:rsidR="00BD5F66" w:rsidRPr="00282117">
        <w:t>Division 9</w:t>
      </w:r>
      <w:r w:rsidRPr="00282117">
        <w:t>0 of the Insolvency Practice Schedule (Corporations) applies in relation to an ongoing external administration whether or not the matter to be reviewed occurred before, on or after the commencement day.</w:t>
      </w:r>
    </w:p>
    <w:p w14:paraId="725EBB86" w14:textId="77777777" w:rsidR="00983B52" w:rsidRPr="00282117" w:rsidRDefault="00983B52" w:rsidP="00983B52">
      <w:pPr>
        <w:pStyle w:val="ActHead5"/>
      </w:pPr>
      <w:bookmarkStart w:id="349" w:name="_Toc117152964"/>
      <w:r w:rsidRPr="00DA4A26">
        <w:rPr>
          <w:rStyle w:val="CharSectno"/>
        </w:rPr>
        <w:t>1616</w:t>
      </w:r>
      <w:r w:rsidRPr="00282117">
        <w:t xml:space="preserve">  Application of the Insolvency Practice Schedule (Corporations) provisions that conflict with old Act Court orders—general rule</w:t>
      </w:r>
      <w:bookmarkEnd w:id="349"/>
    </w:p>
    <w:p w14:paraId="374CF0C7" w14:textId="77777777" w:rsidR="00983B52" w:rsidRPr="00282117" w:rsidRDefault="00983B52" w:rsidP="00983B52">
      <w:pPr>
        <w:pStyle w:val="subsection"/>
      </w:pPr>
      <w:r w:rsidRPr="00282117">
        <w:tab/>
        <w:t>(1)</w:t>
      </w:r>
      <w:r w:rsidRPr="00282117">
        <w:tab/>
        <w:t xml:space="preserve">This section applies if a court makes an order in relation to a person or the external administration of a company under the old Act (the </w:t>
      </w:r>
      <w:r w:rsidRPr="00282117">
        <w:rPr>
          <w:b/>
          <w:i/>
        </w:rPr>
        <w:t>old Act order</w:t>
      </w:r>
      <w:r w:rsidRPr="00282117">
        <w:t>).</w:t>
      </w:r>
    </w:p>
    <w:p w14:paraId="1DBDC7C1" w14:textId="77777777" w:rsidR="00983B52" w:rsidRPr="00282117" w:rsidRDefault="00983B52" w:rsidP="00983B52">
      <w:pPr>
        <w:pStyle w:val="subsection"/>
      </w:pPr>
      <w:r w:rsidRPr="00282117">
        <w:tab/>
        <w:t>(2)</w:t>
      </w:r>
      <w:r w:rsidRPr="00282117">
        <w:tab/>
        <w:t>The old Act order does not cease to have effect because a provision of the old Act under which it was made has been amended or repealed by Schedule</w:t>
      </w:r>
      <w:r w:rsidR="000C0E49" w:rsidRPr="00282117">
        <w:t> </w:t>
      </w:r>
      <w:r w:rsidRPr="00282117">
        <w:t xml:space="preserve">2 to the </w:t>
      </w:r>
      <w:r w:rsidRPr="00282117">
        <w:rPr>
          <w:i/>
        </w:rPr>
        <w:t>Insolvency Law Reform Act 2016</w:t>
      </w:r>
      <w:r w:rsidRPr="00282117">
        <w:t>.</w:t>
      </w:r>
    </w:p>
    <w:p w14:paraId="14A4F934" w14:textId="77777777" w:rsidR="00983B52" w:rsidRPr="00282117" w:rsidRDefault="00983B52" w:rsidP="00983B52">
      <w:pPr>
        <w:pStyle w:val="subsection"/>
      </w:pPr>
      <w:r w:rsidRPr="00282117">
        <w:tab/>
        <w:t>(3)</w:t>
      </w:r>
      <w:r w:rsidRPr="00282117">
        <w:tab/>
        <w:t>If the old Act order is inconsistent with a provision of this Act that is amended or inserted by Schedule</w:t>
      </w:r>
      <w:r w:rsidR="000C0E49" w:rsidRPr="00282117">
        <w:t> </w:t>
      </w:r>
      <w:r w:rsidRPr="00282117">
        <w:t xml:space="preserve">2 to the </w:t>
      </w:r>
      <w:r w:rsidRPr="00282117">
        <w:rPr>
          <w:i/>
        </w:rPr>
        <w:t>Insolvency Law Reform Act 2016</w:t>
      </w:r>
      <w:r w:rsidRPr="00282117">
        <w:t>, then, subject to this Part, the provision does not apply to the extent that it is inconsistent with the old Act order.</w:t>
      </w:r>
    </w:p>
    <w:p w14:paraId="17F8FB50" w14:textId="77777777" w:rsidR="00983B52" w:rsidRPr="00282117" w:rsidRDefault="00983B52" w:rsidP="00983B52">
      <w:pPr>
        <w:pStyle w:val="ActHead5"/>
      </w:pPr>
      <w:bookmarkStart w:id="350" w:name="_Toc117152965"/>
      <w:r w:rsidRPr="00DA4A26">
        <w:rPr>
          <w:rStyle w:val="CharSectno"/>
        </w:rPr>
        <w:t>1617</w:t>
      </w:r>
      <w:r w:rsidRPr="00282117">
        <w:t xml:space="preserve">  Old Act continues to apply in relation to ongoing proceedings before a court—general rule</w:t>
      </w:r>
      <w:bookmarkEnd w:id="350"/>
    </w:p>
    <w:p w14:paraId="45CDE11D" w14:textId="77777777" w:rsidR="00983B52" w:rsidRPr="00282117" w:rsidRDefault="00983B52" w:rsidP="00983B52">
      <w:pPr>
        <w:pStyle w:val="subsection"/>
      </w:pPr>
      <w:r w:rsidRPr="00282117">
        <w:tab/>
        <w:t>(1)</w:t>
      </w:r>
      <w:r w:rsidRPr="00282117">
        <w:tab/>
        <w:t>This section applies if proceedings are brought under the old Act in a court (on application or on the initiative of the court) in relation to the external administration of a company either:</w:t>
      </w:r>
    </w:p>
    <w:p w14:paraId="0641E018" w14:textId="77777777" w:rsidR="00983B52" w:rsidRPr="00282117" w:rsidRDefault="00983B52" w:rsidP="00983B52">
      <w:pPr>
        <w:pStyle w:val="paragraph"/>
      </w:pPr>
      <w:r w:rsidRPr="00282117">
        <w:tab/>
        <w:t>(a)</w:t>
      </w:r>
      <w:r w:rsidRPr="00282117">
        <w:tab/>
        <w:t>before the commencement day; or</w:t>
      </w:r>
    </w:p>
    <w:p w14:paraId="283EA1EE" w14:textId="77777777" w:rsidR="00983B52" w:rsidRPr="00282117" w:rsidRDefault="00983B52" w:rsidP="00983B52">
      <w:pPr>
        <w:pStyle w:val="paragraph"/>
      </w:pPr>
      <w:r w:rsidRPr="00282117">
        <w:tab/>
        <w:t>(b)</w:t>
      </w:r>
      <w:r w:rsidRPr="00282117">
        <w:tab/>
        <w:t>on or after the commencement day (in accordance with a provision of this Division).</w:t>
      </w:r>
    </w:p>
    <w:p w14:paraId="05D6FD8F" w14:textId="77777777" w:rsidR="00983B52" w:rsidRPr="00282117" w:rsidRDefault="00983B52" w:rsidP="00983B52">
      <w:pPr>
        <w:pStyle w:val="subsection"/>
      </w:pPr>
      <w:r w:rsidRPr="00282117">
        <w:tab/>
        <w:t>(2)</w:t>
      </w:r>
      <w:r w:rsidRPr="00282117">
        <w:tab/>
        <w:t>Subject to this Part, nothing in Schedule</w:t>
      </w:r>
      <w:r w:rsidR="000C0E49" w:rsidRPr="00282117">
        <w:t> </w:t>
      </w:r>
      <w:r w:rsidRPr="00282117">
        <w:t xml:space="preserve">2 to the </w:t>
      </w:r>
      <w:r w:rsidRPr="00282117">
        <w:rPr>
          <w:i/>
        </w:rPr>
        <w:t>Insolvency Law Reform Act 2016</w:t>
      </w:r>
      <w:r w:rsidRPr="00282117">
        <w:t xml:space="preserve"> affects:</w:t>
      </w:r>
    </w:p>
    <w:p w14:paraId="23C9FF1D" w14:textId="77777777" w:rsidR="00983B52" w:rsidRPr="00282117" w:rsidRDefault="00983B52" w:rsidP="00983B52">
      <w:pPr>
        <w:pStyle w:val="paragraph"/>
      </w:pPr>
      <w:r w:rsidRPr="00282117">
        <w:tab/>
        <w:t>(a)</w:t>
      </w:r>
      <w:r w:rsidRPr="00282117">
        <w:tab/>
        <w:t>the proceedings; or</w:t>
      </w:r>
    </w:p>
    <w:p w14:paraId="174CBCCD" w14:textId="77777777" w:rsidR="00983B52" w:rsidRPr="00282117" w:rsidRDefault="00983B52" w:rsidP="00983B52">
      <w:pPr>
        <w:pStyle w:val="paragraph"/>
      </w:pPr>
      <w:r w:rsidRPr="00282117">
        <w:tab/>
        <w:t>(b)</w:t>
      </w:r>
      <w:r w:rsidRPr="00282117">
        <w:tab/>
        <w:t>the power of the court to make orders in relation to the proceedings; or</w:t>
      </w:r>
    </w:p>
    <w:p w14:paraId="75F3BFF6" w14:textId="77777777" w:rsidR="00983B52" w:rsidRPr="00282117" w:rsidRDefault="00983B52" w:rsidP="00983B52">
      <w:pPr>
        <w:pStyle w:val="paragraph"/>
      </w:pPr>
      <w:r w:rsidRPr="00282117">
        <w:tab/>
        <w:t>(c)</w:t>
      </w:r>
      <w:r w:rsidRPr="00282117">
        <w:tab/>
        <w:t>any orders made by the court in relation to the proceedings; or</w:t>
      </w:r>
    </w:p>
    <w:p w14:paraId="2318491D" w14:textId="77777777" w:rsidR="00983B52" w:rsidRPr="00282117" w:rsidRDefault="00983B52" w:rsidP="00983B52">
      <w:pPr>
        <w:pStyle w:val="paragraph"/>
      </w:pPr>
      <w:r w:rsidRPr="00282117">
        <w:tab/>
        <w:t>(d)</w:t>
      </w:r>
      <w:r w:rsidRPr="00282117">
        <w:tab/>
        <w:t>any enforcement in relation to, or as a result of, the proceedings (including giving effect to any court orders); or</w:t>
      </w:r>
    </w:p>
    <w:p w14:paraId="75B9A40A" w14:textId="77777777" w:rsidR="00983B52" w:rsidRPr="00282117" w:rsidRDefault="00983B52" w:rsidP="00983B52">
      <w:pPr>
        <w:pStyle w:val="paragraph"/>
      </w:pPr>
      <w:r w:rsidRPr="00282117">
        <w:tab/>
        <w:t>(e)</w:t>
      </w:r>
      <w:r w:rsidRPr="00282117">
        <w:tab/>
        <w:t>any appeal or review in relation to the proceedings.</w:t>
      </w:r>
    </w:p>
    <w:p w14:paraId="6DD710E9" w14:textId="77777777" w:rsidR="00983B52" w:rsidRPr="00282117" w:rsidRDefault="00983B52" w:rsidP="00983B52">
      <w:pPr>
        <w:pStyle w:val="subsection"/>
      </w:pPr>
      <w:r w:rsidRPr="00282117">
        <w:tab/>
        <w:t>(3)</w:t>
      </w:r>
      <w:r w:rsidRPr="00282117">
        <w:tab/>
        <w:t>Subject to this Part, the old Act continues to apply on and after the commencement day in relation to the proceedings despite the amendments and repeals made by Schedule</w:t>
      </w:r>
      <w:r w:rsidR="000C0E49" w:rsidRPr="00282117">
        <w:t> </w:t>
      </w:r>
      <w:r w:rsidRPr="00282117">
        <w:t xml:space="preserve">2 to the </w:t>
      </w:r>
      <w:r w:rsidRPr="00282117">
        <w:rPr>
          <w:i/>
        </w:rPr>
        <w:t>Insolvency Law Reform Act 2016</w:t>
      </w:r>
      <w:r w:rsidRPr="00282117">
        <w:t>.</w:t>
      </w:r>
    </w:p>
    <w:p w14:paraId="6EB0AF75" w14:textId="77777777" w:rsidR="00983B52" w:rsidRPr="00282117" w:rsidRDefault="00983B52" w:rsidP="00983B52">
      <w:pPr>
        <w:pStyle w:val="subsection"/>
      </w:pPr>
      <w:r w:rsidRPr="00282117">
        <w:tab/>
        <w:t>(4)</w:t>
      </w:r>
      <w:r w:rsidRPr="00282117">
        <w:tab/>
        <w:t>In this section:</w:t>
      </w:r>
    </w:p>
    <w:p w14:paraId="0B47FC3D" w14:textId="77777777" w:rsidR="00983B52" w:rsidRPr="00282117" w:rsidRDefault="00983B52" w:rsidP="00983B52">
      <w:pPr>
        <w:pStyle w:val="Definition"/>
      </w:pPr>
      <w:r w:rsidRPr="00282117">
        <w:rPr>
          <w:b/>
          <w:i/>
        </w:rPr>
        <w:t>proceedings</w:t>
      </w:r>
      <w:r w:rsidRPr="00282117">
        <w:t xml:space="preserve"> include civil and criminal proceedings, inquiries by the court, enforcement processes and any other processes.</w:t>
      </w:r>
    </w:p>
    <w:p w14:paraId="63A476D1" w14:textId="77777777" w:rsidR="00983B52" w:rsidRPr="00282117" w:rsidRDefault="00983B52" w:rsidP="00983B52">
      <w:pPr>
        <w:pStyle w:val="ActHead5"/>
      </w:pPr>
      <w:bookmarkStart w:id="351" w:name="_Toc117152966"/>
      <w:r w:rsidRPr="00DA4A26">
        <w:rPr>
          <w:rStyle w:val="CharSectno"/>
        </w:rPr>
        <w:t>1618</w:t>
      </w:r>
      <w:r w:rsidRPr="00282117">
        <w:t xml:space="preserve">  Court powers to inquire into and make orders</w:t>
      </w:r>
      <w:bookmarkEnd w:id="351"/>
    </w:p>
    <w:p w14:paraId="376F14C8" w14:textId="77777777" w:rsidR="00983B52" w:rsidRPr="00282117" w:rsidRDefault="00983B52" w:rsidP="00983B52">
      <w:pPr>
        <w:pStyle w:val="SubsectionHead"/>
      </w:pPr>
      <w:r w:rsidRPr="00282117">
        <w:t>Application of the Insolvency Practice Schedule (Corporations)</w:t>
      </w:r>
    </w:p>
    <w:p w14:paraId="3B7D02DD" w14:textId="77777777" w:rsidR="00983B52" w:rsidRPr="00282117" w:rsidRDefault="00983B52" w:rsidP="00983B52">
      <w:pPr>
        <w:pStyle w:val="subsection"/>
      </w:pPr>
      <w:r w:rsidRPr="00282117">
        <w:tab/>
        <w:t>(1)</w:t>
      </w:r>
      <w:r w:rsidRPr="00282117">
        <w:tab/>
      </w:r>
      <w:r w:rsidR="000C0E49" w:rsidRPr="00282117">
        <w:t>Subsections (</w:t>
      </w:r>
      <w:r w:rsidRPr="00282117">
        <w:t>2) to (4) are for the avoidance of doubt.</w:t>
      </w:r>
    </w:p>
    <w:p w14:paraId="45E3B9B1" w14:textId="3B8C11DC" w:rsidR="00983B52" w:rsidRPr="00282117" w:rsidRDefault="00983B52" w:rsidP="00983B52">
      <w:pPr>
        <w:pStyle w:val="subsection"/>
      </w:pPr>
      <w:r w:rsidRPr="00282117">
        <w:tab/>
        <w:t>(2)</w:t>
      </w:r>
      <w:r w:rsidRPr="00282117">
        <w:tab/>
      </w:r>
      <w:r w:rsidR="00846645" w:rsidRPr="00282117">
        <w:t>Sections 9</w:t>
      </w:r>
      <w:r w:rsidRPr="00282117">
        <w:t>0</w:t>
      </w:r>
      <w:r w:rsidR="00DA4A26">
        <w:noBreakHyphen/>
      </w:r>
      <w:r w:rsidRPr="00282117">
        <w:t>5 and 90</w:t>
      </w:r>
      <w:r w:rsidR="00DA4A26">
        <w:noBreakHyphen/>
      </w:r>
      <w:r w:rsidRPr="00282117">
        <w:t>10 of the Insolvency Practice Schedule (Corporations) apply whether or not the information, report or document mentioned in subsections</w:t>
      </w:r>
      <w:r w:rsidR="000C0E49" w:rsidRPr="00282117">
        <w:t> </w:t>
      </w:r>
      <w:r w:rsidRPr="00282117">
        <w:t>90</w:t>
      </w:r>
      <w:r w:rsidR="00DA4A26">
        <w:noBreakHyphen/>
      </w:r>
      <w:r w:rsidRPr="00282117">
        <w:t>5(2) and 90</w:t>
      </w:r>
      <w:r w:rsidR="00DA4A26">
        <w:noBreakHyphen/>
      </w:r>
      <w:r w:rsidRPr="00282117">
        <w:t>10(4) was prepared before, on or after the commencement day.</w:t>
      </w:r>
    </w:p>
    <w:p w14:paraId="4C579A3C" w14:textId="1D0876CB" w:rsidR="00983B52" w:rsidRPr="00282117" w:rsidRDefault="00983B52" w:rsidP="00983B52">
      <w:pPr>
        <w:pStyle w:val="subsection"/>
      </w:pPr>
      <w:r w:rsidRPr="00282117">
        <w:tab/>
        <w:t>(3)</w:t>
      </w:r>
      <w:r w:rsidRPr="00282117">
        <w:tab/>
      </w:r>
      <w:r w:rsidR="00BD5F66" w:rsidRPr="00282117">
        <w:t>Paragraph 9</w:t>
      </w:r>
      <w:r w:rsidRPr="00282117">
        <w:t>0</w:t>
      </w:r>
      <w:r w:rsidR="00DA4A26">
        <w:noBreakHyphen/>
      </w:r>
      <w:r w:rsidRPr="00282117">
        <w:t>15(3)(f) of the Insolvency Practice Schedule (Corporations) applies whether or not the remuneration is paid or payable before, on or after the commencement day.</w:t>
      </w:r>
    </w:p>
    <w:p w14:paraId="57C4CEF4" w14:textId="799FD163" w:rsidR="00983B52" w:rsidRPr="00282117" w:rsidRDefault="00983B52" w:rsidP="00983B52">
      <w:pPr>
        <w:pStyle w:val="subsection"/>
      </w:pPr>
      <w:r w:rsidRPr="00282117">
        <w:tab/>
        <w:t>(4)</w:t>
      </w:r>
      <w:r w:rsidRPr="00282117">
        <w:tab/>
      </w:r>
      <w:r w:rsidR="00846645" w:rsidRPr="00282117">
        <w:t>Subsection 9</w:t>
      </w:r>
      <w:r w:rsidRPr="00282117">
        <w:t>0</w:t>
      </w:r>
      <w:r w:rsidR="00DA4A26">
        <w:noBreakHyphen/>
      </w:r>
      <w:r w:rsidRPr="00282117">
        <w:t>15(4) of the Insolvency Practice Schedule (Corporations) applies whether or not the action or failure to act occurred before, on or after the commencement day.</w:t>
      </w:r>
    </w:p>
    <w:p w14:paraId="34445AB5" w14:textId="77777777" w:rsidR="00983B52" w:rsidRPr="00282117" w:rsidRDefault="00983B52" w:rsidP="00983B52">
      <w:pPr>
        <w:pStyle w:val="SubsectionHead"/>
      </w:pPr>
      <w:r w:rsidRPr="00282117">
        <w:t>Old Act continues to apply for inquiries started under section</w:t>
      </w:r>
      <w:r w:rsidR="000C0E49" w:rsidRPr="00282117">
        <w:t> </w:t>
      </w:r>
      <w:r w:rsidRPr="00282117">
        <w:t>536</w:t>
      </w:r>
    </w:p>
    <w:p w14:paraId="3D589318" w14:textId="77777777" w:rsidR="00983B52" w:rsidRPr="00282117" w:rsidRDefault="00983B52" w:rsidP="00983B52">
      <w:pPr>
        <w:pStyle w:val="subsection"/>
      </w:pPr>
      <w:r w:rsidRPr="00282117">
        <w:tab/>
        <w:t>(5)</w:t>
      </w:r>
      <w:r w:rsidRPr="00282117">
        <w:tab/>
        <w:t>Despite the repeal of section</w:t>
      </w:r>
      <w:r w:rsidR="000C0E49" w:rsidRPr="00282117">
        <w:t> </w:t>
      </w:r>
      <w:r w:rsidRPr="00282117">
        <w:t>536 of the old Act by Schedule</w:t>
      </w:r>
      <w:r w:rsidR="000C0E49" w:rsidRPr="00282117">
        <w:t> </w:t>
      </w:r>
      <w:r w:rsidRPr="00282117">
        <w:t xml:space="preserve">2 to the </w:t>
      </w:r>
      <w:r w:rsidRPr="00282117">
        <w:rPr>
          <w:i/>
        </w:rPr>
        <w:t>Insolvency Law Reform Act 2016</w:t>
      </w:r>
      <w:r w:rsidRPr="00282117">
        <w:t>, that section continues to apply in relation to inquiries commenced by ASIC before the commencement day (including inquiries commenced because of the extension of section</w:t>
      </w:r>
      <w:r w:rsidR="000C0E49" w:rsidRPr="00282117">
        <w:t> </w:t>
      </w:r>
      <w:r w:rsidRPr="00282117">
        <w:t>536 by sub</w:t>
      </w:r>
      <w:r w:rsidR="00401697" w:rsidRPr="00282117">
        <w:t>section 4</w:t>
      </w:r>
      <w:r w:rsidRPr="00282117">
        <w:t>11(9) to persons appointed under the terms of a compromise or arrangement).</w:t>
      </w:r>
    </w:p>
    <w:p w14:paraId="0A0FC22F" w14:textId="77777777" w:rsidR="00983B52" w:rsidRPr="00282117" w:rsidRDefault="00983B52" w:rsidP="00983B52">
      <w:pPr>
        <w:pStyle w:val="SubsectionHead"/>
      </w:pPr>
      <w:r w:rsidRPr="00282117">
        <w:t>Application of new section</w:t>
      </w:r>
      <w:r w:rsidR="000C0E49" w:rsidRPr="00282117">
        <w:t> </w:t>
      </w:r>
      <w:r w:rsidRPr="00282117">
        <w:t>599</w:t>
      </w:r>
    </w:p>
    <w:p w14:paraId="19993CF9" w14:textId="77777777" w:rsidR="00983B52" w:rsidRPr="00282117" w:rsidRDefault="00983B52" w:rsidP="00983B52">
      <w:pPr>
        <w:pStyle w:val="subsection"/>
      </w:pPr>
      <w:r w:rsidRPr="00282117">
        <w:tab/>
        <w:t>(6)</w:t>
      </w:r>
      <w:r w:rsidRPr="00282117">
        <w:tab/>
        <w:t>Section</w:t>
      </w:r>
      <w:r w:rsidR="000C0E49" w:rsidRPr="00282117">
        <w:t> </w:t>
      </w:r>
      <w:r w:rsidRPr="00282117">
        <w:t>599 (as inserted by Schedule</w:t>
      </w:r>
      <w:r w:rsidR="000C0E49" w:rsidRPr="00282117">
        <w:t> </w:t>
      </w:r>
      <w:r w:rsidRPr="00282117">
        <w:t xml:space="preserve">2 to the </w:t>
      </w:r>
      <w:r w:rsidRPr="00282117">
        <w:rPr>
          <w:i/>
        </w:rPr>
        <w:t>Insolvency Law Reform Act 2016</w:t>
      </w:r>
      <w:r w:rsidRPr="00282117">
        <w:t>) applies whether or not the act, omission or decision occurred before, on or after the commencement day.</w:t>
      </w:r>
    </w:p>
    <w:p w14:paraId="26C4E344" w14:textId="77777777" w:rsidR="00983B52" w:rsidRPr="00282117" w:rsidRDefault="00983B52" w:rsidP="00983B52">
      <w:pPr>
        <w:pStyle w:val="ActHead5"/>
      </w:pPr>
      <w:bookmarkStart w:id="352" w:name="_Toc117152967"/>
      <w:r w:rsidRPr="00DA4A26">
        <w:rPr>
          <w:rStyle w:val="CharSectno"/>
        </w:rPr>
        <w:t>1619</w:t>
      </w:r>
      <w:r w:rsidRPr="00282117">
        <w:t xml:space="preserve">  Review by another registered liquidator</w:t>
      </w:r>
      <w:bookmarkEnd w:id="352"/>
    </w:p>
    <w:p w14:paraId="6A4F7421" w14:textId="77777777" w:rsidR="00983B52" w:rsidRPr="00282117" w:rsidRDefault="00983B52" w:rsidP="00983B52">
      <w:pPr>
        <w:pStyle w:val="subsection"/>
      </w:pPr>
      <w:r w:rsidRPr="00282117">
        <w:tab/>
        <w:t>(1)</w:t>
      </w:r>
      <w:r w:rsidRPr="00282117">
        <w:tab/>
        <w:t>The following subsections are for the avoidance of doubt.</w:t>
      </w:r>
    </w:p>
    <w:p w14:paraId="0526FA52" w14:textId="0382D023" w:rsidR="00983B52" w:rsidRPr="00282117" w:rsidRDefault="00983B52" w:rsidP="00983B52">
      <w:pPr>
        <w:pStyle w:val="subsection"/>
      </w:pPr>
      <w:r w:rsidRPr="00282117">
        <w:tab/>
        <w:t>(2)</w:t>
      </w:r>
      <w:r w:rsidRPr="00282117">
        <w:tab/>
      </w:r>
      <w:r w:rsidR="00846645" w:rsidRPr="00282117">
        <w:t>Sections 9</w:t>
      </w:r>
      <w:r w:rsidRPr="00282117">
        <w:t>0</w:t>
      </w:r>
      <w:r w:rsidR="00DA4A26">
        <w:noBreakHyphen/>
      </w:r>
      <w:r w:rsidRPr="00282117">
        <w:t>24 and 90</w:t>
      </w:r>
      <w:r w:rsidR="00DA4A26">
        <w:noBreakHyphen/>
      </w:r>
      <w:r w:rsidRPr="00282117">
        <w:t>26 of the Insolvency Practice Schedule (Corporations) apply whether or not:</w:t>
      </w:r>
    </w:p>
    <w:p w14:paraId="435DD795" w14:textId="77777777" w:rsidR="00983B52" w:rsidRPr="00282117" w:rsidRDefault="00983B52" w:rsidP="00983B52">
      <w:pPr>
        <w:pStyle w:val="paragraph"/>
      </w:pPr>
      <w:r w:rsidRPr="00282117">
        <w:tab/>
        <w:t>(a)</w:t>
      </w:r>
      <w:r w:rsidRPr="00282117">
        <w:tab/>
        <w:t>the remuneration is paid or payable; or</w:t>
      </w:r>
    </w:p>
    <w:p w14:paraId="02244706" w14:textId="77777777" w:rsidR="00983B52" w:rsidRPr="00282117" w:rsidRDefault="00983B52" w:rsidP="00983B52">
      <w:pPr>
        <w:pStyle w:val="paragraph"/>
      </w:pPr>
      <w:r w:rsidRPr="00282117">
        <w:tab/>
        <w:t>(b)</w:t>
      </w:r>
      <w:r w:rsidRPr="00282117">
        <w:tab/>
        <w:t>the cost or expense is incurred or paid;</w:t>
      </w:r>
    </w:p>
    <w:p w14:paraId="44C56721" w14:textId="77777777" w:rsidR="00983B52" w:rsidRPr="00282117" w:rsidRDefault="00983B52" w:rsidP="00983B52">
      <w:pPr>
        <w:pStyle w:val="subsection2"/>
      </w:pPr>
      <w:r w:rsidRPr="00282117">
        <w:t>before, on or after the commencement day.</w:t>
      </w:r>
    </w:p>
    <w:p w14:paraId="64122E70" w14:textId="4422C66E" w:rsidR="00983B52" w:rsidRPr="00282117" w:rsidRDefault="00983B52" w:rsidP="00983B52">
      <w:pPr>
        <w:pStyle w:val="subsection"/>
      </w:pPr>
      <w:r w:rsidRPr="00282117">
        <w:tab/>
        <w:t>(3)</w:t>
      </w:r>
      <w:r w:rsidRPr="00282117">
        <w:tab/>
        <w:t xml:space="preserve">A period determined by the Court under </w:t>
      </w:r>
      <w:r w:rsidR="00846645" w:rsidRPr="00282117">
        <w:t>paragraph 9</w:t>
      </w:r>
      <w:r w:rsidRPr="00282117">
        <w:t>0</w:t>
      </w:r>
      <w:r w:rsidR="00DA4A26">
        <w:noBreakHyphen/>
      </w:r>
      <w:r w:rsidRPr="00282117">
        <w:t xml:space="preserve">26(4)(d) of the Insolvency Practice Schedule (Corporations) or prescribed under </w:t>
      </w:r>
      <w:r w:rsidR="00846645" w:rsidRPr="00282117">
        <w:t>paragraph 9</w:t>
      </w:r>
      <w:r w:rsidRPr="00282117">
        <w:t>0</w:t>
      </w:r>
      <w:r w:rsidR="00DA4A26">
        <w:noBreakHyphen/>
      </w:r>
      <w:r w:rsidRPr="00282117">
        <w:t>26(4)(c) may include a period that:</w:t>
      </w:r>
    </w:p>
    <w:p w14:paraId="288C5A2D" w14:textId="77777777" w:rsidR="00983B52" w:rsidRPr="00282117" w:rsidRDefault="00983B52" w:rsidP="00983B52">
      <w:pPr>
        <w:pStyle w:val="paragraph"/>
      </w:pPr>
      <w:r w:rsidRPr="00282117">
        <w:tab/>
        <w:t>(a)</w:t>
      </w:r>
      <w:r w:rsidRPr="00282117">
        <w:tab/>
        <w:t>starts before the commencement day but ends after that day; or</w:t>
      </w:r>
    </w:p>
    <w:p w14:paraId="2B6C41DF" w14:textId="77777777" w:rsidR="00983B52" w:rsidRPr="00282117" w:rsidRDefault="00983B52" w:rsidP="00983B52">
      <w:pPr>
        <w:pStyle w:val="paragraph"/>
      </w:pPr>
      <w:r w:rsidRPr="00282117">
        <w:tab/>
        <w:t>(b)</w:t>
      </w:r>
      <w:r w:rsidRPr="00282117">
        <w:tab/>
        <w:t>starts and ends before the commencement day.</w:t>
      </w:r>
    </w:p>
    <w:p w14:paraId="7327D376" w14:textId="116DE8C8" w:rsidR="00983B52" w:rsidRPr="00282117" w:rsidRDefault="00983B52" w:rsidP="00983B52">
      <w:pPr>
        <w:pStyle w:val="subsection"/>
      </w:pPr>
      <w:r w:rsidRPr="00282117">
        <w:tab/>
        <w:t>(4)</w:t>
      </w:r>
      <w:r w:rsidRPr="00282117">
        <w:tab/>
      </w:r>
      <w:r w:rsidR="00846645" w:rsidRPr="00282117">
        <w:t>Section 9</w:t>
      </w:r>
      <w:r w:rsidRPr="00282117">
        <w:t>0</w:t>
      </w:r>
      <w:r w:rsidR="00DA4A26">
        <w:noBreakHyphen/>
      </w:r>
      <w:r w:rsidRPr="00282117">
        <w:t xml:space="preserve">28 of the Insolvency Practice Schedule (Corporations) applies whether or not the books or information mentioned in </w:t>
      </w:r>
      <w:r w:rsidR="00846645" w:rsidRPr="00282117">
        <w:t>paragraph 9</w:t>
      </w:r>
      <w:r w:rsidRPr="00282117">
        <w:t>0</w:t>
      </w:r>
      <w:r w:rsidR="00DA4A26">
        <w:noBreakHyphen/>
      </w:r>
      <w:r w:rsidRPr="00282117">
        <w:t>28(2)(a) were prepared before, on or after the commencement day.</w:t>
      </w:r>
    </w:p>
    <w:p w14:paraId="59E852B2" w14:textId="3CDB34EF" w:rsidR="00983B52" w:rsidRPr="00282117" w:rsidRDefault="00983B52" w:rsidP="00983B52">
      <w:pPr>
        <w:pStyle w:val="subsection"/>
      </w:pPr>
      <w:r w:rsidRPr="00282117">
        <w:tab/>
        <w:t>(5)</w:t>
      </w:r>
      <w:r w:rsidRPr="00282117">
        <w:tab/>
        <w:t xml:space="preserve">Rules made for the purposes of </w:t>
      </w:r>
      <w:r w:rsidR="00846645" w:rsidRPr="00282117">
        <w:t>section 9</w:t>
      </w:r>
      <w:r w:rsidRPr="00282117">
        <w:t>0</w:t>
      </w:r>
      <w:r w:rsidR="00DA4A26">
        <w:noBreakHyphen/>
      </w:r>
      <w:r w:rsidRPr="00282117">
        <w:t>29 of the Insolvency Practice Schedule (Corporations) in relation to the meaning of properly incurred may make provision for or in relation to costs and expenses incurred before, on or after the commencement day.</w:t>
      </w:r>
    </w:p>
    <w:p w14:paraId="40B9682E" w14:textId="77777777" w:rsidR="00983B52" w:rsidRPr="00282117" w:rsidRDefault="00983B52" w:rsidP="00983B52">
      <w:pPr>
        <w:pStyle w:val="ActHead5"/>
      </w:pPr>
      <w:bookmarkStart w:id="353" w:name="_Toc117152968"/>
      <w:r w:rsidRPr="00DA4A26">
        <w:rPr>
          <w:rStyle w:val="CharSectno"/>
        </w:rPr>
        <w:t>1620</w:t>
      </w:r>
      <w:r w:rsidRPr="00282117">
        <w:t xml:space="preserve">  Removal by creditors</w:t>
      </w:r>
      <w:bookmarkEnd w:id="353"/>
    </w:p>
    <w:p w14:paraId="23DE8DAC" w14:textId="1F6A579A" w:rsidR="00983B52" w:rsidRPr="00282117" w:rsidRDefault="00983B52" w:rsidP="00983B52">
      <w:pPr>
        <w:pStyle w:val="subsection"/>
      </w:pPr>
      <w:r w:rsidRPr="00282117">
        <w:tab/>
      </w:r>
      <w:r w:rsidRPr="00282117">
        <w:tab/>
        <w:t xml:space="preserve">For the avoidance of doubt, </w:t>
      </w:r>
      <w:r w:rsidR="00846645" w:rsidRPr="00282117">
        <w:t>section 9</w:t>
      </w:r>
      <w:r w:rsidRPr="00282117">
        <w:t>0</w:t>
      </w:r>
      <w:r w:rsidR="00DA4A26">
        <w:noBreakHyphen/>
      </w:r>
      <w:r w:rsidRPr="00282117">
        <w:t>35 of the Insolvency Practice Schedule (Corporations) applies whether or not the external administrator was appointed before, on or after the commencement day.</w:t>
      </w:r>
    </w:p>
    <w:p w14:paraId="2BEDB49C" w14:textId="77777777" w:rsidR="00983B52" w:rsidRPr="00282117" w:rsidRDefault="00BD5F66" w:rsidP="00983B52">
      <w:pPr>
        <w:pStyle w:val="ActHead3"/>
        <w:pageBreakBefore/>
      </w:pPr>
      <w:bookmarkStart w:id="354" w:name="_Toc117152969"/>
      <w:r w:rsidRPr="00DA4A26">
        <w:rPr>
          <w:rStyle w:val="CharDivNo"/>
        </w:rPr>
        <w:t>Division 4</w:t>
      </w:r>
      <w:r w:rsidR="00983B52" w:rsidRPr="00282117">
        <w:t>—</w:t>
      </w:r>
      <w:r w:rsidR="00983B52" w:rsidRPr="00DA4A26">
        <w:rPr>
          <w:rStyle w:val="CharDivText"/>
        </w:rPr>
        <w:t>Administrative review</w:t>
      </w:r>
      <w:bookmarkEnd w:id="354"/>
    </w:p>
    <w:p w14:paraId="59369631" w14:textId="77777777" w:rsidR="00983B52" w:rsidRPr="00282117" w:rsidRDefault="00983B52" w:rsidP="00983B52">
      <w:pPr>
        <w:pStyle w:val="ActHead5"/>
      </w:pPr>
      <w:bookmarkStart w:id="355" w:name="_Toc117152970"/>
      <w:r w:rsidRPr="00DA4A26">
        <w:rPr>
          <w:rStyle w:val="CharSectno"/>
        </w:rPr>
        <w:t>1621</w:t>
      </w:r>
      <w:r w:rsidRPr="00282117">
        <w:t xml:space="preserve">  Administrative Appeals Tribunal proceedings</w:t>
      </w:r>
      <w:bookmarkEnd w:id="355"/>
    </w:p>
    <w:p w14:paraId="1E2CC79F" w14:textId="77777777" w:rsidR="00983B52" w:rsidRPr="00282117" w:rsidRDefault="00983B52" w:rsidP="00983B52">
      <w:pPr>
        <w:pStyle w:val="subsection"/>
      </w:pPr>
      <w:r w:rsidRPr="00282117">
        <w:tab/>
        <w:t>(1)</w:t>
      </w:r>
      <w:r w:rsidRPr="00282117">
        <w:tab/>
        <w:t>This section applies if an application is made to the Administrative Appeals Tribunal for review of a decision made under the old Act either:</w:t>
      </w:r>
    </w:p>
    <w:p w14:paraId="36F2CEDE" w14:textId="77777777" w:rsidR="00983B52" w:rsidRPr="00282117" w:rsidRDefault="00983B52" w:rsidP="00983B52">
      <w:pPr>
        <w:pStyle w:val="paragraph"/>
      </w:pPr>
      <w:r w:rsidRPr="00282117">
        <w:tab/>
        <w:t>(a)</w:t>
      </w:r>
      <w:r w:rsidRPr="00282117">
        <w:tab/>
        <w:t>before the commencement day; or</w:t>
      </w:r>
    </w:p>
    <w:p w14:paraId="1BF6E5A7" w14:textId="77777777" w:rsidR="00983B52" w:rsidRPr="00282117" w:rsidRDefault="00983B52" w:rsidP="00983B52">
      <w:pPr>
        <w:pStyle w:val="paragraph"/>
      </w:pPr>
      <w:r w:rsidRPr="00282117">
        <w:tab/>
        <w:t>(b)</w:t>
      </w:r>
      <w:r w:rsidRPr="00282117">
        <w:tab/>
        <w:t>on or after the commencement day (in accordance with a provision of this</w:t>
      </w:r>
      <w:r w:rsidRPr="00282117">
        <w:rPr>
          <w:i/>
        </w:rPr>
        <w:t xml:space="preserve"> </w:t>
      </w:r>
      <w:r w:rsidRPr="00282117">
        <w:t>Part).</w:t>
      </w:r>
    </w:p>
    <w:p w14:paraId="69D50AB0" w14:textId="77777777" w:rsidR="00983B52" w:rsidRPr="00282117" w:rsidRDefault="00983B52" w:rsidP="00983B52">
      <w:pPr>
        <w:pStyle w:val="subsection"/>
      </w:pPr>
      <w:r w:rsidRPr="00282117">
        <w:tab/>
        <w:t>(2)</w:t>
      </w:r>
      <w:r w:rsidRPr="00282117">
        <w:tab/>
        <w:t xml:space="preserve">Subject to this Part, nothing in the </w:t>
      </w:r>
      <w:r w:rsidRPr="00282117">
        <w:rPr>
          <w:i/>
        </w:rPr>
        <w:t>Insolvency Law Reform Act 2016</w:t>
      </w:r>
      <w:r w:rsidRPr="00282117">
        <w:t xml:space="preserve"> affects:</w:t>
      </w:r>
    </w:p>
    <w:p w14:paraId="2D07E5AB" w14:textId="77777777" w:rsidR="00983B52" w:rsidRPr="00282117" w:rsidRDefault="00983B52" w:rsidP="00983B52">
      <w:pPr>
        <w:pStyle w:val="paragraph"/>
      </w:pPr>
      <w:r w:rsidRPr="00282117">
        <w:tab/>
        <w:t>(a)</w:t>
      </w:r>
      <w:r w:rsidRPr="00282117">
        <w:tab/>
        <w:t>any proceedings before the Administrative Appeals Tribunal in relation to the decision; or</w:t>
      </w:r>
    </w:p>
    <w:p w14:paraId="2302A1E5" w14:textId="77777777" w:rsidR="00983B52" w:rsidRPr="00282117" w:rsidRDefault="00983B52" w:rsidP="00983B52">
      <w:pPr>
        <w:pStyle w:val="paragraph"/>
      </w:pPr>
      <w:r w:rsidRPr="00282117">
        <w:tab/>
        <w:t>(b)</w:t>
      </w:r>
      <w:r w:rsidRPr="00282117">
        <w:tab/>
        <w:t>the powers of the Administrative Appeals Tribunal in relation to the decision; or</w:t>
      </w:r>
    </w:p>
    <w:p w14:paraId="3709A0B0" w14:textId="77777777" w:rsidR="00983B52" w:rsidRPr="00282117" w:rsidRDefault="00983B52" w:rsidP="00983B52">
      <w:pPr>
        <w:pStyle w:val="paragraph"/>
      </w:pPr>
      <w:r w:rsidRPr="00282117">
        <w:tab/>
        <w:t>(c)</w:t>
      </w:r>
      <w:r w:rsidRPr="00282117">
        <w:tab/>
        <w:t>any enforcement in relation to, or as a result of, a decision of the Administrative Appeals Tribunal in relation to the decision; or</w:t>
      </w:r>
    </w:p>
    <w:p w14:paraId="07665941" w14:textId="77777777" w:rsidR="00983B52" w:rsidRPr="00282117" w:rsidRDefault="00983B52" w:rsidP="00983B52">
      <w:pPr>
        <w:pStyle w:val="paragraph"/>
      </w:pPr>
      <w:r w:rsidRPr="00282117">
        <w:tab/>
        <w:t>(d)</w:t>
      </w:r>
      <w:r w:rsidRPr="00282117">
        <w:tab/>
        <w:t>any appeal or review in relation to a decision of the Administrative Appeals Tribunal in relation to the decision.</w:t>
      </w:r>
    </w:p>
    <w:p w14:paraId="7C7AD9DE" w14:textId="77777777" w:rsidR="00983B52" w:rsidRPr="00282117" w:rsidRDefault="00983B52" w:rsidP="00983B52">
      <w:pPr>
        <w:pStyle w:val="subsection"/>
      </w:pPr>
      <w:r w:rsidRPr="00282117">
        <w:tab/>
        <w:t>(3)</w:t>
      </w:r>
      <w:r w:rsidRPr="00282117">
        <w:tab/>
        <w:t>Subject to this Part, the old Act continues to apply on and after the commencement day in relation to the proceedings despite the amendments and repeals made by Schedule</w:t>
      </w:r>
      <w:r w:rsidR="000C0E49" w:rsidRPr="00282117">
        <w:t> </w:t>
      </w:r>
      <w:r w:rsidRPr="00282117">
        <w:t xml:space="preserve">2 to the </w:t>
      </w:r>
      <w:r w:rsidRPr="00282117">
        <w:rPr>
          <w:i/>
        </w:rPr>
        <w:t>Insolvency Law Reform Act 2016</w:t>
      </w:r>
      <w:r w:rsidRPr="00282117">
        <w:t>.</w:t>
      </w:r>
    </w:p>
    <w:p w14:paraId="10050FE3" w14:textId="77777777" w:rsidR="00983B52" w:rsidRPr="00282117" w:rsidRDefault="00983B52" w:rsidP="00983B52">
      <w:pPr>
        <w:pStyle w:val="SubsectionHead"/>
      </w:pPr>
      <w:r w:rsidRPr="00282117">
        <w:t>Applications for review made after the commencement day</w:t>
      </w:r>
    </w:p>
    <w:p w14:paraId="2D3F4338" w14:textId="77777777" w:rsidR="00983B52" w:rsidRPr="00282117" w:rsidRDefault="00983B52" w:rsidP="00983B52">
      <w:pPr>
        <w:pStyle w:val="subsection"/>
      </w:pPr>
      <w:r w:rsidRPr="00282117">
        <w:tab/>
        <w:t>(4)</w:t>
      </w:r>
      <w:r w:rsidRPr="00282117">
        <w:tab/>
        <w:t xml:space="preserve">Despite the repeals and amendments made by the </w:t>
      </w:r>
      <w:r w:rsidRPr="00282117">
        <w:rPr>
          <w:i/>
        </w:rPr>
        <w:t>Insolvency Law Reform Act 2016</w:t>
      </w:r>
      <w:r w:rsidRPr="00282117">
        <w:t>, applications may be made to the Administrative Appeals Tribunal for review of the decision.</w:t>
      </w:r>
    </w:p>
    <w:p w14:paraId="6F028752" w14:textId="77777777" w:rsidR="00983B52" w:rsidRPr="00282117" w:rsidRDefault="00BD5F66" w:rsidP="00983B52">
      <w:pPr>
        <w:pStyle w:val="ActHead3"/>
        <w:pageBreakBefore/>
      </w:pPr>
      <w:bookmarkStart w:id="356" w:name="_Toc117152971"/>
      <w:r w:rsidRPr="00DA4A26">
        <w:rPr>
          <w:rStyle w:val="CharDivNo"/>
        </w:rPr>
        <w:t>Division 5</w:t>
      </w:r>
      <w:r w:rsidR="00983B52" w:rsidRPr="00282117">
        <w:t>—</w:t>
      </w:r>
      <w:r w:rsidR="00983B52" w:rsidRPr="00DA4A26">
        <w:rPr>
          <w:rStyle w:val="CharDivText"/>
        </w:rPr>
        <w:t>Application of other consequential amendments</w:t>
      </w:r>
      <w:bookmarkEnd w:id="356"/>
    </w:p>
    <w:p w14:paraId="4F0E35AC" w14:textId="77777777" w:rsidR="00983B52" w:rsidRPr="00282117" w:rsidRDefault="00983B52" w:rsidP="00983B52">
      <w:pPr>
        <w:pStyle w:val="ActHead5"/>
      </w:pPr>
      <w:bookmarkStart w:id="357" w:name="_Toc117152972"/>
      <w:r w:rsidRPr="00DA4A26">
        <w:rPr>
          <w:rStyle w:val="CharSectno"/>
        </w:rPr>
        <w:t>1622</w:t>
      </w:r>
      <w:r w:rsidRPr="00282117">
        <w:t xml:space="preserve">  Outcome of voting at creditors’ meeting determined by related entity or on casting vote—Court powers</w:t>
      </w:r>
      <w:bookmarkEnd w:id="357"/>
    </w:p>
    <w:p w14:paraId="6F2DDC13" w14:textId="77777777" w:rsidR="00983B52" w:rsidRPr="00282117" w:rsidRDefault="00983B52" w:rsidP="00983B52">
      <w:pPr>
        <w:pStyle w:val="subsection"/>
      </w:pPr>
      <w:r w:rsidRPr="00282117">
        <w:tab/>
      </w:r>
      <w:r w:rsidRPr="00282117">
        <w:tab/>
        <w:t>Sections</w:t>
      </w:r>
      <w:r w:rsidR="000C0E49" w:rsidRPr="00282117">
        <w:t> </w:t>
      </w:r>
      <w:r w:rsidRPr="00282117">
        <w:t xml:space="preserve">415A to 415C, as inserted by the </w:t>
      </w:r>
      <w:r w:rsidRPr="00282117">
        <w:rPr>
          <w:i/>
        </w:rPr>
        <w:t>Insolvency Law Reform Act 2016</w:t>
      </w:r>
      <w:r w:rsidRPr="00282117">
        <w:t>, apply whether a proposed resolution has been voted on before, on or after the commencement day.</w:t>
      </w:r>
    </w:p>
    <w:p w14:paraId="4D60C7E0" w14:textId="77777777" w:rsidR="00983B52" w:rsidRPr="00282117" w:rsidRDefault="00983B52" w:rsidP="00983B52">
      <w:pPr>
        <w:pStyle w:val="ActHead5"/>
      </w:pPr>
      <w:bookmarkStart w:id="358" w:name="_Toc117152973"/>
      <w:r w:rsidRPr="00DA4A26">
        <w:rPr>
          <w:rStyle w:val="CharSectno"/>
        </w:rPr>
        <w:t>1623</w:t>
      </w:r>
      <w:r w:rsidRPr="00282117">
        <w:t xml:space="preserve">  Returns and accounts by controllers</w:t>
      </w:r>
      <w:bookmarkEnd w:id="358"/>
    </w:p>
    <w:p w14:paraId="14E0C9B3" w14:textId="611CA454" w:rsidR="00983B52" w:rsidRPr="00282117" w:rsidRDefault="00983B52" w:rsidP="00983B52">
      <w:pPr>
        <w:pStyle w:val="SubsectionHead"/>
      </w:pPr>
      <w:r w:rsidRPr="00282117">
        <w:t>Returns by controllers for 2017</w:t>
      </w:r>
      <w:r w:rsidR="00DA4A26">
        <w:noBreakHyphen/>
      </w:r>
      <w:r w:rsidRPr="00282117">
        <w:t>18 and later years</w:t>
      </w:r>
    </w:p>
    <w:p w14:paraId="0EA68C08" w14:textId="77777777" w:rsidR="00983B52" w:rsidRPr="00282117" w:rsidRDefault="00983B52" w:rsidP="00983B52">
      <w:pPr>
        <w:pStyle w:val="subsection"/>
      </w:pPr>
      <w:r w:rsidRPr="00282117">
        <w:tab/>
        <w:t>(1)</w:t>
      </w:r>
      <w:r w:rsidRPr="00282117">
        <w:tab/>
        <w:t>Sections</w:t>
      </w:r>
      <w:r w:rsidR="000C0E49" w:rsidRPr="00282117">
        <w:t> </w:t>
      </w:r>
      <w:r w:rsidRPr="00282117">
        <w:t>422A and 422B, as inserted by Schedule</w:t>
      </w:r>
      <w:r w:rsidR="000C0E49" w:rsidRPr="00282117">
        <w:t> </w:t>
      </w:r>
      <w:r w:rsidRPr="00282117">
        <w:t xml:space="preserve">2 to the </w:t>
      </w:r>
      <w:r w:rsidRPr="00282117">
        <w:rPr>
          <w:i/>
        </w:rPr>
        <w:t>Insolvency Law Reform Act 2016</w:t>
      </w:r>
      <w:r w:rsidRPr="00282117">
        <w:t xml:space="preserve">, apply in relation to the financial year starting on </w:t>
      </w:r>
      <w:r w:rsidR="00D97559" w:rsidRPr="00282117">
        <w:t>1 July</w:t>
      </w:r>
      <w:r w:rsidRPr="00282117">
        <w:t xml:space="preserve"> 2017 and later financial years.</w:t>
      </w:r>
    </w:p>
    <w:p w14:paraId="2656C4A2" w14:textId="77777777" w:rsidR="00983B52" w:rsidRPr="00282117" w:rsidRDefault="00983B52" w:rsidP="00983B52">
      <w:pPr>
        <w:pStyle w:val="SubsectionHead"/>
      </w:pPr>
      <w:r w:rsidRPr="00282117">
        <w:t>Accounts under old Act</w:t>
      </w:r>
    </w:p>
    <w:p w14:paraId="69C23764" w14:textId="77777777" w:rsidR="00983B52" w:rsidRPr="00282117" w:rsidRDefault="00983B52" w:rsidP="00983B52">
      <w:pPr>
        <w:pStyle w:val="subsection"/>
      </w:pPr>
      <w:r w:rsidRPr="00282117">
        <w:tab/>
        <w:t>(2)</w:t>
      </w:r>
      <w:r w:rsidRPr="00282117">
        <w:tab/>
      </w:r>
      <w:r w:rsidR="000C0E49" w:rsidRPr="00282117">
        <w:t>Subsection (</w:t>
      </w:r>
      <w:r w:rsidRPr="00282117">
        <w:t xml:space="preserve">3) of this section applies in relation to the amendment of </w:t>
      </w:r>
      <w:r w:rsidR="00401697" w:rsidRPr="00282117">
        <w:t>section 4</w:t>
      </w:r>
      <w:r w:rsidRPr="00282117">
        <w:t>32 of the old Act by Schedule</w:t>
      </w:r>
      <w:r w:rsidR="000C0E49" w:rsidRPr="00282117">
        <w:t> </w:t>
      </w:r>
      <w:r w:rsidRPr="00282117">
        <w:t xml:space="preserve">2 to the </w:t>
      </w:r>
      <w:r w:rsidRPr="00282117">
        <w:rPr>
          <w:i/>
        </w:rPr>
        <w:t>Insolvency Law Reform Act 2016</w:t>
      </w:r>
      <w:r w:rsidRPr="00282117">
        <w:t>.</w:t>
      </w:r>
    </w:p>
    <w:p w14:paraId="5AD3EE8A" w14:textId="77777777" w:rsidR="00983B52" w:rsidRPr="00282117" w:rsidRDefault="00983B52" w:rsidP="00983B52">
      <w:pPr>
        <w:pStyle w:val="subsection"/>
      </w:pPr>
      <w:r w:rsidRPr="00282117">
        <w:tab/>
        <w:t>(3)</w:t>
      </w:r>
      <w:r w:rsidRPr="00282117">
        <w:tab/>
        <w:t xml:space="preserve">To the extent that </w:t>
      </w:r>
      <w:r w:rsidR="00401697" w:rsidRPr="00282117">
        <w:t>section 4</w:t>
      </w:r>
      <w:r w:rsidRPr="00282117">
        <w:t>32 of the old Act relates to a period for which an account must be lodged:</w:t>
      </w:r>
    </w:p>
    <w:p w14:paraId="0F72FD9A" w14:textId="77777777" w:rsidR="00983B52" w:rsidRPr="00282117" w:rsidRDefault="00983B52" w:rsidP="00983B52">
      <w:pPr>
        <w:pStyle w:val="paragraph"/>
      </w:pPr>
      <w:r w:rsidRPr="00282117">
        <w:tab/>
        <w:t>(a)</w:t>
      </w:r>
      <w:r w:rsidRPr="00282117">
        <w:tab/>
        <w:t xml:space="preserve">the amendment of the section applies in relation to periods starting on or after </w:t>
      </w:r>
      <w:r w:rsidR="00D97559" w:rsidRPr="00282117">
        <w:t>1 July</w:t>
      </w:r>
      <w:r w:rsidRPr="00282117">
        <w:t xml:space="preserve"> 2017; and</w:t>
      </w:r>
    </w:p>
    <w:p w14:paraId="4977ABC6" w14:textId="77777777" w:rsidR="00983B52" w:rsidRPr="00282117" w:rsidRDefault="00983B52" w:rsidP="00983B52">
      <w:pPr>
        <w:pStyle w:val="paragraph"/>
      </w:pPr>
      <w:r w:rsidRPr="00282117">
        <w:tab/>
        <w:t>(b)</w:t>
      </w:r>
      <w:r w:rsidRPr="00282117">
        <w:tab/>
        <w:t xml:space="preserve">the unamended section applies in relation to periods starting before </w:t>
      </w:r>
      <w:r w:rsidR="00D97559" w:rsidRPr="00282117">
        <w:t>1 July</w:t>
      </w:r>
      <w:r w:rsidRPr="00282117">
        <w:t xml:space="preserve"> 2017 and ending after that day as if the period ends on 30</w:t>
      </w:r>
      <w:r w:rsidR="000C0E49" w:rsidRPr="00282117">
        <w:t> </w:t>
      </w:r>
      <w:r w:rsidRPr="00282117">
        <w:t>June 2017.</w:t>
      </w:r>
    </w:p>
    <w:p w14:paraId="0F05B8ED" w14:textId="77777777" w:rsidR="00983B52" w:rsidRPr="00282117" w:rsidRDefault="00983B52" w:rsidP="00983B52">
      <w:pPr>
        <w:pStyle w:val="SubsectionHead"/>
      </w:pPr>
      <w:r w:rsidRPr="00282117">
        <w:t>Continuation of audits under old Act</w:t>
      </w:r>
    </w:p>
    <w:p w14:paraId="69942873" w14:textId="77777777" w:rsidR="00983B52" w:rsidRPr="00282117" w:rsidRDefault="00983B52" w:rsidP="00983B52">
      <w:pPr>
        <w:pStyle w:val="subsection"/>
      </w:pPr>
      <w:r w:rsidRPr="00282117">
        <w:tab/>
        <w:t>(4)</w:t>
      </w:r>
      <w:r w:rsidRPr="00282117">
        <w:tab/>
        <w:t xml:space="preserve">For the avoidance of doubt, despite the amendment of </w:t>
      </w:r>
      <w:r w:rsidR="00401697" w:rsidRPr="00282117">
        <w:t>section 4</w:t>
      </w:r>
      <w:r w:rsidRPr="00282117">
        <w:t>32 of the old Act by Schedule</w:t>
      </w:r>
      <w:r w:rsidR="000C0E49" w:rsidRPr="00282117">
        <w:t> </w:t>
      </w:r>
      <w:r w:rsidRPr="00282117">
        <w:t xml:space="preserve">2 to the </w:t>
      </w:r>
      <w:r w:rsidRPr="00282117">
        <w:rPr>
          <w:i/>
        </w:rPr>
        <w:t>Insolvency Law Reform Act 2016</w:t>
      </w:r>
      <w:r w:rsidRPr="00282117">
        <w:t>, audits may be continued under that section in relation to accounts lodged under that section as if the old Act continued to apply.</w:t>
      </w:r>
    </w:p>
    <w:p w14:paraId="73E0A123" w14:textId="77777777" w:rsidR="00983B52" w:rsidRPr="00282117" w:rsidRDefault="00983B52" w:rsidP="00983B52">
      <w:pPr>
        <w:pStyle w:val="ActHead5"/>
      </w:pPr>
      <w:bookmarkStart w:id="359" w:name="_Toc117152974"/>
      <w:r w:rsidRPr="00DA4A26">
        <w:rPr>
          <w:rStyle w:val="CharSectno"/>
        </w:rPr>
        <w:t>1624</w:t>
      </w:r>
      <w:r w:rsidRPr="00282117">
        <w:t xml:space="preserve">  Transfer of books by a controller to a new controller or ASIC</w:t>
      </w:r>
      <w:bookmarkEnd w:id="359"/>
    </w:p>
    <w:p w14:paraId="0B92A1FF" w14:textId="77777777" w:rsidR="00983B52" w:rsidRPr="00282117" w:rsidRDefault="00983B52" w:rsidP="00983B52">
      <w:pPr>
        <w:pStyle w:val="subsection"/>
      </w:pPr>
      <w:r w:rsidRPr="00282117">
        <w:tab/>
      </w:r>
      <w:r w:rsidRPr="00282117">
        <w:tab/>
        <w:t>Sections</w:t>
      </w:r>
      <w:r w:rsidR="000C0E49" w:rsidRPr="00282117">
        <w:t> </w:t>
      </w:r>
      <w:r w:rsidRPr="00282117">
        <w:t>422C and 422D, as inserted by Schedule</w:t>
      </w:r>
      <w:r w:rsidR="000C0E49" w:rsidRPr="00282117">
        <w:t> </w:t>
      </w:r>
      <w:r w:rsidRPr="00282117">
        <w:t xml:space="preserve">2 to the </w:t>
      </w:r>
      <w:r w:rsidRPr="00282117">
        <w:rPr>
          <w:i/>
        </w:rPr>
        <w:t>Insolvency Law Reform Act 2016</w:t>
      </w:r>
      <w:r w:rsidRPr="00282117">
        <w:t>, apply in relation to a person who ceases to act as a controller of property of a corporation on or after the commencement day.</w:t>
      </w:r>
    </w:p>
    <w:p w14:paraId="135D64DE" w14:textId="77777777" w:rsidR="00983B52" w:rsidRPr="00282117" w:rsidRDefault="00983B52" w:rsidP="00983B52">
      <w:pPr>
        <w:pStyle w:val="ActHead5"/>
      </w:pPr>
      <w:bookmarkStart w:id="360" w:name="_Toc117152975"/>
      <w:r w:rsidRPr="00DA4A26">
        <w:rPr>
          <w:rStyle w:val="CharSectno"/>
        </w:rPr>
        <w:t>1625</w:t>
      </w:r>
      <w:r w:rsidRPr="00282117">
        <w:t xml:space="preserve">  Officers reporting to controller about corporation’s affairs</w:t>
      </w:r>
      <w:bookmarkEnd w:id="360"/>
    </w:p>
    <w:p w14:paraId="00F35917" w14:textId="77777777" w:rsidR="00983B52" w:rsidRPr="00282117" w:rsidRDefault="00983B52" w:rsidP="00983B52">
      <w:pPr>
        <w:pStyle w:val="subsection"/>
      </w:pPr>
      <w:r w:rsidRPr="00282117">
        <w:rPr>
          <w:lang w:eastAsia="en-US"/>
        </w:rPr>
        <w:tab/>
      </w:r>
      <w:r w:rsidRPr="00282117">
        <w:rPr>
          <w:lang w:eastAsia="en-US"/>
        </w:rPr>
        <w:tab/>
        <w:t>The amendment of paragraph</w:t>
      </w:r>
      <w:r w:rsidR="000C0E49" w:rsidRPr="00282117">
        <w:rPr>
          <w:lang w:eastAsia="en-US"/>
        </w:rPr>
        <w:t> </w:t>
      </w:r>
      <w:r w:rsidRPr="00282117">
        <w:rPr>
          <w:lang w:eastAsia="en-US"/>
        </w:rPr>
        <w:t xml:space="preserve">429(2)(b) by </w:t>
      </w:r>
      <w:r w:rsidRPr="00282117">
        <w:t>Schedule</w:t>
      </w:r>
      <w:r w:rsidR="000C0E49" w:rsidRPr="00282117">
        <w:t> </w:t>
      </w:r>
      <w:r w:rsidRPr="00282117">
        <w:t xml:space="preserve">2 to </w:t>
      </w:r>
      <w:r w:rsidRPr="00282117">
        <w:rPr>
          <w:lang w:eastAsia="en-US"/>
        </w:rPr>
        <w:t xml:space="preserve">the </w:t>
      </w:r>
      <w:r w:rsidRPr="00282117">
        <w:rPr>
          <w:i/>
          <w:lang w:eastAsia="en-US"/>
        </w:rPr>
        <w:t>Insolvency Law Reform</w:t>
      </w:r>
      <w:r w:rsidRPr="00282117">
        <w:rPr>
          <w:i/>
        </w:rPr>
        <w:t xml:space="preserve"> Act 2016</w:t>
      </w:r>
      <w:r w:rsidRPr="00282117">
        <w:t xml:space="preserve"> applies in relation to notices received on or after the commencement day.</w:t>
      </w:r>
    </w:p>
    <w:p w14:paraId="12AD82ED" w14:textId="77777777" w:rsidR="00983B52" w:rsidRPr="00282117" w:rsidRDefault="00983B52" w:rsidP="00983B52">
      <w:pPr>
        <w:pStyle w:val="ActHead5"/>
      </w:pPr>
      <w:bookmarkStart w:id="361" w:name="_Toc117152976"/>
      <w:r w:rsidRPr="00DA4A26">
        <w:rPr>
          <w:rStyle w:val="CharSectno"/>
        </w:rPr>
        <w:t>1626</w:t>
      </w:r>
      <w:r w:rsidRPr="00282117">
        <w:t xml:space="preserve">  Lodging notice of execution of a deed of company arrangement</w:t>
      </w:r>
      <w:bookmarkEnd w:id="361"/>
    </w:p>
    <w:p w14:paraId="25848116" w14:textId="77777777" w:rsidR="00983B52" w:rsidRPr="00282117" w:rsidRDefault="00983B52" w:rsidP="00983B52">
      <w:pPr>
        <w:pStyle w:val="subsection"/>
      </w:pPr>
      <w:r w:rsidRPr="00282117">
        <w:tab/>
      </w:r>
      <w:r w:rsidRPr="00282117">
        <w:tab/>
        <w:t>The amendment of paragraph</w:t>
      </w:r>
      <w:r w:rsidR="000C0E49" w:rsidRPr="00282117">
        <w:t> </w:t>
      </w:r>
      <w:r w:rsidRPr="00282117">
        <w:t>450B(c), and substitution with paragraph</w:t>
      </w:r>
      <w:r w:rsidR="000C0E49" w:rsidRPr="00282117">
        <w:t> </w:t>
      </w:r>
      <w:r w:rsidRPr="00282117">
        <w:t>450B(b), by Schedule</w:t>
      </w:r>
      <w:r w:rsidR="000C0E49" w:rsidRPr="00282117">
        <w:t> </w:t>
      </w:r>
      <w:r w:rsidRPr="00282117">
        <w:t xml:space="preserve">2 to the </w:t>
      </w:r>
      <w:r w:rsidRPr="00282117">
        <w:rPr>
          <w:i/>
        </w:rPr>
        <w:t>Insolvency Law Reform Act 2016</w:t>
      </w:r>
      <w:r w:rsidRPr="00282117">
        <w:t xml:space="preserve"> applies in relation to deeds of company arrangement executed on or after the commencement day.</w:t>
      </w:r>
    </w:p>
    <w:p w14:paraId="6758F6CE" w14:textId="77777777" w:rsidR="00983B52" w:rsidRPr="00282117" w:rsidRDefault="00983B52" w:rsidP="00983B52">
      <w:pPr>
        <w:pStyle w:val="ActHead5"/>
      </w:pPr>
      <w:bookmarkStart w:id="362" w:name="_Toc117152977"/>
      <w:r w:rsidRPr="00DA4A26">
        <w:rPr>
          <w:rStyle w:val="CharSectno"/>
        </w:rPr>
        <w:t>1627</w:t>
      </w:r>
      <w:r w:rsidRPr="00282117">
        <w:t xml:space="preserve">  Office of liquidator appointed by the Court</w:t>
      </w:r>
      <w:bookmarkEnd w:id="362"/>
    </w:p>
    <w:p w14:paraId="5B011BCE" w14:textId="77777777" w:rsidR="00983B52" w:rsidRPr="00282117" w:rsidRDefault="00983B52" w:rsidP="00983B52">
      <w:pPr>
        <w:pStyle w:val="SubsectionHead"/>
      </w:pPr>
      <w:r w:rsidRPr="00282117">
        <w:t>Vacancies in office of liquidator appointed by the Court</w:t>
      </w:r>
    </w:p>
    <w:p w14:paraId="5494A39F" w14:textId="77777777" w:rsidR="00983B52" w:rsidRPr="00282117" w:rsidRDefault="00983B52" w:rsidP="00983B52">
      <w:pPr>
        <w:pStyle w:val="subsection"/>
      </w:pPr>
      <w:r w:rsidRPr="00282117">
        <w:tab/>
        <w:t>(1)</w:t>
      </w:r>
      <w:r w:rsidRPr="00282117">
        <w:tab/>
        <w:t xml:space="preserve">Despite the repeal of </w:t>
      </w:r>
      <w:r w:rsidR="00401697" w:rsidRPr="00282117">
        <w:t>section 4</w:t>
      </w:r>
      <w:r w:rsidRPr="00282117">
        <w:t>73 of the old Act by Schedule</w:t>
      </w:r>
      <w:r w:rsidR="000C0E49" w:rsidRPr="00282117">
        <w:t> </w:t>
      </w:r>
      <w:r w:rsidRPr="00282117">
        <w:t xml:space="preserve">2 to the </w:t>
      </w:r>
      <w:r w:rsidRPr="00282117">
        <w:rPr>
          <w:i/>
        </w:rPr>
        <w:t>Insolvency Law Reform Act 2016</w:t>
      </w:r>
      <w:r w:rsidRPr="00282117">
        <w:t>, that section continues to apply in relation to a vacancy in the office of a liquidator appointed by the Court that occurs before the commencement day.</w:t>
      </w:r>
    </w:p>
    <w:p w14:paraId="6555F947" w14:textId="77777777" w:rsidR="00983B52" w:rsidRPr="00282117" w:rsidRDefault="00983B52" w:rsidP="00983B52">
      <w:pPr>
        <w:pStyle w:val="subsection"/>
      </w:pPr>
      <w:r w:rsidRPr="00282117">
        <w:tab/>
        <w:t>(2)</w:t>
      </w:r>
      <w:r w:rsidRPr="00282117">
        <w:tab/>
        <w:t>Section</w:t>
      </w:r>
      <w:r w:rsidR="000C0E49" w:rsidRPr="00282117">
        <w:t> </w:t>
      </w:r>
      <w:r w:rsidRPr="00282117">
        <w:t>473A, as inserted by Schedule</w:t>
      </w:r>
      <w:r w:rsidR="000C0E49" w:rsidRPr="00282117">
        <w:t> </w:t>
      </w:r>
      <w:r w:rsidRPr="00282117">
        <w:t xml:space="preserve">2 to the </w:t>
      </w:r>
      <w:r w:rsidRPr="00282117">
        <w:rPr>
          <w:i/>
        </w:rPr>
        <w:t>Insolvency Law Reform Act 2016</w:t>
      </w:r>
      <w:r w:rsidRPr="00282117">
        <w:t>, applies in relation to vacancies in the office of a liquidator appointed by the Court that occur on or after the commencement day.</w:t>
      </w:r>
    </w:p>
    <w:p w14:paraId="2E4915ED" w14:textId="77777777" w:rsidR="00983B52" w:rsidRPr="00282117" w:rsidRDefault="00983B52" w:rsidP="00983B52">
      <w:pPr>
        <w:pStyle w:val="SubsectionHead"/>
      </w:pPr>
      <w:r w:rsidRPr="00282117">
        <w:t>Where there are 2 or more liquidators appointed by the Court</w:t>
      </w:r>
    </w:p>
    <w:p w14:paraId="44DAE59C" w14:textId="77777777" w:rsidR="00983B52" w:rsidRPr="00282117" w:rsidRDefault="00983B52" w:rsidP="00983B52">
      <w:pPr>
        <w:pStyle w:val="subsection"/>
      </w:pPr>
      <w:r w:rsidRPr="00282117">
        <w:tab/>
        <w:t>(3)</w:t>
      </w:r>
      <w:r w:rsidRPr="00282117">
        <w:tab/>
        <w:t>Subsections</w:t>
      </w:r>
      <w:r w:rsidR="000C0E49" w:rsidRPr="00282117">
        <w:t> </w:t>
      </w:r>
      <w:r w:rsidRPr="00282117">
        <w:t>473A(4) and (5), as inserted by Schedule</w:t>
      </w:r>
      <w:r w:rsidR="000C0E49" w:rsidRPr="00282117">
        <w:t> </w:t>
      </w:r>
      <w:r w:rsidRPr="00282117">
        <w:t xml:space="preserve">2 to the </w:t>
      </w:r>
      <w:r w:rsidRPr="00282117">
        <w:rPr>
          <w:i/>
        </w:rPr>
        <w:t>Insolvency Law Reform Act 2016</w:t>
      </w:r>
      <w:r w:rsidRPr="00282117">
        <w:t>, apply in relation to 2 or more liquidators appointed by the Court, whether the liquidators were appointed before, on or after the commencement day.</w:t>
      </w:r>
    </w:p>
    <w:p w14:paraId="1CA77A93" w14:textId="77777777" w:rsidR="00983B52" w:rsidRPr="00282117" w:rsidRDefault="00983B52" w:rsidP="00983B52">
      <w:pPr>
        <w:pStyle w:val="ActHead5"/>
      </w:pPr>
      <w:bookmarkStart w:id="363" w:name="_Toc117152978"/>
      <w:r w:rsidRPr="00DA4A26">
        <w:rPr>
          <w:rStyle w:val="CharSectno"/>
        </w:rPr>
        <w:t>1628</w:t>
      </w:r>
      <w:r w:rsidRPr="00282117">
        <w:t xml:space="preserve">  Report as to company’s affairs to be submitted to liquidator</w:t>
      </w:r>
      <w:bookmarkEnd w:id="363"/>
    </w:p>
    <w:p w14:paraId="60161844" w14:textId="77777777" w:rsidR="00983B52" w:rsidRPr="00282117" w:rsidRDefault="00983B52" w:rsidP="00983B52">
      <w:pPr>
        <w:pStyle w:val="subsection"/>
      </w:pPr>
      <w:r w:rsidRPr="00282117">
        <w:tab/>
        <w:t>(1)</w:t>
      </w:r>
      <w:r w:rsidRPr="00282117">
        <w:tab/>
        <w:t xml:space="preserve">The amendments of </w:t>
      </w:r>
      <w:r w:rsidR="00401697" w:rsidRPr="00282117">
        <w:t>section 4</w:t>
      </w:r>
      <w:r w:rsidRPr="00282117">
        <w:t>75 by Schedule</w:t>
      </w:r>
      <w:r w:rsidR="000C0E49" w:rsidRPr="00282117">
        <w:t> </w:t>
      </w:r>
      <w:r w:rsidRPr="00282117">
        <w:t xml:space="preserve">2 to the </w:t>
      </w:r>
      <w:r w:rsidRPr="00282117">
        <w:rPr>
          <w:i/>
        </w:rPr>
        <w:t xml:space="preserve">Insolvency Law Reform Act 2016 </w:t>
      </w:r>
      <w:r w:rsidRPr="00282117">
        <w:t>apply where a winding up order is made on or after the commencement day.</w:t>
      </w:r>
    </w:p>
    <w:p w14:paraId="4AADD1C1" w14:textId="77777777" w:rsidR="00983B52" w:rsidRPr="00282117" w:rsidRDefault="00983B52" w:rsidP="00983B52">
      <w:pPr>
        <w:pStyle w:val="subsection"/>
      </w:pPr>
      <w:r w:rsidRPr="00282117">
        <w:tab/>
        <w:t>(2)</w:t>
      </w:r>
      <w:r w:rsidRPr="00282117">
        <w:tab/>
        <w:t xml:space="preserve">The repeal of </w:t>
      </w:r>
      <w:r w:rsidR="00401697" w:rsidRPr="00282117">
        <w:t>section 4</w:t>
      </w:r>
      <w:r w:rsidRPr="00282117">
        <w:t>76 of the old Act by Schedule</w:t>
      </w:r>
      <w:r w:rsidR="000C0E49" w:rsidRPr="00282117">
        <w:t> </w:t>
      </w:r>
      <w:r w:rsidRPr="00282117">
        <w:t xml:space="preserve">2 to the </w:t>
      </w:r>
      <w:r w:rsidRPr="00282117">
        <w:rPr>
          <w:i/>
        </w:rPr>
        <w:t xml:space="preserve">Insolvency Law Reform Act 2016 </w:t>
      </w:r>
      <w:r w:rsidRPr="00282117">
        <w:t>applies where a report referred to in sub</w:t>
      </w:r>
      <w:r w:rsidR="00401697" w:rsidRPr="00282117">
        <w:t>section 4</w:t>
      </w:r>
      <w:r w:rsidRPr="00282117">
        <w:t>75(1) or (2) is received on or after the commencement day.</w:t>
      </w:r>
    </w:p>
    <w:p w14:paraId="0954A5EB" w14:textId="77777777" w:rsidR="00983B52" w:rsidRPr="00282117" w:rsidRDefault="00983B52" w:rsidP="00983B52">
      <w:pPr>
        <w:pStyle w:val="ActHead5"/>
      </w:pPr>
      <w:bookmarkStart w:id="364" w:name="_Toc117152979"/>
      <w:r w:rsidRPr="00DA4A26">
        <w:rPr>
          <w:rStyle w:val="CharSectno"/>
        </w:rPr>
        <w:t>1629</w:t>
      </w:r>
      <w:r w:rsidRPr="00282117">
        <w:t xml:space="preserve">  Orders for release or deregistration</w:t>
      </w:r>
      <w:bookmarkEnd w:id="364"/>
    </w:p>
    <w:p w14:paraId="0F6DE2D2" w14:textId="77777777" w:rsidR="00983B52" w:rsidRPr="00282117" w:rsidRDefault="00983B52" w:rsidP="00983B52">
      <w:pPr>
        <w:pStyle w:val="subsection"/>
      </w:pPr>
      <w:r w:rsidRPr="00282117">
        <w:tab/>
      </w:r>
      <w:r w:rsidRPr="00282117">
        <w:tab/>
        <w:t xml:space="preserve">Despite the amendment of </w:t>
      </w:r>
      <w:r w:rsidRPr="00282117">
        <w:rPr>
          <w:lang w:eastAsia="en-US"/>
        </w:rPr>
        <w:t>paragraph</w:t>
      </w:r>
      <w:r w:rsidR="000C0E49" w:rsidRPr="00282117">
        <w:t> </w:t>
      </w:r>
      <w:r w:rsidRPr="00282117">
        <w:t>481(1)(a) by Schedule</w:t>
      </w:r>
      <w:r w:rsidR="000C0E49" w:rsidRPr="00282117">
        <w:t> </w:t>
      </w:r>
      <w:r w:rsidRPr="00282117">
        <w:t xml:space="preserve">2 to the </w:t>
      </w:r>
      <w:r w:rsidRPr="00282117">
        <w:rPr>
          <w:i/>
        </w:rPr>
        <w:t>Insolvency Law Reform Act 2016</w:t>
      </w:r>
      <w:r w:rsidRPr="00282117">
        <w:t>, that paragraph continues to apply in relation to auditors appointed by ASIC under section</w:t>
      </w:r>
      <w:r w:rsidR="000C0E49" w:rsidRPr="00282117">
        <w:t> </w:t>
      </w:r>
      <w:r w:rsidRPr="00282117">
        <w:t>539 of the old Act.</w:t>
      </w:r>
    </w:p>
    <w:p w14:paraId="05A3397B" w14:textId="77777777" w:rsidR="00983B52" w:rsidRPr="00282117" w:rsidRDefault="00983B52" w:rsidP="00983B52">
      <w:pPr>
        <w:pStyle w:val="ActHead5"/>
      </w:pPr>
      <w:bookmarkStart w:id="365" w:name="_Toc117152980"/>
      <w:r w:rsidRPr="00DA4A26">
        <w:rPr>
          <w:rStyle w:val="CharSectno"/>
        </w:rPr>
        <w:t>1630</w:t>
      </w:r>
      <w:r w:rsidRPr="00282117">
        <w:t xml:space="preserve">  Meeting relating to the voluntary winding up of a company</w:t>
      </w:r>
      <w:bookmarkEnd w:id="365"/>
    </w:p>
    <w:p w14:paraId="61E0D715" w14:textId="77777777" w:rsidR="00983B52" w:rsidRPr="00282117" w:rsidRDefault="00983B52" w:rsidP="00983B52">
      <w:pPr>
        <w:pStyle w:val="subsection"/>
      </w:pPr>
      <w:r w:rsidRPr="00282117">
        <w:tab/>
      </w:r>
      <w:r w:rsidRPr="00282117">
        <w:tab/>
        <w:t>The repeal and substitution of section</w:t>
      </w:r>
      <w:r w:rsidR="000C0E49" w:rsidRPr="00282117">
        <w:t> </w:t>
      </w:r>
      <w:r w:rsidRPr="00282117">
        <w:t>506A by Schedule</w:t>
      </w:r>
      <w:r w:rsidR="000C0E49" w:rsidRPr="00282117">
        <w:t> </w:t>
      </w:r>
      <w:r w:rsidRPr="00282117">
        <w:t xml:space="preserve">2 to the </w:t>
      </w:r>
      <w:r w:rsidRPr="00282117">
        <w:rPr>
          <w:i/>
        </w:rPr>
        <w:t>Insolvency Law Reform Act 2016</w:t>
      </w:r>
      <w:r w:rsidRPr="00282117">
        <w:t xml:space="preserve"> applies where the resolution for the voluntary winding up of a company is passed on or after the commencement day.</w:t>
      </w:r>
    </w:p>
    <w:p w14:paraId="09A831B3" w14:textId="77777777" w:rsidR="00983B52" w:rsidRPr="00282117" w:rsidRDefault="00983B52" w:rsidP="00983B52">
      <w:pPr>
        <w:pStyle w:val="ActHead5"/>
      </w:pPr>
      <w:bookmarkStart w:id="366" w:name="_Toc117152981"/>
      <w:r w:rsidRPr="00DA4A26">
        <w:rPr>
          <w:rStyle w:val="CharSectno"/>
        </w:rPr>
        <w:t>1631</w:t>
      </w:r>
      <w:r w:rsidRPr="00282117">
        <w:t xml:space="preserve">  Pooling determinations</w:t>
      </w:r>
      <w:bookmarkEnd w:id="366"/>
    </w:p>
    <w:p w14:paraId="1487572D" w14:textId="77777777" w:rsidR="00983B52" w:rsidRPr="00282117" w:rsidRDefault="00983B52" w:rsidP="00983B52">
      <w:pPr>
        <w:pStyle w:val="subsection"/>
      </w:pPr>
      <w:r w:rsidRPr="00282117">
        <w:tab/>
        <w:t>(1)</w:t>
      </w:r>
      <w:r w:rsidRPr="00282117">
        <w:tab/>
        <w:t>The repeal of sections</w:t>
      </w:r>
      <w:r w:rsidR="000C0E49" w:rsidRPr="00282117">
        <w:t> </w:t>
      </w:r>
      <w:r w:rsidRPr="00282117">
        <w:t>574 to 576 of the old Act by Schedule</w:t>
      </w:r>
      <w:r w:rsidR="000C0E49" w:rsidRPr="00282117">
        <w:t> </w:t>
      </w:r>
      <w:r w:rsidRPr="00282117">
        <w:t xml:space="preserve">2 to the </w:t>
      </w:r>
      <w:r w:rsidRPr="00282117">
        <w:rPr>
          <w:i/>
        </w:rPr>
        <w:t xml:space="preserve">Insolvency Law Reform Act 2016 </w:t>
      </w:r>
      <w:r w:rsidRPr="00282117">
        <w:t>apply where a pooling determination is made or varied on or after the commencement day.</w:t>
      </w:r>
    </w:p>
    <w:p w14:paraId="27282733" w14:textId="77777777" w:rsidR="00983B52" w:rsidRPr="00282117" w:rsidRDefault="00983B52" w:rsidP="00983B52">
      <w:pPr>
        <w:pStyle w:val="subsection"/>
      </w:pPr>
      <w:r w:rsidRPr="00282117">
        <w:tab/>
        <w:t>(2)</w:t>
      </w:r>
      <w:r w:rsidRPr="00282117">
        <w:tab/>
      </w:r>
      <w:r w:rsidR="00401697" w:rsidRPr="00282117">
        <w:t>Subsection 5</w:t>
      </w:r>
      <w:r w:rsidRPr="00282117">
        <w:t>77(1A), as inserted by Schedule</w:t>
      </w:r>
      <w:r w:rsidR="000C0E49" w:rsidRPr="00282117">
        <w:t> </w:t>
      </w:r>
      <w:r w:rsidRPr="00282117">
        <w:t xml:space="preserve">2 to the </w:t>
      </w:r>
      <w:r w:rsidRPr="00282117">
        <w:rPr>
          <w:i/>
        </w:rPr>
        <w:t>Insolvency Law Reform Act 2016</w:t>
      </w:r>
      <w:r w:rsidRPr="00282117">
        <w:t>, applies where a pooling determination is made or varied on or after the commencement day.</w:t>
      </w:r>
    </w:p>
    <w:p w14:paraId="4A749ECD" w14:textId="77777777" w:rsidR="00983B52" w:rsidRPr="00282117" w:rsidRDefault="00983B52" w:rsidP="00983B52">
      <w:pPr>
        <w:pStyle w:val="subsection"/>
      </w:pPr>
      <w:r w:rsidRPr="00282117">
        <w:tab/>
        <w:t>(3)</w:t>
      </w:r>
      <w:r w:rsidRPr="00282117">
        <w:tab/>
        <w:t>The repeal of subsection</w:t>
      </w:r>
      <w:r w:rsidR="000C0E49" w:rsidRPr="00282117">
        <w:t> </w:t>
      </w:r>
      <w:r w:rsidRPr="00282117">
        <w:t>577(2) of the old Act by Schedule</w:t>
      </w:r>
      <w:r w:rsidR="000C0E49" w:rsidRPr="00282117">
        <w:t> </w:t>
      </w:r>
      <w:r w:rsidRPr="00282117">
        <w:t xml:space="preserve">2 to the </w:t>
      </w:r>
      <w:r w:rsidRPr="00282117">
        <w:rPr>
          <w:i/>
        </w:rPr>
        <w:t>Insolvency Law Reform Act 2016</w:t>
      </w:r>
      <w:r w:rsidRPr="00282117">
        <w:t xml:space="preserve"> applies to resolutions agreed on or after the commencement day.</w:t>
      </w:r>
    </w:p>
    <w:p w14:paraId="76FCFF0D" w14:textId="77777777" w:rsidR="00983B52" w:rsidRPr="00282117" w:rsidRDefault="00983B52" w:rsidP="00983B52">
      <w:pPr>
        <w:pStyle w:val="ActHead5"/>
      </w:pPr>
      <w:bookmarkStart w:id="367" w:name="_Toc117152982"/>
      <w:r w:rsidRPr="00DA4A26">
        <w:rPr>
          <w:rStyle w:val="CharSectno"/>
        </w:rPr>
        <w:t>1632</w:t>
      </w:r>
      <w:r w:rsidRPr="00282117">
        <w:t xml:space="preserve">  Electronic methods of giving or sending certain notices</w:t>
      </w:r>
      <w:bookmarkEnd w:id="367"/>
    </w:p>
    <w:p w14:paraId="62D19B18" w14:textId="77777777" w:rsidR="00983B52" w:rsidRPr="00282117" w:rsidRDefault="00983B52" w:rsidP="00983B52">
      <w:pPr>
        <w:pStyle w:val="subsection"/>
      </w:pPr>
      <w:r w:rsidRPr="00282117">
        <w:tab/>
        <w:t>(1)</w:t>
      </w:r>
      <w:r w:rsidRPr="00282117">
        <w:tab/>
        <w:t>If:</w:t>
      </w:r>
    </w:p>
    <w:p w14:paraId="1E37CDD9" w14:textId="77777777" w:rsidR="00983B52" w:rsidRPr="00282117" w:rsidRDefault="00983B52" w:rsidP="00983B52">
      <w:pPr>
        <w:pStyle w:val="paragraph"/>
      </w:pPr>
      <w:r w:rsidRPr="00282117">
        <w:tab/>
        <w:t>(a)</w:t>
      </w:r>
      <w:r w:rsidRPr="00282117">
        <w:tab/>
        <w:t>a notice or other document was authorised or required to be given or sent under a provision of the old Act mentioned in a paragraph of subsection</w:t>
      </w:r>
      <w:r w:rsidR="000C0E49" w:rsidRPr="00282117">
        <w:t> </w:t>
      </w:r>
      <w:r w:rsidRPr="00282117">
        <w:t>600G(1) that is repealed by Schedule</w:t>
      </w:r>
      <w:r w:rsidR="000C0E49" w:rsidRPr="00282117">
        <w:t> </w:t>
      </w:r>
      <w:r w:rsidRPr="00282117">
        <w:t xml:space="preserve">2 to the </w:t>
      </w:r>
      <w:r w:rsidRPr="00282117">
        <w:rPr>
          <w:i/>
        </w:rPr>
        <w:t>Insolvency Law Reform Act 2016</w:t>
      </w:r>
      <w:r w:rsidRPr="00282117">
        <w:t>; and</w:t>
      </w:r>
    </w:p>
    <w:p w14:paraId="5DE0C769" w14:textId="77777777" w:rsidR="00983B52" w:rsidRPr="00282117" w:rsidRDefault="00983B52" w:rsidP="00983B52">
      <w:pPr>
        <w:pStyle w:val="paragraph"/>
      </w:pPr>
      <w:r w:rsidRPr="00282117">
        <w:tab/>
        <w:t>(b)</w:t>
      </w:r>
      <w:r w:rsidRPr="00282117">
        <w:tab/>
        <w:t>although the authorisation or requirement arose before the commencement day, the notice or other document is required to be given or sent on or after the commencement day;</w:t>
      </w:r>
    </w:p>
    <w:p w14:paraId="134EEF39" w14:textId="77777777" w:rsidR="00983B52" w:rsidRPr="00282117" w:rsidRDefault="00983B52" w:rsidP="00983B52">
      <w:pPr>
        <w:pStyle w:val="subsection2"/>
      </w:pPr>
      <w:r w:rsidRPr="00282117">
        <w:t>that paragraph of subsection</w:t>
      </w:r>
      <w:r w:rsidR="000C0E49" w:rsidRPr="00282117">
        <w:t> </w:t>
      </w:r>
      <w:r w:rsidRPr="00282117">
        <w:t>600G(1) continues to apply in relation to the giving or sending of the notice or other document.</w:t>
      </w:r>
    </w:p>
    <w:p w14:paraId="563C1CA5" w14:textId="77777777" w:rsidR="00983B52" w:rsidRPr="00282117" w:rsidRDefault="00983B52" w:rsidP="00983B52">
      <w:pPr>
        <w:pStyle w:val="subsection"/>
      </w:pPr>
      <w:r w:rsidRPr="00282117">
        <w:tab/>
        <w:t>(2)</w:t>
      </w:r>
      <w:r w:rsidRPr="00282117">
        <w:tab/>
        <w:t>Subsections</w:t>
      </w:r>
      <w:r w:rsidR="000C0E49" w:rsidRPr="00282117">
        <w:t> </w:t>
      </w:r>
      <w:r w:rsidRPr="00282117">
        <w:t>600G(4) and (4A), as inserted by Schedule</w:t>
      </w:r>
      <w:r w:rsidR="000C0E49" w:rsidRPr="00282117">
        <w:t> </w:t>
      </w:r>
      <w:r w:rsidRPr="00282117">
        <w:t xml:space="preserve">2 to the </w:t>
      </w:r>
      <w:r w:rsidRPr="00282117">
        <w:rPr>
          <w:i/>
        </w:rPr>
        <w:t>Insolvency Law Reform Act 2016</w:t>
      </w:r>
      <w:r w:rsidRPr="00282117">
        <w:t>, apply in relation to notices or other documents given or sent on or after the commencement day.</w:t>
      </w:r>
    </w:p>
    <w:p w14:paraId="5B23D5F5" w14:textId="77777777" w:rsidR="00983B52" w:rsidRPr="00282117" w:rsidRDefault="00983B52" w:rsidP="00983B52">
      <w:pPr>
        <w:pStyle w:val="ActHead5"/>
      </w:pPr>
      <w:bookmarkStart w:id="368" w:name="_Toc117152983"/>
      <w:r w:rsidRPr="00DA4A26">
        <w:rPr>
          <w:rStyle w:val="CharSectno"/>
        </w:rPr>
        <w:t>1633</w:t>
      </w:r>
      <w:r w:rsidRPr="00282117">
        <w:t xml:space="preserve">  Deregistration following winding up</w:t>
      </w:r>
      <w:bookmarkEnd w:id="368"/>
    </w:p>
    <w:p w14:paraId="08D4070D" w14:textId="77777777" w:rsidR="00983B52" w:rsidRPr="00282117" w:rsidRDefault="00983B52" w:rsidP="00983B52">
      <w:pPr>
        <w:pStyle w:val="subsection"/>
      </w:pPr>
      <w:r w:rsidRPr="00282117">
        <w:tab/>
        <w:t>(1)</w:t>
      </w:r>
      <w:r w:rsidRPr="00282117">
        <w:tab/>
        <w:t>If, on or after the commencement day, the Court orders the deregistration of a company under subsection</w:t>
      </w:r>
      <w:r w:rsidR="000C0E49" w:rsidRPr="00282117">
        <w:t> </w:t>
      </w:r>
      <w:r w:rsidRPr="00282117">
        <w:t>509(6) of the old Act, subsection</w:t>
      </w:r>
      <w:r w:rsidR="000C0E49" w:rsidRPr="00282117">
        <w:t> </w:t>
      </w:r>
      <w:r w:rsidRPr="00282117">
        <w:t>601AC(1) of the old Act continues to apply in relation to the order.</w:t>
      </w:r>
    </w:p>
    <w:p w14:paraId="491F388B" w14:textId="77777777" w:rsidR="00983B52" w:rsidRPr="00282117" w:rsidRDefault="00983B52" w:rsidP="00983B52">
      <w:pPr>
        <w:pStyle w:val="subsection"/>
      </w:pPr>
      <w:r w:rsidRPr="00282117">
        <w:tab/>
        <w:t>(2)</w:t>
      </w:r>
      <w:r w:rsidRPr="00282117">
        <w:tab/>
        <w:t>Subsection</w:t>
      </w:r>
      <w:r w:rsidR="000C0E49" w:rsidRPr="00282117">
        <w:t> </w:t>
      </w:r>
      <w:r w:rsidRPr="00282117">
        <w:t>601AC(2) of the old Act continues to apply in relation to a company for which a return has been lodged under section</w:t>
      </w:r>
      <w:r w:rsidR="000C0E49" w:rsidRPr="00282117">
        <w:t> </w:t>
      </w:r>
      <w:r w:rsidRPr="00282117">
        <w:t>509 before the commencement day.</w:t>
      </w:r>
    </w:p>
    <w:p w14:paraId="4DC8F686" w14:textId="77777777" w:rsidR="00983B52" w:rsidRPr="00282117" w:rsidRDefault="00BD5F66" w:rsidP="00983B52">
      <w:pPr>
        <w:pStyle w:val="ActHead3"/>
        <w:pageBreakBefore/>
      </w:pPr>
      <w:bookmarkStart w:id="369" w:name="_Toc117152984"/>
      <w:r w:rsidRPr="00DA4A26">
        <w:rPr>
          <w:rStyle w:val="CharDivNo"/>
        </w:rPr>
        <w:t>Division 6</w:t>
      </w:r>
      <w:r w:rsidR="00983B52" w:rsidRPr="00282117">
        <w:t>—</w:t>
      </w:r>
      <w:r w:rsidR="00983B52" w:rsidRPr="00DA4A26">
        <w:rPr>
          <w:rStyle w:val="CharDivText"/>
        </w:rPr>
        <w:t>Regulations</w:t>
      </w:r>
      <w:bookmarkEnd w:id="369"/>
    </w:p>
    <w:p w14:paraId="31A65E34" w14:textId="77777777" w:rsidR="00983B52" w:rsidRPr="00282117" w:rsidRDefault="00983B52" w:rsidP="00983B52">
      <w:pPr>
        <w:pStyle w:val="ActHead5"/>
      </w:pPr>
      <w:bookmarkStart w:id="370" w:name="_Toc117152985"/>
      <w:r w:rsidRPr="00DA4A26">
        <w:rPr>
          <w:rStyle w:val="CharSectno"/>
        </w:rPr>
        <w:t>1634</w:t>
      </w:r>
      <w:r w:rsidRPr="00282117">
        <w:t xml:space="preserve">  Regulations</w:t>
      </w:r>
      <w:bookmarkEnd w:id="370"/>
    </w:p>
    <w:p w14:paraId="5678BD77" w14:textId="7E4EBD46" w:rsidR="00983B52" w:rsidRPr="00282117" w:rsidRDefault="00983B52" w:rsidP="00983B52">
      <w:pPr>
        <w:pStyle w:val="subsection"/>
      </w:pPr>
      <w:r w:rsidRPr="00282117">
        <w:tab/>
        <w:t>(1)</w:t>
      </w:r>
      <w:r w:rsidRPr="00282117">
        <w:tab/>
        <w:t>The Governor</w:t>
      </w:r>
      <w:r w:rsidR="00DA4A26">
        <w:noBreakHyphen/>
      </w:r>
      <w:r w:rsidRPr="00282117">
        <w:t>General may make regulations prescribing matters of a transitional nature (including prescribing any saving or application provisions) relating to the amendments and repeals made by Schedule</w:t>
      </w:r>
      <w:r w:rsidR="000C0E49" w:rsidRPr="00282117">
        <w:t> </w:t>
      </w:r>
      <w:r w:rsidRPr="00282117">
        <w:t xml:space="preserve">2 to the </w:t>
      </w:r>
      <w:r w:rsidRPr="00282117">
        <w:rPr>
          <w:i/>
        </w:rPr>
        <w:t>Insolvency Law Reform Act 2016</w:t>
      </w:r>
      <w:r w:rsidRPr="00282117">
        <w:t>.</w:t>
      </w:r>
    </w:p>
    <w:p w14:paraId="7109707E" w14:textId="77777777" w:rsidR="00983B52" w:rsidRPr="00282117" w:rsidRDefault="00983B52" w:rsidP="00983B52">
      <w:pPr>
        <w:pStyle w:val="subsection"/>
      </w:pPr>
      <w:r w:rsidRPr="00282117">
        <w:tab/>
        <w:t>(2)</w:t>
      </w:r>
      <w:r w:rsidRPr="00282117">
        <w:tab/>
        <w:t>The regulations may provide that certain provisions of Schedule</w:t>
      </w:r>
      <w:r w:rsidR="000C0E49" w:rsidRPr="00282117">
        <w:t> </w:t>
      </w:r>
      <w:r w:rsidRPr="00282117">
        <w:t xml:space="preserve">2 to the </w:t>
      </w:r>
      <w:r w:rsidRPr="00282117">
        <w:rPr>
          <w:i/>
        </w:rPr>
        <w:t>Insolvency Law Reform Act 2016</w:t>
      </w:r>
      <w:r w:rsidRPr="00282117">
        <w:t xml:space="preserve"> are taken to be modified as set out in the regulations. Those provisions then have effect as if they were so modified.</w:t>
      </w:r>
    </w:p>
    <w:p w14:paraId="122D920E" w14:textId="77777777" w:rsidR="00983B52" w:rsidRPr="00282117" w:rsidRDefault="00983B52" w:rsidP="00983B52">
      <w:pPr>
        <w:pStyle w:val="subsection"/>
      </w:pPr>
      <w:r w:rsidRPr="00282117">
        <w:tab/>
        <w:t>(3)</w:t>
      </w:r>
      <w:r w:rsidRPr="00282117">
        <w:tab/>
        <w:t>The provisions of Schedule</w:t>
      </w:r>
      <w:r w:rsidR="000C0E49" w:rsidRPr="00282117">
        <w:t> </w:t>
      </w:r>
      <w:r w:rsidRPr="00282117">
        <w:t xml:space="preserve">2 to the </w:t>
      </w:r>
      <w:r w:rsidRPr="00282117">
        <w:rPr>
          <w:i/>
        </w:rPr>
        <w:t>Insolvency Law Reform Act 2016</w:t>
      </w:r>
      <w:r w:rsidRPr="00282117">
        <w:t xml:space="preserve"> that provide for regulations to deal with matters do not limit each other.</w:t>
      </w:r>
    </w:p>
    <w:p w14:paraId="7948D55C" w14:textId="77777777" w:rsidR="00983B52" w:rsidRPr="00282117" w:rsidRDefault="00444B39" w:rsidP="00983B52">
      <w:pPr>
        <w:pStyle w:val="ActHead2"/>
        <w:pageBreakBefore/>
      </w:pPr>
      <w:bookmarkStart w:id="371" w:name="_Toc117152986"/>
      <w:r w:rsidRPr="00DA4A26">
        <w:rPr>
          <w:rStyle w:val="CharPartNo"/>
        </w:rPr>
        <w:t>Part 1</w:t>
      </w:r>
      <w:r w:rsidR="00983B52" w:rsidRPr="00DA4A26">
        <w:rPr>
          <w:rStyle w:val="CharPartNo"/>
        </w:rPr>
        <w:t>0.26</w:t>
      </w:r>
      <w:r w:rsidR="00983B52" w:rsidRPr="00282117">
        <w:t>—</w:t>
      </w:r>
      <w:r w:rsidR="00983B52" w:rsidRPr="00DA4A26">
        <w:rPr>
          <w:rStyle w:val="CharPartText"/>
        </w:rPr>
        <w:t>Transitional provisions relating to Schedule</w:t>
      </w:r>
      <w:r w:rsidR="000C0E49" w:rsidRPr="00DA4A26">
        <w:rPr>
          <w:rStyle w:val="CharPartText"/>
        </w:rPr>
        <w:t> </w:t>
      </w:r>
      <w:r w:rsidR="00983B52" w:rsidRPr="00DA4A26">
        <w:rPr>
          <w:rStyle w:val="CharPartText"/>
        </w:rPr>
        <w:t>3 to the Insolvency Law Reform Act 2016</w:t>
      </w:r>
      <w:bookmarkEnd w:id="371"/>
    </w:p>
    <w:p w14:paraId="7A2E260D" w14:textId="77777777" w:rsidR="00983B52" w:rsidRPr="00282117" w:rsidRDefault="00983B52" w:rsidP="00983B52">
      <w:pPr>
        <w:pStyle w:val="Header"/>
      </w:pPr>
      <w:r w:rsidRPr="00DA4A26">
        <w:rPr>
          <w:rStyle w:val="CharDivNo"/>
        </w:rPr>
        <w:t xml:space="preserve"> </w:t>
      </w:r>
      <w:r w:rsidRPr="00DA4A26">
        <w:rPr>
          <w:rStyle w:val="CharDivText"/>
        </w:rPr>
        <w:t xml:space="preserve"> </w:t>
      </w:r>
    </w:p>
    <w:p w14:paraId="5776B5D6" w14:textId="77777777" w:rsidR="00983B52" w:rsidRPr="00282117" w:rsidRDefault="00983B52" w:rsidP="00983B52">
      <w:pPr>
        <w:pStyle w:val="ActHead5"/>
      </w:pPr>
      <w:bookmarkStart w:id="372" w:name="_Toc117152987"/>
      <w:r w:rsidRPr="00DA4A26">
        <w:rPr>
          <w:rStyle w:val="CharSectno"/>
        </w:rPr>
        <w:t>1635</w:t>
      </w:r>
      <w:r w:rsidRPr="00282117">
        <w:t xml:space="preserve">  Application of amendments made by Schedule</w:t>
      </w:r>
      <w:r w:rsidR="000C0E49" w:rsidRPr="00282117">
        <w:t> </w:t>
      </w:r>
      <w:r w:rsidRPr="00282117">
        <w:t xml:space="preserve">3 to the </w:t>
      </w:r>
      <w:r w:rsidRPr="00282117">
        <w:rPr>
          <w:i/>
        </w:rPr>
        <w:t>Insolvency Law Reform Act 2016</w:t>
      </w:r>
      <w:bookmarkEnd w:id="372"/>
    </w:p>
    <w:p w14:paraId="002AA8FD" w14:textId="77777777" w:rsidR="00983B52" w:rsidRPr="00282117" w:rsidRDefault="00983B52" w:rsidP="00983B52">
      <w:pPr>
        <w:pStyle w:val="subsection"/>
      </w:pPr>
      <w:r w:rsidRPr="00282117">
        <w:tab/>
        <w:t>(1)</w:t>
      </w:r>
      <w:r w:rsidRPr="00282117">
        <w:tab/>
        <w:t xml:space="preserve">The amendment made by </w:t>
      </w:r>
      <w:r w:rsidR="00444B39" w:rsidRPr="00282117">
        <w:t>Part 1</w:t>
      </w:r>
      <w:r w:rsidRPr="00282117">
        <w:t xml:space="preserve"> of Schedule</w:t>
      </w:r>
      <w:r w:rsidR="000C0E49" w:rsidRPr="00282117">
        <w:t> </w:t>
      </w:r>
      <w:r w:rsidRPr="00282117">
        <w:t xml:space="preserve">3 to the </w:t>
      </w:r>
      <w:r w:rsidRPr="00282117">
        <w:rPr>
          <w:i/>
        </w:rPr>
        <w:t>Insolvency Law Reform Act 2016</w:t>
      </w:r>
      <w:r w:rsidRPr="00282117">
        <w:t xml:space="preserve"> applies in relation to the administration of a company that begins on or after the commencement of that Schedule.</w:t>
      </w:r>
    </w:p>
    <w:p w14:paraId="7FA1A801" w14:textId="77777777" w:rsidR="00983B52" w:rsidRPr="00282117" w:rsidRDefault="00983B52" w:rsidP="00983B52">
      <w:pPr>
        <w:pStyle w:val="subsection"/>
      </w:pPr>
      <w:r w:rsidRPr="00282117">
        <w:tab/>
        <w:t>(2)</w:t>
      </w:r>
      <w:r w:rsidRPr="00282117">
        <w:tab/>
        <w:t>The amendment made by Part</w:t>
      </w:r>
      <w:r w:rsidR="000C0E49" w:rsidRPr="00282117">
        <w:t> </w:t>
      </w:r>
      <w:r w:rsidRPr="00282117">
        <w:t>2 of Schedule</w:t>
      </w:r>
      <w:r w:rsidR="000C0E49" w:rsidRPr="00282117">
        <w:t> </w:t>
      </w:r>
      <w:r w:rsidRPr="00282117">
        <w:t xml:space="preserve">3 to the </w:t>
      </w:r>
      <w:r w:rsidRPr="00282117">
        <w:rPr>
          <w:i/>
        </w:rPr>
        <w:t>Insolvency Law Reform Act 2016</w:t>
      </w:r>
      <w:r w:rsidRPr="00282117">
        <w:t xml:space="preserve"> applies in relation to material contraventions, and likely material contraventions, of a deed of company arrangement that occur on or after the commencement of that Schedule, regardless of when the deed was executed.</w:t>
      </w:r>
    </w:p>
    <w:p w14:paraId="77B7341C" w14:textId="77777777" w:rsidR="00983B52" w:rsidRPr="00282117" w:rsidRDefault="00983B52" w:rsidP="00983B52">
      <w:pPr>
        <w:pStyle w:val="subsection"/>
      </w:pPr>
      <w:r w:rsidRPr="00282117">
        <w:tab/>
        <w:t>(3)</w:t>
      </w:r>
      <w:r w:rsidRPr="00282117">
        <w:tab/>
        <w:t xml:space="preserve">The amendment made by </w:t>
      </w:r>
      <w:r w:rsidR="002C4FAA" w:rsidRPr="00282117">
        <w:t>item 9</w:t>
      </w:r>
      <w:r w:rsidRPr="00282117">
        <w:t xml:space="preserve"> of Part</w:t>
      </w:r>
      <w:r w:rsidR="000C0E49" w:rsidRPr="00282117">
        <w:t> </w:t>
      </w:r>
      <w:r w:rsidRPr="00282117">
        <w:t>4 of Schedule</w:t>
      </w:r>
      <w:r w:rsidR="000C0E49" w:rsidRPr="00282117">
        <w:t> </w:t>
      </w:r>
      <w:r w:rsidRPr="00282117">
        <w:t xml:space="preserve">3 to the </w:t>
      </w:r>
      <w:r w:rsidRPr="00282117">
        <w:rPr>
          <w:i/>
        </w:rPr>
        <w:t>Insolvency Law Reform Act 2016</w:t>
      </w:r>
      <w:r w:rsidRPr="00282117">
        <w:t xml:space="preserve"> applies in relation to deeds of company arrangement that are terminated on or after the commencement of that Schedule.</w:t>
      </w:r>
    </w:p>
    <w:p w14:paraId="4A57073D" w14:textId="3EFBAD95" w:rsidR="00983B52" w:rsidRPr="00282117" w:rsidRDefault="00983B52" w:rsidP="00983B52">
      <w:pPr>
        <w:pStyle w:val="subsection"/>
      </w:pPr>
      <w:r w:rsidRPr="00282117">
        <w:tab/>
        <w:t>(4)</w:t>
      </w:r>
      <w:r w:rsidRPr="00282117">
        <w:tab/>
        <w:t xml:space="preserve">The amendments made by </w:t>
      </w:r>
      <w:r w:rsidR="00BD5F66" w:rsidRPr="00282117">
        <w:t>Part 5</w:t>
      </w:r>
      <w:r w:rsidRPr="00282117">
        <w:t xml:space="preserve"> of Schedule</w:t>
      </w:r>
      <w:r w:rsidR="000C0E49" w:rsidRPr="00282117">
        <w:t> </w:t>
      </w:r>
      <w:r w:rsidRPr="00282117">
        <w:t xml:space="preserve">3 to the </w:t>
      </w:r>
      <w:r w:rsidRPr="00282117">
        <w:rPr>
          <w:i/>
        </w:rPr>
        <w:t>Insolvency Law Reform Act 2016</w:t>
      </w:r>
      <w:r w:rsidRPr="00282117">
        <w:t xml:space="preserve"> apply for the purposes of working out the relation</w:t>
      </w:r>
      <w:r w:rsidR="00DA4A26">
        <w:noBreakHyphen/>
      </w:r>
      <w:r w:rsidRPr="00282117">
        <w:t xml:space="preserve">back day in relation to a winding up of a company or </w:t>
      </w:r>
      <w:r w:rsidR="00BD5F66" w:rsidRPr="00282117">
        <w:t>Part 5</w:t>
      </w:r>
      <w:r w:rsidRPr="00282117">
        <w:t>.7 body starting on or after the commencement of that Schedule.</w:t>
      </w:r>
    </w:p>
    <w:p w14:paraId="07BD8CC0" w14:textId="77777777" w:rsidR="00983B52" w:rsidRPr="00282117" w:rsidRDefault="00983B52" w:rsidP="00983B52">
      <w:pPr>
        <w:pStyle w:val="subsection"/>
      </w:pPr>
      <w:r w:rsidRPr="00282117">
        <w:tab/>
        <w:t>(5)</w:t>
      </w:r>
      <w:r w:rsidRPr="00282117">
        <w:tab/>
        <w:t xml:space="preserve">The amendments made by </w:t>
      </w:r>
      <w:r w:rsidR="00444B39" w:rsidRPr="00282117">
        <w:t>items 2</w:t>
      </w:r>
      <w:r w:rsidRPr="00282117">
        <w:t>2, 23, 25, 26, 29 and 30 of Part</w:t>
      </w:r>
      <w:r w:rsidR="000C0E49" w:rsidRPr="00282117">
        <w:t> </w:t>
      </w:r>
      <w:r w:rsidRPr="00282117">
        <w:t>6 of Schedule</w:t>
      </w:r>
      <w:r w:rsidR="000C0E49" w:rsidRPr="00282117">
        <w:t> </w:t>
      </w:r>
      <w:r w:rsidRPr="00282117">
        <w:t xml:space="preserve">3 to the </w:t>
      </w:r>
      <w:r w:rsidRPr="00282117">
        <w:rPr>
          <w:i/>
        </w:rPr>
        <w:t>Insolvency Law Reform Act 2016</w:t>
      </w:r>
      <w:r w:rsidRPr="00282117">
        <w:t xml:space="preserve"> apply in relation to declarations made after the commencement of that Schedule.</w:t>
      </w:r>
    </w:p>
    <w:p w14:paraId="0DCD5035" w14:textId="77777777" w:rsidR="00983B52" w:rsidRPr="00282117" w:rsidRDefault="00983B52" w:rsidP="00983B52">
      <w:pPr>
        <w:pStyle w:val="subsection"/>
      </w:pPr>
      <w:r w:rsidRPr="00282117">
        <w:tab/>
        <w:t>(6)</w:t>
      </w:r>
      <w:r w:rsidRPr="00282117">
        <w:tab/>
        <w:t xml:space="preserve">The amendment made by </w:t>
      </w:r>
      <w:r w:rsidR="00444B39" w:rsidRPr="00282117">
        <w:t>item 2</w:t>
      </w:r>
      <w:r w:rsidRPr="00282117">
        <w:t>8 of Part</w:t>
      </w:r>
      <w:r w:rsidR="000C0E49" w:rsidRPr="00282117">
        <w:t> </w:t>
      </w:r>
      <w:r w:rsidRPr="00282117">
        <w:t>6 of Schedule</w:t>
      </w:r>
      <w:r w:rsidR="000C0E49" w:rsidRPr="00282117">
        <w:t> </w:t>
      </w:r>
      <w:r w:rsidRPr="00282117">
        <w:t xml:space="preserve">3 to the </w:t>
      </w:r>
      <w:r w:rsidRPr="00282117">
        <w:rPr>
          <w:i/>
        </w:rPr>
        <w:t>Insolvency Law Reform Act 2016</w:t>
      </w:r>
      <w:r w:rsidRPr="00282117">
        <w:t xml:space="preserve"> applies in relation to resolutions passed on or after the commencement of that Schedule.</w:t>
      </w:r>
    </w:p>
    <w:p w14:paraId="188ACC69" w14:textId="77777777" w:rsidR="00983B52" w:rsidRPr="00282117" w:rsidRDefault="00983B52" w:rsidP="00983B52">
      <w:pPr>
        <w:pStyle w:val="subsection"/>
      </w:pPr>
      <w:r w:rsidRPr="00282117">
        <w:tab/>
        <w:t>(7)</w:t>
      </w:r>
      <w:r w:rsidRPr="00282117">
        <w:tab/>
        <w:t xml:space="preserve">The amendments made by </w:t>
      </w:r>
      <w:r w:rsidR="00444B39" w:rsidRPr="00282117">
        <w:t>items 3</w:t>
      </w:r>
      <w:r w:rsidRPr="00282117">
        <w:t>1 and 32 of Part</w:t>
      </w:r>
      <w:r w:rsidR="000C0E49" w:rsidRPr="00282117">
        <w:t> </w:t>
      </w:r>
      <w:r w:rsidRPr="00282117">
        <w:t>6 of Schedule</w:t>
      </w:r>
      <w:r w:rsidR="000C0E49" w:rsidRPr="00282117">
        <w:t> </w:t>
      </w:r>
      <w:r w:rsidRPr="00282117">
        <w:t xml:space="preserve">3 to the </w:t>
      </w:r>
      <w:r w:rsidRPr="00282117">
        <w:rPr>
          <w:i/>
        </w:rPr>
        <w:t>Insolvency Law Reform Act 2016</w:t>
      </w:r>
      <w:r w:rsidRPr="00282117">
        <w:t xml:space="preserve"> apply in relation to orders made on or after the commencement of that Schedule.</w:t>
      </w:r>
    </w:p>
    <w:p w14:paraId="1FD092BE" w14:textId="77777777" w:rsidR="00983B52" w:rsidRPr="00282117" w:rsidRDefault="00983B52" w:rsidP="00983B52">
      <w:pPr>
        <w:pStyle w:val="subsection"/>
      </w:pPr>
      <w:r w:rsidRPr="00282117">
        <w:tab/>
        <w:t>(8)</w:t>
      </w:r>
      <w:r w:rsidRPr="00282117">
        <w:tab/>
        <w:t xml:space="preserve">The amendment made by </w:t>
      </w:r>
      <w:r w:rsidR="00444B39" w:rsidRPr="00282117">
        <w:t>item 3</w:t>
      </w:r>
      <w:r w:rsidRPr="00282117">
        <w:t>3 of Part</w:t>
      </w:r>
      <w:r w:rsidR="000C0E49" w:rsidRPr="00282117">
        <w:t> </w:t>
      </w:r>
      <w:r w:rsidRPr="00282117">
        <w:t>6 of Schedule</w:t>
      </w:r>
      <w:r w:rsidR="000C0E49" w:rsidRPr="00282117">
        <w:t> </w:t>
      </w:r>
      <w:r w:rsidRPr="00282117">
        <w:t xml:space="preserve">3 to the </w:t>
      </w:r>
      <w:r w:rsidRPr="00282117">
        <w:rPr>
          <w:i/>
        </w:rPr>
        <w:t>Insolvency Law Reform Act 2016</w:t>
      </w:r>
      <w:r w:rsidRPr="00282117">
        <w:t xml:space="preserve"> applies in relation to orders and declarations made on or after the commencement of that Schedule.</w:t>
      </w:r>
    </w:p>
    <w:p w14:paraId="1F9A3826" w14:textId="77777777" w:rsidR="00983B52" w:rsidRPr="00282117" w:rsidRDefault="00983B52" w:rsidP="00983B52">
      <w:pPr>
        <w:pStyle w:val="subsection"/>
      </w:pPr>
      <w:r w:rsidRPr="00282117">
        <w:tab/>
        <w:t>(9)</w:t>
      </w:r>
      <w:r w:rsidRPr="00282117">
        <w:tab/>
        <w:t xml:space="preserve">The amendment made by </w:t>
      </w:r>
      <w:r w:rsidR="00444B39" w:rsidRPr="00282117">
        <w:t>item 3</w:t>
      </w:r>
      <w:r w:rsidRPr="00282117">
        <w:t>4 of Part</w:t>
      </w:r>
      <w:r w:rsidR="000C0E49" w:rsidRPr="00282117">
        <w:t> </w:t>
      </w:r>
      <w:r w:rsidRPr="00282117">
        <w:t>6 of Schedule</w:t>
      </w:r>
      <w:r w:rsidR="000C0E49" w:rsidRPr="00282117">
        <w:t> </w:t>
      </w:r>
      <w:r w:rsidRPr="00282117">
        <w:t xml:space="preserve">3 to the </w:t>
      </w:r>
      <w:r w:rsidRPr="00282117">
        <w:rPr>
          <w:i/>
        </w:rPr>
        <w:t xml:space="preserve">Insolvency Law Reform Act 2016 </w:t>
      </w:r>
      <w:r w:rsidRPr="00282117">
        <w:t>applies whether the payment of an amount in respect of a liability was made before, on or after the commencement of that Schedule.</w:t>
      </w:r>
    </w:p>
    <w:p w14:paraId="7A68DB53" w14:textId="77777777" w:rsidR="00A13FF7" w:rsidRPr="00282117" w:rsidRDefault="00444B39" w:rsidP="00120A0E">
      <w:pPr>
        <w:pStyle w:val="ActHead2"/>
        <w:pageBreakBefore/>
      </w:pPr>
      <w:bookmarkStart w:id="373" w:name="_Toc117152988"/>
      <w:r w:rsidRPr="00DA4A26">
        <w:rPr>
          <w:rStyle w:val="CharPartNo"/>
        </w:rPr>
        <w:t>Part 1</w:t>
      </w:r>
      <w:r w:rsidR="00A13FF7" w:rsidRPr="00DA4A26">
        <w:rPr>
          <w:rStyle w:val="CharPartNo"/>
        </w:rPr>
        <w:t>0.28</w:t>
      </w:r>
      <w:r w:rsidR="00A13FF7" w:rsidRPr="00282117">
        <w:t>—</w:t>
      </w:r>
      <w:r w:rsidR="00A13FF7" w:rsidRPr="00DA4A26">
        <w:rPr>
          <w:rStyle w:val="CharPartText"/>
        </w:rPr>
        <w:t>Transitional provisions relating to the Treasury Laws Amendment (2016 Measures No.</w:t>
      </w:r>
      <w:r w:rsidR="000C0E49" w:rsidRPr="00DA4A26">
        <w:rPr>
          <w:rStyle w:val="CharPartText"/>
        </w:rPr>
        <w:t> </w:t>
      </w:r>
      <w:r w:rsidR="00A13FF7" w:rsidRPr="00DA4A26">
        <w:rPr>
          <w:rStyle w:val="CharPartText"/>
        </w:rPr>
        <w:t>1) Act 2017</w:t>
      </w:r>
      <w:bookmarkEnd w:id="373"/>
    </w:p>
    <w:p w14:paraId="23B2F0F8" w14:textId="77777777" w:rsidR="00A13FF7" w:rsidRPr="00282117" w:rsidRDefault="00A13FF7" w:rsidP="00A13FF7">
      <w:pPr>
        <w:pStyle w:val="Header"/>
      </w:pPr>
      <w:r w:rsidRPr="00DA4A26">
        <w:rPr>
          <w:rStyle w:val="CharDivNo"/>
        </w:rPr>
        <w:t xml:space="preserve"> </w:t>
      </w:r>
      <w:r w:rsidRPr="00DA4A26">
        <w:rPr>
          <w:rStyle w:val="CharDivText"/>
        </w:rPr>
        <w:t xml:space="preserve"> </w:t>
      </w:r>
    </w:p>
    <w:p w14:paraId="22D330A3" w14:textId="77777777" w:rsidR="00C55B79" w:rsidRPr="00282117" w:rsidRDefault="00C55B79" w:rsidP="00C55B79">
      <w:pPr>
        <w:pStyle w:val="ActHead5"/>
      </w:pPr>
      <w:bookmarkStart w:id="374" w:name="_Toc117152989"/>
      <w:r w:rsidRPr="00DA4A26">
        <w:rPr>
          <w:rStyle w:val="CharSectno"/>
        </w:rPr>
        <w:t>1636A</w:t>
      </w:r>
      <w:r w:rsidRPr="00282117">
        <w:t xml:space="preserve">  Application of subsections</w:t>
      </w:r>
      <w:r w:rsidR="000C0E49" w:rsidRPr="00282117">
        <w:t> </w:t>
      </w:r>
      <w:r w:rsidRPr="00282117">
        <w:t>981D(2) and 984B(3)</w:t>
      </w:r>
      <w:bookmarkEnd w:id="374"/>
    </w:p>
    <w:p w14:paraId="1AFDAF30" w14:textId="77777777" w:rsidR="00C55B79" w:rsidRPr="00282117" w:rsidRDefault="00C55B79" w:rsidP="00C55B79">
      <w:pPr>
        <w:pStyle w:val="subsection"/>
      </w:pPr>
      <w:r w:rsidRPr="00282117">
        <w:tab/>
        <w:t>(1)</w:t>
      </w:r>
      <w:r w:rsidRPr="00282117">
        <w:tab/>
      </w:r>
      <w:r w:rsidR="00846645" w:rsidRPr="00282117">
        <w:t>Subsection 9</w:t>
      </w:r>
      <w:r w:rsidRPr="00282117">
        <w:t xml:space="preserve">81D(2), as added by the </w:t>
      </w:r>
      <w:r w:rsidRPr="00282117">
        <w:rPr>
          <w:i/>
        </w:rPr>
        <w:t>Treasury Laws Amendment (2016 Measures No.</w:t>
      </w:r>
      <w:r w:rsidR="000C0E49" w:rsidRPr="00282117">
        <w:rPr>
          <w:i/>
        </w:rPr>
        <w:t> </w:t>
      </w:r>
      <w:r w:rsidRPr="00282117">
        <w:rPr>
          <w:i/>
        </w:rPr>
        <w:t>1) Act 2017</w:t>
      </w:r>
      <w:r w:rsidRPr="00282117">
        <w:t xml:space="preserve">, applies to a use of money on or after the commencement of this section, whether the money was paid to the licensee as mentioned in </w:t>
      </w:r>
      <w:r w:rsidR="00846645" w:rsidRPr="00282117">
        <w:t>subsection 9</w:t>
      </w:r>
      <w:r w:rsidRPr="00282117">
        <w:t>81A(1) before, on or after that commencement.</w:t>
      </w:r>
    </w:p>
    <w:p w14:paraId="11369357" w14:textId="77777777" w:rsidR="00C55B79" w:rsidRPr="00282117" w:rsidRDefault="00C55B79" w:rsidP="00C55B79">
      <w:pPr>
        <w:pStyle w:val="subsection"/>
      </w:pPr>
      <w:r w:rsidRPr="00282117">
        <w:tab/>
        <w:t>(2)</w:t>
      </w:r>
      <w:r w:rsidRPr="00282117">
        <w:tab/>
      </w:r>
      <w:r w:rsidR="00846645" w:rsidRPr="00282117">
        <w:t>Subsection 9</w:t>
      </w:r>
      <w:r w:rsidRPr="00282117">
        <w:t xml:space="preserve">84B(3), as added by the </w:t>
      </w:r>
      <w:r w:rsidRPr="00282117">
        <w:rPr>
          <w:i/>
        </w:rPr>
        <w:t>Treasury Laws Amendment (2016 Measures No.</w:t>
      </w:r>
      <w:r w:rsidR="000C0E49" w:rsidRPr="00282117">
        <w:rPr>
          <w:i/>
        </w:rPr>
        <w:t> </w:t>
      </w:r>
      <w:r w:rsidRPr="00282117">
        <w:rPr>
          <w:i/>
        </w:rPr>
        <w:t>1) Act 2017</w:t>
      </w:r>
      <w:r w:rsidRPr="00282117">
        <w:t xml:space="preserve">, applies to a use of property on or after the commencement of this section, whether the property was given to the licensee as mentioned in </w:t>
      </w:r>
      <w:r w:rsidR="00846645" w:rsidRPr="00282117">
        <w:t>subsection 9</w:t>
      </w:r>
      <w:r w:rsidRPr="00282117">
        <w:t>84A(1) before, on or after that commencement.</w:t>
      </w:r>
    </w:p>
    <w:p w14:paraId="75BF2E58" w14:textId="77777777" w:rsidR="00A13FF7" w:rsidRPr="00282117" w:rsidRDefault="00A13FF7" w:rsidP="00A13FF7">
      <w:pPr>
        <w:pStyle w:val="ActHead5"/>
      </w:pPr>
      <w:bookmarkStart w:id="375" w:name="_Toc117152990"/>
      <w:r w:rsidRPr="00DA4A26">
        <w:rPr>
          <w:rStyle w:val="CharSectno"/>
        </w:rPr>
        <w:t>1637</w:t>
      </w:r>
      <w:r w:rsidRPr="00282117">
        <w:t xml:space="preserve">  Application of </w:t>
      </w:r>
      <w:r w:rsidR="00846645" w:rsidRPr="00282117">
        <w:t>sub</w:t>
      </w:r>
      <w:r w:rsidR="003445BF">
        <w:t>paragraph 1</w:t>
      </w:r>
      <w:r w:rsidRPr="00282117">
        <w:t>274(2)(a)(iva) and subsections</w:t>
      </w:r>
      <w:r w:rsidR="000C0E49" w:rsidRPr="00282117">
        <w:t> </w:t>
      </w:r>
      <w:r w:rsidRPr="00282117">
        <w:t>1274(2AA) and (2AB)</w:t>
      </w:r>
      <w:bookmarkEnd w:id="375"/>
    </w:p>
    <w:p w14:paraId="4261D995" w14:textId="77777777" w:rsidR="00A13FF7" w:rsidRPr="00282117" w:rsidRDefault="00A13FF7" w:rsidP="00A13FF7">
      <w:pPr>
        <w:pStyle w:val="subsection"/>
      </w:pPr>
      <w:r w:rsidRPr="00282117">
        <w:tab/>
      </w:r>
      <w:r w:rsidRPr="00282117">
        <w:tab/>
      </w:r>
      <w:r w:rsidR="00BD5F66" w:rsidRPr="00282117">
        <w:t>Sub</w:t>
      </w:r>
      <w:r w:rsidR="003445BF">
        <w:t>paragraph 1</w:t>
      </w:r>
      <w:r w:rsidRPr="00282117">
        <w:t>274(2)(a)(iva) and subsections</w:t>
      </w:r>
      <w:r w:rsidR="000C0E49" w:rsidRPr="00282117">
        <w:t> </w:t>
      </w:r>
      <w:r w:rsidRPr="00282117">
        <w:t>1274(2AA) and (2AB), as inserted by Schedule</w:t>
      </w:r>
      <w:r w:rsidR="000C0E49" w:rsidRPr="00282117">
        <w:t> </w:t>
      </w:r>
      <w:r w:rsidRPr="00282117">
        <w:t xml:space="preserve">2 to the </w:t>
      </w:r>
      <w:r w:rsidRPr="00282117">
        <w:rPr>
          <w:i/>
        </w:rPr>
        <w:t>Treasury Laws Amendment (2016 Measures No.</w:t>
      </w:r>
      <w:r w:rsidR="000C0E49" w:rsidRPr="00282117">
        <w:rPr>
          <w:i/>
        </w:rPr>
        <w:t> </w:t>
      </w:r>
      <w:r w:rsidRPr="00282117">
        <w:rPr>
          <w:i/>
        </w:rPr>
        <w:t>1) Act 2017</w:t>
      </w:r>
      <w:r w:rsidRPr="00282117">
        <w:t>, apply to the following:</w:t>
      </w:r>
    </w:p>
    <w:p w14:paraId="3EE50D75" w14:textId="77777777" w:rsidR="00A13FF7" w:rsidRPr="00282117" w:rsidRDefault="00A13FF7" w:rsidP="00A13FF7">
      <w:pPr>
        <w:pStyle w:val="paragraph"/>
      </w:pPr>
      <w:r w:rsidRPr="00282117">
        <w:tab/>
        <w:t>(a)</w:t>
      </w:r>
      <w:r w:rsidRPr="00282117">
        <w:tab/>
        <w:t>a disclosure document lodged under section</w:t>
      </w:r>
      <w:r w:rsidR="000C0E49" w:rsidRPr="00282117">
        <w:t> </w:t>
      </w:r>
      <w:r w:rsidRPr="00282117">
        <w:t>718 after that Schedule commences;</w:t>
      </w:r>
    </w:p>
    <w:p w14:paraId="744223A8" w14:textId="77777777" w:rsidR="00A13FF7" w:rsidRPr="00282117" w:rsidRDefault="00A13FF7" w:rsidP="00A13FF7">
      <w:pPr>
        <w:pStyle w:val="paragraph"/>
      </w:pPr>
      <w:r w:rsidRPr="00282117">
        <w:tab/>
        <w:t>(b)</w:t>
      </w:r>
      <w:r w:rsidRPr="00282117">
        <w:tab/>
        <w:t>a replacement document lodged under section</w:t>
      </w:r>
      <w:r w:rsidR="000C0E49" w:rsidRPr="00282117">
        <w:t> </w:t>
      </w:r>
      <w:r w:rsidRPr="00282117">
        <w:t>719 after that commencement;</w:t>
      </w:r>
    </w:p>
    <w:p w14:paraId="285EE24A" w14:textId="77777777" w:rsidR="00A13FF7" w:rsidRPr="00282117" w:rsidRDefault="00A13FF7" w:rsidP="00A13FF7">
      <w:pPr>
        <w:pStyle w:val="paragraph"/>
      </w:pPr>
      <w:r w:rsidRPr="00282117">
        <w:tab/>
        <w:t>(c)</w:t>
      </w:r>
      <w:r w:rsidRPr="00282117">
        <w:tab/>
        <w:t>a supplementary document lodged under section</w:t>
      </w:r>
      <w:r w:rsidR="000C0E49" w:rsidRPr="00282117">
        <w:t> </w:t>
      </w:r>
      <w:r w:rsidRPr="00282117">
        <w:t>719 after that commencement if the disclosure document it supplements was also lodged after that commencement.</w:t>
      </w:r>
    </w:p>
    <w:p w14:paraId="5B1BE6E8" w14:textId="77777777" w:rsidR="001F17E1" w:rsidRPr="00282117" w:rsidRDefault="00444B39" w:rsidP="00E11297">
      <w:pPr>
        <w:pStyle w:val="ActHead2"/>
        <w:pageBreakBefore/>
      </w:pPr>
      <w:bookmarkStart w:id="376" w:name="_Toc117152991"/>
      <w:r w:rsidRPr="00DA4A26">
        <w:rPr>
          <w:rStyle w:val="CharPartNo"/>
        </w:rPr>
        <w:t>Part 1</w:t>
      </w:r>
      <w:r w:rsidR="001F17E1" w:rsidRPr="00DA4A26">
        <w:rPr>
          <w:rStyle w:val="CharPartNo"/>
        </w:rPr>
        <w:t>0.30</w:t>
      </w:r>
      <w:r w:rsidR="001F17E1" w:rsidRPr="00282117">
        <w:t>—</w:t>
      </w:r>
      <w:r w:rsidR="001F17E1" w:rsidRPr="00DA4A26">
        <w:rPr>
          <w:rStyle w:val="CharPartText"/>
        </w:rPr>
        <w:t>Transitional provisions relating to the Treasury Laws Amendment (2017 Measures No.</w:t>
      </w:r>
      <w:r w:rsidR="000C0E49" w:rsidRPr="00DA4A26">
        <w:rPr>
          <w:rStyle w:val="CharPartText"/>
        </w:rPr>
        <w:t> </w:t>
      </w:r>
      <w:r w:rsidR="001F17E1" w:rsidRPr="00DA4A26">
        <w:rPr>
          <w:rStyle w:val="CharPartText"/>
        </w:rPr>
        <w:t>5) Act 2018</w:t>
      </w:r>
      <w:bookmarkEnd w:id="376"/>
    </w:p>
    <w:p w14:paraId="58762AB2" w14:textId="77777777" w:rsidR="001F17E1" w:rsidRPr="00282117" w:rsidRDefault="001F17E1" w:rsidP="001F17E1">
      <w:pPr>
        <w:pStyle w:val="Header"/>
      </w:pPr>
      <w:r w:rsidRPr="00DA4A26">
        <w:rPr>
          <w:rStyle w:val="CharDivNo"/>
        </w:rPr>
        <w:t xml:space="preserve"> </w:t>
      </w:r>
      <w:r w:rsidRPr="00DA4A26">
        <w:rPr>
          <w:rStyle w:val="CharDivText"/>
        </w:rPr>
        <w:t xml:space="preserve"> </w:t>
      </w:r>
    </w:p>
    <w:p w14:paraId="4850D564" w14:textId="77777777" w:rsidR="001F17E1" w:rsidRPr="00282117" w:rsidRDefault="001F17E1" w:rsidP="001F17E1">
      <w:pPr>
        <w:pStyle w:val="ActHead5"/>
      </w:pPr>
      <w:bookmarkStart w:id="377" w:name="_Toc117152992"/>
      <w:r w:rsidRPr="00DA4A26">
        <w:rPr>
          <w:rStyle w:val="CharSectno"/>
        </w:rPr>
        <w:t>1639</w:t>
      </w:r>
      <w:r w:rsidRPr="00282117">
        <w:t xml:space="preserve">  Definitions</w:t>
      </w:r>
      <w:bookmarkEnd w:id="377"/>
    </w:p>
    <w:p w14:paraId="6017384A" w14:textId="77777777" w:rsidR="001F17E1" w:rsidRPr="00282117" w:rsidRDefault="001F17E1" w:rsidP="001F17E1">
      <w:pPr>
        <w:pStyle w:val="subsection"/>
      </w:pPr>
      <w:r w:rsidRPr="00282117">
        <w:tab/>
      </w:r>
      <w:r w:rsidRPr="00282117">
        <w:tab/>
        <w:t>In this Part:</w:t>
      </w:r>
    </w:p>
    <w:p w14:paraId="75D75C5A" w14:textId="77777777" w:rsidR="001F17E1" w:rsidRPr="00282117" w:rsidRDefault="001F17E1" w:rsidP="001F17E1">
      <w:pPr>
        <w:pStyle w:val="Definition"/>
      </w:pPr>
      <w:r w:rsidRPr="00282117">
        <w:rPr>
          <w:b/>
          <w:i/>
        </w:rPr>
        <w:t>start day</w:t>
      </w:r>
      <w:r w:rsidRPr="00282117">
        <w:t xml:space="preserve"> means the later of:</w:t>
      </w:r>
    </w:p>
    <w:p w14:paraId="61FED0FE" w14:textId="317F4C74" w:rsidR="001F17E1" w:rsidRPr="00282117" w:rsidRDefault="001F17E1" w:rsidP="001F17E1">
      <w:pPr>
        <w:pStyle w:val="paragraph"/>
      </w:pPr>
      <w:r w:rsidRPr="00282117">
        <w:tab/>
        <w:t>(a)</w:t>
      </w:r>
      <w:r w:rsidRPr="00282117">
        <w:tab/>
      </w:r>
      <w:r w:rsidR="004B04EF">
        <w:t>1 January</w:t>
      </w:r>
      <w:r w:rsidRPr="00282117">
        <w:t xml:space="preserve"> 2018; and</w:t>
      </w:r>
    </w:p>
    <w:p w14:paraId="07A49A7C" w14:textId="77777777" w:rsidR="001F17E1" w:rsidRPr="00282117" w:rsidRDefault="001F17E1" w:rsidP="001F17E1">
      <w:pPr>
        <w:pStyle w:val="paragraph"/>
      </w:pPr>
      <w:r w:rsidRPr="00282117">
        <w:tab/>
        <w:t>(b)</w:t>
      </w:r>
      <w:r w:rsidRPr="00282117">
        <w:tab/>
        <w:t xml:space="preserve">the day after the </w:t>
      </w:r>
      <w:r w:rsidRPr="00282117">
        <w:rPr>
          <w:i/>
        </w:rPr>
        <w:t>Treasury Laws Amendment (2017 Measures No.</w:t>
      </w:r>
      <w:r w:rsidR="000C0E49" w:rsidRPr="00282117">
        <w:rPr>
          <w:i/>
        </w:rPr>
        <w:t> </w:t>
      </w:r>
      <w:r w:rsidRPr="00282117">
        <w:rPr>
          <w:i/>
        </w:rPr>
        <w:t>5) Act 2018</w:t>
      </w:r>
      <w:r w:rsidRPr="00282117">
        <w:t xml:space="preserve"> receives the Royal Assent.</w:t>
      </w:r>
    </w:p>
    <w:p w14:paraId="50C74456" w14:textId="77777777" w:rsidR="001F17E1" w:rsidRPr="00282117" w:rsidRDefault="001F17E1" w:rsidP="001F17E1">
      <w:pPr>
        <w:pStyle w:val="ActHead5"/>
      </w:pPr>
      <w:bookmarkStart w:id="378" w:name="_Toc117152993"/>
      <w:r w:rsidRPr="00DA4A26">
        <w:rPr>
          <w:rStyle w:val="CharSectno"/>
        </w:rPr>
        <w:t>1640</w:t>
      </w:r>
      <w:r w:rsidRPr="00282117">
        <w:t xml:space="preserve">  Application—obligation to comply with rules about financial benchmarks</w:t>
      </w:r>
      <w:bookmarkEnd w:id="378"/>
    </w:p>
    <w:p w14:paraId="0795876A" w14:textId="77777777" w:rsidR="001F17E1" w:rsidRPr="00282117" w:rsidRDefault="001F17E1" w:rsidP="001F17E1">
      <w:pPr>
        <w:pStyle w:val="subsection"/>
      </w:pPr>
      <w:r w:rsidRPr="00282117">
        <w:tab/>
      </w:r>
      <w:r w:rsidRPr="00282117">
        <w:tab/>
      </w:r>
      <w:r w:rsidR="00846645" w:rsidRPr="00282117">
        <w:t>Subsection 9</w:t>
      </w:r>
      <w:r w:rsidRPr="00282117">
        <w:t>08CF(1) applies on or after the start day in relation to rules made before, on or after that day.</w:t>
      </w:r>
    </w:p>
    <w:p w14:paraId="0E789DC4" w14:textId="77777777" w:rsidR="001F17E1" w:rsidRPr="00282117" w:rsidRDefault="001F17E1" w:rsidP="001F17E1">
      <w:pPr>
        <w:pStyle w:val="ActHead5"/>
      </w:pPr>
      <w:bookmarkStart w:id="379" w:name="_Toc117152994"/>
      <w:r w:rsidRPr="00DA4A26">
        <w:rPr>
          <w:rStyle w:val="CharSectno"/>
        </w:rPr>
        <w:t>1641</w:t>
      </w:r>
      <w:r w:rsidRPr="00282117">
        <w:t xml:space="preserve">  Application—offences relating to manipulation of financial benchmarks</w:t>
      </w:r>
      <w:bookmarkEnd w:id="379"/>
    </w:p>
    <w:p w14:paraId="44491AC8" w14:textId="77777777" w:rsidR="001F17E1" w:rsidRPr="00282117" w:rsidRDefault="001F17E1" w:rsidP="001F17E1">
      <w:pPr>
        <w:pStyle w:val="subsection"/>
      </w:pPr>
      <w:r w:rsidRPr="00282117">
        <w:tab/>
      </w:r>
      <w:r w:rsidRPr="00282117">
        <w:tab/>
      </w:r>
      <w:r w:rsidR="00BD5F66" w:rsidRPr="00282117">
        <w:t>Division 4</w:t>
      </w:r>
      <w:r w:rsidRPr="00282117">
        <w:t xml:space="preserve"> of Part</w:t>
      </w:r>
      <w:r w:rsidR="000C0E49" w:rsidRPr="00282117">
        <w:t> </w:t>
      </w:r>
      <w:r w:rsidRPr="00282117">
        <w:t>7.5B applies in relation to acts or omissions occurring on or after the start day (whether or not the financial benchmark to which the acts or omissions relate is first generated or administered before, on or after the start day).</w:t>
      </w:r>
    </w:p>
    <w:p w14:paraId="4395356F" w14:textId="77777777" w:rsidR="001F17E1" w:rsidRPr="00282117" w:rsidRDefault="001F17E1" w:rsidP="001F17E1">
      <w:pPr>
        <w:pStyle w:val="ActHead5"/>
      </w:pPr>
      <w:bookmarkStart w:id="380" w:name="_Toc117152995"/>
      <w:r w:rsidRPr="00DA4A26">
        <w:rPr>
          <w:rStyle w:val="CharSectno"/>
        </w:rPr>
        <w:t>1642</w:t>
      </w:r>
      <w:r w:rsidRPr="00282117">
        <w:t xml:space="preserve">  Application—extended meaning of financial products and </w:t>
      </w:r>
      <w:r w:rsidR="00444B39" w:rsidRPr="00282117">
        <w:t>Division 3</w:t>
      </w:r>
      <w:r w:rsidRPr="00282117">
        <w:t xml:space="preserve"> financial products for Part</w:t>
      </w:r>
      <w:r w:rsidR="000C0E49" w:rsidRPr="00282117">
        <w:t> </w:t>
      </w:r>
      <w:r w:rsidRPr="00282117">
        <w:t>7.10</w:t>
      </w:r>
      <w:bookmarkEnd w:id="380"/>
    </w:p>
    <w:p w14:paraId="4E2FC7CD" w14:textId="77777777" w:rsidR="001F17E1" w:rsidRPr="00282117" w:rsidRDefault="001F17E1" w:rsidP="00E11297">
      <w:pPr>
        <w:pStyle w:val="subsection"/>
      </w:pPr>
      <w:r w:rsidRPr="00282117">
        <w:tab/>
      </w:r>
      <w:r w:rsidRPr="00282117">
        <w:tab/>
        <w:t>Section</w:t>
      </w:r>
      <w:r w:rsidR="000C0E49" w:rsidRPr="00282117">
        <w:t> </w:t>
      </w:r>
      <w:r w:rsidRPr="00282117">
        <w:t>1040B applies in relation to acts or omissions occurring on or after the start day (whether or not the bank accepted bills or negotiable certificates of deposit to which the acts or omissions relate are issued before, on or after the start day).</w:t>
      </w:r>
    </w:p>
    <w:p w14:paraId="1A10F391" w14:textId="04D00BB6" w:rsidR="0080486D" w:rsidRPr="00282117" w:rsidRDefault="00444B39" w:rsidP="00302CD8">
      <w:pPr>
        <w:pStyle w:val="ActHead2"/>
        <w:pageBreakBefore/>
      </w:pPr>
      <w:bookmarkStart w:id="381" w:name="_Toc117152996"/>
      <w:r w:rsidRPr="00DA4A26">
        <w:rPr>
          <w:rStyle w:val="CharPartNo"/>
        </w:rPr>
        <w:t>Part 1</w:t>
      </w:r>
      <w:r w:rsidR="0080486D" w:rsidRPr="00DA4A26">
        <w:rPr>
          <w:rStyle w:val="CharPartNo"/>
        </w:rPr>
        <w:t>0.31</w:t>
      </w:r>
      <w:r w:rsidR="0080486D" w:rsidRPr="00282117">
        <w:t>—</w:t>
      </w:r>
      <w:r w:rsidR="0080486D" w:rsidRPr="00DA4A26">
        <w:rPr>
          <w:rStyle w:val="CharPartText"/>
        </w:rPr>
        <w:t>Transitional provisions relating to the Corporations Amendment (Crowd</w:t>
      </w:r>
      <w:r w:rsidR="00DA4A26" w:rsidRPr="00DA4A26">
        <w:rPr>
          <w:rStyle w:val="CharPartText"/>
        </w:rPr>
        <w:noBreakHyphen/>
      </w:r>
      <w:r w:rsidR="0080486D" w:rsidRPr="00DA4A26">
        <w:rPr>
          <w:rStyle w:val="CharPartText"/>
        </w:rPr>
        <w:t>sourced Funding for Proprietary Companies) Act 2018</w:t>
      </w:r>
      <w:bookmarkEnd w:id="381"/>
    </w:p>
    <w:p w14:paraId="175CD154" w14:textId="77777777" w:rsidR="0080486D" w:rsidRPr="00282117" w:rsidRDefault="0080486D" w:rsidP="0080486D">
      <w:pPr>
        <w:pStyle w:val="Header"/>
      </w:pPr>
      <w:r w:rsidRPr="00DA4A26">
        <w:rPr>
          <w:rStyle w:val="CharDivNo"/>
        </w:rPr>
        <w:t xml:space="preserve"> </w:t>
      </w:r>
      <w:r w:rsidRPr="00DA4A26">
        <w:rPr>
          <w:rStyle w:val="CharDivText"/>
        </w:rPr>
        <w:t xml:space="preserve"> </w:t>
      </w:r>
    </w:p>
    <w:p w14:paraId="5ED73A36" w14:textId="77777777" w:rsidR="0080486D" w:rsidRPr="00282117" w:rsidRDefault="0080486D" w:rsidP="0080486D">
      <w:pPr>
        <w:pStyle w:val="ActHead5"/>
      </w:pPr>
      <w:bookmarkStart w:id="382" w:name="_Toc117152997"/>
      <w:r w:rsidRPr="00DA4A26">
        <w:rPr>
          <w:rStyle w:val="CharSectno"/>
        </w:rPr>
        <w:t>1643</w:t>
      </w:r>
      <w:r w:rsidRPr="00282117">
        <w:t xml:space="preserve">  Application of amendments</w:t>
      </w:r>
      <w:bookmarkEnd w:id="382"/>
    </w:p>
    <w:p w14:paraId="01E11A63" w14:textId="2255EF6E" w:rsidR="0080486D" w:rsidRPr="00282117" w:rsidRDefault="0080486D" w:rsidP="0080486D">
      <w:pPr>
        <w:pStyle w:val="subsection"/>
      </w:pPr>
      <w:r w:rsidRPr="00282117">
        <w:tab/>
      </w:r>
      <w:r w:rsidRPr="00282117">
        <w:tab/>
        <w:t xml:space="preserve">The amendments made by </w:t>
      </w:r>
      <w:r w:rsidR="00BD5F66" w:rsidRPr="00282117">
        <w:t>items 5</w:t>
      </w:r>
      <w:r w:rsidRPr="00282117">
        <w:t>0 and 51 of Schedule</w:t>
      </w:r>
      <w:r w:rsidR="000C0E49" w:rsidRPr="00282117">
        <w:t> </w:t>
      </w:r>
      <w:r w:rsidRPr="00282117">
        <w:t xml:space="preserve">1 to the </w:t>
      </w:r>
      <w:r w:rsidRPr="00282117">
        <w:rPr>
          <w:i/>
        </w:rPr>
        <w:t>Corporations Amendment (Crowd</w:t>
      </w:r>
      <w:r w:rsidR="00DA4A26">
        <w:rPr>
          <w:i/>
        </w:rPr>
        <w:noBreakHyphen/>
      </w:r>
      <w:r w:rsidRPr="00282117">
        <w:rPr>
          <w:i/>
        </w:rPr>
        <w:t>sourced Funding for Proprietary Companies) Act 2018</w:t>
      </w:r>
      <w:r w:rsidRPr="00282117">
        <w:t xml:space="preserve"> apply in relation to CSF offers made at or after the commencement of those items.</w:t>
      </w:r>
    </w:p>
    <w:p w14:paraId="33BE099A" w14:textId="77777777" w:rsidR="001F3B29" w:rsidRPr="00282117" w:rsidRDefault="00444B39" w:rsidP="001F3B29">
      <w:pPr>
        <w:pStyle w:val="ActHead2"/>
        <w:pageBreakBefore/>
      </w:pPr>
      <w:bookmarkStart w:id="383" w:name="_Toc117152998"/>
      <w:r w:rsidRPr="00DA4A26">
        <w:rPr>
          <w:rStyle w:val="CharPartNo"/>
        </w:rPr>
        <w:t>Part 1</w:t>
      </w:r>
      <w:r w:rsidR="001F3B29" w:rsidRPr="00DA4A26">
        <w:rPr>
          <w:rStyle w:val="CharPartNo"/>
        </w:rPr>
        <w:t>0.32</w:t>
      </w:r>
      <w:r w:rsidR="001F3B29" w:rsidRPr="00282117">
        <w:t>—</w:t>
      </w:r>
      <w:r w:rsidR="001F3B29" w:rsidRPr="00DA4A26">
        <w:rPr>
          <w:rStyle w:val="CharPartText"/>
        </w:rPr>
        <w:t>Transitional provisions relating to the Treasury Laws Amendment (Enhancing Whistleblower Protections) Act 2019</w:t>
      </w:r>
      <w:bookmarkEnd w:id="383"/>
    </w:p>
    <w:p w14:paraId="1C833749" w14:textId="77777777" w:rsidR="001F3B29" w:rsidRPr="00282117" w:rsidRDefault="001F3B29" w:rsidP="001F3B29">
      <w:pPr>
        <w:pStyle w:val="Header"/>
      </w:pPr>
      <w:r w:rsidRPr="00DA4A26">
        <w:rPr>
          <w:rStyle w:val="CharDivNo"/>
        </w:rPr>
        <w:t xml:space="preserve"> </w:t>
      </w:r>
      <w:r w:rsidRPr="00DA4A26">
        <w:rPr>
          <w:rStyle w:val="CharDivText"/>
        </w:rPr>
        <w:t xml:space="preserve"> </w:t>
      </w:r>
    </w:p>
    <w:p w14:paraId="70ECA9EF" w14:textId="77777777" w:rsidR="001F3B29" w:rsidRPr="00282117" w:rsidRDefault="001F3B29" w:rsidP="001F3B29">
      <w:pPr>
        <w:pStyle w:val="ActHead5"/>
      </w:pPr>
      <w:bookmarkStart w:id="384" w:name="_Toc117152999"/>
      <w:r w:rsidRPr="00DA4A26">
        <w:rPr>
          <w:rStyle w:val="CharSectno"/>
        </w:rPr>
        <w:t>1644</w:t>
      </w:r>
      <w:r w:rsidRPr="00282117">
        <w:t xml:space="preserve">  Application of amendments</w:t>
      </w:r>
      <w:bookmarkEnd w:id="384"/>
    </w:p>
    <w:p w14:paraId="42401B6D" w14:textId="77777777" w:rsidR="001F3B29" w:rsidRPr="00282117" w:rsidRDefault="001F3B29" w:rsidP="001F3B29">
      <w:pPr>
        <w:pStyle w:val="subsection"/>
      </w:pPr>
      <w:r w:rsidRPr="00282117">
        <w:tab/>
        <w:t>(1)</w:t>
      </w:r>
      <w:r w:rsidRPr="00282117">
        <w:tab/>
        <w:t xml:space="preserve">The amendments made by </w:t>
      </w:r>
      <w:r w:rsidR="00444B39" w:rsidRPr="00282117">
        <w:t>Part 1</w:t>
      </w:r>
      <w:r w:rsidRPr="00282117">
        <w:t xml:space="preserve"> of Schedule</w:t>
      </w:r>
      <w:r w:rsidR="000C0E49" w:rsidRPr="00282117">
        <w:t> </w:t>
      </w:r>
      <w:r w:rsidRPr="00282117">
        <w:t xml:space="preserve">1 to the </w:t>
      </w:r>
      <w:r w:rsidRPr="00282117">
        <w:rPr>
          <w:i/>
        </w:rPr>
        <w:t>Treasury Laws Amendment (Enhancing Whistleblower Protections) Act 2019</w:t>
      </w:r>
      <w:r w:rsidRPr="00282117">
        <w:t xml:space="preserve"> apply in relation to disclosures that:</w:t>
      </w:r>
    </w:p>
    <w:p w14:paraId="30690A20" w14:textId="77777777" w:rsidR="001F3B29" w:rsidRPr="00282117" w:rsidRDefault="001F3B29" w:rsidP="001F3B29">
      <w:pPr>
        <w:pStyle w:val="paragraph"/>
      </w:pPr>
      <w:r w:rsidRPr="00282117">
        <w:tab/>
        <w:t>(a)</w:t>
      </w:r>
      <w:r w:rsidRPr="00282117">
        <w:tab/>
        <w:t xml:space="preserve">are made at or after the time that </w:t>
      </w:r>
      <w:r w:rsidR="00BD5F66" w:rsidRPr="00282117">
        <w:t>Part c</w:t>
      </w:r>
      <w:r w:rsidRPr="00282117">
        <w:t xml:space="preserve">ommences (the </w:t>
      </w:r>
      <w:r w:rsidRPr="00282117">
        <w:rPr>
          <w:b/>
          <w:i/>
        </w:rPr>
        <w:t>commencement time</w:t>
      </w:r>
      <w:r w:rsidRPr="00282117">
        <w:t>); and</w:t>
      </w:r>
    </w:p>
    <w:p w14:paraId="48B64C2F" w14:textId="77777777" w:rsidR="001F3B29" w:rsidRPr="00282117" w:rsidRDefault="001F3B29" w:rsidP="001F3B29">
      <w:pPr>
        <w:pStyle w:val="paragraph"/>
      </w:pPr>
      <w:r w:rsidRPr="00282117">
        <w:tab/>
        <w:t>(b)</w:t>
      </w:r>
      <w:r w:rsidRPr="00282117">
        <w:tab/>
        <w:t>relate to matters that occur or occurred before, at or after the commencement time.</w:t>
      </w:r>
    </w:p>
    <w:p w14:paraId="149589C2" w14:textId="77777777" w:rsidR="001F3B29" w:rsidRPr="00282117" w:rsidRDefault="001F3B29" w:rsidP="001F3B29">
      <w:pPr>
        <w:pStyle w:val="subsection"/>
      </w:pPr>
      <w:r w:rsidRPr="00282117">
        <w:tab/>
        <w:t>(2)</w:t>
      </w:r>
      <w:r w:rsidRPr="00282117">
        <w:tab/>
        <w:t xml:space="preserve">Without limiting </w:t>
      </w:r>
      <w:r w:rsidR="000C0E49" w:rsidRPr="00282117">
        <w:t>subsection (</w:t>
      </w:r>
      <w:r w:rsidRPr="00282117">
        <w:t>1), sections</w:t>
      </w:r>
      <w:r w:rsidR="000C0E49" w:rsidRPr="00282117">
        <w:t> </w:t>
      </w:r>
      <w:r w:rsidRPr="00282117">
        <w:t>1317AC, 1317AD and 1317AE, and any other provision of Part</w:t>
      </w:r>
      <w:r w:rsidR="000C0E49" w:rsidRPr="00282117">
        <w:t> </w:t>
      </w:r>
      <w:r w:rsidRPr="00282117">
        <w:t>9.4AAA to the extent that it relates to those sections, as in force immediately after the commencement time, also apply at and after the commencement time in relation to a disclosure that:</w:t>
      </w:r>
    </w:p>
    <w:p w14:paraId="47D2936B" w14:textId="77777777" w:rsidR="001F3B29" w:rsidRPr="00282117" w:rsidRDefault="001F3B29" w:rsidP="001F3B29">
      <w:pPr>
        <w:pStyle w:val="paragraph"/>
      </w:pPr>
      <w:r w:rsidRPr="00282117">
        <w:tab/>
        <w:t>(a)</w:t>
      </w:r>
      <w:r w:rsidRPr="00282117">
        <w:tab/>
        <w:t>was made before the commencement time; and</w:t>
      </w:r>
    </w:p>
    <w:p w14:paraId="746E55B2" w14:textId="77777777" w:rsidR="001F3B29" w:rsidRPr="00282117" w:rsidRDefault="001F3B29" w:rsidP="001F3B29">
      <w:pPr>
        <w:pStyle w:val="paragraph"/>
      </w:pPr>
      <w:r w:rsidRPr="00282117">
        <w:tab/>
        <w:t>(b)</w:t>
      </w:r>
      <w:r w:rsidRPr="00282117">
        <w:tab/>
        <w:t>would be a disclosure protected by Part</w:t>
      </w:r>
      <w:r w:rsidR="000C0E49" w:rsidRPr="00282117">
        <w:t> </w:t>
      </w:r>
      <w:r w:rsidRPr="00282117">
        <w:t xml:space="preserve">9.4AAA, if the amendments made by </w:t>
      </w:r>
      <w:r w:rsidR="00444B39" w:rsidRPr="00282117">
        <w:t>Part 1</w:t>
      </w:r>
      <w:r w:rsidRPr="00282117">
        <w:t xml:space="preserve"> of Schedule</w:t>
      </w:r>
      <w:r w:rsidR="000C0E49" w:rsidRPr="00282117">
        <w:t> </w:t>
      </w:r>
      <w:r w:rsidRPr="00282117">
        <w:t xml:space="preserve">1 to the </w:t>
      </w:r>
      <w:r w:rsidRPr="00282117">
        <w:rPr>
          <w:i/>
        </w:rPr>
        <w:t>Treasury Laws Amendment (Enhancing Whistleblower Protections) Act 2019</w:t>
      </w:r>
      <w:r w:rsidRPr="00282117">
        <w:t xml:space="preserve"> had been in force at the time the disclosure was made.</w:t>
      </w:r>
    </w:p>
    <w:p w14:paraId="47DA8819" w14:textId="77777777" w:rsidR="001F3B29" w:rsidRPr="00282117" w:rsidRDefault="001F3B29" w:rsidP="001F3B29">
      <w:pPr>
        <w:pStyle w:val="SubsectionHead"/>
      </w:pPr>
      <w:r w:rsidRPr="00282117">
        <w:t>Whistleblower policies</w:t>
      </w:r>
    </w:p>
    <w:p w14:paraId="25A3F96E" w14:textId="021CFB8D" w:rsidR="001F3B29" w:rsidRPr="00282117" w:rsidRDefault="001F3B29" w:rsidP="001F3B29">
      <w:pPr>
        <w:pStyle w:val="subsection"/>
      </w:pPr>
      <w:r w:rsidRPr="00282117">
        <w:tab/>
        <w:t>(3)</w:t>
      </w:r>
      <w:r w:rsidRPr="00282117">
        <w:tab/>
      </w:r>
      <w:r w:rsidR="004B04EF">
        <w:t>Subsections 1</w:t>
      </w:r>
      <w:r w:rsidRPr="00282117">
        <w:t xml:space="preserve">317AI(1) to (4), as inserted by </w:t>
      </w:r>
      <w:r w:rsidR="002C4FAA" w:rsidRPr="00282117">
        <w:t>item 9</w:t>
      </w:r>
      <w:r w:rsidRPr="00282117">
        <w:t xml:space="preserve"> of Schedule</w:t>
      </w:r>
      <w:r w:rsidR="000C0E49" w:rsidRPr="00282117">
        <w:t> </w:t>
      </w:r>
      <w:r w:rsidRPr="00282117">
        <w:t xml:space="preserve">1 to the </w:t>
      </w:r>
      <w:r w:rsidRPr="00282117">
        <w:rPr>
          <w:i/>
        </w:rPr>
        <w:t>Treasury Laws Amendment (Enhancing Whistleblower Protections) Act 2019</w:t>
      </w:r>
      <w:r w:rsidRPr="00282117">
        <w:t>, apply on and after the day 6 months after the day that item commences.</w:t>
      </w:r>
    </w:p>
    <w:p w14:paraId="1EA4BC57" w14:textId="7C46C6FD" w:rsidR="001F3B29" w:rsidRPr="00282117" w:rsidRDefault="001F3B29" w:rsidP="001F3B29">
      <w:pPr>
        <w:pStyle w:val="subsection"/>
      </w:pPr>
      <w:r w:rsidRPr="00282117">
        <w:tab/>
        <w:t>(4)</w:t>
      </w:r>
      <w:r w:rsidRPr="00282117">
        <w:tab/>
        <w:t xml:space="preserve">A reference to a financial year in </w:t>
      </w:r>
      <w:r w:rsidR="003445BF">
        <w:t>sub</w:t>
      </w:r>
      <w:r w:rsidR="004B04EF">
        <w:t>section 1</w:t>
      </w:r>
      <w:r w:rsidRPr="00282117">
        <w:t>317AI(2), as inserted by that item, is a reference to a financial year that ends on or after 30</w:t>
      </w:r>
      <w:r w:rsidR="000C0E49" w:rsidRPr="00282117">
        <w:t> </w:t>
      </w:r>
      <w:r w:rsidRPr="00282117">
        <w:t>June 2018.</w:t>
      </w:r>
    </w:p>
    <w:p w14:paraId="30DA251B" w14:textId="77777777" w:rsidR="001F3B29" w:rsidRPr="00282117" w:rsidRDefault="001F3B29" w:rsidP="001F3B29">
      <w:pPr>
        <w:pStyle w:val="ActHead5"/>
      </w:pPr>
      <w:bookmarkStart w:id="385" w:name="_Toc117153000"/>
      <w:r w:rsidRPr="00DA4A26">
        <w:rPr>
          <w:rStyle w:val="CharSectno"/>
        </w:rPr>
        <w:t>1644A</w:t>
      </w:r>
      <w:r w:rsidRPr="00282117">
        <w:t xml:space="preserve">  Application of amendments relating to penalties</w:t>
      </w:r>
      <w:bookmarkEnd w:id="385"/>
    </w:p>
    <w:p w14:paraId="3BCE4BEF" w14:textId="77777777" w:rsidR="001F3B29" w:rsidRPr="00282117" w:rsidRDefault="001F3B29" w:rsidP="001F3B29">
      <w:pPr>
        <w:pStyle w:val="subsection"/>
      </w:pPr>
      <w:r w:rsidRPr="00282117">
        <w:tab/>
      </w:r>
      <w:r w:rsidRPr="00282117">
        <w:tab/>
        <w:t>The amendments made by Part</w:t>
      </w:r>
      <w:r w:rsidR="000C0E49" w:rsidRPr="00282117">
        <w:t> </w:t>
      </w:r>
      <w:r w:rsidRPr="00282117">
        <w:t>4 of Schedule</w:t>
      </w:r>
      <w:r w:rsidR="000C0E49" w:rsidRPr="00282117">
        <w:t> </w:t>
      </w:r>
      <w:r w:rsidRPr="00282117">
        <w:t xml:space="preserve">1 to the </w:t>
      </w:r>
      <w:r w:rsidRPr="00282117">
        <w:rPr>
          <w:i/>
        </w:rPr>
        <w:t>Treasury Laws Amendment (Enhancing Whistleblower Protections) Act 2019</w:t>
      </w:r>
      <w:r w:rsidRPr="00282117">
        <w:t xml:space="preserve"> apply in relation to the commission of an offence if the conduct constituting the commission of the offence occurs wholly on or after the commencement of that Part.</w:t>
      </w:r>
    </w:p>
    <w:p w14:paraId="7443E278" w14:textId="77777777" w:rsidR="00383893" w:rsidRPr="00282117" w:rsidRDefault="00444B39" w:rsidP="00234150">
      <w:pPr>
        <w:pStyle w:val="ActHead2"/>
        <w:pageBreakBefore/>
      </w:pPr>
      <w:bookmarkStart w:id="386" w:name="_Toc117153001"/>
      <w:r w:rsidRPr="00DA4A26">
        <w:rPr>
          <w:rStyle w:val="CharPartNo"/>
        </w:rPr>
        <w:t>Part 1</w:t>
      </w:r>
      <w:r w:rsidR="00383893" w:rsidRPr="00DA4A26">
        <w:rPr>
          <w:rStyle w:val="CharPartNo"/>
        </w:rPr>
        <w:t>0.33</w:t>
      </w:r>
      <w:r w:rsidR="00383893" w:rsidRPr="00282117">
        <w:t>—</w:t>
      </w:r>
      <w:r w:rsidR="00383893" w:rsidRPr="00DA4A26">
        <w:rPr>
          <w:rStyle w:val="CharPartText"/>
        </w:rPr>
        <w:t>Transitional provisions relating to the Corporations Amendment (Asia Region Funds Passport) Act 2018</w:t>
      </w:r>
      <w:bookmarkEnd w:id="386"/>
    </w:p>
    <w:p w14:paraId="6B53FCD8" w14:textId="77777777" w:rsidR="005C0C0F" w:rsidRPr="00282117" w:rsidRDefault="005C0C0F" w:rsidP="005C0C0F">
      <w:pPr>
        <w:pStyle w:val="Header"/>
      </w:pPr>
      <w:r w:rsidRPr="00DA4A26">
        <w:rPr>
          <w:rStyle w:val="CharDivNo"/>
        </w:rPr>
        <w:t xml:space="preserve"> </w:t>
      </w:r>
      <w:r w:rsidRPr="00DA4A26">
        <w:rPr>
          <w:rStyle w:val="CharDivText"/>
        </w:rPr>
        <w:t xml:space="preserve"> </w:t>
      </w:r>
    </w:p>
    <w:p w14:paraId="1017D000" w14:textId="77777777" w:rsidR="00383893" w:rsidRPr="00282117" w:rsidRDefault="00383893" w:rsidP="00383893">
      <w:pPr>
        <w:pStyle w:val="ActHead5"/>
      </w:pPr>
      <w:bookmarkStart w:id="387" w:name="_Toc117153002"/>
      <w:r w:rsidRPr="00DA4A26">
        <w:rPr>
          <w:rStyle w:val="CharSectno"/>
        </w:rPr>
        <w:t>1</w:t>
      </w:r>
      <w:r w:rsidRPr="00282117">
        <w:t xml:space="preserve">  Saving delegations</w:t>
      </w:r>
      <w:bookmarkEnd w:id="387"/>
    </w:p>
    <w:p w14:paraId="7C934845" w14:textId="77777777" w:rsidR="00383893" w:rsidRPr="00282117" w:rsidRDefault="00383893" w:rsidP="00383893">
      <w:pPr>
        <w:pStyle w:val="subsection"/>
      </w:pPr>
      <w:r w:rsidRPr="00282117">
        <w:tab/>
        <w:t>(1)</w:t>
      </w:r>
      <w:r w:rsidRPr="00282117">
        <w:tab/>
        <w:t xml:space="preserve">A delegation of functions or powers by the Minister in force under </w:t>
      </w:r>
      <w:r w:rsidR="003445BF">
        <w:t>paragraph 1</w:t>
      </w:r>
      <w:r w:rsidRPr="00282117">
        <w:t xml:space="preserve">345A(1A)(b) of this Act immediately before the commencement of </w:t>
      </w:r>
      <w:r w:rsidR="00444B39" w:rsidRPr="00282117">
        <w:t>item 3</w:t>
      </w:r>
      <w:r w:rsidRPr="00282117">
        <w:t>49 of Schedule</w:t>
      </w:r>
      <w:r w:rsidR="000C0E49" w:rsidRPr="00282117">
        <w:t> </w:t>
      </w:r>
      <w:r w:rsidRPr="00282117">
        <w:t xml:space="preserve">2 to the </w:t>
      </w:r>
      <w:r w:rsidRPr="00282117">
        <w:rPr>
          <w:i/>
        </w:rPr>
        <w:t>Corporations Amendment (Asia Region Funds Passport) Act 2018</w:t>
      </w:r>
      <w:r w:rsidRPr="00282117">
        <w:t xml:space="preserve"> continues in force on and after that commencement.</w:t>
      </w:r>
    </w:p>
    <w:p w14:paraId="394868B7" w14:textId="77777777" w:rsidR="00383893" w:rsidRPr="00282117" w:rsidRDefault="00383893" w:rsidP="00383893">
      <w:pPr>
        <w:pStyle w:val="subsection"/>
      </w:pPr>
      <w:r w:rsidRPr="00282117">
        <w:tab/>
        <w:t>(2)</w:t>
      </w:r>
      <w:r w:rsidRPr="00282117">
        <w:tab/>
      </w:r>
      <w:r w:rsidR="000C0E49" w:rsidRPr="00282117">
        <w:t>Subsection (</w:t>
      </w:r>
      <w:r w:rsidRPr="00282117">
        <w:t xml:space="preserve">1) does not prevent an amendment or revocation of the delegation on or after commencement of </w:t>
      </w:r>
      <w:r w:rsidR="00444B39" w:rsidRPr="00282117">
        <w:t>item 3</w:t>
      </w:r>
      <w:r w:rsidRPr="00282117">
        <w:t>49 of Schedule</w:t>
      </w:r>
      <w:r w:rsidR="000C0E49" w:rsidRPr="00282117">
        <w:t> </w:t>
      </w:r>
      <w:r w:rsidRPr="00282117">
        <w:t xml:space="preserve">2 to the </w:t>
      </w:r>
      <w:r w:rsidRPr="00282117">
        <w:rPr>
          <w:i/>
        </w:rPr>
        <w:t>Corporations Amendment (Asia Region Funds Passport) Act 2018</w:t>
      </w:r>
      <w:r w:rsidRPr="00282117">
        <w:t xml:space="preserve"> as if it were a delegation under that paragraph as amended by that item.</w:t>
      </w:r>
    </w:p>
    <w:p w14:paraId="29E612D1" w14:textId="16C41C77" w:rsidR="00383893" w:rsidRPr="00282117" w:rsidRDefault="00383893" w:rsidP="00383893">
      <w:pPr>
        <w:pStyle w:val="ActHead5"/>
        <w:rPr>
          <w:i/>
        </w:rPr>
      </w:pPr>
      <w:bookmarkStart w:id="388" w:name="_Toc117153003"/>
      <w:r w:rsidRPr="00DA4A26">
        <w:rPr>
          <w:rStyle w:val="CharSectno"/>
        </w:rPr>
        <w:t>2</w:t>
      </w:r>
      <w:r w:rsidRPr="00282117">
        <w:t xml:space="preserve">  Decisions to give, withdraw or not withdraw a notice under </w:t>
      </w:r>
      <w:r w:rsidR="003445BF">
        <w:t>sub</w:t>
      </w:r>
      <w:r w:rsidR="004B04EF">
        <w:t>section 1</w:t>
      </w:r>
      <w:r w:rsidRPr="00282117">
        <w:t>313(1)</w:t>
      </w:r>
      <w:bookmarkEnd w:id="388"/>
    </w:p>
    <w:p w14:paraId="7A6CA9B3" w14:textId="50C2C512" w:rsidR="00983B52" w:rsidRPr="00282117" w:rsidRDefault="00383893" w:rsidP="00983B52">
      <w:pPr>
        <w:pStyle w:val="subsection"/>
      </w:pPr>
      <w:r w:rsidRPr="00282117">
        <w:tab/>
      </w:r>
      <w:r w:rsidRPr="00282117">
        <w:tab/>
        <w:t xml:space="preserve">The amendment made by </w:t>
      </w:r>
      <w:r w:rsidR="00444B39" w:rsidRPr="00282117">
        <w:t>item 3</w:t>
      </w:r>
      <w:r w:rsidRPr="00282117">
        <w:t>07 of Schedule</w:t>
      </w:r>
      <w:r w:rsidR="000C0E49" w:rsidRPr="00282117">
        <w:t> </w:t>
      </w:r>
      <w:r w:rsidRPr="00282117">
        <w:t xml:space="preserve">2 to the </w:t>
      </w:r>
      <w:r w:rsidRPr="00282117">
        <w:rPr>
          <w:i/>
        </w:rPr>
        <w:t>Corporations Amendment (Asia Region Funds Passport) Act 2018</w:t>
      </w:r>
      <w:r w:rsidRPr="00282117">
        <w:t xml:space="preserve"> applies in relation to decisions of ASIC to give, withdraw or not withdraw a notice under </w:t>
      </w:r>
      <w:r w:rsidR="003445BF">
        <w:t>sub</w:t>
      </w:r>
      <w:r w:rsidR="004B04EF">
        <w:t>section 1</w:t>
      </w:r>
      <w:r w:rsidRPr="00282117">
        <w:t>313(1) that are made on or after the commencement of that item.</w:t>
      </w:r>
    </w:p>
    <w:p w14:paraId="35B726B3" w14:textId="77777777" w:rsidR="003656F4" w:rsidRPr="00282117" w:rsidRDefault="00444B39" w:rsidP="00D45382">
      <w:pPr>
        <w:pStyle w:val="ActHead2"/>
        <w:pageBreakBefore/>
      </w:pPr>
      <w:bookmarkStart w:id="389" w:name="_Toc117153004"/>
      <w:r w:rsidRPr="00DA4A26">
        <w:rPr>
          <w:rStyle w:val="CharPartNo"/>
        </w:rPr>
        <w:t>Part 1</w:t>
      </w:r>
      <w:r w:rsidR="003656F4" w:rsidRPr="00DA4A26">
        <w:rPr>
          <w:rStyle w:val="CharPartNo"/>
        </w:rPr>
        <w:t>0.34</w:t>
      </w:r>
      <w:r w:rsidR="003656F4" w:rsidRPr="00282117">
        <w:t>—</w:t>
      </w:r>
      <w:r w:rsidR="003656F4" w:rsidRPr="00DA4A26">
        <w:rPr>
          <w:rStyle w:val="CharPartText"/>
        </w:rPr>
        <w:t>Transitional provisions relating to the Corporations Amendment (Strengthening Protections for Employee Entitlements) Act 2019</w:t>
      </w:r>
      <w:bookmarkEnd w:id="389"/>
    </w:p>
    <w:p w14:paraId="4E545F71" w14:textId="77777777" w:rsidR="003656F4" w:rsidRPr="00282117" w:rsidRDefault="003656F4" w:rsidP="003656F4">
      <w:pPr>
        <w:pStyle w:val="Header"/>
      </w:pPr>
      <w:r w:rsidRPr="00DA4A26">
        <w:rPr>
          <w:rStyle w:val="CharDivNo"/>
        </w:rPr>
        <w:t xml:space="preserve"> </w:t>
      </w:r>
      <w:r w:rsidRPr="00DA4A26">
        <w:rPr>
          <w:rStyle w:val="CharDivText"/>
        </w:rPr>
        <w:t xml:space="preserve"> </w:t>
      </w:r>
    </w:p>
    <w:p w14:paraId="15DE57A8" w14:textId="77777777" w:rsidR="003656F4" w:rsidRPr="00282117" w:rsidRDefault="003656F4" w:rsidP="003656F4">
      <w:pPr>
        <w:pStyle w:val="ActHead5"/>
      </w:pPr>
      <w:bookmarkStart w:id="390" w:name="_Toc117153005"/>
      <w:r w:rsidRPr="00DA4A26">
        <w:rPr>
          <w:rStyle w:val="CharSectno"/>
        </w:rPr>
        <w:t>1647</w:t>
      </w:r>
      <w:r w:rsidRPr="00282117">
        <w:t xml:space="preserve">  Application—protection of employee entitlements</w:t>
      </w:r>
      <w:bookmarkEnd w:id="390"/>
    </w:p>
    <w:p w14:paraId="0DD58733" w14:textId="77777777" w:rsidR="003656F4" w:rsidRPr="00282117" w:rsidRDefault="003656F4" w:rsidP="003656F4">
      <w:pPr>
        <w:pStyle w:val="subsection"/>
      </w:pPr>
      <w:r w:rsidRPr="00282117">
        <w:tab/>
      </w:r>
      <w:r w:rsidRPr="00282117">
        <w:tab/>
        <w:t xml:space="preserve">The amendments made by </w:t>
      </w:r>
      <w:r w:rsidR="00444B39" w:rsidRPr="00282117">
        <w:t>Part 1</w:t>
      </w:r>
      <w:r w:rsidRPr="00282117">
        <w:t xml:space="preserve"> of Schedule</w:t>
      </w:r>
      <w:r w:rsidR="000C0E49" w:rsidRPr="00282117">
        <w:t> </w:t>
      </w:r>
      <w:r w:rsidRPr="00282117">
        <w:t xml:space="preserve">1 to the </w:t>
      </w:r>
      <w:r w:rsidRPr="00282117">
        <w:rPr>
          <w:i/>
        </w:rPr>
        <w:t>Corporations Amendment (Strengthening Protections for Employee Entitlements) Act 2019</w:t>
      </w:r>
      <w:r w:rsidRPr="00282117">
        <w:t xml:space="preserve"> apply in relation to a relevant agreement or a transaction that is entered into at or after the commencement of that Part.</w:t>
      </w:r>
    </w:p>
    <w:p w14:paraId="53B067B9" w14:textId="77777777" w:rsidR="003656F4" w:rsidRPr="00282117" w:rsidRDefault="003656F4" w:rsidP="003656F4">
      <w:pPr>
        <w:pStyle w:val="ActHead5"/>
      </w:pPr>
      <w:bookmarkStart w:id="391" w:name="_Toc117153006"/>
      <w:r w:rsidRPr="00DA4A26">
        <w:rPr>
          <w:rStyle w:val="CharSectno"/>
        </w:rPr>
        <w:t>1648</w:t>
      </w:r>
      <w:r w:rsidRPr="00282117">
        <w:t xml:space="preserve">  Application—contribution orders</w:t>
      </w:r>
      <w:bookmarkEnd w:id="391"/>
    </w:p>
    <w:p w14:paraId="318806E4" w14:textId="77777777" w:rsidR="003656F4" w:rsidRPr="00282117" w:rsidRDefault="003656F4" w:rsidP="003656F4">
      <w:pPr>
        <w:pStyle w:val="subsection"/>
      </w:pPr>
      <w:r w:rsidRPr="00282117">
        <w:tab/>
      </w:r>
      <w:r w:rsidRPr="00282117">
        <w:tab/>
        <w:t>The amendments made by Part</w:t>
      </w:r>
      <w:r w:rsidR="000C0E49" w:rsidRPr="00282117">
        <w:t> </w:t>
      </w:r>
      <w:r w:rsidRPr="00282117">
        <w:t>2 of Schedule</w:t>
      </w:r>
      <w:r w:rsidR="000C0E49" w:rsidRPr="00282117">
        <w:t> </w:t>
      </w:r>
      <w:r w:rsidRPr="00282117">
        <w:t xml:space="preserve">1 to the </w:t>
      </w:r>
      <w:r w:rsidRPr="00282117">
        <w:rPr>
          <w:i/>
        </w:rPr>
        <w:t>Corporations Amendment (Strengthening Protections for Employee Entitlements) Act 2019</w:t>
      </w:r>
      <w:r w:rsidRPr="00282117">
        <w:t xml:space="preserve"> apply in relation to the winding up of a company that begins at or after the commencement of that Part.</w:t>
      </w:r>
    </w:p>
    <w:p w14:paraId="4A7D14C5" w14:textId="77777777" w:rsidR="003656F4" w:rsidRPr="00282117" w:rsidRDefault="003656F4" w:rsidP="003656F4">
      <w:pPr>
        <w:pStyle w:val="ActHead5"/>
      </w:pPr>
      <w:bookmarkStart w:id="392" w:name="_Toc117153007"/>
      <w:r w:rsidRPr="00DA4A26">
        <w:rPr>
          <w:rStyle w:val="CharSectno"/>
        </w:rPr>
        <w:t>1649</w:t>
      </w:r>
      <w:r w:rsidRPr="00282117">
        <w:t xml:space="preserve">  Application—director disqualification</w:t>
      </w:r>
      <w:bookmarkEnd w:id="392"/>
    </w:p>
    <w:p w14:paraId="3B92AF65" w14:textId="77777777" w:rsidR="003656F4" w:rsidRPr="00282117" w:rsidRDefault="003656F4" w:rsidP="003656F4">
      <w:pPr>
        <w:pStyle w:val="subsection"/>
      </w:pPr>
      <w:r w:rsidRPr="00282117">
        <w:tab/>
        <w:t>(1)</w:t>
      </w:r>
      <w:r w:rsidRPr="00282117">
        <w:tab/>
        <w:t xml:space="preserve">The period of 7 years referred to in paragraphs 206EAB(2)(a) and 206GAA(2)(a) may include any period that is not more than 5 years before the day (the </w:t>
      </w:r>
      <w:r w:rsidRPr="00282117">
        <w:rPr>
          <w:b/>
          <w:i/>
        </w:rPr>
        <w:t>commencement day</w:t>
      </w:r>
      <w:r w:rsidRPr="00282117">
        <w:t>) that Part</w:t>
      </w:r>
      <w:r w:rsidR="000C0E49" w:rsidRPr="00282117">
        <w:t> </w:t>
      </w:r>
      <w:r w:rsidRPr="00282117">
        <w:t>3 of Schedule</w:t>
      </w:r>
      <w:r w:rsidR="000C0E49" w:rsidRPr="00282117">
        <w:t> </w:t>
      </w:r>
      <w:r w:rsidRPr="00282117">
        <w:t xml:space="preserve">1 to the </w:t>
      </w:r>
      <w:r w:rsidRPr="00282117">
        <w:rPr>
          <w:i/>
        </w:rPr>
        <w:t>Corporations Amendment (Strengthening Protections for Employee Entitlements) Act 2019</w:t>
      </w:r>
      <w:r w:rsidRPr="00282117">
        <w:t xml:space="preserve"> commences (subject to the time limit of 7 years in those paragraphs).</w:t>
      </w:r>
    </w:p>
    <w:p w14:paraId="055F89C4" w14:textId="77777777" w:rsidR="003656F4" w:rsidRPr="00282117" w:rsidRDefault="003656F4" w:rsidP="003656F4">
      <w:pPr>
        <w:pStyle w:val="subsection"/>
      </w:pPr>
      <w:r w:rsidRPr="00282117">
        <w:tab/>
        <w:t>(2)</w:t>
      </w:r>
      <w:r w:rsidRPr="00282117">
        <w:tab/>
        <w:t>However, a person may only be disqualified from managing corporations under section</w:t>
      </w:r>
      <w:r w:rsidR="000C0E49" w:rsidRPr="00282117">
        <w:t> </w:t>
      </w:r>
      <w:r w:rsidRPr="00282117">
        <w:t>206EAB or 206GAA if at least one of the contraventions referred to in paragraph</w:t>
      </w:r>
      <w:r w:rsidR="000C0E49" w:rsidRPr="00282117">
        <w:t> </w:t>
      </w:r>
      <w:r w:rsidRPr="00282117">
        <w:t>206EAB(2)(d) or 206GAA(2)(d), as the case may be, occurs on or after the commencement day.</w:t>
      </w:r>
    </w:p>
    <w:p w14:paraId="3D34D009" w14:textId="77777777" w:rsidR="003656F4" w:rsidRPr="00282117" w:rsidRDefault="003656F4" w:rsidP="003656F4">
      <w:pPr>
        <w:pStyle w:val="subsection"/>
      </w:pPr>
      <w:r w:rsidRPr="00282117">
        <w:tab/>
        <w:t>(3)</w:t>
      </w:r>
      <w:r w:rsidRPr="00282117">
        <w:tab/>
        <w:t>A permission given under subsection</w:t>
      </w:r>
      <w:r w:rsidR="000C0E49" w:rsidRPr="00282117">
        <w:t> </w:t>
      </w:r>
      <w:r w:rsidRPr="00282117">
        <w:t>206F(5) that was in force immediately before the commencement day continues in force (and may be dealt with) as if it had been given under section</w:t>
      </w:r>
      <w:r w:rsidR="000C0E49" w:rsidRPr="00282117">
        <w:t> </w:t>
      </w:r>
      <w:r w:rsidRPr="00282117">
        <w:t>206GAB as inserted by Part</w:t>
      </w:r>
      <w:r w:rsidR="000C0E49" w:rsidRPr="00282117">
        <w:t> </w:t>
      </w:r>
      <w:r w:rsidRPr="00282117">
        <w:t>3 of Schedule</w:t>
      </w:r>
      <w:r w:rsidR="000C0E49" w:rsidRPr="00282117">
        <w:t> </w:t>
      </w:r>
      <w:r w:rsidRPr="00282117">
        <w:t xml:space="preserve">1 to the </w:t>
      </w:r>
      <w:r w:rsidRPr="00282117">
        <w:rPr>
          <w:i/>
        </w:rPr>
        <w:t>Corporations Amendment (Strengthening Protections for Employee Entitlements) Act 2019</w:t>
      </w:r>
      <w:r w:rsidRPr="00282117">
        <w:t>.</w:t>
      </w:r>
    </w:p>
    <w:p w14:paraId="2E1DCD13" w14:textId="77777777" w:rsidR="00B701C1" w:rsidRPr="00421AEE" w:rsidRDefault="00B701C1" w:rsidP="00C21DE0">
      <w:pPr>
        <w:pStyle w:val="ActHead2"/>
        <w:pageBreakBefore/>
      </w:pPr>
      <w:bookmarkStart w:id="393" w:name="_Toc117153008"/>
      <w:r w:rsidRPr="00DA4A26">
        <w:rPr>
          <w:rStyle w:val="CharPartNo"/>
        </w:rPr>
        <w:t>Part 10.35</w:t>
      </w:r>
      <w:r w:rsidRPr="00421AEE">
        <w:t>—</w:t>
      </w:r>
      <w:r w:rsidRPr="00DA4A26">
        <w:rPr>
          <w:rStyle w:val="CharPartText"/>
        </w:rPr>
        <w:t>Application and transitional provisions relating to registries modernisation amendments</w:t>
      </w:r>
      <w:bookmarkEnd w:id="393"/>
    </w:p>
    <w:p w14:paraId="485129A5" w14:textId="77777777" w:rsidR="00B701C1" w:rsidRPr="00961C41" w:rsidRDefault="00B701C1" w:rsidP="00B701C1">
      <w:pPr>
        <w:pStyle w:val="Header"/>
      </w:pPr>
      <w:r w:rsidRPr="00DA4A26">
        <w:rPr>
          <w:rStyle w:val="CharDivNo"/>
        </w:rPr>
        <w:t xml:space="preserve"> </w:t>
      </w:r>
      <w:r w:rsidRPr="00DA4A26">
        <w:rPr>
          <w:rStyle w:val="CharDivText"/>
        </w:rPr>
        <w:t xml:space="preserve"> </w:t>
      </w:r>
    </w:p>
    <w:p w14:paraId="6CB76D50" w14:textId="77777777" w:rsidR="00B701C1" w:rsidRPr="00421AEE" w:rsidRDefault="00B701C1" w:rsidP="00B701C1">
      <w:pPr>
        <w:pStyle w:val="ActHead5"/>
      </w:pPr>
      <w:bookmarkStart w:id="394" w:name="_Toc117153009"/>
      <w:r w:rsidRPr="00DA4A26">
        <w:rPr>
          <w:rStyle w:val="CharSectno"/>
        </w:rPr>
        <w:t>1650</w:t>
      </w:r>
      <w:r w:rsidRPr="00421AEE">
        <w:t xml:space="preserve">  Definitions</w:t>
      </w:r>
      <w:bookmarkEnd w:id="394"/>
    </w:p>
    <w:p w14:paraId="53E9961D" w14:textId="77777777" w:rsidR="00B701C1" w:rsidRPr="00421AEE" w:rsidRDefault="00B701C1" w:rsidP="00B701C1">
      <w:pPr>
        <w:pStyle w:val="subsection"/>
      </w:pPr>
      <w:r w:rsidRPr="00421AEE">
        <w:tab/>
        <w:t>(1)</w:t>
      </w:r>
      <w:r w:rsidRPr="00421AEE">
        <w:tab/>
        <w:t>In this Part:</w:t>
      </w:r>
    </w:p>
    <w:p w14:paraId="4330C0B5" w14:textId="77777777" w:rsidR="00B701C1" w:rsidRPr="00421AEE" w:rsidRDefault="00B701C1" w:rsidP="00B701C1">
      <w:pPr>
        <w:pStyle w:val="Definition"/>
      </w:pPr>
      <w:r w:rsidRPr="00421AEE">
        <w:rPr>
          <w:b/>
          <w:i/>
        </w:rPr>
        <w:t>amending item</w:t>
      </w:r>
      <w:r w:rsidRPr="00421AEE">
        <w:t xml:space="preserve"> means any of the following that amends a provision of this Act:</w:t>
      </w:r>
    </w:p>
    <w:p w14:paraId="405DC85B" w14:textId="77777777" w:rsidR="00B701C1" w:rsidRPr="00421AEE" w:rsidRDefault="00B701C1" w:rsidP="00B701C1">
      <w:pPr>
        <w:pStyle w:val="paragraph"/>
      </w:pPr>
      <w:r w:rsidRPr="00421AEE">
        <w:tab/>
        <w:t>(a)</w:t>
      </w:r>
      <w:r w:rsidRPr="00421AEE">
        <w:tab/>
        <w:t xml:space="preserve">an item of Part 2 of Schedule 1 to the </w:t>
      </w:r>
      <w:r w:rsidRPr="00421AEE">
        <w:rPr>
          <w:i/>
        </w:rPr>
        <w:t>Treasury Laws Amendment (Registries Modernisation and Other Measures) Act 2020</w:t>
      </w:r>
      <w:r w:rsidRPr="00421AEE">
        <w:t>;</w:t>
      </w:r>
    </w:p>
    <w:p w14:paraId="68DC1469" w14:textId="77777777" w:rsidR="00B701C1" w:rsidRPr="00421AEE" w:rsidRDefault="00B701C1" w:rsidP="00B701C1">
      <w:pPr>
        <w:pStyle w:val="paragraph"/>
      </w:pPr>
      <w:r w:rsidRPr="00421AEE">
        <w:tab/>
        <w:t>(b)</w:t>
      </w:r>
      <w:r w:rsidRPr="00421AEE">
        <w:tab/>
        <w:t xml:space="preserve">an item of Part 3 of Schedule 1, or of Schedule 2, to the </w:t>
      </w:r>
      <w:r w:rsidRPr="00421AEE">
        <w:rPr>
          <w:i/>
        </w:rPr>
        <w:t>Financial Sector Reform (Hayne Royal Commission Response—Better Advice) Act 2021</w:t>
      </w:r>
      <w:r w:rsidRPr="00421AEE">
        <w:t>;</w:t>
      </w:r>
    </w:p>
    <w:p w14:paraId="5E07F9AD" w14:textId="77777777" w:rsidR="00B701C1" w:rsidRPr="00421AEE" w:rsidRDefault="00B701C1" w:rsidP="00B701C1">
      <w:pPr>
        <w:pStyle w:val="paragraph"/>
      </w:pPr>
      <w:r w:rsidRPr="00421AEE">
        <w:tab/>
        <w:t>(c)</w:t>
      </w:r>
      <w:r w:rsidRPr="00421AEE">
        <w:tab/>
        <w:t xml:space="preserve">an item of Part 4 of Schedule 2 to the </w:t>
      </w:r>
      <w:r w:rsidRPr="00421AEE">
        <w:rPr>
          <w:i/>
        </w:rPr>
        <w:t>Treasury Laws Amendment (2021 Measures No. 1) Act 2021</w:t>
      </w:r>
      <w:r w:rsidRPr="00421AEE">
        <w:t>;</w:t>
      </w:r>
    </w:p>
    <w:p w14:paraId="73025383" w14:textId="77777777" w:rsidR="00B701C1" w:rsidRPr="00421AEE" w:rsidRDefault="00B701C1" w:rsidP="00B701C1">
      <w:pPr>
        <w:pStyle w:val="paragraph"/>
      </w:pPr>
      <w:r w:rsidRPr="00421AEE">
        <w:tab/>
        <w:t>(d)</w:t>
      </w:r>
      <w:r w:rsidRPr="00421AEE">
        <w:tab/>
        <w:t>an item specified under subsection (2).</w:t>
      </w:r>
    </w:p>
    <w:p w14:paraId="3B4AB77C" w14:textId="70E0A1A3" w:rsidR="00B701C1" w:rsidRPr="00421AEE" w:rsidRDefault="00B701C1" w:rsidP="00B701C1">
      <w:pPr>
        <w:pStyle w:val="Definition"/>
      </w:pPr>
      <w:r w:rsidRPr="00421AEE">
        <w:rPr>
          <w:b/>
          <w:i/>
        </w:rPr>
        <w:t>application day</w:t>
      </w:r>
      <w:r w:rsidRPr="00421AEE">
        <w:t xml:space="preserve">, for an amendment made by an amending item, as applying in relation to a matter, means the day on and after which the amendment applies in relation to that matter because of </w:t>
      </w:r>
      <w:r w:rsidR="004B04EF">
        <w:t>section 1</w:t>
      </w:r>
      <w:r w:rsidRPr="00421AEE">
        <w:t>650B.</w:t>
      </w:r>
    </w:p>
    <w:p w14:paraId="3C6DE34B" w14:textId="77777777" w:rsidR="00B701C1" w:rsidRPr="00421AEE" w:rsidRDefault="00B701C1" w:rsidP="00B701C1">
      <w:pPr>
        <w:pStyle w:val="Definition"/>
      </w:pPr>
      <w:r w:rsidRPr="00421AEE">
        <w:rPr>
          <w:b/>
          <w:i/>
        </w:rPr>
        <w:t>commencement day</w:t>
      </w:r>
      <w:r w:rsidRPr="00421AEE">
        <w:t xml:space="preserve">, for an amending item, means the day on which the amending item commences (taking into account Part 1 of Schedule 4 to the </w:t>
      </w:r>
      <w:r w:rsidRPr="00421AEE">
        <w:rPr>
          <w:i/>
        </w:rPr>
        <w:t>Treasury Laws Amendment (2022 Measures No. 1) Act 2022</w:t>
      </w:r>
      <w:r w:rsidRPr="00421AEE">
        <w:t>).</w:t>
      </w:r>
    </w:p>
    <w:p w14:paraId="5EB58684" w14:textId="77777777" w:rsidR="00B701C1" w:rsidRPr="00421AEE" w:rsidRDefault="00B701C1" w:rsidP="00B701C1">
      <w:pPr>
        <w:pStyle w:val="Definition"/>
      </w:pPr>
      <w:r w:rsidRPr="00421AEE">
        <w:rPr>
          <w:b/>
          <w:i/>
        </w:rPr>
        <w:t>interim period</w:t>
      </w:r>
      <w:r w:rsidRPr="00421AEE">
        <w:t xml:space="preserve"> means the period:</w:t>
      </w:r>
    </w:p>
    <w:p w14:paraId="74F660B9" w14:textId="77777777" w:rsidR="00B701C1" w:rsidRPr="00421AEE" w:rsidRDefault="00B701C1" w:rsidP="00B701C1">
      <w:pPr>
        <w:pStyle w:val="paragraph"/>
      </w:pPr>
      <w:r w:rsidRPr="00421AEE">
        <w:tab/>
        <w:t>(a)</w:t>
      </w:r>
      <w:r w:rsidRPr="00421AEE">
        <w:tab/>
        <w:t>starting at the start of 22 June 2022; and</w:t>
      </w:r>
    </w:p>
    <w:p w14:paraId="2AE99331" w14:textId="77777777" w:rsidR="00B701C1" w:rsidRPr="00421AEE" w:rsidRDefault="00B701C1" w:rsidP="00B701C1">
      <w:pPr>
        <w:pStyle w:val="paragraph"/>
      </w:pPr>
      <w:r w:rsidRPr="00421AEE">
        <w:tab/>
        <w:t>(b)</w:t>
      </w:r>
      <w:r w:rsidRPr="00421AEE">
        <w:tab/>
        <w:t xml:space="preserve">ending at the end of the day before the day on which Part 2 of Schedule 4 to the </w:t>
      </w:r>
      <w:r w:rsidRPr="00421AEE">
        <w:rPr>
          <w:i/>
        </w:rPr>
        <w:t>Treasury Laws Amendment (2022 Measures No. 1) Act 2022</w:t>
      </w:r>
      <w:r w:rsidRPr="00421AEE">
        <w:t xml:space="preserve"> commences.</w:t>
      </w:r>
    </w:p>
    <w:p w14:paraId="5DC08D8D" w14:textId="77777777" w:rsidR="00B701C1" w:rsidRPr="00421AEE" w:rsidRDefault="00B701C1" w:rsidP="00B701C1">
      <w:pPr>
        <w:pStyle w:val="Definition"/>
      </w:pPr>
      <w:r w:rsidRPr="00421AEE">
        <w:rPr>
          <w:b/>
          <w:i/>
        </w:rPr>
        <w:t>postponed item</w:t>
      </w:r>
      <w:r w:rsidRPr="00421AEE">
        <w:t xml:space="preserve"> means any of the following that commenced on 22 June 2022 (disregarding Part 1 of Schedule 4 to the </w:t>
      </w:r>
      <w:r w:rsidRPr="00421AEE">
        <w:rPr>
          <w:i/>
        </w:rPr>
        <w:t>Treasury Laws Amendment (2022 Measures No. 1) Act 2022</w:t>
      </w:r>
      <w:r w:rsidRPr="00421AEE">
        <w:t>):</w:t>
      </w:r>
    </w:p>
    <w:p w14:paraId="3F033064" w14:textId="77777777" w:rsidR="00B701C1" w:rsidRPr="00421AEE" w:rsidRDefault="00B701C1" w:rsidP="00B701C1">
      <w:pPr>
        <w:pStyle w:val="paragraph"/>
      </w:pPr>
      <w:r w:rsidRPr="00421AEE">
        <w:tab/>
        <w:t>(a)</w:t>
      </w:r>
      <w:r w:rsidRPr="00421AEE">
        <w:tab/>
        <w:t xml:space="preserve">an item of Part 2 of Schedule 1 to the </w:t>
      </w:r>
      <w:r w:rsidRPr="00421AEE">
        <w:rPr>
          <w:i/>
        </w:rPr>
        <w:t>Treasury Laws Amendment (Registries Modernisation and Other Measures) Act 2020</w:t>
      </w:r>
      <w:r w:rsidRPr="00421AEE">
        <w:t>;</w:t>
      </w:r>
    </w:p>
    <w:p w14:paraId="786441D1" w14:textId="77777777" w:rsidR="00B701C1" w:rsidRPr="00421AEE" w:rsidRDefault="00B701C1" w:rsidP="00B701C1">
      <w:pPr>
        <w:pStyle w:val="paragraph"/>
      </w:pPr>
      <w:r w:rsidRPr="00421AEE">
        <w:tab/>
        <w:t>(b)</w:t>
      </w:r>
      <w:r w:rsidRPr="00421AEE">
        <w:tab/>
        <w:t xml:space="preserve">an item of Part 3 of Schedule 1 to the </w:t>
      </w:r>
      <w:r w:rsidRPr="00421AEE">
        <w:rPr>
          <w:i/>
        </w:rPr>
        <w:t>Financial Sector Reform (Hayne Royal Commission Response—Better Advice) Act 2021</w:t>
      </w:r>
      <w:r w:rsidRPr="00421AEE">
        <w:t>;</w:t>
      </w:r>
    </w:p>
    <w:p w14:paraId="393DF8CB" w14:textId="77777777" w:rsidR="00B701C1" w:rsidRPr="00421AEE" w:rsidRDefault="00B701C1" w:rsidP="00B701C1">
      <w:pPr>
        <w:pStyle w:val="paragraph"/>
      </w:pPr>
      <w:r w:rsidRPr="00421AEE">
        <w:tab/>
        <w:t>(c)</w:t>
      </w:r>
      <w:r w:rsidRPr="00421AEE">
        <w:tab/>
        <w:t xml:space="preserve">an item of Part 4 of Schedule 2 to the </w:t>
      </w:r>
      <w:r w:rsidRPr="00421AEE">
        <w:rPr>
          <w:i/>
        </w:rPr>
        <w:t>Treasury Laws Amendment (2021 Measures No. 1) Act 2021</w:t>
      </w:r>
      <w:r w:rsidRPr="00421AEE">
        <w:t>.</w:t>
      </w:r>
    </w:p>
    <w:p w14:paraId="197E65FB" w14:textId="77777777" w:rsidR="00B701C1" w:rsidRPr="00421AEE" w:rsidRDefault="00B701C1" w:rsidP="00B701C1">
      <w:pPr>
        <w:pStyle w:val="notetext"/>
      </w:pPr>
      <w:r w:rsidRPr="00421AEE">
        <w:t>Note</w:t>
      </w:r>
      <w:r w:rsidRPr="00421AEE">
        <w:tab/>
        <w:t xml:space="preserve">Item 103 of Schedule 1 to the </w:t>
      </w:r>
      <w:r w:rsidRPr="00421AEE">
        <w:rPr>
          <w:i/>
        </w:rPr>
        <w:t xml:space="preserve">Treasury Laws Amendment (Registries Modernisation and Other Measures) Act 2020 </w:t>
      </w:r>
      <w:r w:rsidRPr="00421AEE">
        <w:t>is not covered by paragraph (a) because that item commenced on 4 April 2021.</w:t>
      </w:r>
    </w:p>
    <w:p w14:paraId="211B06AF" w14:textId="77777777" w:rsidR="00B701C1" w:rsidRPr="00421AEE" w:rsidRDefault="00B701C1" w:rsidP="00B701C1">
      <w:pPr>
        <w:pStyle w:val="subsection"/>
      </w:pPr>
      <w:r w:rsidRPr="00421AEE">
        <w:tab/>
        <w:t>(2)</w:t>
      </w:r>
      <w:r w:rsidRPr="00421AEE">
        <w:tab/>
        <w:t xml:space="preserve">For the purposes of paragraph (d) of the definition of </w:t>
      </w:r>
      <w:r w:rsidRPr="00421AEE">
        <w:rPr>
          <w:b/>
          <w:i/>
        </w:rPr>
        <w:t>amending item</w:t>
      </w:r>
      <w:r w:rsidRPr="00421AEE">
        <w:t xml:space="preserve"> in subsection (1), the Minister may, by legislative instrument, specify items that:</w:t>
      </w:r>
    </w:p>
    <w:p w14:paraId="24DC1967" w14:textId="77777777" w:rsidR="00B701C1" w:rsidRPr="00421AEE" w:rsidRDefault="00B701C1" w:rsidP="00B701C1">
      <w:pPr>
        <w:pStyle w:val="paragraph"/>
      </w:pPr>
      <w:r w:rsidRPr="00421AEE">
        <w:tab/>
        <w:t>(a)</w:t>
      </w:r>
      <w:r w:rsidRPr="00421AEE">
        <w:tab/>
        <w:t>are in a Schedule to any Act and amend a provision of this Act that deals with a matter related to a government registry regime; and</w:t>
      </w:r>
    </w:p>
    <w:p w14:paraId="2AC7563E" w14:textId="77777777" w:rsidR="00B701C1" w:rsidRPr="00421AEE" w:rsidRDefault="00B701C1" w:rsidP="00B701C1">
      <w:pPr>
        <w:pStyle w:val="paragraph"/>
      </w:pPr>
      <w:r w:rsidRPr="00421AEE">
        <w:tab/>
        <w:t>(b)</w:t>
      </w:r>
      <w:r w:rsidRPr="00421AEE">
        <w:tab/>
        <w:t>are to commence after the end of the interim period but before 1 July 2026.</w:t>
      </w:r>
    </w:p>
    <w:p w14:paraId="3C44497D" w14:textId="77777777" w:rsidR="00B701C1" w:rsidRPr="00421AEE" w:rsidRDefault="00B701C1" w:rsidP="00B701C1">
      <w:pPr>
        <w:pStyle w:val="subsection"/>
      </w:pPr>
      <w:r w:rsidRPr="00421AEE">
        <w:tab/>
        <w:t>(3)</w:t>
      </w:r>
      <w:r w:rsidRPr="00421AEE">
        <w:tab/>
        <w:t>For the purposes of subparagraph 1650B(1)(c)(ii), the Minister may, by legislative instrument, specify a day for an item specified under subsection (2) of this section. The day must occur after the end of the interim period but before 1 July 2026.</w:t>
      </w:r>
    </w:p>
    <w:p w14:paraId="22C40665" w14:textId="77777777" w:rsidR="00B701C1" w:rsidRPr="00421AEE" w:rsidRDefault="00B701C1" w:rsidP="00B701C1">
      <w:pPr>
        <w:pStyle w:val="ActHead5"/>
      </w:pPr>
      <w:bookmarkStart w:id="395" w:name="_Toc117153010"/>
      <w:r w:rsidRPr="00DA4A26">
        <w:rPr>
          <w:rStyle w:val="CharSectno"/>
        </w:rPr>
        <w:t>1650A</w:t>
      </w:r>
      <w:r w:rsidRPr="00421AEE">
        <w:t xml:space="preserve">  Validation of acts or things done during interim period</w:t>
      </w:r>
      <w:bookmarkEnd w:id="395"/>
    </w:p>
    <w:p w14:paraId="55361D31" w14:textId="77777777" w:rsidR="00B701C1" w:rsidRPr="00421AEE" w:rsidRDefault="00B701C1" w:rsidP="00B701C1">
      <w:pPr>
        <w:pStyle w:val="SubsectionHead"/>
      </w:pPr>
      <w:r w:rsidRPr="00421AEE">
        <w:t>Object</w:t>
      </w:r>
    </w:p>
    <w:p w14:paraId="180ACC1A" w14:textId="77777777" w:rsidR="00B701C1" w:rsidRPr="00421AEE" w:rsidRDefault="00B701C1" w:rsidP="00B701C1">
      <w:pPr>
        <w:pStyle w:val="subsection"/>
      </w:pPr>
      <w:r w:rsidRPr="00421AEE">
        <w:tab/>
        <w:t>(1)</w:t>
      </w:r>
      <w:r w:rsidRPr="00421AEE">
        <w:tab/>
        <w:t>The object of this section is to treat all situations during the interim period in every respect as if:</w:t>
      </w:r>
    </w:p>
    <w:p w14:paraId="7144B91D" w14:textId="77777777" w:rsidR="00B701C1" w:rsidRPr="00421AEE" w:rsidRDefault="00B701C1" w:rsidP="00B701C1">
      <w:pPr>
        <w:pStyle w:val="paragraph"/>
      </w:pPr>
      <w:r w:rsidRPr="00421AEE">
        <w:tab/>
        <w:t>(a)</w:t>
      </w:r>
      <w:r w:rsidRPr="00421AEE">
        <w:tab/>
        <w:t xml:space="preserve">the amendments made by Part 1 of Schedule 4 to the </w:t>
      </w:r>
      <w:r w:rsidRPr="00421AEE">
        <w:rPr>
          <w:i/>
        </w:rPr>
        <w:t>Treasury Laws Amendment (2022 Measures No. 1) Act 2022</w:t>
      </w:r>
      <w:r w:rsidRPr="00421AEE">
        <w:t xml:space="preserve"> had been made at the start of 21 June 2022; and</w:t>
      </w:r>
    </w:p>
    <w:p w14:paraId="747E8C29" w14:textId="77777777" w:rsidR="00B701C1" w:rsidRPr="00421AEE" w:rsidRDefault="00B701C1" w:rsidP="00B701C1">
      <w:pPr>
        <w:pStyle w:val="paragraph"/>
      </w:pPr>
      <w:r w:rsidRPr="00421AEE">
        <w:tab/>
        <w:t>(b)</w:t>
      </w:r>
      <w:r w:rsidRPr="00421AEE">
        <w:tab/>
        <w:t>the amendments made by the postponed items had not been made at the start of 22 June 2022 and had had no effect during the interim period.</w:t>
      </w:r>
    </w:p>
    <w:p w14:paraId="35D40033" w14:textId="77777777" w:rsidR="00B701C1" w:rsidRPr="00421AEE" w:rsidRDefault="00B701C1" w:rsidP="00B701C1">
      <w:pPr>
        <w:pStyle w:val="SubsectionHead"/>
      </w:pPr>
      <w:r w:rsidRPr="00421AEE">
        <w:t>Validation of acts and things done in interim period</w:t>
      </w:r>
    </w:p>
    <w:p w14:paraId="21186F62" w14:textId="77777777" w:rsidR="00B701C1" w:rsidRPr="00421AEE" w:rsidRDefault="00B701C1" w:rsidP="00B701C1">
      <w:pPr>
        <w:pStyle w:val="subsection"/>
      </w:pPr>
      <w:r w:rsidRPr="00421AEE">
        <w:tab/>
        <w:t>(2)</w:t>
      </w:r>
      <w:r w:rsidRPr="00421AEE">
        <w:tab/>
        <w:t>An act or thing that was done at any time during the interim period is as valid, and is taken always to have been as valid, as it would have been if:</w:t>
      </w:r>
    </w:p>
    <w:p w14:paraId="4175C7B0" w14:textId="77777777" w:rsidR="00B701C1" w:rsidRPr="00421AEE" w:rsidRDefault="00B701C1" w:rsidP="00B701C1">
      <w:pPr>
        <w:pStyle w:val="paragraph"/>
      </w:pPr>
      <w:r w:rsidRPr="00421AEE">
        <w:tab/>
        <w:t>(a)</w:t>
      </w:r>
      <w:r w:rsidRPr="00421AEE">
        <w:tab/>
        <w:t xml:space="preserve">the amendments made by Part 1 of Schedule 4 to the </w:t>
      </w:r>
      <w:r w:rsidRPr="00421AEE">
        <w:rPr>
          <w:i/>
        </w:rPr>
        <w:t>Treasury Laws Amendment (2022 Measures No. 1) Act 2022</w:t>
      </w:r>
      <w:r w:rsidRPr="00421AEE">
        <w:t xml:space="preserve"> had been made at the start of 21 June 2022; and</w:t>
      </w:r>
    </w:p>
    <w:p w14:paraId="5E7A708B" w14:textId="77777777" w:rsidR="00B701C1" w:rsidRPr="00421AEE" w:rsidRDefault="00B701C1" w:rsidP="00B701C1">
      <w:pPr>
        <w:pStyle w:val="paragraph"/>
      </w:pPr>
      <w:r w:rsidRPr="00421AEE">
        <w:tab/>
        <w:t>(b)</w:t>
      </w:r>
      <w:r w:rsidRPr="00421AEE">
        <w:tab/>
        <w:t>in particular, the amendments made by the postponed items had not been made at the start of 22 June 2022 and had had no effect during the interim period.</w:t>
      </w:r>
    </w:p>
    <w:p w14:paraId="1A3C7AE3" w14:textId="77777777" w:rsidR="00B701C1" w:rsidRPr="00421AEE" w:rsidRDefault="00B701C1" w:rsidP="00B701C1">
      <w:pPr>
        <w:pStyle w:val="SubsectionHead"/>
      </w:pPr>
      <w:r w:rsidRPr="00421AEE">
        <w:t>Continuation of delegations</w:t>
      </w:r>
    </w:p>
    <w:p w14:paraId="1D4309A5" w14:textId="77777777" w:rsidR="00B701C1" w:rsidRPr="00421AEE" w:rsidRDefault="00B701C1" w:rsidP="00B701C1">
      <w:pPr>
        <w:pStyle w:val="subsection"/>
      </w:pPr>
      <w:r w:rsidRPr="00421AEE">
        <w:tab/>
        <w:t>(3)</w:t>
      </w:r>
      <w:r w:rsidRPr="00421AEE">
        <w:tab/>
        <w:t>Without limiting subsection (2), if:</w:t>
      </w:r>
    </w:p>
    <w:p w14:paraId="2FD5B4BE" w14:textId="77777777" w:rsidR="00B701C1" w:rsidRPr="00421AEE" w:rsidRDefault="00B701C1" w:rsidP="00B701C1">
      <w:pPr>
        <w:pStyle w:val="paragraph"/>
      </w:pPr>
      <w:r w:rsidRPr="00421AEE">
        <w:tab/>
        <w:t>(a)</w:t>
      </w:r>
      <w:r w:rsidRPr="00421AEE">
        <w:tab/>
        <w:t>a function or power conferred by this Act was delegated to a person; and</w:t>
      </w:r>
    </w:p>
    <w:p w14:paraId="3483A089" w14:textId="77777777" w:rsidR="00B701C1" w:rsidRPr="00421AEE" w:rsidRDefault="00B701C1" w:rsidP="00B701C1">
      <w:pPr>
        <w:pStyle w:val="paragraph"/>
      </w:pPr>
      <w:r w:rsidRPr="00421AEE">
        <w:tab/>
        <w:t>(b)</w:t>
      </w:r>
      <w:r w:rsidRPr="00421AEE">
        <w:tab/>
        <w:t>the delegation was in force immediately before 22 June 2022; and</w:t>
      </w:r>
    </w:p>
    <w:p w14:paraId="38B2747F" w14:textId="77777777" w:rsidR="00B701C1" w:rsidRPr="00421AEE" w:rsidRDefault="00B701C1" w:rsidP="00B701C1">
      <w:pPr>
        <w:pStyle w:val="paragraph"/>
      </w:pPr>
      <w:r w:rsidRPr="00421AEE">
        <w:tab/>
        <w:t>(c)</w:t>
      </w:r>
      <w:r w:rsidRPr="00421AEE">
        <w:tab/>
        <w:t>but for this subsection, the delegation would have ceased to have effect at the start of 22 June 2022 because of any of the amendments made by the postponed items;</w:t>
      </w:r>
    </w:p>
    <w:p w14:paraId="312C05FA" w14:textId="77777777" w:rsidR="00B701C1" w:rsidRPr="00421AEE" w:rsidRDefault="00B701C1" w:rsidP="00B701C1">
      <w:pPr>
        <w:pStyle w:val="subsection2"/>
      </w:pPr>
      <w:r w:rsidRPr="00421AEE">
        <w:t>then:</w:t>
      </w:r>
    </w:p>
    <w:p w14:paraId="00EE197F" w14:textId="77777777" w:rsidR="00B701C1" w:rsidRPr="00421AEE" w:rsidRDefault="00B701C1" w:rsidP="00B701C1">
      <w:pPr>
        <w:pStyle w:val="paragraph"/>
      </w:pPr>
      <w:r w:rsidRPr="00421AEE">
        <w:tab/>
        <w:t>(d)</w:t>
      </w:r>
      <w:r w:rsidRPr="00421AEE">
        <w:tab/>
        <w:t>an act or thing done by the delegate in the interim period is, and is taken always to have been, as valid a performance or exercise of the function or power as it would have been if the delegation had continued in force throughout the interim period; and</w:t>
      </w:r>
    </w:p>
    <w:p w14:paraId="4954D02A" w14:textId="195E9C61" w:rsidR="00B701C1" w:rsidRPr="00421AEE" w:rsidRDefault="00B701C1" w:rsidP="00B701C1">
      <w:pPr>
        <w:pStyle w:val="paragraph"/>
      </w:pPr>
      <w:r w:rsidRPr="00421AEE">
        <w:tab/>
        <w:t>(e)</w:t>
      </w:r>
      <w:r w:rsidRPr="00421AEE">
        <w:tab/>
        <w:t xml:space="preserve">the delegation has effect, on and after the day </w:t>
      </w:r>
      <w:r w:rsidR="004B04EF">
        <w:t>section 1</w:t>
      </w:r>
      <w:r w:rsidRPr="00421AEE">
        <w:t xml:space="preserve"> of the </w:t>
      </w:r>
      <w:r w:rsidRPr="00421AEE">
        <w:rPr>
          <w:i/>
        </w:rPr>
        <w:t>Treasury Laws Amendment (2022 Measures No. 1) Act 2022</w:t>
      </w:r>
      <w:r w:rsidRPr="00421AEE">
        <w:t xml:space="preserve"> commences, as if it had been made at the time that section commences.</w:t>
      </w:r>
    </w:p>
    <w:p w14:paraId="55C2A97C" w14:textId="77777777" w:rsidR="00B701C1" w:rsidRPr="00421AEE" w:rsidRDefault="00B701C1" w:rsidP="00B701C1">
      <w:pPr>
        <w:pStyle w:val="SubsectionHead"/>
      </w:pPr>
      <w:r w:rsidRPr="00421AEE">
        <w:t>Acts and things to which this section applies</w:t>
      </w:r>
    </w:p>
    <w:p w14:paraId="27ECD144" w14:textId="77777777" w:rsidR="00B701C1" w:rsidRPr="00421AEE" w:rsidRDefault="00B701C1" w:rsidP="00B701C1">
      <w:pPr>
        <w:pStyle w:val="subsection"/>
      </w:pPr>
      <w:r w:rsidRPr="00421AEE">
        <w:tab/>
        <w:t>(4)</w:t>
      </w:r>
      <w:r w:rsidRPr="00421AEE">
        <w:tab/>
        <w:t>This section applies to an act or thing, regardless of the basis on which, or capacity in which, the act or thing was done or purported to be done.</w:t>
      </w:r>
    </w:p>
    <w:p w14:paraId="4324E1AA" w14:textId="77777777" w:rsidR="00B701C1" w:rsidRPr="00421AEE" w:rsidRDefault="00B701C1" w:rsidP="00B701C1">
      <w:pPr>
        <w:pStyle w:val="ActHead5"/>
      </w:pPr>
      <w:bookmarkStart w:id="396" w:name="_Toc117153011"/>
      <w:r w:rsidRPr="00DA4A26">
        <w:rPr>
          <w:rStyle w:val="CharSectno"/>
        </w:rPr>
        <w:t>1650B</w:t>
      </w:r>
      <w:r w:rsidRPr="00421AEE">
        <w:t xml:space="preserve">  Application of amendments</w:t>
      </w:r>
      <w:bookmarkEnd w:id="396"/>
    </w:p>
    <w:p w14:paraId="78F206EE" w14:textId="77777777" w:rsidR="00B701C1" w:rsidRPr="00421AEE" w:rsidRDefault="00B701C1" w:rsidP="00B701C1">
      <w:pPr>
        <w:pStyle w:val="subsection"/>
      </w:pPr>
      <w:r w:rsidRPr="00421AEE">
        <w:tab/>
        <w:t>(1)</w:t>
      </w:r>
      <w:r w:rsidRPr="00421AEE">
        <w:tab/>
        <w:t xml:space="preserve">An amendment of a provision of this Act that is made by an amending item applies, in relation to a matter (the </w:t>
      </w:r>
      <w:r w:rsidRPr="00421AEE">
        <w:rPr>
          <w:b/>
          <w:i/>
        </w:rPr>
        <w:t>relevant matter</w:t>
      </w:r>
      <w:r w:rsidRPr="00421AEE">
        <w:t>), on and after the earliest of the following days:</w:t>
      </w:r>
    </w:p>
    <w:p w14:paraId="7800BFEF" w14:textId="77777777" w:rsidR="00B701C1" w:rsidRPr="00421AEE" w:rsidRDefault="00B701C1" w:rsidP="00B701C1">
      <w:pPr>
        <w:pStyle w:val="paragraph"/>
      </w:pPr>
      <w:r w:rsidRPr="00421AEE">
        <w:tab/>
        <w:t>(a)</w:t>
      </w:r>
      <w:r w:rsidRPr="00421AEE">
        <w:tab/>
        <w:t>if the amending item is covered by a notifiable instrument in force under paragraph (2)(a) of this section—the day the instrument specifies for the item;</w:t>
      </w:r>
    </w:p>
    <w:p w14:paraId="4FD02E2E" w14:textId="77777777" w:rsidR="00B701C1" w:rsidRPr="00421AEE" w:rsidRDefault="00B701C1" w:rsidP="00B701C1">
      <w:pPr>
        <w:pStyle w:val="paragraph"/>
      </w:pPr>
      <w:r w:rsidRPr="00421AEE">
        <w:tab/>
        <w:t>(b)</w:t>
      </w:r>
      <w:r w:rsidRPr="00421AEE">
        <w:tab/>
        <w:t>if the amending item is covered by a notifiable instrument in force under paragraph (2)(b) of this section that specifies matters for the item that include the relevant matter—the day the instrument specifies for the item in relation to those matters;</w:t>
      </w:r>
    </w:p>
    <w:p w14:paraId="00888C62" w14:textId="77777777" w:rsidR="00B701C1" w:rsidRPr="00421AEE" w:rsidRDefault="00B701C1" w:rsidP="00B701C1">
      <w:pPr>
        <w:pStyle w:val="paragraph"/>
      </w:pPr>
      <w:r w:rsidRPr="00421AEE">
        <w:tab/>
        <w:t>(c)</w:t>
      </w:r>
      <w:r w:rsidRPr="00421AEE">
        <w:tab/>
        <w:t>whichever of the following is applicable:</w:t>
      </w:r>
    </w:p>
    <w:p w14:paraId="117E2DC6" w14:textId="2B4659AA" w:rsidR="00B701C1" w:rsidRPr="00421AEE" w:rsidRDefault="00B701C1" w:rsidP="00B701C1">
      <w:pPr>
        <w:pStyle w:val="paragraphsub"/>
      </w:pPr>
      <w:r w:rsidRPr="00421AEE">
        <w:tab/>
        <w:t>(i)</w:t>
      </w:r>
      <w:r w:rsidRPr="00421AEE">
        <w:tab/>
        <w:t>if a day is specified for the amending item under sub</w:t>
      </w:r>
      <w:r w:rsidR="004B04EF">
        <w:t>section 1</w:t>
      </w:r>
      <w:r w:rsidRPr="00421AEE">
        <w:t>650(3)—that day;</w:t>
      </w:r>
    </w:p>
    <w:p w14:paraId="30AEB1D0" w14:textId="77777777" w:rsidR="00B701C1" w:rsidRPr="00421AEE" w:rsidRDefault="00B701C1" w:rsidP="00B701C1">
      <w:pPr>
        <w:pStyle w:val="paragraphsub"/>
      </w:pPr>
      <w:r w:rsidRPr="00421AEE">
        <w:tab/>
        <w:t>(ii)</w:t>
      </w:r>
      <w:r w:rsidRPr="00421AEE">
        <w:tab/>
        <w:t>otherwise—1 July 2026.</w:t>
      </w:r>
    </w:p>
    <w:p w14:paraId="38E85656" w14:textId="77777777" w:rsidR="00B701C1" w:rsidRPr="00421AEE" w:rsidRDefault="00B701C1" w:rsidP="00B701C1">
      <w:pPr>
        <w:pStyle w:val="notetext"/>
      </w:pPr>
      <w:r w:rsidRPr="00421AEE">
        <w:t>Note:</w:t>
      </w:r>
      <w:r w:rsidRPr="00421AEE">
        <w:tab/>
        <w:t>The provision, as in force immediately before the commencement day for the amending item, will continue to apply in relation to the relevant matter until the day that applies under this subsection.</w:t>
      </w:r>
    </w:p>
    <w:p w14:paraId="4444F44D" w14:textId="77777777" w:rsidR="00B701C1" w:rsidRPr="00421AEE" w:rsidRDefault="00B701C1" w:rsidP="00B701C1">
      <w:pPr>
        <w:pStyle w:val="subsection"/>
      </w:pPr>
      <w:r w:rsidRPr="00421AEE">
        <w:tab/>
        <w:t>(2)</w:t>
      </w:r>
      <w:r w:rsidRPr="00421AEE">
        <w:tab/>
        <w:t>The Minister:</w:t>
      </w:r>
    </w:p>
    <w:p w14:paraId="245D020B" w14:textId="77777777" w:rsidR="00B701C1" w:rsidRPr="00421AEE" w:rsidRDefault="00B701C1" w:rsidP="00B701C1">
      <w:pPr>
        <w:pStyle w:val="paragraph"/>
      </w:pPr>
      <w:r w:rsidRPr="00421AEE">
        <w:tab/>
        <w:t>(a)</w:t>
      </w:r>
      <w:r w:rsidRPr="00421AEE">
        <w:tab/>
        <w:t>may by notifiable instrument specify days for amending items for the purposes of paragraph (1)(a); and</w:t>
      </w:r>
    </w:p>
    <w:p w14:paraId="1F243232" w14:textId="77777777" w:rsidR="00B701C1" w:rsidRPr="00421AEE" w:rsidRDefault="00B701C1" w:rsidP="00B701C1">
      <w:pPr>
        <w:pStyle w:val="paragraph"/>
      </w:pPr>
      <w:r w:rsidRPr="00421AEE">
        <w:tab/>
        <w:t>(b)</w:t>
      </w:r>
      <w:r w:rsidRPr="00421AEE">
        <w:tab/>
        <w:t>may by notifiable instrument specify days and matters for amending items for the purposes of paragraph (1)(b).</w:t>
      </w:r>
    </w:p>
    <w:p w14:paraId="4AA6659B" w14:textId="798684EC" w:rsidR="00B701C1" w:rsidRPr="00421AEE" w:rsidRDefault="00B701C1" w:rsidP="00B701C1">
      <w:pPr>
        <w:pStyle w:val="notetext"/>
      </w:pPr>
      <w:r w:rsidRPr="00421AEE">
        <w:t>Note:</w:t>
      </w:r>
      <w:r w:rsidRPr="00421AEE">
        <w:tab/>
        <w:t>For specification by class, see sub</w:t>
      </w:r>
      <w:r w:rsidR="004B04EF">
        <w:t>section 1</w:t>
      </w:r>
      <w:r w:rsidRPr="00421AEE">
        <w:t xml:space="preserve">3(3) of the </w:t>
      </w:r>
      <w:r w:rsidRPr="00421AEE">
        <w:rPr>
          <w:i/>
        </w:rPr>
        <w:t>Legislation Act 2003</w:t>
      </w:r>
      <w:r w:rsidRPr="00421AEE">
        <w:t>.</w:t>
      </w:r>
    </w:p>
    <w:p w14:paraId="6C94C30C" w14:textId="77777777" w:rsidR="00B701C1" w:rsidRPr="00421AEE" w:rsidRDefault="00B701C1" w:rsidP="00B701C1">
      <w:pPr>
        <w:pStyle w:val="subsection"/>
      </w:pPr>
      <w:r w:rsidRPr="00421AEE">
        <w:tab/>
        <w:t>(3)</w:t>
      </w:r>
      <w:r w:rsidRPr="00421AEE">
        <w:tab/>
        <w:t>A day specified for an amending item in a notifiable instrument made under subsection (2) must be:</w:t>
      </w:r>
    </w:p>
    <w:p w14:paraId="220B981A" w14:textId="77777777" w:rsidR="00B701C1" w:rsidRPr="00421AEE" w:rsidRDefault="00B701C1" w:rsidP="00B701C1">
      <w:pPr>
        <w:pStyle w:val="paragraph"/>
      </w:pPr>
      <w:r w:rsidRPr="00421AEE">
        <w:tab/>
        <w:t>(a)</w:t>
      </w:r>
      <w:r w:rsidRPr="00421AEE">
        <w:tab/>
        <w:t>on or after the day that the instrument is made; and</w:t>
      </w:r>
    </w:p>
    <w:p w14:paraId="31D6D0EC" w14:textId="77777777" w:rsidR="00B701C1" w:rsidRPr="00421AEE" w:rsidRDefault="00B701C1" w:rsidP="00B701C1">
      <w:pPr>
        <w:pStyle w:val="paragraph"/>
      </w:pPr>
      <w:r w:rsidRPr="00421AEE">
        <w:tab/>
        <w:t>(b)</w:t>
      </w:r>
      <w:r w:rsidRPr="00421AEE">
        <w:tab/>
        <w:t>on or after the commencement day for the amending item.</w:t>
      </w:r>
    </w:p>
    <w:p w14:paraId="1919BF69" w14:textId="5FF2B250" w:rsidR="00B701C1" w:rsidRPr="00421AEE" w:rsidRDefault="00B701C1" w:rsidP="00B701C1">
      <w:pPr>
        <w:pStyle w:val="subsection"/>
      </w:pPr>
      <w:r w:rsidRPr="00421AEE">
        <w:tab/>
        <w:t>(4)</w:t>
      </w:r>
      <w:r w:rsidRPr="00421AEE">
        <w:tab/>
        <w:t>Without limiting sub</w:t>
      </w:r>
      <w:r w:rsidR="004B04EF">
        <w:t>section 1</w:t>
      </w:r>
      <w:r w:rsidRPr="00421AEE">
        <w:t xml:space="preserve">3(3) of the </w:t>
      </w:r>
      <w:r w:rsidRPr="00421AEE">
        <w:rPr>
          <w:i/>
        </w:rPr>
        <w:t>Legislation Act 2003</w:t>
      </w:r>
      <w:r w:rsidRPr="00421AEE">
        <w:t>, an instrument made under subsection (2) of this section may specify all amending items as a class of amending items.</w:t>
      </w:r>
    </w:p>
    <w:p w14:paraId="0BD0D22D" w14:textId="77777777" w:rsidR="00B701C1" w:rsidRPr="00421AEE" w:rsidRDefault="00B701C1" w:rsidP="00B701C1">
      <w:pPr>
        <w:pStyle w:val="ActHead5"/>
      </w:pPr>
      <w:bookmarkStart w:id="397" w:name="_Toc117153012"/>
      <w:r w:rsidRPr="00DA4A26">
        <w:rPr>
          <w:rStyle w:val="CharSectno"/>
        </w:rPr>
        <w:t>1650C</w:t>
      </w:r>
      <w:r w:rsidRPr="00421AEE">
        <w:t xml:space="preserve">  Things started but not finished by ASIC</w:t>
      </w:r>
      <w:bookmarkEnd w:id="397"/>
    </w:p>
    <w:p w14:paraId="651BB035" w14:textId="77777777" w:rsidR="00B701C1" w:rsidRPr="00421AEE" w:rsidRDefault="00B701C1" w:rsidP="00B701C1">
      <w:pPr>
        <w:pStyle w:val="subsection"/>
      </w:pPr>
      <w:r w:rsidRPr="00421AEE">
        <w:tab/>
      </w:r>
      <w:r w:rsidRPr="00421AEE">
        <w:tab/>
        <w:t>If:</w:t>
      </w:r>
    </w:p>
    <w:p w14:paraId="7243D35E" w14:textId="77777777" w:rsidR="00B701C1" w:rsidRPr="00421AEE" w:rsidRDefault="00B701C1" w:rsidP="00B701C1">
      <w:pPr>
        <w:pStyle w:val="paragraph"/>
      </w:pPr>
      <w:r w:rsidRPr="00421AEE">
        <w:tab/>
        <w:t>(a)</w:t>
      </w:r>
      <w:r w:rsidRPr="00421AEE">
        <w:tab/>
        <w:t>an amending item amends a provision of this Act; and</w:t>
      </w:r>
    </w:p>
    <w:p w14:paraId="2F10AF7E" w14:textId="77777777" w:rsidR="00B701C1" w:rsidRPr="00421AEE" w:rsidRDefault="00B701C1" w:rsidP="00B701C1">
      <w:pPr>
        <w:pStyle w:val="paragraph"/>
      </w:pPr>
      <w:r w:rsidRPr="00421AEE">
        <w:tab/>
        <w:t>(b)</w:t>
      </w:r>
      <w:r w:rsidRPr="00421AEE">
        <w:tab/>
        <w:t>before the application day for the amendment made by the amending item, as applying in relation to a matter, ASIC started doing a thing that relates to that matter under the provision as in force immediately before the commencement day for the amending item; and</w:t>
      </w:r>
    </w:p>
    <w:p w14:paraId="2E292F72" w14:textId="77777777" w:rsidR="00B701C1" w:rsidRPr="00421AEE" w:rsidRDefault="00B701C1" w:rsidP="00B701C1">
      <w:pPr>
        <w:pStyle w:val="paragraph"/>
      </w:pPr>
      <w:r w:rsidRPr="00421AEE">
        <w:tab/>
        <w:t>(c)</w:t>
      </w:r>
      <w:r w:rsidRPr="00421AEE">
        <w:tab/>
        <w:t>immediately before that application day, ASIC had not finished doing that thing; and</w:t>
      </w:r>
    </w:p>
    <w:p w14:paraId="7D0DE481" w14:textId="77777777" w:rsidR="00B701C1" w:rsidRPr="00421AEE" w:rsidRDefault="00B701C1" w:rsidP="00B701C1">
      <w:pPr>
        <w:pStyle w:val="paragraph"/>
      </w:pPr>
      <w:r w:rsidRPr="00421AEE">
        <w:tab/>
        <w:t>(d)</w:t>
      </w:r>
      <w:r w:rsidRPr="00421AEE">
        <w:tab/>
        <w:t>on and after that application day, doing that thing is within the powers or functions of the Registrar;</w:t>
      </w:r>
    </w:p>
    <w:p w14:paraId="19041CA1" w14:textId="77777777" w:rsidR="00B701C1" w:rsidRPr="00421AEE" w:rsidRDefault="00B701C1" w:rsidP="00B701C1">
      <w:pPr>
        <w:pStyle w:val="subsection2"/>
      </w:pPr>
      <w:r w:rsidRPr="00421AEE">
        <w:t>then, on and after that application day:</w:t>
      </w:r>
    </w:p>
    <w:p w14:paraId="4DCB1864" w14:textId="77777777" w:rsidR="00B701C1" w:rsidRPr="00421AEE" w:rsidRDefault="00B701C1" w:rsidP="00B701C1">
      <w:pPr>
        <w:pStyle w:val="paragraph"/>
      </w:pPr>
      <w:r w:rsidRPr="00421AEE">
        <w:tab/>
        <w:t>(e)</w:t>
      </w:r>
      <w:r w:rsidRPr="00421AEE">
        <w:tab/>
        <w:t>ASIC may finish doing that thing as if that thing were being done by the Registrar in performing or exercising the Registrar’s functions or powers; and</w:t>
      </w:r>
    </w:p>
    <w:p w14:paraId="03738E3F" w14:textId="77777777" w:rsidR="00B701C1" w:rsidRPr="00421AEE" w:rsidRDefault="00B701C1" w:rsidP="00B701C1">
      <w:pPr>
        <w:pStyle w:val="paragraph"/>
      </w:pPr>
      <w:r w:rsidRPr="00421AEE">
        <w:tab/>
        <w:t>(f)</w:t>
      </w:r>
      <w:r w:rsidRPr="00421AEE">
        <w:tab/>
        <w:t>to the extent that ASIC does not finish doing that thing under paragraph (e), the Registrar may finish doing that thing in performing and exercising the Registrar’s functions and powers.</w:t>
      </w:r>
    </w:p>
    <w:p w14:paraId="0324B92B" w14:textId="77777777" w:rsidR="00B701C1" w:rsidRPr="00421AEE" w:rsidRDefault="00B701C1" w:rsidP="00B701C1">
      <w:pPr>
        <w:pStyle w:val="ActHead5"/>
      </w:pPr>
      <w:bookmarkStart w:id="398" w:name="_Toc117153013"/>
      <w:r w:rsidRPr="00DA4A26">
        <w:rPr>
          <w:rStyle w:val="CharSectno"/>
        </w:rPr>
        <w:t>1650D</w:t>
      </w:r>
      <w:r w:rsidRPr="00421AEE">
        <w:t xml:space="preserve">  Register of Liquidators</w:t>
      </w:r>
      <w:bookmarkEnd w:id="398"/>
    </w:p>
    <w:p w14:paraId="32E05587" w14:textId="304842EC" w:rsidR="00B701C1" w:rsidRPr="00421AEE" w:rsidRDefault="00B701C1" w:rsidP="00B701C1">
      <w:pPr>
        <w:pStyle w:val="subsection"/>
      </w:pPr>
      <w:r w:rsidRPr="00421AEE">
        <w:tab/>
        <w:t>(1)</w:t>
      </w:r>
      <w:r w:rsidRPr="00421AEE">
        <w:tab/>
        <w:t xml:space="preserve">The Registrar must include in the record maintained under </w:t>
      </w:r>
      <w:r w:rsidR="004B04EF">
        <w:t>section 1</w:t>
      </w:r>
      <w:r w:rsidRPr="00421AEE">
        <w:t>5</w:t>
      </w:r>
      <w:r w:rsidR="00DA4A26">
        <w:noBreakHyphen/>
      </w:r>
      <w:r w:rsidRPr="00421AEE">
        <w:t xml:space="preserve">1 of Schedule 2, as substituted by amending </w:t>
      </w:r>
      <w:r w:rsidRPr="00421AEE">
        <w:rPr>
          <w:lang w:eastAsia="en-US"/>
        </w:rPr>
        <w:t>item 1317</w:t>
      </w:r>
      <w:r w:rsidRPr="00421AEE">
        <w:t xml:space="preserve">, all details that, immediately before the application day for that item, were contained in the Register of Liquidators formerly established and maintained under </w:t>
      </w:r>
      <w:r w:rsidR="004B04EF">
        <w:t>section 1</w:t>
      </w:r>
      <w:r w:rsidRPr="00421AEE">
        <w:t>5</w:t>
      </w:r>
      <w:r w:rsidR="00DA4A26">
        <w:noBreakHyphen/>
      </w:r>
      <w:r w:rsidRPr="00421AEE">
        <w:t>1 of Schedule 2 to this Act as in force immediately before the commencement of that item.</w:t>
      </w:r>
    </w:p>
    <w:p w14:paraId="633DEAA5" w14:textId="43304AFC" w:rsidR="00B701C1" w:rsidRPr="00421AEE" w:rsidRDefault="00B701C1" w:rsidP="00B701C1">
      <w:pPr>
        <w:pStyle w:val="subsection"/>
      </w:pPr>
      <w:r w:rsidRPr="00421AEE">
        <w:tab/>
        <w:t>(2)</w:t>
      </w:r>
      <w:r w:rsidRPr="00421AEE">
        <w:tab/>
      </w:r>
      <w:r w:rsidR="004B04EF">
        <w:t>Paragraph 1</w:t>
      </w:r>
      <w:r w:rsidRPr="00421AEE">
        <w:t xml:space="preserve">650B(1)(b) does not apply in relation to amending </w:t>
      </w:r>
      <w:r w:rsidRPr="00421AEE">
        <w:rPr>
          <w:lang w:eastAsia="en-US"/>
        </w:rPr>
        <w:t>item 1317.</w:t>
      </w:r>
    </w:p>
    <w:p w14:paraId="595F9B2D" w14:textId="77777777" w:rsidR="00B701C1" w:rsidRPr="00421AEE" w:rsidRDefault="00B701C1" w:rsidP="00B701C1">
      <w:pPr>
        <w:pStyle w:val="subsection"/>
      </w:pPr>
      <w:r w:rsidRPr="00421AEE">
        <w:tab/>
        <w:t>(3)</w:t>
      </w:r>
      <w:r w:rsidRPr="00421AEE">
        <w:tab/>
        <w:t>In this section:</w:t>
      </w:r>
    </w:p>
    <w:p w14:paraId="43D0E204" w14:textId="77777777" w:rsidR="00B701C1" w:rsidRPr="00421AEE" w:rsidRDefault="00B701C1" w:rsidP="00B701C1">
      <w:pPr>
        <w:pStyle w:val="Definition"/>
      </w:pPr>
      <w:r w:rsidRPr="00421AEE">
        <w:rPr>
          <w:b/>
          <w:i/>
        </w:rPr>
        <w:t>amending item 1317</w:t>
      </w:r>
      <w:r w:rsidRPr="00421AEE">
        <w:t xml:space="preserve"> means item 1317 of Schedule 1 to the </w:t>
      </w:r>
      <w:r w:rsidRPr="00421AEE">
        <w:rPr>
          <w:i/>
        </w:rPr>
        <w:t>Treasury Laws Amendment (Registries Modernisation and Other Measures) Act 2020</w:t>
      </w:r>
      <w:r w:rsidRPr="00421AEE">
        <w:t>.</w:t>
      </w:r>
    </w:p>
    <w:p w14:paraId="3F7B9708" w14:textId="77777777" w:rsidR="00B701C1" w:rsidRPr="00421AEE" w:rsidRDefault="00B701C1" w:rsidP="00B701C1">
      <w:pPr>
        <w:pStyle w:val="Definition"/>
      </w:pPr>
      <w:r w:rsidRPr="00421AEE">
        <w:rPr>
          <w:b/>
          <w:i/>
        </w:rPr>
        <w:t>application day</w:t>
      </w:r>
      <w:r w:rsidRPr="00421AEE">
        <w:t>, for amending item 1317, means the day on and after which the amendment made by that item applies because of paragraph 1650B(1)(a) or (c), as the case requires.</w:t>
      </w:r>
    </w:p>
    <w:p w14:paraId="035DF71C" w14:textId="77777777" w:rsidR="00723221" w:rsidRPr="00282117" w:rsidRDefault="00444B39" w:rsidP="00743190">
      <w:pPr>
        <w:pStyle w:val="ActHead2"/>
        <w:pageBreakBefore/>
      </w:pPr>
      <w:bookmarkStart w:id="399" w:name="_Toc117153014"/>
      <w:r w:rsidRPr="00DA4A26">
        <w:rPr>
          <w:rStyle w:val="CharPartNo"/>
        </w:rPr>
        <w:t>Part 1</w:t>
      </w:r>
      <w:r w:rsidR="00723221" w:rsidRPr="00DA4A26">
        <w:rPr>
          <w:rStyle w:val="CharPartNo"/>
        </w:rPr>
        <w:t>0.35A</w:t>
      </w:r>
      <w:r w:rsidR="00723221" w:rsidRPr="00282117">
        <w:t>—</w:t>
      </w:r>
      <w:r w:rsidR="00723221" w:rsidRPr="00DA4A26">
        <w:rPr>
          <w:rStyle w:val="CharPartText"/>
        </w:rPr>
        <w:t>Transitional provisions relating to Schedule 2 to the Treasury Laws Amendment (Registries Modernisation and Other Measures) Act 2020</w:t>
      </w:r>
      <w:bookmarkEnd w:id="399"/>
    </w:p>
    <w:p w14:paraId="46DDA18C" w14:textId="77777777" w:rsidR="00723221" w:rsidRPr="00282117" w:rsidRDefault="00723221" w:rsidP="00723221">
      <w:pPr>
        <w:pStyle w:val="Header"/>
      </w:pPr>
      <w:r w:rsidRPr="00DA4A26">
        <w:rPr>
          <w:rStyle w:val="CharDivNo"/>
        </w:rPr>
        <w:t xml:space="preserve"> </w:t>
      </w:r>
      <w:r w:rsidRPr="00DA4A26">
        <w:rPr>
          <w:rStyle w:val="CharDivText"/>
        </w:rPr>
        <w:t xml:space="preserve"> </w:t>
      </w:r>
    </w:p>
    <w:p w14:paraId="3F8B506D" w14:textId="77777777" w:rsidR="00723221" w:rsidRPr="00282117" w:rsidRDefault="00723221" w:rsidP="00723221">
      <w:pPr>
        <w:pStyle w:val="ActHead5"/>
      </w:pPr>
      <w:bookmarkStart w:id="400" w:name="_Toc117153015"/>
      <w:r w:rsidRPr="00DA4A26">
        <w:rPr>
          <w:rStyle w:val="CharSectno"/>
        </w:rPr>
        <w:t>1653</w:t>
      </w:r>
      <w:r w:rsidRPr="00282117">
        <w:t xml:space="preserve">  Director identification numbers</w:t>
      </w:r>
      <w:bookmarkEnd w:id="400"/>
    </w:p>
    <w:p w14:paraId="5E9933E5" w14:textId="5D3C5A30" w:rsidR="00723221" w:rsidRPr="00282117" w:rsidRDefault="00723221" w:rsidP="00723221">
      <w:pPr>
        <w:pStyle w:val="subsection"/>
      </w:pPr>
      <w:r w:rsidRPr="00282117">
        <w:tab/>
        <w:t>(1)</w:t>
      </w:r>
      <w:r w:rsidRPr="00282117">
        <w:tab/>
        <w:t xml:space="preserve">Part 9.1A applies on and after the day (the </w:t>
      </w:r>
      <w:r w:rsidRPr="00282117">
        <w:rPr>
          <w:b/>
          <w:i/>
        </w:rPr>
        <w:t>application day</w:t>
      </w:r>
      <w:r w:rsidRPr="00282117">
        <w:t xml:space="preserve">) the Minister appoints, under </w:t>
      </w:r>
      <w:r w:rsidR="004B04EF">
        <w:t>section 1</w:t>
      </w:r>
      <w:r w:rsidRPr="00282117">
        <w:t>270:</w:t>
      </w:r>
    </w:p>
    <w:p w14:paraId="3668D147" w14:textId="77777777" w:rsidR="00723221" w:rsidRPr="00282117" w:rsidRDefault="00723221" w:rsidP="00723221">
      <w:pPr>
        <w:pStyle w:val="paragraph"/>
      </w:pPr>
      <w:r w:rsidRPr="00282117">
        <w:tab/>
        <w:t>(a)</w:t>
      </w:r>
      <w:r w:rsidRPr="00282117">
        <w:tab/>
        <w:t>a Commonwealth body to be the Registrar; or</w:t>
      </w:r>
    </w:p>
    <w:p w14:paraId="6E3158A6" w14:textId="77777777" w:rsidR="00723221" w:rsidRPr="00282117" w:rsidRDefault="00723221" w:rsidP="00723221">
      <w:pPr>
        <w:pStyle w:val="paragraph"/>
      </w:pPr>
      <w:r w:rsidRPr="00282117">
        <w:tab/>
        <w:t>(b)</w:t>
      </w:r>
      <w:r w:rsidRPr="00282117">
        <w:tab/>
        <w:t>if more than one such body is appointed—such a body with functions and powers in connection with Part 9.1A.</w:t>
      </w:r>
    </w:p>
    <w:p w14:paraId="7622B98F" w14:textId="77777777" w:rsidR="00723221" w:rsidRPr="00282117" w:rsidRDefault="00723221" w:rsidP="00723221">
      <w:pPr>
        <w:pStyle w:val="subsection"/>
      </w:pPr>
      <w:r w:rsidRPr="00282117">
        <w:tab/>
        <w:t>(2)</w:t>
      </w:r>
      <w:r w:rsidRPr="00282117">
        <w:tab/>
        <w:t>If a person was an eligible officer immediately before the application day:</w:t>
      </w:r>
    </w:p>
    <w:p w14:paraId="2D359A76" w14:textId="54B9343F" w:rsidR="00723221" w:rsidRPr="00282117" w:rsidRDefault="00723221" w:rsidP="00723221">
      <w:pPr>
        <w:pStyle w:val="paragraph"/>
      </w:pPr>
      <w:r w:rsidRPr="00282117">
        <w:tab/>
        <w:t>(a)</w:t>
      </w:r>
      <w:r w:rsidRPr="00282117">
        <w:tab/>
        <w:t xml:space="preserve">if a period (the </w:t>
      </w:r>
      <w:r w:rsidRPr="00282117">
        <w:rPr>
          <w:b/>
          <w:i/>
        </w:rPr>
        <w:t>transitional application period</w:t>
      </w:r>
      <w:r w:rsidRPr="00282117">
        <w:t>) is specified under subsection (3) of this section—</w:t>
      </w:r>
      <w:r w:rsidR="004B04EF">
        <w:t>section 1</w:t>
      </w:r>
      <w:r w:rsidRPr="00282117">
        <w:t>272C applies to the person as if:</w:t>
      </w:r>
    </w:p>
    <w:p w14:paraId="7C736FEA" w14:textId="77777777" w:rsidR="00723221" w:rsidRPr="00282117" w:rsidRDefault="00723221" w:rsidP="00723221">
      <w:pPr>
        <w:pStyle w:val="paragraphsub"/>
        <w:rPr>
          <w:b/>
        </w:rPr>
      </w:pPr>
      <w:r w:rsidRPr="00282117">
        <w:tab/>
        <w:t>(i)</w:t>
      </w:r>
      <w:r w:rsidRPr="00282117">
        <w:tab/>
        <w:t xml:space="preserve">the reference in </w:t>
      </w:r>
      <w:r w:rsidR="00846645" w:rsidRPr="00282117">
        <w:t>sub</w:t>
      </w:r>
      <w:r w:rsidR="003445BF">
        <w:t>paragraph 1</w:t>
      </w:r>
      <w:r w:rsidRPr="00282117">
        <w:t>272C(2)(a)(ii) to an application period specified by regulations were instead a reference to the transitional application period; and</w:t>
      </w:r>
    </w:p>
    <w:p w14:paraId="7399560C" w14:textId="77777777" w:rsidR="00723221" w:rsidRPr="00282117" w:rsidRDefault="00723221" w:rsidP="00723221">
      <w:pPr>
        <w:pStyle w:val="paragraphsub"/>
      </w:pPr>
      <w:r w:rsidRPr="00282117">
        <w:tab/>
        <w:t>(ii)</w:t>
      </w:r>
      <w:r w:rsidRPr="00282117">
        <w:tab/>
        <w:t xml:space="preserve">references in </w:t>
      </w:r>
      <w:r w:rsidR="003445BF">
        <w:t>paragraph 1</w:t>
      </w:r>
      <w:r w:rsidRPr="00282117">
        <w:t xml:space="preserve">272C(2)(a) to the day the person first became an eligible officer (or an eligible officer within the meaning of the </w:t>
      </w:r>
      <w:r w:rsidRPr="00282117">
        <w:rPr>
          <w:i/>
        </w:rPr>
        <w:t>Corporations (Aboriginal and Torres Strait Islander) Act 2006</w:t>
      </w:r>
      <w:r w:rsidRPr="00282117">
        <w:t>) were instead references to the day the transitional application period came into effect; and</w:t>
      </w:r>
    </w:p>
    <w:p w14:paraId="5C86F5E1" w14:textId="50F105E0" w:rsidR="00723221" w:rsidRPr="00282117" w:rsidRDefault="00723221" w:rsidP="00723221">
      <w:pPr>
        <w:pStyle w:val="paragraph"/>
      </w:pPr>
      <w:r w:rsidRPr="00282117">
        <w:tab/>
        <w:t>(b)</w:t>
      </w:r>
      <w:r w:rsidRPr="00282117">
        <w:tab/>
        <w:t>until the transitional application period comes into effect—</w:t>
      </w:r>
      <w:r w:rsidR="004B04EF">
        <w:t>section 1</w:t>
      </w:r>
      <w:r w:rsidRPr="00282117">
        <w:t>272C does not apply to the person.</w:t>
      </w:r>
    </w:p>
    <w:p w14:paraId="4093ABC1" w14:textId="77777777" w:rsidR="00723221" w:rsidRPr="00282117" w:rsidRDefault="00723221" w:rsidP="00723221">
      <w:pPr>
        <w:pStyle w:val="subsection"/>
      </w:pPr>
      <w:r w:rsidRPr="00282117">
        <w:tab/>
        <w:t>(3)</w:t>
      </w:r>
      <w:r w:rsidRPr="00282117">
        <w:tab/>
        <w:t>The Minister may, by legislative instrument, specify the transitional application period for the purposes of subsection (2).</w:t>
      </w:r>
    </w:p>
    <w:p w14:paraId="7C30DDFB" w14:textId="77777777" w:rsidR="00723221" w:rsidRPr="00282117" w:rsidRDefault="00723221" w:rsidP="00723221">
      <w:pPr>
        <w:pStyle w:val="subsection"/>
      </w:pPr>
      <w:r w:rsidRPr="00282117">
        <w:tab/>
        <w:t>(4)</w:t>
      </w:r>
      <w:r w:rsidRPr="00282117">
        <w:tab/>
        <w:t>If a person:</w:t>
      </w:r>
    </w:p>
    <w:p w14:paraId="79C0E256" w14:textId="77777777" w:rsidR="00723221" w:rsidRPr="00282117" w:rsidRDefault="00723221" w:rsidP="00723221">
      <w:pPr>
        <w:pStyle w:val="paragraph"/>
      </w:pPr>
      <w:r w:rsidRPr="00282117">
        <w:tab/>
        <w:t>(a)</w:t>
      </w:r>
      <w:r w:rsidRPr="00282117">
        <w:tab/>
        <w:t>was not an eligible officer immediately before the application day; and</w:t>
      </w:r>
    </w:p>
    <w:p w14:paraId="77B7FCB1" w14:textId="77777777" w:rsidR="00723221" w:rsidRPr="00282117" w:rsidRDefault="00723221" w:rsidP="00723221">
      <w:pPr>
        <w:pStyle w:val="paragraph"/>
      </w:pPr>
      <w:r w:rsidRPr="00282117">
        <w:tab/>
        <w:t>(b)</w:t>
      </w:r>
      <w:r w:rsidRPr="00282117">
        <w:tab/>
        <w:t>becomes an eligible officer within the 12 month period starting on the application day;</w:t>
      </w:r>
    </w:p>
    <w:p w14:paraId="68661174" w14:textId="1954498D" w:rsidR="00723221" w:rsidRPr="00282117" w:rsidRDefault="004B04EF" w:rsidP="00723221">
      <w:pPr>
        <w:pStyle w:val="subsection2"/>
      </w:pPr>
      <w:r>
        <w:t>section 1</w:t>
      </w:r>
      <w:r w:rsidR="00723221" w:rsidRPr="00282117">
        <w:t xml:space="preserve">272C applies to the person as if a period of 28 days were the application period specified in regulations made for the purposes of </w:t>
      </w:r>
      <w:r w:rsidR="00846645" w:rsidRPr="00282117">
        <w:t>sub</w:t>
      </w:r>
      <w:r w:rsidR="003445BF">
        <w:t>paragraph 1</w:t>
      </w:r>
      <w:r w:rsidR="000C26AC" w:rsidRPr="00282117">
        <w:t>272C(2)(a)(ii)</w:t>
      </w:r>
      <w:r w:rsidR="00723221" w:rsidRPr="00282117">
        <w:t>.</w:t>
      </w:r>
    </w:p>
    <w:p w14:paraId="2EB8726C" w14:textId="77777777" w:rsidR="0026086B" w:rsidRPr="00282117" w:rsidRDefault="00444B39" w:rsidP="00A437BD">
      <w:pPr>
        <w:pStyle w:val="ActHead2"/>
        <w:pageBreakBefore/>
      </w:pPr>
      <w:bookmarkStart w:id="401" w:name="_Toc117153016"/>
      <w:r w:rsidRPr="00DA4A26">
        <w:rPr>
          <w:rStyle w:val="CharPartNo"/>
        </w:rPr>
        <w:t>Part 1</w:t>
      </w:r>
      <w:r w:rsidR="0026086B" w:rsidRPr="00DA4A26">
        <w:rPr>
          <w:rStyle w:val="CharPartNo"/>
        </w:rPr>
        <w:t>0.36</w:t>
      </w:r>
      <w:r w:rsidR="0026086B" w:rsidRPr="00282117">
        <w:t>—</w:t>
      </w:r>
      <w:r w:rsidR="0026086B" w:rsidRPr="00DA4A26">
        <w:rPr>
          <w:rStyle w:val="CharPartText"/>
        </w:rPr>
        <w:t>Application and transitional provisions relating to the Treasury Laws Amendment (Strengthening Corporate and Financial Sector Penalties) Act 2019</w:t>
      </w:r>
      <w:bookmarkEnd w:id="401"/>
    </w:p>
    <w:p w14:paraId="750A668F" w14:textId="77777777" w:rsidR="0026086B" w:rsidRPr="00282117" w:rsidRDefault="0026086B" w:rsidP="0026086B">
      <w:pPr>
        <w:pStyle w:val="Header"/>
      </w:pPr>
      <w:r w:rsidRPr="00DA4A26">
        <w:rPr>
          <w:rStyle w:val="CharDivNo"/>
        </w:rPr>
        <w:t xml:space="preserve"> </w:t>
      </w:r>
      <w:r w:rsidRPr="00DA4A26">
        <w:rPr>
          <w:rStyle w:val="CharDivText"/>
        </w:rPr>
        <w:t xml:space="preserve"> </w:t>
      </w:r>
    </w:p>
    <w:p w14:paraId="2B0D672C" w14:textId="77777777" w:rsidR="0026086B" w:rsidRPr="00282117" w:rsidRDefault="0026086B" w:rsidP="0026086B">
      <w:pPr>
        <w:pStyle w:val="ActHead5"/>
      </w:pPr>
      <w:bookmarkStart w:id="402" w:name="_Toc117153017"/>
      <w:r w:rsidRPr="00DA4A26">
        <w:rPr>
          <w:rStyle w:val="CharSectno"/>
        </w:rPr>
        <w:t>1655</w:t>
      </w:r>
      <w:r w:rsidRPr="00282117">
        <w:t xml:space="preserve">  Definitions</w:t>
      </w:r>
      <w:bookmarkEnd w:id="402"/>
    </w:p>
    <w:p w14:paraId="3C3BDA20" w14:textId="77777777" w:rsidR="0026086B" w:rsidRPr="00282117" w:rsidRDefault="0026086B" w:rsidP="0026086B">
      <w:pPr>
        <w:pStyle w:val="subsection"/>
      </w:pPr>
      <w:r w:rsidRPr="00282117">
        <w:tab/>
      </w:r>
      <w:r w:rsidRPr="00282117">
        <w:tab/>
        <w:t>In this Part:</w:t>
      </w:r>
    </w:p>
    <w:p w14:paraId="5F2BE0FA" w14:textId="77777777" w:rsidR="0026086B" w:rsidRPr="00282117" w:rsidRDefault="0026086B" w:rsidP="0026086B">
      <w:pPr>
        <w:pStyle w:val="Definition"/>
      </w:pPr>
      <w:r w:rsidRPr="00282117">
        <w:rPr>
          <w:b/>
          <w:i/>
        </w:rPr>
        <w:t>amending Act</w:t>
      </w:r>
      <w:r w:rsidRPr="00282117">
        <w:t xml:space="preserve"> means the </w:t>
      </w:r>
      <w:r w:rsidRPr="00282117">
        <w:rPr>
          <w:i/>
        </w:rPr>
        <w:t>Treasury Laws Amendment (Strengthening Corporate and Financial Sector Penalties) Act 2019</w:t>
      </w:r>
      <w:r w:rsidRPr="00282117">
        <w:t>.</w:t>
      </w:r>
    </w:p>
    <w:p w14:paraId="3162D17B" w14:textId="77777777" w:rsidR="0026086B" w:rsidRPr="00282117" w:rsidRDefault="0026086B" w:rsidP="0026086B">
      <w:pPr>
        <w:pStyle w:val="Definition"/>
      </w:pPr>
      <w:r w:rsidRPr="00282117">
        <w:rPr>
          <w:b/>
          <w:i/>
        </w:rPr>
        <w:t>commencement day</w:t>
      </w:r>
      <w:r w:rsidRPr="00282117">
        <w:t xml:space="preserve"> means the day on which Schedule</w:t>
      </w:r>
      <w:r w:rsidR="000C0E49" w:rsidRPr="00282117">
        <w:t> </w:t>
      </w:r>
      <w:r w:rsidRPr="00282117">
        <w:t xml:space="preserve">1 to the </w:t>
      </w:r>
      <w:r w:rsidRPr="00282117">
        <w:rPr>
          <w:i/>
        </w:rPr>
        <w:t>Treasury Laws Amendment (Strengthening Corporate and Financial Sector Penalties) Act 2019</w:t>
      </w:r>
      <w:r w:rsidRPr="00282117">
        <w:t xml:space="preserve"> commences.</w:t>
      </w:r>
    </w:p>
    <w:p w14:paraId="370B1C6C" w14:textId="77777777" w:rsidR="0026086B" w:rsidRPr="00282117" w:rsidRDefault="0026086B" w:rsidP="0026086B">
      <w:pPr>
        <w:pStyle w:val="ActHead5"/>
      </w:pPr>
      <w:bookmarkStart w:id="403" w:name="_Toc117153018"/>
      <w:r w:rsidRPr="00DA4A26">
        <w:rPr>
          <w:rStyle w:val="CharSectno"/>
        </w:rPr>
        <w:t>1656</w:t>
      </w:r>
      <w:r w:rsidRPr="00282117">
        <w:t xml:space="preserve">  Application—offences</w:t>
      </w:r>
      <w:bookmarkEnd w:id="403"/>
    </w:p>
    <w:p w14:paraId="404E32AD" w14:textId="77777777" w:rsidR="0026086B" w:rsidRPr="00282117" w:rsidRDefault="0026086B" w:rsidP="0026086B">
      <w:pPr>
        <w:pStyle w:val="subsection"/>
      </w:pPr>
      <w:r w:rsidRPr="00282117">
        <w:tab/>
      </w:r>
      <w:r w:rsidRPr="00282117">
        <w:tab/>
        <w:t>Subject to this Part, the amendments made by Schedule</w:t>
      </w:r>
      <w:r w:rsidR="000C0E49" w:rsidRPr="00282117">
        <w:t> </w:t>
      </w:r>
      <w:r w:rsidRPr="00282117">
        <w:t>1 to the amending Act apply in relation to the commission of an offence if the conduct constituting the commission of the offence occurs wholly on or after the commencement day.</w:t>
      </w:r>
    </w:p>
    <w:p w14:paraId="12FAEFB7" w14:textId="77777777" w:rsidR="0026086B" w:rsidRPr="00282117" w:rsidRDefault="0026086B" w:rsidP="0026086B">
      <w:pPr>
        <w:pStyle w:val="ActHead5"/>
      </w:pPr>
      <w:bookmarkStart w:id="404" w:name="_Toc117153019"/>
      <w:r w:rsidRPr="00DA4A26">
        <w:rPr>
          <w:rStyle w:val="CharSectno"/>
        </w:rPr>
        <w:t>1657</w:t>
      </w:r>
      <w:r w:rsidRPr="00282117">
        <w:t xml:space="preserve">  Application—civil penalty provisions</w:t>
      </w:r>
      <w:bookmarkEnd w:id="404"/>
    </w:p>
    <w:p w14:paraId="3FCB034A" w14:textId="77777777" w:rsidR="0026086B" w:rsidRPr="00282117" w:rsidRDefault="0026086B" w:rsidP="0026086B">
      <w:pPr>
        <w:pStyle w:val="subsection"/>
      </w:pPr>
      <w:r w:rsidRPr="00282117">
        <w:tab/>
      </w:r>
      <w:r w:rsidRPr="00282117">
        <w:tab/>
        <w:t>Subject to this Part, the amendments made by Schedule</w:t>
      </w:r>
      <w:r w:rsidR="000C0E49" w:rsidRPr="00282117">
        <w:t> </w:t>
      </w:r>
      <w:r w:rsidRPr="00282117">
        <w:t>1 to the amending Act apply in relation to the contravention of a civil penalty provision if the conduct constituting the contravention of the provision occurs wholly on or after the commencement day.</w:t>
      </w:r>
    </w:p>
    <w:p w14:paraId="6A4A167B" w14:textId="77777777" w:rsidR="0026086B" w:rsidRPr="00282117" w:rsidRDefault="0026086B" w:rsidP="0026086B">
      <w:pPr>
        <w:pStyle w:val="ActHead5"/>
      </w:pPr>
      <w:bookmarkStart w:id="405" w:name="_Toc117153020"/>
      <w:r w:rsidRPr="00DA4A26">
        <w:rPr>
          <w:rStyle w:val="CharSectno"/>
        </w:rPr>
        <w:t>1658</w:t>
      </w:r>
      <w:r w:rsidRPr="00282117">
        <w:t xml:space="preserve">  Application—offence provisions repealed and substituted with conduct rules with multiple consequences</w:t>
      </w:r>
      <w:bookmarkEnd w:id="405"/>
    </w:p>
    <w:p w14:paraId="374D5C67" w14:textId="77777777" w:rsidR="0026086B" w:rsidRPr="00282117" w:rsidRDefault="0026086B" w:rsidP="0026086B">
      <w:pPr>
        <w:pStyle w:val="subsection"/>
      </w:pPr>
      <w:r w:rsidRPr="00282117">
        <w:tab/>
      </w:r>
      <w:r w:rsidRPr="00282117">
        <w:tab/>
        <w:t>To avoid doubt, the amendments made by items</w:t>
      </w:r>
      <w:r w:rsidR="000C0E49" w:rsidRPr="00282117">
        <w:t> </w:t>
      </w:r>
      <w:r w:rsidRPr="00282117">
        <w:t>82, 86, 87, 94, 100, 101 and 102 of Schedule</w:t>
      </w:r>
      <w:r w:rsidR="000C0E49" w:rsidRPr="00282117">
        <w:t> </w:t>
      </w:r>
      <w:r w:rsidRPr="00282117">
        <w:t>1 to the amending Act apply in relation to the commission of an offence or the contravention of a civil penalty provision under the sections inserted by those items if the conduct constituting the commission of the offence or the contravention of the civil penalty provision occurs wholly on or after the commencement day.</w:t>
      </w:r>
    </w:p>
    <w:p w14:paraId="2DDEAE97" w14:textId="77777777" w:rsidR="0026086B" w:rsidRPr="00282117" w:rsidRDefault="0026086B" w:rsidP="0026086B">
      <w:pPr>
        <w:pStyle w:val="ActHead5"/>
      </w:pPr>
      <w:bookmarkStart w:id="406" w:name="_Toc117153021"/>
      <w:r w:rsidRPr="00DA4A26">
        <w:rPr>
          <w:rStyle w:val="CharSectno"/>
        </w:rPr>
        <w:t>1659</w:t>
      </w:r>
      <w:r w:rsidRPr="00282117">
        <w:t xml:space="preserve">  Application—infringement notices</w:t>
      </w:r>
      <w:bookmarkEnd w:id="406"/>
    </w:p>
    <w:p w14:paraId="52DCA228" w14:textId="0FB13D11" w:rsidR="0026086B" w:rsidRPr="00282117" w:rsidRDefault="0026086B" w:rsidP="0026086B">
      <w:pPr>
        <w:pStyle w:val="subsection"/>
      </w:pPr>
      <w:r w:rsidRPr="00282117">
        <w:tab/>
        <w:t>(1)</w:t>
      </w:r>
      <w:r w:rsidRPr="00282117">
        <w:tab/>
        <w:t xml:space="preserve">An infringement notice may be given on or after the commencement day under </w:t>
      </w:r>
      <w:r w:rsidR="004B04EF">
        <w:t>section 1</w:t>
      </w:r>
      <w:r w:rsidRPr="00282117">
        <w:t xml:space="preserve">317DAM of the Act, as inserted by </w:t>
      </w:r>
      <w:r w:rsidR="00401697" w:rsidRPr="00282117">
        <w:t>item 1</w:t>
      </w:r>
      <w:r w:rsidRPr="00282117">
        <w:t>13 of Schedule</w:t>
      </w:r>
      <w:r w:rsidR="000C0E49" w:rsidRPr="00282117">
        <w:t> </w:t>
      </w:r>
      <w:r w:rsidRPr="00282117">
        <w:t>1 to the amending Act, in relation to an alleged contravention of a provision whether the alleged contravention occurred before, on or after the commencement day.</w:t>
      </w:r>
    </w:p>
    <w:p w14:paraId="7545C76C" w14:textId="60F9AED3" w:rsidR="0026086B" w:rsidRPr="00282117" w:rsidRDefault="0026086B" w:rsidP="0026086B">
      <w:pPr>
        <w:pStyle w:val="subsection"/>
      </w:pPr>
      <w:r w:rsidRPr="00282117">
        <w:tab/>
        <w:t>(2)</w:t>
      </w:r>
      <w:r w:rsidRPr="00282117">
        <w:tab/>
        <w:t xml:space="preserve">Despite the repeal of </w:t>
      </w:r>
      <w:r w:rsidR="004B04EF">
        <w:t>section 1</w:t>
      </w:r>
      <w:r w:rsidRPr="00282117">
        <w:t xml:space="preserve">313 of the Act by </w:t>
      </w:r>
      <w:r w:rsidR="00401697" w:rsidRPr="00282117">
        <w:t>item 1</w:t>
      </w:r>
      <w:r w:rsidRPr="00282117">
        <w:t>11 of Schedule</w:t>
      </w:r>
      <w:r w:rsidR="000C0E49" w:rsidRPr="00282117">
        <w:t> </w:t>
      </w:r>
      <w:r w:rsidRPr="00282117">
        <w:t>1 to the amending Act, the Act continues to apply in relation to notices given under that section before the commencement day as if:</w:t>
      </w:r>
    </w:p>
    <w:p w14:paraId="110073D9" w14:textId="77777777" w:rsidR="0026086B" w:rsidRPr="00282117" w:rsidRDefault="0026086B" w:rsidP="0026086B">
      <w:pPr>
        <w:pStyle w:val="paragraph"/>
      </w:pPr>
      <w:r w:rsidRPr="00282117">
        <w:tab/>
        <w:t>(a)</w:t>
      </w:r>
      <w:r w:rsidRPr="00282117">
        <w:tab/>
        <w:t xml:space="preserve">that section, and any regulations made under that section, had not been repealed; and </w:t>
      </w:r>
    </w:p>
    <w:p w14:paraId="5968F7D0" w14:textId="5FB3A827" w:rsidR="0026086B" w:rsidRPr="00282117" w:rsidRDefault="0026086B" w:rsidP="0026086B">
      <w:pPr>
        <w:pStyle w:val="paragraph"/>
      </w:pPr>
      <w:r w:rsidRPr="00282117">
        <w:tab/>
        <w:t>(b)</w:t>
      </w:r>
      <w:r w:rsidRPr="00282117">
        <w:tab/>
      </w:r>
      <w:r w:rsidR="004B04EF">
        <w:t>section 1</w:t>
      </w:r>
      <w:r w:rsidRPr="00282117">
        <w:t>311 had not been amended.</w:t>
      </w:r>
    </w:p>
    <w:p w14:paraId="2AF7D84E" w14:textId="77777777" w:rsidR="0026086B" w:rsidRPr="00282117" w:rsidRDefault="0026086B" w:rsidP="0026086B">
      <w:pPr>
        <w:pStyle w:val="ActHead5"/>
      </w:pPr>
      <w:bookmarkStart w:id="407" w:name="_Toc117153022"/>
      <w:r w:rsidRPr="00DA4A26">
        <w:rPr>
          <w:rStyle w:val="CharSectno"/>
        </w:rPr>
        <w:t>1660</w:t>
      </w:r>
      <w:r w:rsidRPr="00282117">
        <w:t xml:space="preserve">  Application—definition of dishonesty</w:t>
      </w:r>
      <w:bookmarkEnd w:id="407"/>
    </w:p>
    <w:p w14:paraId="0131F7D7" w14:textId="77777777" w:rsidR="0026086B" w:rsidRPr="00282117" w:rsidRDefault="0026086B" w:rsidP="0026086B">
      <w:pPr>
        <w:pStyle w:val="subsection"/>
      </w:pPr>
      <w:r w:rsidRPr="00282117">
        <w:tab/>
        <w:t>(1)</w:t>
      </w:r>
      <w:r w:rsidRPr="00282117">
        <w:tab/>
        <w:t xml:space="preserve">The amendment of the definition of </w:t>
      </w:r>
      <w:r w:rsidRPr="00282117">
        <w:rPr>
          <w:b/>
          <w:i/>
        </w:rPr>
        <w:t xml:space="preserve">dishonesty </w:t>
      </w:r>
      <w:r w:rsidRPr="00282117">
        <w:t xml:space="preserve">in </w:t>
      </w:r>
      <w:r w:rsidR="00846645" w:rsidRPr="00282117">
        <w:t>section 9</w:t>
      </w:r>
      <w:r w:rsidRPr="00282117">
        <w:t xml:space="preserve"> of the Act made by item</w:t>
      </w:r>
      <w:r w:rsidR="000C0E49" w:rsidRPr="00282117">
        <w:t> </w:t>
      </w:r>
      <w:r w:rsidRPr="00282117">
        <w:t>7 of Schedule</w:t>
      </w:r>
      <w:r w:rsidR="000C0E49" w:rsidRPr="00282117">
        <w:t> </w:t>
      </w:r>
      <w:r w:rsidRPr="00282117">
        <w:t>1 to the amending Act applies in relation to a decision whether to convict a person of an offence under this Act for which dishonesty is an element, if the conduct constituting the commission of the offence occurs wholly on or after the commencement day.</w:t>
      </w:r>
    </w:p>
    <w:p w14:paraId="74FD9BDD" w14:textId="77777777" w:rsidR="0026086B" w:rsidRPr="00282117" w:rsidRDefault="0026086B" w:rsidP="0026086B">
      <w:pPr>
        <w:pStyle w:val="subsection"/>
      </w:pPr>
      <w:r w:rsidRPr="00282117">
        <w:tab/>
        <w:t>(2)</w:t>
      </w:r>
      <w:r w:rsidRPr="00282117">
        <w:tab/>
        <w:t xml:space="preserve">The amendment of the definition of </w:t>
      </w:r>
      <w:r w:rsidRPr="00282117">
        <w:rPr>
          <w:b/>
          <w:i/>
        </w:rPr>
        <w:t xml:space="preserve">dishonesty </w:t>
      </w:r>
      <w:r w:rsidRPr="00282117">
        <w:t xml:space="preserve">in </w:t>
      </w:r>
      <w:r w:rsidR="00846645" w:rsidRPr="00282117">
        <w:t>section 9</w:t>
      </w:r>
      <w:r w:rsidRPr="00282117">
        <w:t xml:space="preserve"> of the Act made by item</w:t>
      </w:r>
      <w:r w:rsidR="000C0E49" w:rsidRPr="00282117">
        <w:t> </w:t>
      </w:r>
      <w:r w:rsidRPr="00282117">
        <w:t>7 of Schedule</w:t>
      </w:r>
      <w:r w:rsidR="000C0E49" w:rsidRPr="00282117">
        <w:t> </w:t>
      </w:r>
      <w:r w:rsidRPr="00282117">
        <w:t>1 to the amending Act applies:</w:t>
      </w:r>
    </w:p>
    <w:p w14:paraId="4051664C" w14:textId="77777777" w:rsidR="0026086B" w:rsidRPr="00282117" w:rsidRDefault="0026086B" w:rsidP="0026086B">
      <w:pPr>
        <w:pStyle w:val="paragraph"/>
      </w:pPr>
      <w:r w:rsidRPr="00282117">
        <w:tab/>
        <w:t>(a)</w:t>
      </w:r>
      <w:r w:rsidRPr="00282117">
        <w:tab/>
        <w:t>in relation to the disqualification of a person from managing corporations under section</w:t>
      </w:r>
      <w:r w:rsidR="000C0E49" w:rsidRPr="00282117">
        <w:t> </w:t>
      </w:r>
      <w:r w:rsidRPr="00282117">
        <w:t>206B of the Act—to convictions for an offence involving dishonesty that occur on or after the commencement day; and</w:t>
      </w:r>
    </w:p>
    <w:p w14:paraId="0DCE3E1D" w14:textId="77777777" w:rsidR="0026086B" w:rsidRPr="00282117" w:rsidRDefault="0026086B" w:rsidP="0026086B">
      <w:pPr>
        <w:pStyle w:val="paragraph"/>
      </w:pPr>
      <w:r w:rsidRPr="00282117">
        <w:tab/>
        <w:t>(b)</w:t>
      </w:r>
      <w:r w:rsidRPr="00282117">
        <w:tab/>
        <w:t xml:space="preserve">in relation to a decision under </w:t>
      </w:r>
      <w:r w:rsidR="00846645" w:rsidRPr="00282117">
        <w:t>section 9</w:t>
      </w:r>
      <w:r w:rsidRPr="00282117">
        <w:t>13B of the Act whether to grant an Australian financial services licence—to convictions for an offence involving dishonesty whether the conviction occurs before, on or after the commencement day; and</w:t>
      </w:r>
    </w:p>
    <w:p w14:paraId="3C31A378" w14:textId="77777777" w:rsidR="0026086B" w:rsidRPr="00282117" w:rsidRDefault="0026086B" w:rsidP="0026086B">
      <w:pPr>
        <w:pStyle w:val="paragraph"/>
      </w:pPr>
      <w:r w:rsidRPr="00282117">
        <w:tab/>
        <w:t>(c)</w:t>
      </w:r>
      <w:r w:rsidRPr="00282117">
        <w:tab/>
        <w:t xml:space="preserve">in relation to a decision under </w:t>
      </w:r>
      <w:r w:rsidR="00846645" w:rsidRPr="00282117">
        <w:t>section 9</w:t>
      </w:r>
      <w:r w:rsidRPr="00282117">
        <w:t>15B of the Act whether to suspend or cancel an Australian financial services licence—to convictions for an offence involving dishonesty whether the conviction occurs before, on or after the commencement day; and</w:t>
      </w:r>
    </w:p>
    <w:p w14:paraId="575910A1" w14:textId="77777777" w:rsidR="0026086B" w:rsidRPr="00282117" w:rsidRDefault="0026086B" w:rsidP="0026086B">
      <w:pPr>
        <w:pStyle w:val="paragraph"/>
      </w:pPr>
      <w:r w:rsidRPr="00282117">
        <w:tab/>
        <w:t>(d)</w:t>
      </w:r>
      <w:r w:rsidRPr="00282117">
        <w:tab/>
        <w:t xml:space="preserve">in relation to a decision under </w:t>
      </w:r>
      <w:r w:rsidR="00846645" w:rsidRPr="00282117">
        <w:t>section 9</w:t>
      </w:r>
      <w:r w:rsidRPr="00282117">
        <w:t>20A of the Act whether to make a banning order—to convictions for an offence involving dishonesty whether the conviction occurs before, on or after the commencement day; and</w:t>
      </w:r>
    </w:p>
    <w:p w14:paraId="0EDFC8C2" w14:textId="240E6D17" w:rsidR="0026086B" w:rsidRPr="00282117" w:rsidRDefault="0026086B" w:rsidP="0026086B">
      <w:pPr>
        <w:pStyle w:val="paragraph"/>
      </w:pPr>
      <w:r w:rsidRPr="00282117">
        <w:tab/>
        <w:t>(e)</w:t>
      </w:r>
      <w:r w:rsidRPr="00282117">
        <w:tab/>
        <w:t>in relation to a decision to register a person as a liquidator under section</w:t>
      </w:r>
      <w:r w:rsidR="000C0E49" w:rsidRPr="00282117">
        <w:t> </w:t>
      </w:r>
      <w:r w:rsidRPr="00282117">
        <w:t>20</w:t>
      </w:r>
      <w:r w:rsidR="00DA4A26">
        <w:noBreakHyphen/>
      </w:r>
      <w:r w:rsidRPr="00282117">
        <w:t>20 of Schedule</w:t>
      </w:r>
      <w:r w:rsidR="000C0E49" w:rsidRPr="00282117">
        <w:t> </w:t>
      </w:r>
      <w:r w:rsidRPr="00282117">
        <w:t>2 to the Act—to decisions made on or after the commencement day (whether conviction for the offence involving dishonesty occurs before on or after the commencement day); and</w:t>
      </w:r>
    </w:p>
    <w:p w14:paraId="3A256CE7" w14:textId="1E7461A1" w:rsidR="0026086B" w:rsidRPr="00282117" w:rsidRDefault="0026086B" w:rsidP="0026086B">
      <w:pPr>
        <w:pStyle w:val="paragraph"/>
      </w:pPr>
      <w:r w:rsidRPr="00282117">
        <w:tab/>
        <w:t>(f)</w:t>
      </w:r>
      <w:r w:rsidRPr="00282117">
        <w:tab/>
        <w:t>in relation to the obligation on a registered liquidator under section</w:t>
      </w:r>
      <w:r w:rsidR="000C0E49" w:rsidRPr="00282117">
        <w:t> </w:t>
      </w:r>
      <w:r w:rsidRPr="00282117">
        <w:t>35</w:t>
      </w:r>
      <w:r w:rsidR="00DA4A26">
        <w:noBreakHyphen/>
      </w:r>
      <w:r w:rsidRPr="00282117">
        <w:t>1 of the Schedule</w:t>
      </w:r>
      <w:r w:rsidR="000C0E49" w:rsidRPr="00282117">
        <w:t> </w:t>
      </w:r>
      <w:r w:rsidRPr="00282117">
        <w:t>2 to the Act to lodge notice with ASIC of a conviction for an offence involving fraud or dishonesty—to convictions that occur on or after the commencement day; and</w:t>
      </w:r>
    </w:p>
    <w:p w14:paraId="48CFBD1F" w14:textId="2784CFFE" w:rsidR="0026086B" w:rsidRPr="00282117" w:rsidRDefault="0026086B" w:rsidP="0026086B">
      <w:pPr>
        <w:pStyle w:val="paragraph"/>
      </w:pPr>
      <w:r w:rsidRPr="00282117">
        <w:tab/>
        <w:t>(g)</w:t>
      </w:r>
      <w:r w:rsidRPr="00282117">
        <w:tab/>
        <w:t xml:space="preserve">in relation to a decision under </w:t>
      </w:r>
      <w:r w:rsidR="00401697" w:rsidRPr="00282117">
        <w:t>section 4</w:t>
      </w:r>
      <w:r w:rsidRPr="00282117">
        <w:t>0</w:t>
      </w:r>
      <w:r w:rsidR="00DA4A26">
        <w:noBreakHyphen/>
      </w:r>
      <w:r w:rsidRPr="00282117">
        <w:t>25 of Schedule</w:t>
      </w:r>
      <w:r w:rsidR="000C0E49" w:rsidRPr="00282117">
        <w:t> </w:t>
      </w:r>
      <w:r w:rsidRPr="00282117">
        <w:t>2 to the Act to suspend the registration of a person as a liquidator—to convictions for an offence involving dishonesty whether the conviction occurs before, on or after the commencement day; and</w:t>
      </w:r>
    </w:p>
    <w:p w14:paraId="64973AFB" w14:textId="0E3DCC0A" w:rsidR="0026086B" w:rsidRPr="00282117" w:rsidRDefault="0026086B" w:rsidP="0026086B">
      <w:pPr>
        <w:pStyle w:val="paragraph"/>
      </w:pPr>
      <w:r w:rsidRPr="00282117">
        <w:tab/>
        <w:t>(h)</w:t>
      </w:r>
      <w:r w:rsidRPr="00282117">
        <w:tab/>
        <w:t xml:space="preserve">in relation to a decision under </w:t>
      </w:r>
      <w:r w:rsidR="00401697" w:rsidRPr="00282117">
        <w:t>section 4</w:t>
      </w:r>
      <w:r w:rsidRPr="00282117">
        <w:t>0</w:t>
      </w:r>
      <w:r w:rsidR="00DA4A26">
        <w:noBreakHyphen/>
      </w:r>
      <w:r w:rsidRPr="00282117">
        <w:t>30 of Schedule</w:t>
      </w:r>
      <w:r w:rsidR="000C0E49" w:rsidRPr="00282117">
        <w:t> </w:t>
      </w:r>
      <w:r w:rsidRPr="00282117">
        <w:t>2 to the Act to cancel the registration of a person as a liquidator—to convictions for an offence involving dishonesty whether the conviction occurs before, on or after the commencement day; and</w:t>
      </w:r>
    </w:p>
    <w:p w14:paraId="18BE9E88" w14:textId="10734E3D" w:rsidR="0026086B" w:rsidRPr="00282117" w:rsidRDefault="0026086B" w:rsidP="0026086B">
      <w:pPr>
        <w:pStyle w:val="paragraph"/>
      </w:pPr>
      <w:r w:rsidRPr="00282117">
        <w:tab/>
        <w:t>(i)</w:t>
      </w:r>
      <w:r w:rsidRPr="00282117">
        <w:tab/>
        <w:t xml:space="preserve">in relation to a decision under </w:t>
      </w:r>
      <w:r w:rsidR="00401697" w:rsidRPr="00282117">
        <w:t>section 4</w:t>
      </w:r>
      <w:r w:rsidRPr="00282117">
        <w:t>0</w:t>
      </w:r>
      <w:r w:rsidR="00DA4A26">
        <w:noBreakHyphen/>
      </w:r>
      <w:r w:rsidRPr="00282117">
        <w:t>40 of Schedule</w:t>
      </w:r>
      <w:r w:rsidR="000C0E49" w:rsidRPr="00282117">
        <w:t> </w:t>
      </w:r>
      <w:r w:rsidRPr="00282117">
        <w:t>2 to the Act to give a show cause notice—to convictions for an offence involving dishonesty whether the conviction occurs before, on or after the commencement day.</w:t>
      </w:r>
    </w:p>
    <w:p w14:paraId="63D477BC" w14:textId="77777777" w:rsidR="00CC3951" w:rsidRPr="00282117" w:rsidRDefault="00444B39" w:rsidP="00180C47">
      <w:pPr>
        <w:pStyle w:val="ActHead2"/>
        <w:pageBreakBefore/>
      </w:pPr>
      <w:bookmarkStart w:id="408" w:name="_Toc117153023"/>
      <w:r w:rsidRPr="00DA4A26">
        <w:rPr>
          <w:rStyle w:val="CharPartNo"/>
        </w:rPr>
        <w:t>Part 1</w:t>
      </w:r>
      <w:r w:rsidR="00CC3951" w:rsidRPr="00DA4A26">
        <w:rPr>
          <w:rStyle w:val="CharPartNo"/>
        </w:rPr>
        <w:t>0.37</w:t>
      </w:r>
      <w:r w:rsidR="00CC3951" w:rsidRPr="00282117">
        <w:t>—</w:t>
      </w:r>
      <w:r w:rsidR="00CC3951" w:rsidRPr="00DA4A26">
        <w:rPr>
          <w:rStyle w:val="CharPartText"/>
        </w:rPr>
        <w:t>Transitional provisions relating to the Treasury Laws Amendment (Combating Illegal Phoenixing) Act 2020</w:t>
      </w:r>
      <w:bookmarkEnd w:id="408"/>
    </w:p>
    <w:p w14:paraId="69024734" w14:textId="77777777" w:rsidR="00CC3951" w:rsidRPr="00282117" w:rsidRDefault="00CC3951" w:rsidP="00CC3951">
      <w:pPr>
        <w:pStyle w:val="Header"/>
      </w:pPr>
      <w:r w:rsidRPr="00DA4A26">
        <w:rPr>
          <w:rStyle w:val="CharDivNo"/>
        </w:rPr>
        <w:t xml:space="preserve"> </w:t>
      </w:r>
      <w:r w:rsidRPr="00DA4A26">
        <w:rPr>
          <w:rStyle w:val="CharDivText"/>
        </w:rPr>
        <w:t xml:space="preserve"> </w:t>
      </w:r>
    </w:p>
    <w:p w14:paraId="177282EA" w14:textId="77777777" w:rsidR="00CC3951" w:rsidRPr="00282117" w:rsidRDefault="00CC3951" w:rsidP="00CC3951">
      <w:pPr>
        <w:pStyle w:val="ActHead5"/>
      </w:pPr>
      <w:bookmarkStart w:id="409" w:name="_Toc117153024"/>
      <w:r w:rsidRPr="00DA4A26">
        <w:rPr>
          <w:rStyle w:val="CharSectno"/>
        </w:rPr>
        <w:t>1661</w:t>
      </w:r>
      <w:r w:rsidRPr="00282117">
        <w:t xml:space="preserve">  Application of amendments</w:t>
      </w:r>
      <w:bookmarkEnd w:id="409"/>
    </w:p>
    <w:p w14:paraId="1F150980" w14:textId="77777777" w:rsidR="00CC3951" w:rsidRPr="00282117" w:rsidRDefault="00CC3951" w:rsidP="00CC3951">
      <w:pPr>
        <w:pStyle w:val="subsection"/>
      </w:pPr>
      <w:r w:rsidRPr="00282117">
        <w:tab/>
        <w:t>(1)</w:t>
      </w:r>
      <w:r w:rsidRPr="00282117">
        <w:tab/>
        <w:t>The amendments of section</w:t>
      </w:r>
      <w:r w:rsidR="000C0E49" w:rsidRPr="00282117">
        <w:t> </w:t>
      </w:r>
      <w:r w:rsidRPr="00282117">
        <w:t>588H by Schedule</w:t>
      </w:r>
      <w:r w:rsidR="000C0E49" w:rsidRPr="00282117">
        <w:t> </w:t>
      </w:r>
      <w:r w:rsidRPr="00282117">
        <w:t xml:space="preserve">1 to the </w:t>
      </w:r>
      <w:r w:rsidRPr="00282117">
        <w:rPr>
          <w:i/>
        </w:rPr>
        <w:t>Treasury Laws Amendment (Combating Illegal Phoenixing) Act 2020</w:t>
      </w:r>
      <w:r w:rsidRPr="00282117">
        <w:t xml:space="preserve"> apply in relation to debts incurred, and dispositions made, after the commencement of those amendments.</w:t>
      </w:r>
    </w:p>
    <w:p w14:paraId="051A39B6" w14:textId="77777777" w:rsidR="00CC3951" w:rsidRPr="00282117" w:rsidRDefault="00CC3951" w:rsidP="00CC3951">
      <w:pPr>
        <w:pStyle w:val="subsection"/>
      </w:pPr>
      <w:r w:rsidRPr="00282117">
        <w:tab/>
        <w:t>(2)</w:t>
      </w:r>
      <w:r w:rsidRPr="00282117">
        <w:tab/>
        <w:t>Sections</w:t>
      </w:r>
      <w:r w:rsidR="000C0E49" w:rsidRPr="00282117">
        <w:t> </w:t>
      </w:r>
      <w:r w:rsidRPr="00282117">
        <w:t>203AA and 203AB, as inserted by Schedule</w:t>
      </w:r>
      <w:r w:rsidR="000C0E49" w:rsidRPr="00282117">
        <w:t> </w:t>
      </w:r>
      <w:r w:rsidRPr="00282117">
        <w:t xml:space="preserve">2 to the </w:t>
      </w:r>
      <w:r w:rsidRPr="00282117">
        <w:rPr>
          <w:i/>
        </w:rPr>
        <w:t>Treasury Laws Amendment (Combating Illegal Phoenixing) Act 2020</w:t>
      </w:r>
      <w:r w:rsidRPr="00282117">
        <w:t>, apply in relation to a person’s resignation as a director of a company if the person stopped being a director of the company on or after the day that is 12 months after the day those sections commence.</w:t>
      </w:r>
    </w:p>
    <w:p w14:paraId="5A24B629" w14:textId="77777777" w:rsidR="00CC3951" w:rsidRPr="00282117" w:rsidRDefault="00CC3951" w:rsidP="00CC3951">
      <w:pPr>
        <w:pStyle w:val="subsection"/>
      </w:pPr>
      <w:r w:rsidRPr="00282117">
        <w:tab/>
        <w:t>(3)</w:t>
      </w:r>
      <w:r w:rsidRPr="00282117">
        <w:tab/>
        <w:t>Section</w:t>
      </w:r>
      <w:r w:rsidR="000C0E49" w:rsidRPr="00282117">
        <w:t> </w:t>
      </w:r>
      <w:r w:rsidRPr="00282117">
        <w:t>203CA, as inserted by Schedule</w:t>
      </w:r>
      <w:r w:rsidR="000C0E49" w:rsidRPr="00282117">
        <w:t> </w:t>
      </w:r>
      <w:r w:rsidRPr="00282117">
        <w:t xml:space="preserve">2 to the </w:t>
      </w:r>
      <w:r w:rsidRPr="00282117">
        <w:rPr>
          <w:i/>
        </w:rPr>
        <w:t>Treasury Laws Amendment (Combating Illegal Phoenixing) Act 2020</w:t>
      </w:r>
      <w:r w:rsidRPr="00282117">
        <w:t>, applies in relation to a resolution that is to take effect on or after the day that is 12 months after the day that section commences.</w:t>
      </w:r>
    </w:p>
    <w:p w14:paraId="4D6D21D4" w14:textId="77777777" w:rsidR="003A47D4" w:rsidRPr="00282117" w:rsidRDefault="00444B39" w:rsidP="00D45382">
      <w:pPr>
        <w:pStyle w:val="ActHead2"/>
        <w:pageBreakBefore/>
      </w:pPr>
      <w:bookmarkStart w:id="410" w:name="_Toc117153025"/>
      <w:r w:rsidRPr="00DA4A26">
        <w:rPr>
          <w:rStyle w:val="CharPartNo"/>
        </w:rPr>
        <w:t>Part 1</w:t>
      </w:r>
      <w:r w:rsidR="003A47D4" w:rsidRPr="00DA4A26">
        <w:rPr>
          <w:rStyle w:val="CharPartNo"/>
        </w:rPr>
        <w:t>0.38</w:t>
      </w:r>
      <w:r w:rsidR="003A47D4" w:rsidRPr="00282117">
        <w:t>—</w:t>
      </w:r>
      <w:r w:rsidR="003A47D4" w:rsidRPr="00DA4A26">
        <w:rPr>
          <w:rStyle w:val="CharPartText"/>
        </w:rPr>
        <w:t>Transitional provisions relating to Schedule</w:t>
      </w:r>
      <w:r w:rsidR="000C0E49" w:rsidRPr="00DA4A26">
        <w:rPr>
          <w:rStyle w:val="CharPartText"/>
        </w:rPr>
        <w:t> </w:t>
      </w:r>
      <w:r w:rsidR="003A47D4" w:rsidRPr="00DA4A26">
        <w:rPr>
          <w:rStyle w:val="CharPartText"/>
        </w:rPr>
        <w:t>1 to the Treasury Laws Amendment (Mutual Reforms) Act 2019</w:t>
      </w:r>
      <w:bookmarkEnd w:id="410"/>
    </w:p>
    <w:p w14:paraId="6EB7A12C" w14:textId="77777777" w:rsidR="003A47D4" w:rsidRPr="00282117" w:rsidRDefault="003A47D4" w:rsidP="003A47D4">
      <w:pPr>
        <w:pStyle w:val="Header"/>
      </w:pPr>
      <w:r w:rsidRPr="00DA4A26">
        <w:rPr>
          <w:rStyle w:val="CharDivNo"/>
        </w:rPr>
        <w:t xml:space="preserve"> </w:t>
      </w:r>
      <w:r w:rsidRPr="00DA4A26">
        <w:rPr>
          <w:rStyle w:val="CharDivText"/>
        </w:rPr>
        <w:t xml:space="preserve"> </w:t>
      </w:r>
    </w:p>
    <w:p w14:paraId="15AF090D" w14:textId="77777777" w:rsidR="003A47D4" w:rsidRPr="00282117" w:rsidRDefault="003A47D4" w:rsidP="003A47D4">
      <w:pPr>
        <w:pStyle w:val="ActHead5"/>
      </w:pPr>
      <w:bookmarkStart w:id="411" w:name="_Toc117153026"/>
      <w:r w:rsidRPr="00DA4A26">
        <w:rPr>
          <w:rStyle w:val="CharSectno"/>
        </w:rPr>
        <w:t>1662</w:t>
      </w:r>
      <w:r w:rsidRPr="00282117">
        <w:t xml:space="preserve">  Application of amendments made by Schedule</w:t>
      </w:r>
      <w:r w:rsidR="000C0E49" w:rsidRPr="00282117">
        <w:t> </w:t>
      </w:r>
      <w:r w:rsidRPr="00282117">
        <w:t xml:space="preserve">1 to the </w:t>
      </w:r>
      <w:r w:rsidRPr="00282117">
        <w:rPr>
          <w:i/>
        </w:rPr>
        <w:t>Treasury Laws Amendment (Mutual Reforms) Act 2019</w:t>
      </w:r>
      <w:bookmarkEnd w:id="411"/>
    </w:p>
    <w:p w14:paraId="76FAF922" w14:textId="77777777" w:rsidR="003A47D4" w:rsidRPr="00282117" w:rsidRDefault="003A47D4" w:rsidP="00D45382">
      <w:pPr>
        <w:pStyle w:val="subsection"/>
      </w:pPr>
      <w:r w:rsidRPr="00282117">
        <w:tab/>
      </w:r>
      <w:r w:rsidRPr="00282117">
        <w:tab/>
        <w:t>The amendments made by Schedule</w:t>
      </w:r>
      <w:r w:rsidR="000C0E49" w:rsidRPr="00282117">
        <w:t> </w:t>
      </w:r>
      <w:r w:rsidRPr="00282117">
        <w:t xml:space="preserve">1 to the </w:t>
      </w:r>
      <w:r w:rsidRPr="00282117">
        <w:rPr>
          <w:i/>
        </w:rPr>
        <w:t>Treasury Laws Amendment (Mutual Reforms) Act 2019</w:t>
      </w:r>
      <w:r w:rsidRPr="00282117">
        <w:t xml:space="preserve"> apply on and after the commencement of that Schedule.</w:t>
      </w:r>
    </w:p>
    <w:p w14:paraId="15347D26" w14:textId="77777777" w:rsidR="003D25AC" w:rsidRPr="00282117" w:rsidRDefault="00444B39" w:rsidP="00180C47">
      <w:pPr>
        <w:pStyle w:val="ActHead2"/>
        <w:pageBreakBefore/>
      </w:pPr>
      <w:bookmarkStart w:id="412" w:name="_Toc117153027"/>
      <w:r w:rsidRPr="00DA4A26">
        <w:rPr>
          <w:rStyle w:val="CharPartNo"/>
        </w:rPr>
        <w:t>Part 1</w:t>
      </w:r>
      <w:r w:rsidR="003D25AC" w:rsidRPr="00DA4A26">
        <w:rPr>
          <w:rStyle w:val="CharPartNo"/>
        </w:rPr>
        <w:t>0.39</w:t>
      </w:r>
      <w:r w:rsidR="003D25AC" w:rsidRPr="00282117">
        <w:t>—</w:t>
      </w:r>
      <w:r w:rsidR="003D25AC" w:rsidRPr="00DA4A26">
        <w:rPr>
          <w:rStyle w:val="CharPartText"/>
        </w:rPr>
        <w:t>Transitional provisions relating to Schedule</w:t>
      </w:r>
      <w:r w:rsidR="000C0E49" w:rsidRPr="00DA4A26">
        <w:rPr>
          <w:rStyle w:val="CharPartText"/>
        </w:rPr>
        <w:t> </w:t>
      </w:r>
      <w:r w:rsidR="003D25AC" w:rsidRPr="00DA4A26">
        <w:rPr>
          <w:rStyle w:val="CharPartText"/>
        </w:rPr>
        <w:t>3 to the Financial Sector Reform (Hayne Royal Commission Response—Stronger Regulators (2019 Measures)) Act 2020</w:t>
      </w:r>
      <w:bookmarkEnd w:id="412"/>
    </w:p>
    <w:p w14:paraId="19B1CE95" w14:textId="77777777" w:rsidR="003D25AC" w:rsidRPr="00282117" w:rsidRDefault="003D25AC" w:rsidP="003D25AC">
      <w:pPr>
        <w:pStyle w:val="Header"/>
      </w:pPr>
      <w:r w:rsidRPr="00DA4A26">
        <w:rPr>
          <w:rStyle w:val="CharDivNo"/>
        </w:rPr>
        <w:t xml:space="preserve"> </w:t>
      </w:r>
      <w:r w:rsidRPr="00DA4A26">
        <w:rPr>
          <w:rStyle w:val="CharDivText"/>
        </w:rPr>
        <w:t xml:space="preserve"> </w:t>
      </w:r>
    </w:p>
    <w:p w14:paraId="554EF14F" w14:textId="77777777" w:rsidR="003D25AC" w:rsidRPr="00282117" w:rsidRDefault="003D25AC" w:rsidP="003D25AC">
      <w:pPr>
        <w:pStyle w:val="ActHead5"/>
      </w:pPr>
      <w:bookmarkStart w:id="413" w:name="_Toc117153028"/>
      <w:r w:rsidRPr="00DA4A26">
        <w:rPr>
          <w:rStyle w:val="CharSectno"/>
        </w:rPr>
        <w:t>1663</w:t>
      </w:r>
      <w:r w:rsidRPr="00282117">
        <w:t xml:space="preserve">  Definitions</w:t>
      </w:r>
      <w:bookmarkEnd w:id="413"/>
    </w:p>
    <w:p w14:paraId="508C52F8" w14:textId="77777777" w:rsidR="003D25AC" w:rsidRPr="00282117" w:rsidRDefault="003D25AC" w:rsidP="003D25AC">
      <w:pPr>
        <w:pStyle w:val="subsection"/>
      </w:pPr>
      <w:r w:rsidRPr="00282117">
        <w:tab/>
      </w:r>
      <w:r w:rsidRPr="00282117">
        <w:tab/>
        <w:t>In this Part:</w:t>
      </w:r>
    </w:p>
    <w:p w14:paraId="3257C3D2" w14:textId="77777777" w:rsidR="003D25AC" w:rsidRPr="00282117" w:rsidRDefault="003D25AC" w:rsidP="003D25AC">
      <w:pPr>
        <w:pStyle w:val="Definition"/>
      </w:pPr>
      <w:r w:rsidRPr="00282117">
        <w:rPr>
          <w:b/>
          <w:i/>
        </w:rPr>
        <w:t>amending Part</w:t>
      </w:r>
      <w:r w:rsidRPr="00282117">
        <w:t xml:space="preserve"> means </w:t>
      </w:r>
      <w:r w:rsidR="00444B39" w:rsidRPr="00282117">
        <w:t>Part 1</w:t>
      </w:r>
      <w:r w:rsidRPr="00282117">
        <w:t xml:space="preserve"> of Schedule</w:t>
      </w:r>
      <w:r w:rsidR="000C0E49" w:rsidRPr="00282117">
        <w:t> </w:t>
      </w:r>
      <w:r w:rsidRPr="00282117">
        <w:t xml:space="preserve">3 to the </w:t>
      </w:r>
      <w:r w:rsidRPr="00282117">
        <w:rPr>
          <w:i/>
        </w:rPr>
        <w:t>Financial Sector Reform (Hayne Royal Commission Response—Stronger Regulators (2019 Measures)) Act 2020</w:t>
      </w:r>
      <w:r w:rsidRPr="00282117">
        <w:t>.</w:t>
      </w:r>
    </w:p>
    <w:p w14:paraId="6C000CF4" w14:textId="77777777" w:rsidR="003D25AC" w:rsidRPr="00282117" w:rsidRDefault="003D25AC" w:rsidP="003D25AC">
      <w:pPr>
        <w:pStyle w:val="Definition"/>
      </w:pPr>
      <w:r w:rsidRPr="00282117">
        <w:rPr>
          <w:b/>
          <w:i/>
        </w:rPr>
        <w:t>commencement day</w:t>
      </w:r>
      <w:r w:rsidRPr="00282117">
        <w:t xml:space="preserve"> means the day the amending </w:t>
      </w:r>
      <w:r w:rsidR="00BD5F66" w:rsidRPr="00282117">
        <w:t>Part c</w:t>
      </w:r>
      <w:r w:rsidRPr="00282117">
        <w:t>ommences.</w:t>
      </w:r>
    </w:p>
    <w:p w14:paraId="58FDD949" w14:textId="77777777" w:rsidR="003D25AC" w:rsidRPr="00282117" w:rsidRDefault="003D25AC" w:rsidP="003D25AC">
      <w:pPr>
        <w:pStyle w:val="ActHead5"/>
      </w:pPr>
      <w:bookmarkStart w:id="414" w:name="_Toc117153029"/>
      <w:r w:rsidRPr="00DA4A26">
        <w:rPr>
          <w:rStyle w:val="CharSectno"/>
        </w:rPr>
        <w:t>1664</w:t>
      </w:r>
      <w:r w:rsidRPr="00282117">
        <w:t xml:space="preserve">  Application—existing financial services licensee</w:t>
      </w:r>
      <w:bookmarkEnd w:id="414"/>
    </w:p>
    <w:p w14:paraId="1D85AE0C" w14:textId="77777777" w:rsidR="003D25AC" w:rsidRPr="00282117" w:rsidRDefault="003D25AC" w:rsidP="003D25AC">
      <w:pPr>
        <w:pStyle w:val="subsection"/>
      </w:pPr>
      <w:r w:rsidRPr="00282117">
        <w:tab/>
        <w:t>(1)</w:t>
      </w:r>
      <w:r w:rsidRPr="00282117">
        <w:tab/>
        <w:t>Subject to this section, the amendments made by the amending Part apply on and after the commencement day to a financial services licensee whose licence was granted before, on or after the commencement day.</w:t>
      </w:r>
    </w:p>
    <w:p w14:paraId="2C72C4BF" w14:textId="77777777" w:rsidR="003D25AC" w:rsidRPr="00282117" w:rsidRDefault="003D25AC" w:rsidP="003D25AC">
      <w:pPr>
        <w:pStyle w:val="subsection"/>
      </w:pPr>
      <w:r w:rsidRPr="00282117">
        <w:tab/>
        <w:t>(2)</w:t>
      </w:r>
      <w:r w:rsidRPr="00282117">
        <w:tab/>
      </w:r>
      <w:r w:rsidR="00846645" w:rsidRPr="00282117">
        <w:t>Section 9</w:t>
      </w:r>
      <w:r w:rsidRPr="00282117">
        <w:t>12DA, as inserted by the amending Part, applies in relation to an entity that starts to control, or stops controlling, the licensee on or after the commencement day.</w:t>
      </w:r>
    </w:p>
    <w:p w14:paraId="49F2AAAE" w14:textId="77777777" w:rsidR="003D25AC" w:rsidRPr="00282117" w:rsidRDefault="003D25AC" w:rsidP="003D25AC">
      <w:pPr>
        <w:pStyle w:val="subsection"/>
      </w:pPr>
      <w:r w:rsidRPr="00282117">
        <w:tab/>
        <w:t>(3)</w:t>
      </w:r>
      <w:r w:rsidRPr="00282117">
        <w:tab/>
        <w:t xml:space="preserve">In relation to an Australian financial services licence in force immediately before the commencement day, the period of 6 months referred to in </w:t>
      </w:r>
      <w:r w:rsidR="00846645" w:rsidRPr="00282117">
        <w:t>subsection 9</w:t>
      </w:r>
      <w:r w:rsidRPr="00282117">
        <w:t>12DB(1) or 915B(1A), (2A), (3A) or (4A), as inserted by the amending Part, begins at the start of the commencement day.</w:t>
      </w:r>
    </w:p>
    <w:p w14:paraId="7D8AA023" w14:textId="77777777" w:rsidR="003D25AC" w:rsidRPr="00282117" w:rsidRDefault="003D25AC" w:rsidP="003D25AC">
      <w:pPr>
        <w:pStyle w:val="subsection"/>
      </w:pPr>
      <w:r w:rsidRPr="00282117">
        <w:tab/>
        <w:t>(4)</w:t>
      </w:r>
      <w:r w:rsidRPr="00282117">
        <w:tab/>
        <w:t xml:space="preserve">The reference in </w:t>
      </w:r>
      <w:r w:rsidR="00846645" w:rsidRPr="00282117">
        <w:t>paragraph 9</w:t>
      </w:r>
      <w:r w:rsidRPr="00282117">
        <w:t xml:space="preserve">15C(1)(g), as inserted by the amending Part, to information lodged with ASIC in accordance with a request under </w:t>
      </w:r>
      <w:r w:rsidR="00846645" w:rsidRPr="00282117">
        <w:t>subsection 9</w:t>
      </w:r>
      <w:r w:rsidRPr="00282117">
        <w:t xml:space="preserve">13B(3) in relation to an application for a licence includes information provided in accordance with </w:t>
      </w:r>
      <w:r w:rsidR="00846645" w:rsidRPr="00282117">
        <w:t>paragraph 9</w:t>
      </w:r>
      <w:r w:rsidRPr="00282117">
        <w:t>13B(1)(ca) before the commencement day.</w:t>
      </w:r>
    </w:p>
    <w:p w14:paraId="4A2E5121" w14:textId="77777777" w:rsidR="003D25AC" w:rsidRPr="00282117" w:rsidRDefault="003D25AC" w:rsidP="003D25AC">
      <w:pPr>
        <w:pStyle w:val="ActHead5"/>
      </w:pPr>
      <w:bookmarkStart w:id="415" w:name="_Toc117153030"/>
      <w:r w:rsidRPr="00DA4A26">
        <w:rPr>
          <w:rStyle w:val="CharSectno"/>
        </w:rPr>
        <w:t>1665</w:t>
      </w:r>
      <w:r w:rsidRPr="00282117">
        <w:t xml:space="preserve">  Application—applications made before commencement</w:t>
      </w:r>
      <w:bookmarkEnd w:id="415"/>
    </w:p>
    <w:p w14:paraId="6DEB46E9" w14:textId="77777777" w:rsidR="003D25AC" w:rsidRPr="00282117" w:rsidRDefault="003D25AC" w:rsidP="003D25AC">
      <w:pPr>
        <w:pStyle w:val="subsection"/>
      </w:pPr>
      <w:r w:rsidRPr="00282117">
        <w:tab/>
        <w:t>(1)</w:t>
      </w:r>
      <w:r w:rsidRPr="00282117">
        <w:tab/>
        <w:t>The following applications made before the commencement day, and not yet granted or refused at the start of the commencement day, are to be dealt with, on and after the commencement day, in accordance with this Act as amended by the amending Part:</w:t>
      </w:r>
    </w:p>
    <w:p w14:paraId="760C565F" w14:textId="77777777" w:rsidR="003D25AC" w:rsidRPr="00282117" w:rsidRDefault="003D25AC" w:rsidP="003D25AC">
      <w:pPr>
        <w:pStyle w:val="paragraph"/>
      </w:pPr>
      <w:r w:rsidRPr="00282117">
        <w:tab/>
        <w:t>(a)</w:t>
      </w:r>
      <w:r w:rsidRPr="00282117">
        <w:tab/>
        <w:t xml:space="preserve">an application under </w:t>
      </w:r>
      <w:r w:rsidR="00846645" w:rsidRPr="00282117">
        <w:t>section 9</w:t>
      </w:r>
      <w:r w:rsidRPr="00282117">
        <w:t>13A for an Australian financial services licence;</w:t>
      </w:r>
    </w:p>
    <w:p w14:paraId="525A72EC" w14:textId="77777777" w:rsidR="003D25AC" w:rsidRPr="00282117" w:rsidRDefault="003D25AC" w:rsidP="003D25AC">
      <w:pPr>
        <w:pStyle w:val="paragraph"/>
      </w:pPr>
      <w:r w:rsidRPr="00282117">
        <w:tab/>
        <w:t>(b)</w:t>
      </w:r>
      <w:r w:rsidRPr="00282117">
        <w:tab/>
        <w:t xml:space="preserve">an application under </w:t>
      </w:r>
      <w:r w:rsidR="00846645" w:rsidRPr="00282117">
        <w:t>paragraph 9</w:t>
      </w:r>
      <w:r w:rsidRPr="00282117">
        <w:t>14A(2)(b) for conditions on an Australian financial services licence to be imposed, varied or revoked.</w:t>
      </w:r>
    </w:p>
    <w:p w14:paraId="72F79DAD" w14:textId="77777777" w:rsidR="003D25AC" w:rsidRPr="00282117" w:rsidRDefault="003D25AC" w:rsidP="003D25AC">
      <w:pPr>
        <w:pStyle w:val="subsection"/>
      </w:pPr>
      <w:r w:rsidRPr="00282117">
        <w:tab/>
        <w:t>(2)</w:t>
      </w:r>
      <w:r w:rsidRPr="00282117">
        <w:tab/>
        <w:t xml:space="preserve">A request for information under </w:t>
      </w:r>
      <w:r w:rsidR="00846645" w:rsidRPr="00282117">
        <w:t>paragraph 9</w:t>
      </w:r>
      <w:r w:rsidRPr="00282117">
        <w:t xml:space="preserve">13B(1)(ca) that was made before the commencement day and that has not, at the start of the commencement day, been complied with is taken, on and after the commencement day, to be a request for information under </w:t>
      </w:r>
      <w:r w:rsidR="00846645" w:rsidRPr="00282117">
        <w:t>paragraph 9</w:t>
      </w:r>
      <w:r w:rsidRPr="00282117">
        <w:t>13B(3)(a) as amended by the amending Part.</w:t>
      </w:r>
    </w:p>
    <w:p w14:paraId="2068DCCD" w14:textId="77777777" w:rsidR="00AA36A0" w:rsidRPr="00282117" w:rsidRDefault="00444B39" w:rsidP="000755E7">
      <w:pPr>
        <w:pStyle w:val="ActHead2"/>
        <w:pageBreakBefore/>
      </w:pPr>
      <w:bookmarkStart w:id="416" w:name="_Toc117153031"/>
      <w:r w:rsidRPr="00DA4A26">
        <w:rPr>
          <w:rStyle w:val="CharPartNo"/>
        </w:rPr>
        <w:t>Part 1</w:t>
      </w:r>
      <w:r w:rsidR="00AA36A0" w:rsidRPr="00DA4A26">
        <w:rPr>
          <w:rStyle w:val="CharPartNo"/>
        </w:rPr>
        <w:t>0.40</w:t>
      </w:r>
      <w:r w:rsidR="00AA36A0" w:rsidRPr="00282117">
        <w:t>—</w:t>
      </w:r>
      <w:r w:rsidR="00AA36A0" w:rsidRPr="00DA4A26">
        <w:rPr>
          <w:rStyle w:val="CharPartText"/>
        </w:rPr>
        <w:t xml:space="preserve">Transitional provisions relating to </w:t>
      </w:r>
      <w:r w:rsidR="00401697" w:rsidRPr="00DA4A26">
        <w:rPr>
          <w:rStyle w:val="CharPartText"/>
        </w:rPr>
        <w:t>Schedule 4</w:t>
      </w:r>
      <w:r w:rsidR="00AA36A0" w:rsidRPr="00DA4A26">
        <w:rPr>
          <w:rStyle w:val="CharPartText"/>
        </w:rPr>
        <w:t xml:space="preserve"> to the Financial Sector Reform (Hayne Royal Commission Response—Stronger Regulators (2019 Measures)) Act 2020</w:t>
      </w:r>
      <w:bookmarkEnd w:id="416"/>
    </w:p>
    <w:p w14:paraId="71EB6E20" w14:textId="77777777" w:rsidR="00AA36A0" w:rsidRPr="00282117" w:rsidRDefault="00AA36A0" w:rsidP="00AA36A0">
      <w:pPr>
        <w:pStyle w:val="Header"/>
      </w:pPr>
      <w:r w:rsidRPr="00DA4A26">
        <w:rPr>
          <w:rStyle w:val="CharDivNo"/>
        </w:rPr>
        <w:t xml:space="preserve"> </w:t>
      </w:r>
      <w:r w:rsidRPr="00DA4A26">
        <w:rPr>
          <w:rStyle w:val="CharDivText"/>
        </w:rPr>
        <w:t xml:space="preserve"> </w:t>
      </w:r>
    </w:p>
    <w:p w14:paraId="6FECB0AB" w14:textId="77777777" w:rsidR="00AA36A0" w:rsidRPr="00282117" w:rsidRDefault="00AA36A0" w:rsidP="00AA36A0">
      <w:pPr>
        <w:pStyle w:val="ActHead5"/>
      </w:pPr>
      <w:bookmarkStart w:id="417" w:name="_Toc117153032"/>
      <w:r w:rsidRPr="00DA4A26">
        <w:rPr>
          <w:rStyle w:val="CharSectno"/>
        </w:rPr>
        <w:t>1666</w:t>
      </w:r>
      <w:r w:rsidRPr="00282117">
        <w:t xml:space="preserve">  Application—conduct etc. relevant to new banning and disqualification orders</w:t>
      </w:r>
      <w:bookmarkEnd w:id="417"/>
    </w:p>
    <w:p w14:paraId="66427173" w14:textId="77777777" w:rsidR="00AA36A0" w:rsidRPr="00282117" w:rsidRDefault="00AA36A0" w:rsidP="00AA36A0">
      <w:pPr>
        <w:pStyle w:val="subsection"/>
      </w:pPr>
      <w:r w:rsidRPr="00282117">
        <w:tab/>
      </w:r>
      <w:r w:rsidRPr="00282117">
        <w:tab/>
        <w:t xml:space="preserve">When making either of the following orders at or after the commencement of </w:t>
      </w:r>
      <w:r w:rsidR="00444B39" w:rsidRPr="00282117">
        <w:t>Part 1</w:t>
      </w:r>
      <w:r w:rsidRPr="00282117">
        <w:t xml:space="preserve"> of </w:t>
      </w:r>
      <w:r w:rsidR="00401697" w:rsidRPr="00282117">
        <w:t>Schedule 4</w:t>
      </w:r>
      <w:r w:rsidRPr="00282117">
        <w:t xml:space="preserve"> to the </w:t>
      </w:r>
      <w:r w:rsidRPr="00282117">
        <w:rPr>
          <w:i/>
          <w:color w:val="000000" w:themeColor="text1"/>
          <w:szCs w:val="22"/>
        </w:rPr>
        <w:t>Financial Sector Reform (Hayne Royal Commission Response—Stronger Regulators (2019 Measures)) Act 2020</w:t>
      </w:r>
      <w:r w:rsidRPr="00282117">
        <w:t>:</w:t>
      </w:r>
    </w:p>
    <w:p w14:paraId="1E07472F" w14:textId="77777777" w:rsidR="00AA36A0" w:rsidRPr="00282117" w:rsidRDefault="00AA36A0" w:rsidP="00AA36A0">
      <w:pPr>
        <w:pStyle w:val="paragraph"/>
      </w:pPr>
      <w:r w:rsidRPr="00282117">
        <w:tab/>
        <w:t>(a)</w:t>
      </w:r>
      <w:r w:rsidRPr="00282117">
        <w:tab/>
        <w:t>a banning order;</w:t>
      </w:r>
    </w:p>
    <w:p w14:paraId="184299F6" w14:textId="77777777" w:rsidR="00AA36A0" w:rsidRPr="00282117" w:rsidRDefault="00AA36A0" w:rsidP="00AA36A0">
      <w:pPr>
        <w:pStyle w:val="paragraph"/>
      </w:pPr>
      <w:r w:rsidRPr="00282117">
        <w:tab/>
        <w:t>(b)</w:t>
      </w:r>
      <w:r w:rsidRPr="00282117">
        <w:tab/>
        <w:t xml:space="preserve">a disqualification order described in </w:t>
      </w:r>
      <w:r w:rsidR="00846645" w:rsidRPr="00282117">
        <w:t>paragraph 9</w:t>
      </w:r>
      <w:r w:rsidRPr="00282117">
        <w:t>21A(2)(a) of this Act;</w:t>
      </w:r>
    </w:p>
    <w:p w14:paraId="4E193B92" w14:textId="77777777" w:rsidR="00AA36A0" w:rsidRPr="00282117" w:rsidRDefault="00AA36A0" w:rsidP="00AA36A0">
      <w:pPr>
        <w:pStyle w:val="subsection2"/>
      </w:pPr>
      <w:r w:rsidRPr="00282117">
        <w:t>regard may be had to acts, omissions, states of affairs or matters before, at or after that commencement.</w:t>
      </w:r>
    </w:p>
    <w:p w14:paraId="390F3BA3" w14:textId="77777777" w:rsidR="00AA36A0" w:rsidRPr="00282117" w:rsidRDefault="00AA36A0" w:rsidP="00AA36A0">
      <w:pPr>
        <w:pStyle w:val="ActHead5"/>
      </w:pPr>
      <w:bookmarkStart w:id="418" w:name="_Toc117153033"/>
      <w:r w:rsidRPr="00DA4A26">
        <w:rPr>
          <w:rStyle w:val="CharSectno"/>
        </w:rPr>
        <w:t>1667</w:t>
      </w:r>
      <w:r w:rsidRPr="00282117">
        <w:t xml:space="preserve">  Transitional—existing banning and disqualification orders</w:t>
      </w:r>
      <w:bookmarkEnd w:id="418"/>
    </w:p>
    <w:p w14:paraId="186FAFC3" w14:textId="77777777" w:rsidR="00AA36A0" w:rsidRPr="00282117" w:rsidRDefault="00AA36A0" w:rsidP="00AA36A0">
      <w:pPr>
        <w:pStyle w:val="subsection"/>
      </w:pPr>
      <w:r w:rsidRPr="00282117">
        <w:tab/>
        <w:t>(1)</w:t>
      </w:r>
      <w:r w:rsidRPr="00282117">
        <w:tab/>
        <w:t xml:space="preserve">An order made under </w:t>
      </w:r>
      <w:r w:rsidR="00846645" w:rsidRPr="00282117">
        <w:t>subsection 9</w:t>
      </w:r>
      <w:r w:rsidRPr="00282117">
        <w:t xml:space="preserve">20A(1), that is in force immediately before the commencement of </w:t>
      </w:r>
      <w:r w:rsidR="00444B39" w:rsidRPr="00282117">
        <w:t>Part 1</w:t>
      </w:r>
      <w:r w:rsidRPr="00282117">
        <w:t xml:space="preserve"> of </w:t>
      </w:r>
      <w:r w:rsidR="00401697" w:rsidRPr="00282117">
        <w:t>Schedule 4</w:t>
      </w:r>
      <w:r w:rsidRPr="00282117">
        <w:t xml:space="preserve"> to the </w:t>
      </w:r>
      <w:r w:rsidRPr="00282117">
        <w:rPr>
          <w:i/>
          <w:color w:val="000000" w:themeColor="text1"/>
          <w:szCs w:val="22"/>
        </w:rPr>
        <w:t>Financial Sector Reform (Hayne Royal Commission Response—Stronger Regulators (2019 Measures)) Act 2020</w:t>
      </w:r>
      <w:r w:rsidRPr="00282117">
        <w:t>, continues in force (and may be dealt with) as if it had been made under that subsection as amended by that Act.</w:t>
      </w:r>
    </w:p>
    <w:p w14:paraId="0FB693A0" w14:textId="77777777" w:rsidR="00AA36A0" w:rsidRPr="00282117" w:rsidRDefault="00AA36A0" w:rsidP="00AA36A0">
      <w:pPr>
        <w:pStyle w:val="subsection"/>
      </w:pPr>
      <w:r w:rsidRPr="00282117">
        <w:tab/>
        <w:t>(2)</w:t>
      </w:r>
      <w:r w:rsidRPr="00282117">
        <w:tab/>
        <w:t xml:space="preserve">An order described in </w:t>
      </w:r>
      <w:r w:rsidR="00846645" w:rsidRPr="00282117">
        <w:t>paragraph 9</w:t>
      </w:r>
      <w:r w:rsidRPr="00282117">
        <w:t>21A(2)(a) that:</w:t>
      </w:r>
    </w:p>
    <w:p w14:paraId="6A4A150C" w14:textId="77777777" w:rsidR="00AA36A0" w:rsidRPr="00282117" w:rsidRDefault="00AA36A0" w:rsidP="00AA36A0">
      <w:pPr>
        <w:pStyle w:val="paragraph"/>
      </w:pPr>
      <w:r w:rsidRPr="00282117">
        <w:tab/>
        <w:t>(a)</w:t>
      </w:r>
      <w:r w:rsidRPr="00282117">
        <w:tab/>
        <w:t xml:space="preserve">was made under </w:t>
      </w:r>
      <w:r w:rsidR="00846645" w:rsidRPr="00282117">
        <w:t>subsection 9</w:t>
      </w:r>
      <w:r w:rsidRPr="00282117">
        <w:t>21A(2); and</w:t>
      </w:r>
    </w:p>
    <w:p w14:paraId="371668D8" w14:textId="77777777" w:rsidR="00AA36A0" w:rsidRPr="00282117" w:rsidRDefault="00AA36A0" w:rsidP="00AA36A0">
      <w:pPr>
        <w:pStyle w:val="paragraph"/>
      </w:pPr>
      <w:r w:rsidRPr="00282117">
        <w:tab/>
        <w:t>(b)</w:t>
      </w:r>
      <w:r w:rsidRPr="00282117">
        <w:tab/>
        <w:t xml:space="preserve">is in force immediately before the commencement of </w:t>
      </w:r>
      <w:r w:rsidR="00444B39" w:rsidRPr="00282117">
        <w:t>Part 1</w:t>
      </w:r>
      <w:r w:rsidRPr="00282117">
        <w:t xml:space="preserve"> of </w:t>
      </w:r>
      <w:r w:rsidR="00401697" w:rsidRPr="00282117">
        <w:t>Schedule 4</w:t>
      </w:r>
      <w:r w:rsidRPr="00282117">
        <w:t xml:space="preserve"> to the </w:t>
      </w:r>
      <w:r w:rsidRPr="00282117">
        <w:rPr>
          <w:i/>
          <w:color w:val="000000" w:themeColor="text1"/>
          <w:szCs w:val="22"/>
        </w:rPr>
        <w:t>Financial Sector Reform (Hayne Royal Commission Response—Stronger Regulators (2019 Measures)) Act 2020</w:t>
      </w:r>
      <w:r w:rsidRPr="00282117">
        <w:t>;</w:t>
      </w:r>
    </w:p>
    <w:p w14:paraId="71C0E721" w14:textId="77777777" w:rsidR="00AA36A0" w:rsidRPr="00282117" w:rsidRDefault="00AA36A0" w:rsidP="00AA36A0">
      <w:pPr>
        <w:pStyle w:val="subsection2"/>
      </w:pPr>
      <w:r w:rsidRPr="00282117">
        <w:t>continues in force (and may be dealt with) as if it had been made under that subsection as amended by that Act.</w:t>
      </w:r>
    </w:p>
    <w:p w14:paraId="106FD3D4" w14:textId="77777777" w:rsidR="00AA36A0" w:rsidRPr="00282117" w:rsidRDefault="00AA36A0" w:rsidP="00AA36A0">
      <w:pPr>
        <w:pStyle w:val="subsection"/>
      </w:pPr>
      <w:r w:rsidRPr="00282117">
        <w:tab/>
        <w:t>(3)</w:t>
      </w:r>
      <w:r w:rsidRPr="00282117">
        <w:tab/>
      </w:r>
      <w:r w:rsidR="00846645" w:rsidRPr="00282117">
        <w:t>Section 9</w:t>
      </w:r>
      <w:r w:rsidRPr="00282117">
        <w:t xml:space="preserve">20D applies to an order covered by </w:t>
      </w:r>
      <w:r w:rsidR="000C0E49" w:rsidRPr="00282117">
        <w:t>subsection (</w:t>
      </w:r>
      <w:r w:rsidRPr="00282117">
        <w:t xml:space="preserve">1) of this section as if the words “because of a change in any of the circumstances based on which ASIC made the order” were omitted from </w:t>
      </w:r>
      <w:r w:rsidR="00846645" w:rsidRPr="00282117">
        <w:t>subsection 9</w:t>
      </w:r>
      <w:r w:rsidRPr="00282117">
        <w:t>20D(1).</w:t>
      </w:r>
    </w:p>
    <w:p w14:paraId="2D1E22CA" w14:textId="77777777" w:rsidR="005075B4" w:rsidRPr="00282117" w:rsidRDefault="00444B39" w:rsidP="00F9342C">
      <w:pPr>
        <w:pStyle w:val="ActHead2"/>
        <w:pageBreakBefore/>
      </w:pPr>
      <w:bookmarkStart w:id="419" w:name="_Toc117153034"/>
      <w:r w:rsidRPr="00DA4A26">
        <w:rPr>
          <w:rStyle w:val="CharPartNo"/>
        </w:rPr>
        <w:t>Part 1</w:t>
      </w:r>
      <w:r w:rsidR="005075B4" w:rsidRPr="00DA4A26">
        <w:rPr>
          <w:rStyle w:val="CharPartNo"/>
        </w:rPr>
        <w:t>0.41</w:t>
      </w:r>
      <w:r w:rsidR="005075B4" w:rsidRPr="00282117">
        <w:t>—</w:t>
      </w:r>
      <w:r w:rsidR="005075B4" w:rsidRPr="00DA4A26">
        <w:rPr>
          <w:rStyle w:val="CharPartText"/>
        </w:rPr>
        <w:t>Transitional provisions relating to the Treasury Laws Amendment (2019 Measures No.</w:t>
      </w:r>
      <w:r w:rsidR="000C0E49" w:rsidRPr="00DA4A26">
        <w:rPr>
          <w:rStyle w:val="CharPartText"/>
        </w:rPr>
        <w:t> </w:t>
      </w:r>
      <w:r w:rsidR="005075B4" w:rsidRPr="00DA4A26">
        <w:rPr>
          <w:rStyle w:val="CharPartText"/>
        </w:rPr>
        <w:t>3) Act 2020</w:t>
      </w:r>
      <w:bookmarkEnd w:id="419"/>
    </w:p>
    <w:p w14:paraId="782970C0" w14:textId="77777777" w:rsidR="005075B4" w:rsidRPr="00282117" w:rsidRDefault="005075B4" w:rsidP="005075B4">
      <w:pPr>
        <w:pStyle w:val="Header"/>
      </w:pPr>
      <w:r w:rsidRPr="00DA4A26">
        <w:rPr>
          <w:rStyle w:val="CharDivNo"/>
        </w:rPr>
        <w:t xml:space="preserve"> </w:t>
      </w:r>
      <w:r w:rsidRPr="00DA4A26">
        <w:rPr>
          <w:rStyle w:val="CharDivText"/>
        </w:rPr>
        <w:t xml:space="preserve"> </w:t>
      </w:r>
    </w:p>
    <w:p w14:paraId="68D77FFE" w14:textId="77777777" w:rsidR="005075B4" w:rsidRPr="00282117" w:rsidRDefault="005075B4" w:rsidP="005075B4">
      <w:pPr>
        <w:pStyle w:val="ActHead5"/>
      </w:pPr>
      <w:bookmarkStart w:id="420" w:name="_Toc117153035"/>
      <w:r w:rsidRPr="00DA4A26">
        <w:rPr>
          <w:rStyle w:val="CharSectno"/>
        </w:rPr>
        <w:t>1668</w:t>
      </w:r>
      <w:r w:rsidRPr="00282117">
        <w:t xml:space="preserve">  Transitional—delegations</w:t>
      </w:r>
      <w:bookmarkEnd w:id="420"/>
    </w:p>
    <w:p w14:paraId="2E56120F" w14:textId="77777777" w:rsidR="005075B4" w:rsidRPr="00282117" w:rsidRDefault="005075B4" w:rsidP="005075B4">
      <w:pPr>
        <w:pStyle w:val="subsection"/>
      </w:pPr>
      <w:r w:rsidRPr="00282117">
        <w:tab/>
        <w:t>(1)</w:t>
      </w:r>
      <w:r w:rsidRPr="00282117">
        <w:tab/>
        <w:t>The amendments of sections</w:t>
      </w:r>
      <w:r w:rsidR="000C0E49" w:rsidRPr="00282117">
        <w:t> </w:t>
      </w:r>
      <w:r w:rsidRPr="00282117">
        <w:t xml:space="preserve">890C, 1101J and 1345A made by </w:t>
      </w:r>
      <w:r w:rsidR="00444B39" w:rsidRPr="00282117">
        <w:t>items 2</w:t>
      </w:r>
      <w:r w:rsidRPr="00282117">
        <w:t>5, 27, 28 and 29 of Schedule</w:t>
      </w:r>
      <w:r w:rsidR="000C0E49" w:rsidRPr="00282117">
        <w:t> </w:t>
      </w:r>
      <w:r w:rsidRPr="00282117">
        <w:t xml:space="preserve">3 to the </w:t>
      </w:r>
      <w:r w:rsidRPr="00282117">
        <w:rPr>
          <w:i/>
        </w:rPr>
        <w:t>Treasury Laws Amendment (2019 Measures No.</w:t>
      </w:r>
      <w:r w:rsidR="000C0E49" w:rsidRPr="00282117">
        <w:rPr>
          <w:i/>
        </w:rPr>
        <w:t> </w:t>
      </w:r>
      <w:r w:rsidRPr="00282117">
        <w:rPr>
          <w:i/>
        </w:rPr>
        <w:t>3) Act 2020</w:t>
      </w:r>
      <w:r w:rsidRPr="00282117">
        <w:t xml:space="preserve"> do not affect a delegation in effect for the purposes of any of those sections immediately before the commencement of those items.</w:t>
      </w:r>
    </w:p>
    <w:p w14:paraId="36FF9AAC" w14:textId="55DC3616" w:rsidR="005075B4" w:rsidRPr="00282117" w:rsidRDefault="005075B4" w:rsidP="005075B4">
      <w:pPr>
        <w:pStyle w:val="subsection"/>
      </w:pPr>
      <w:r w:rsidRPr="00282117">
        <w:tab/>
        <w:t>(2)</w:t>
      </w:r>
      <w:r w:rsidRPr="00282117">
        <w:tab/>
        <w:t xml:space="preserve">Despite the amendment of </w:t>
      </w:r>
      <w:r w:rsidR="003445BF">
        <w:t>sub</w:t>
      </w:r>
      <w:r w:rsidR="004B04EF">
        <w:t>section 1</w:t>
      </w:r>
      <w:r w:rsidRPr="00282117">
        <w:t xml:space="preserve">345A(1) made by </w:t>
      </w:r>
      <w:r w:rsidR="00444B39" w:rsidRPr="00282117">
        <w:t>item 2</w:t>
      </w:r>
      <w:r w:rsidRPr="00282117">
        <w:t>8 of that Schedule, regulations in force for the purposes of that subsection immediately before the commencement of that item continue in force, on and after that commencement, for the purposes of that subsection.</w:t>
      </w:r>
    </w:p>
    <w:p w14:paraId="06DD8E6E" w14:textId="77777777" w:rsidR="00604E63" w:rsidRPr="00282117" w:rsidRDefault="00444B39" w:rsidP="00604E63">
      <w:pPr>
        <w:pStyle w:val="ActHead2"/>
        <w:pageBreakBefore/>
      </w:pPr>
      <w:bookmarkStart w:id="421" w:name="_Toc117153036"/>
      <w:r w:rsidRPr="00DA4A26">
        <w:rPr>
          <w:rStyle w:val="CharPartNo"/>
        </w:rPr>
        <w:t>Part 1</w:t>
      </w:r>
      <w:r w:rsidR="00604E63" w:rsidRPr="00DA4A26">
        <w:rPr>
          <w:rStyle w:val="CharPartNo"/>
        </w:rPr>
        <w:t>0.42</w:t>
      </w:r>
      <w:r w:rsidR="00604E63" w:rsidRPr="00282117">
        <w:t>—</w:t>
      </w:r>
      <w:r w:rsidR="00604E63" w:rsidRPr="00DA4A26">
        <w:rPr>
          <w:rStyle w:val="CharPartText"/>
        </w:rPr>
        <w:t>Transitional provisions relating to the Coronavirus Economic Response Package Omnibus Act 2020</w:t>
      </w:r>
      <w:bookmarkEnd w:id="421"/>
    </w:p>
    <w:p w14:paraId="7CADD28C" w14:textId="77777777" w:rsidR="00604E63" w:rsidRPr="00282117" w:rsidRDefault="00604E63" w:rsidP="00604E63">
      <w:pPr>
        <w:pStyle w:val="Header"/>
      </w:pPr>
      <w:r w:rsidRPr="00DA4A26">
        <w:rPr>
          <w:rStyle w:val="CharDivNo"/>
        </w:rPr>
        <w:t xml:space="preserve"> </w:t>
      </w:r>
      <w:r w:rsidRPr="00DA4A26">
        <w:rPr>
          <w:rStyle w:val="CharDivText"/>
        </w:rPr>
        <w:t xml:space="preserve"> </w:t>
      </w:r>
    </w:p>
    <w:p w14:paraId="337334BA" w14:textId="77777777" w:rsidR="00604E63" w:rsidRPr="00282117" w:rsidRDefault="00604E63" w:rsidP="00604E63">
      <w:pPr>
        <w:pStyle w:val="ActHead5"/>
      </w:pPr>
      <w:bookmarkStart w:id="422" w:name="_Toc117153037"/>
      <w:r w:rsidRPr="00DA4A26">
        <w:rPr>
          <w:rStyle w:val="CharSectno"/>
        </w:rPr>
        <w:t>1669</w:t>
      </w:r>
      <w:r w:rsidRPr="00282117">
        <w:t xml:space="preserve">  Application of amendments made by Schedule</w:t>
      </w:r>
      <w:r w:rsidR="000C0E49" w:rsidRPr="00282117">
        <w:t> </w:t>
      </w:r>
      <w:r w:rsidRPr="00282117">
        <w:t xml:space="preserve">12 to the </w:t>
      </w:r>
      <w:r w:rsidRPr="00282117">
        <w:rPr>
          <w:i/>
        </w:rPr>
        <w:t>Coronavirus Economic Response Package Omnibus Act 2020</w:t>
      </w:r>
      <w:bookmarkEnd w:id="422"/>
    </w:p>
    <w:p w14:paraId="65BAA4C0" w14:textId="77777777" w:rsidR="00604E63" w:rsidRPr="00282117" w:rsidRDefault="00604E63" w:rsidP="00604E63">
      <w:pPr>
        <w:pStyle w:val="subsection"/>
      </w:pPr>
      <w:r w:rsidRPr="00282117">
        <w:tab/>
      </w:r>
      <w:r w:rsidRPr="00282117">
        <w:tab/>
        <w:t>The amendments made by Part</w:t>
      </w:r>
      <w:r w:rsidR="000C0E49" w:rsidRPr="00282117">
        <w:t> </w:t>
      </w:r>
      <w:r w:rsidRPr="00282117">
        <w:t>2 of Schedule</w:t>
      </w:r>
      <w:r w:rsidR="000C0E49" w:rsidRPr="00282117">
        <w:t> </w:t>
      </w:r>
      <w:r w:rsidRPr="00282117">
        <w:t xml:space="preserve">12 to the </w:t>
      </w:r>
      <w:r w:rsidRPr="00282117">
        <w:rPr>
          <w:i/>
        </w:rPr>
        <w:t>Coronavirus Economic Response Package Omnibus Act 2020</w:t>
      </w:r>
      <w:r w:rsidRPr="00282117">
        <w:t xml:space="preserve"> apply to statutory demands that are served on or after the commencement of that Schedule.</w:t>
      </w:r>
    </w:p>
    <w:p w14:paraId="444F4A24" w14:textId="77777777" w:rsidR="00AD5260" w:rsidRPr="00282117" w:rsidRDefault="00AD5260" w:rsidP="00A6555C">
      <w:pPr>
        <w:pStyle w:val="ActHead2"/>
        <w:pageBreakBefore/>
      </w:pPr>
      <w:bookmarkStart w:id="423" w:name="_Toc117153038"/>
      <w:r w:rsidRPr="00DA4A26">
        <w:rPr>
          <w:rStyle w:val="CharPartNo"/>
        </w:rPr>
        <w:t>Part 10.43</w:t>
      </w:r>
      <w:r w:rsidRPr="00282117">
        <w:t>—</w:t>
      </w:r>
      <w:r w:rsidRPr="00DA4A26">
        <w:rPr>
          <w:rStyle w:val="CharPartText"/>
        </w:rPr>
        <w:t>Application provisions relating to Schedule 10 to the Financial Sector Reform (Hayne Royal Commission Response) Act 2020</w:t>
      </w:r>
      <w:bookmarkEnd w:id="423"/>
    </w:p>
    <w:p w14:paraId="30DC329A" w14:textId="77777777" w:rsidR="00AD5260" w:rsidRPr="00282117" w:rsidRDefault="00AD5260" w:rsidP="00AD5260">
      <w:pPr>
        <w:pStyle w:val="Header"/>
      </w:pPr>
      <w:r w:rsidRPr="00DA4A26">
        <w:rPr>
          <w:rStyle w:val="CharDivNo"/>
        </w:rPr>
        <w:t xml:space="preserve"> </w:t>
      </w:r>
      <w:r w:rsidRPr="00DA4A26">
        <w:rPr>
          <w:rStyle w:val="CharDivText"/>
        </w:rPr>
        <w:t xml:space="preserve"> </w:t>
      </w:r>
    </w:p>
    <w:p w14:paraId="0A8E0A87" w14:textId="77777777" w:rsidR="00AD5260" w:rsidRPr="00282117" w:rsidRDefault="00AD5260" w:rsidP="00AD5260">
      <w:pPr>
        <w:pStyle w:val="ActHead5"/>
      </w:pPr>
      <w:bookmarkStart w:id="424" w:name="_Toc117153039"/>
      <w:r w:rsidRPr="00DA4A26">
        <w:rPr>
          <w:rStyle w:val="CharSectno"/>
        </w:rPr>
        <w:t>1670</w:t>
      </w:r>
      <w:r w:rsidRPr="00282117">
        <w:t xml:space="preserve">  Application of Reference Checking and Information Sharing Protocol</w:t>
      </w:r>
      <w:bookmarkEnd w:id="424"/>
    </w:p>
    <w:p w14:paraId="06368296" w14:textId="5F0FE528" w:rsidR="00AD5260" w:rsidRPr="00282117" w:rsidRDefault="00AD5260" w:rsidP="00AD5260">
      <w:pPr>
        <w:pStyle w:val="subsection"/>
      </w:pPr>
      <w:r w:rsidRPr="00282117">
        <w:tab/>
      </w:r>
      <w:r w:rsidRPr="00282117">
        <w:tab/>
        <w:t xml:space="preserve">The amendments made by Schedule 10 to the </w:t>
      </w:r>
      <w:r w:rsidRPr="00282117">
        <w:rPr>
          <w:i/>
        </w:rPr>
        <w:t>Financial Sector Reform (Hayne Royal Commission Response) Act 2020</w:t>
      </w:r>
      <w:r w:rsidRPr="00282117">
        <w:t xml:space="preserve"> apply in relation to information shared on or after </w:t>
      </w:r>
      <w:r w:rsidR="00DA4A26">
        <w:t>1 October</w:t>
      </w:r>
      <w:r w:rsidRPr="00282117">
        <w:t xml:space="preserve"> 2021.</w:t>
      </w:r>
    </w:p>
    <w:p w14:paraId="743C680A" w14:textId="77777777" w:rsidR="00246AB9" w:rsidRPr="00282117" w:rsidRDefault="00246AB9" w:rsidP="001B5A9B">
      <w:pPr>
        <w:pStyle w:val="ActHead2"/>
        <w:pageBreakBefore/>
      </w:pPr>
      <w:bookmarkStart w:id="425" w:name="_Toc117153040"/>
      <w:r w:rsidRPr="00DA4A26">
        <w:rPr>
          <w:rStyle w:val="CharPartNo"/>
        </w:rPr>
        <w:t>Part 10.44</w:t>
      </w:r>
      <w:r w:rsidRPr="00282117">
        <w:t>—</w:t>
      </w:r>
      <w:r w:rsidRPr="00DA4A26">
        <w:rPr>
          <w:rStyle w:val="CharPartText"/>
        </w:rPr>
        <w:t>Application and transitional provisions relating to Schedule 11 to the Financial Sector Reform (Hayne Royal Commission Response) Act 2020</w:t>
      </w:r>
      <w:bookmarkEnd w:id="425"/>
    </w:p>
    <w:p w14:paraId="4C7046A3" w14:textId="77777777" w:rsidR="00246AB9" w:rsidRPr="00282117" w:rsidRDefault="00246AB9" w:rsidP="00246AB9">
      <w:pPr>
        <w:pStyle w:val="Header"/>
      </w:pPr>
      <w:r w:rsidRPr="00DA4A26">
        <w:rPr>
          <w:rStyle w:val="CharDivNo"/>
        </w:rPr>
        <w:t xml:space="preserve"> </w:t>
      </w:r>
      <w:r w:rsidRPr="00DA4A26">
        <w:rPr>
          <w:rStyle w:val="CharDivText"/>
        </w:rPr>
        <w:t xml:space="preserve"> </w:t>
      </w:r>
    </w:p>
    <w:p w14:paraId="0A52B090" w14:textId="77777777" w:rsidR="00246AB9" w:rsidRPr="00282117" w:rsidRDefault="00246AB9" w:rsidP="00246AB9">
      <w:pPr>
        <w:pStyle w:val="ActHead5"/>
      </w:pPr>
      <w:bookmarkStart w:id="426" w:name="_Toc117153041"/>
      <w:r w:rsidRPr="00DA4A26">
        <w:rPr>
          <w:rStyle w:val="CharSectno"/>
        </w:rPr>
        <w:t>1671</w:t>
      </w:r>
      <w:r w:rsidRPr="00282117">
        <w:t xml:space="preserve">  Definitions</w:t>
      </w:r>
      <w:bookmarkEnd w:id="426"/>
    </w:p>
    <w:p w14:paraId="214C3385" w14:textId="77777777" w:rsidR="00246AB9" w:rsidRPr="00282117" w:rsidRDefault="00246AB9" w:rsidP="00246AB9">
      <w:pPr>
        <w:pStyle w:val="subsection"/>
      </w:pPr>
      <w:r w:rsidRPr="00282117">
        <w:tab/>
      </w:r>
      <w:r w:rsidRPr="00282117">
        <w:tab/>
        <w:t>In this Part:</w:t>
      </w:r>
    </w:p>
    <w:p w14:paraId="0361396E" w14:textId="77777777" w:rsidR="00246AB9" w:rsidRPr="00282117" w:rsidRDefault="00246AB9" w:rsidP="00246AB9">
      <w:pPr>
        <w:pStyle w:val="Definition"/>
      </w:pPr>
      <w:r w:rsidRPr="00282117">
        <w:rPr>
          <w:b/>
          <w:i/>
        </w:rPr>
        <w:t>amending Schedule</w:t>
      </w:r>
      <w:r w:rsidRPr="00282117">
        <w:t xml:space="preserve"> means Schedule 11 to the </w:t>
      </w:r>
      <w:r w:rsidRPr="00282117">
        <w:rPr>
          <w:i/>
        </w:rPr>
        <w:t>Financial Sector Reform (Hayne Royal Commission Response) Act 2020</w:t>
      </w:r>
      <w:r w:rsidRPr="00282117">
        <w:t>.</w:t>
      </w:r>
    </w:p>
    <w:p w14:paraId="43E4E8B5" w14:textId="77777777" w:rsidR="00246AB9" w:rsidRPr="00282117" w:rsidRDefault="00246AB9" w:rsidP="00246AB9">
      <w:pPr>
        <w:pStyle w:val="ActHead5"/>
      </w:pPr>
      <w:bookmarkStart w:id="427" w:name="_Toc117153042"/>
      <w:r w:rsidRPr="00DA4A26">
        <w:rPr>
          <w:rStyle w:val="CharSectno"/>
        </w:rPr>
        <w:t>1671A</w:t>
      </w:r>
      <w:r w:rsidRPr="00282117">
        <w:t xml:space="preserve">  Continued application of paragraph 601FC(1)(l) and </w:t>
      </w:r>
      <w:r w:rsidR="00846645" w:rsidRPr="00282117">
        <w:t>section 9</w:t>
      </w:r>
      <w:r w:rsidRPr="00282117">
        <w:t>12D</w:t>
      </w:r>
      <w:bookmarkEnd w:id="427"/>
    </w:p>
    <w:p w14:paraId="3FC046FD" w14:textId="796F5D95" w:rsidR="00246AB9" w:rsidRPr="00282117" w:rsidRDefault="00246AB9" w:rsidP="00246AB9">
      <w:pPr>
        <w:pStyle w:val="subsection"/>
      </w:pPr>
      <w:r w:rsidRPr="00282117">
        <w:tab/>
        <w:t>(1)</w:t>
      </w:r>
      <w:r w:rsidRPr="00282117">
        <w:tab/>
        <w:t xml:space="preserve">Despite the repeal of paragraph 601FC(1)(l) by item 1 of the amending Schedule, that paragraph (as in force immediately before </w:t>
      </w:r>
      <w:r w:rsidR="00DA4A26">
        <w:t>1 October</w:t>
      </w:r>
      <w:r w:rsidRPr="00282117">
        <w:t xml:space="preserve"> 2021) continues to apply to the responsible entity of a registered scheme in relation to a breach of this Act if:</w:t>
      </w:r>
    </w:p>
    <w:p w14:paraId="4E702C94" w14:textId="28CAD444" w:rsidR="00246AB9" w:rsidRPr="00282117" w:rsidRDefault="00246AB9" w:rsidP="00246AB9">
      <w:pPr>
        <w:pStyle w:val="paragraph"/>
      </w:pPr>
      <w:r w:rsidRPr="00282117">
        <w:tab/>
        <w:t>(a)</w:t>
      </w:r>
      <w:r w:rsidRPr="00282117">
        <w:tab/>
        <w:t xml:space="preserve">the breach occurs before </w:t>
      </w:r>
      <w:r w:rsidR="00DA4A26">
        <w:t>1 October</w:t>
      </w:r>
      <w:r w:rsidRPr="00282117">
        <w:t xml:space="preserve"> 2021; and</w:t>
      </w:r>
    </w:p>
    <w:p w14:paraId="406B0D58" w14:textId="4C2BC56C" w:rsidR="00246AB9" w:rsidRPr="00282117" w:rsidRDefault="00246AB9" w:rsidP="00246AB9">
      <w:pPr>
        <w:pStyle w:val="paragraph"/>
      </w:pPr>
      <w:r w:rsidRPr="00282117">
        <w:tab/>
        <w:t>(b)</w:t>
      </w:r>
      <w:r w:rsidRPr="00282117">
        <w:tab/>
        <w:t xml:space="preserve">before </w:t>
      </w:r>
      <w:r w:rsidR="00DA4A26">
        <w:t>1 October</w:t>
      </w:r>
      <w:r w:rsidRPr="00282117">
        <w:t xml:space="preserve"> 2021, the responsible entity knows of the breach.</w:t>
      </w:r>
    </w:p>
    <w:p w14:paraId="65EBD22B" w14:textId="078A208A" w:rsidR="00246AB9" w:rsidRPr="00282117" w:rsidRDefault="00246AB9" w:rsidP="00246AB9">
      <w:pPr>
        <w:pStyle w:val="subsection"/>
      </w:pPr>
      <w:r w:rsidRPr="00282117">
        <w:tab/>
        <w:t>(2)</w:t>
      </w:r>
      <w:r w:rsidRPr="00282117">
        <w:tab/>
        <w:t xml:space="preserve">Despite the repeal of </w:t>
      </w:r>
      <w:r w:rsidR="00846645" w:rsidRPr="00282117">
        <w:t>section 9</w:t>
      </w:r>
      <w:r w:rsidRPr="00282117">
        <w:t xml:space="preserve">12D by item 5 of the amending Schedule, subsections 912D(1) to (1D) and </w:t>
      </w:r>
      <w:r w:rsidR="00846645" w:rsidRPr="00282117">
        <w:t>subsection 9</w:t>
      </w:r>
      <w:r w:rsidRPr="00282117">
        <w:t xml:space="preserve">12D(3) (to the extent that it relates to subsections 912D(1) to (1D)), as in force immediately before </w:t>
      </w:r>
      <w:r w:rsidR="00DA4A26">
        <w:t>1 October</w:t>
      </w:r>
      <w:r w:rsidRPr="00282117">
        <w:t xml:space="preserve"> 2021, continue to apply to a financial services licensee in relation to a breach or likely breach of an obligation mentioned in </w:t>
      </w:r>
      <w:r w:rsidR="00846645" w:rsidRPr="00282117">
        <w:t>paragraph 9</w:t>
      </w:r>
      <w:r w:rsidRPr="00282117">
        <w:t xml:space="preserve">12D(1)(a) (as in force immediately before </w:t>
      </w:r>
      <w:r w:rsidR="00DA4A26">
        <w:t>1 October</w:t>
      </w:r>
      <w:r w:rsidRPr="00282117">
        <w:t xml:space="preserve"> 2021) if:</w:t>
      </w:r>
    </w:p>
    <w:p w14:paraId="22EA965D" w14:textId="2D7BC957" w:rsidR="00246AB9" w:rsidRPr="00282117" w:rsidRDefault="00246AB9" w:rsidP="00246AB9">
      <w:pPr>
        <w:pStyle w:val="paragraph"/>
      </w:pPr>
      <w:r w:rsidRPr="00282117">
        <w:tab/>
        <w:t>(a)</w:t>
      </w:r>
      <w:r w:rsidRPr="00282117">
        <w:tab/>
        <w:t xml:space="preserve">the obligation is breached or is likely to be breached before </w:t>
      </w:r>
      <w:r w:rsidR="00DA4A26">
        <w:t>1 October</w:t>
      </w:r>
      <w:r w:rsidRPr="00282117">
        <w:t xml:space="preserve"> 2021; and</w:t>
      </w:r>
    </w:p>
    <w:p w14:paraId="1C971FFD" w14:textId="59632AE4" w:rsidR="00246AB9" w:rsidRPr="00282117" w:rsidRDefault="00246AB9" w:rsidP="00246AB9">
      <w:pPr>
        <w:pStyle w:val="paragraph"/>
      </w:pPr>
      <w:r w:rsidRPr="00282117">
        <w:tab/>
        <w:t>(b)</w:t>
      </w:r>
      <w:r w:rsidRPr="00282117">
        <w:tab/>
        <w:t xml:space="preserve">before </w:t>
      </w:r>
      <w:r w:rsidR="00DA4A26">
        <w:t>1 October</w:t>
      </w:r>
      <w:r w:rsidRPr="00282117">
        <w:t xml:space="preserve"> 2021, the licensee knows that the obligation has been breached or is likely to be breached.</w:t>
      </w:r>
    </w:p>
    <w:p w14:paraId="6CB2FB35" w14:textId="312C85B2" w:rsidR="00246AB9" w:rsidRPr="00282117" w:rsidRDefault="00246AB9" w:rsidP="00246AB9">
      <w:pPr>
        <w:pStyle w:val="subsection"/>
      </w:pPr>
      <w:r w:rsidRPr="00282117">
        <w:tab/>
        <w:t>(3)</w:t>
      </w:r>
      <w:r w:rsidRPr="00282117">
        <w:tab/>
        <w:t xml:space="preserve">Despite the repeal of </w:t>
      </w:r>
      <w:r w:rsidR="00846645" w:rsidRPr="00282117">
        <w:t>section 9</w:t>
      </w:r>
      <w:r w:rsidRPr="00282117">
        <w:t xml:space="preserve">12D by item 5 of the amending Schedule, </w:t>
      </w:r>
      <w:r w:rsidR="00846645" w:rsidRPr="00282117">
        <w:t>subsection 9</w:t>
      </w:r>
      <w:r w:rsidRPr="00282117">
        <w:t xml:space="preserve">12D(2) and </w:t>
      </w:r>
      <w:r w:rsidR="00846645" w:rsidRPr="00282117">
        <w:t>subsection 9</w:t>
      </w:r>
      <w:r w:rsidRPr="00282117">
        <w:t xml:space="preserve">12D(3) (to the extent that it relates to </w:t>
      </w:r>
      <w:r w:rsidR="00846645" w:rsidRPr="00282117">
        <w:t>subsection 9</w:t>
      </w:r>
      <w:r w:rsidRPr="00282117">
        <w:t xml:space="preserve">12D(2)), as in force immediately before </w:t>
      </w:r>
      <w:r w:rsidR="00DA4A26">
        <w:t>1 October</w:t>
      </w:r>
      <w:r w:rsidRPr="00282117">
        <w:t xml:space="preserve"> 2021, continue to apply to a financial services licensee if:</w:t>
      </w:r>
    </w:p>
    <w:p w14:paraId="295C1957" w14:textId="0C70F6EF" w:rsidR="00246AB9" w:rsidRPr="00282117" w:rsidRDefault="00246AB9" w:rsidP="00246AB9">
      <w:pPr>
        <w:pStyle w:val="paragraph"/>
      </w:pPr>
      <w:r w:rsidRPr="00282117">
        <w:tab/>
        <w:t>(a)</w:t>
      </w:r>
      <w:r w:rsidRPr="00282117">
        <w:tab/>
        <w:t xml:space="preserve">the licensee becomes a participant, or ceases to be a participant, in a licensed market or a licensed CS facility before </w:t>
      </w:r>
      <w:r w:rsidR="00DA4A26">
        <w:t>1 October</w:t>
      </w:r>
      <w:r w:rsidRPr="00282117">
        <w:t xml:space="preserve"> 2021; and</w:t>
      </w:r>
    </w:p>
    <w:p w14:paraId="4D44E676" w14:textId="64A7E9BF" w:rsidR="00246AB9" w:rsidRPr="00282117" w:rsidRDefault="00246AB9" w:rsidP="00246AB9">
      <w:pPr>
        <w:pStyle w:val="paragraph"/>
      </w:pPr>
      <w:r w:rsidRPr="00282117">
        <w:tab/>
        <w:t>(b)</w:t>
      </w:r>
      <w:r w:rsidRPr="00282117">
        <w:tab/>
        <w:t xml:space="preserve">before </w:t>
      </w:r>
      <w:r w:rsidR="00DA4A26">
        <w:t>1 October</w:t>
      </w:r>
      <w:r w:rsidRPr="00282117">
        <w:t xml:space="preserve"> 2021, the licensee knows of that circumstance.</w:t>
      </w:r>
    </w:p>
    <w:p w14:paraId="674A1E1F" w14:textId="77777777" w:rsidR="00246AB9" w:rsidRPr="00282117" w:rsidRDefault="00246AB9" w:rsidP="00246AB9">
      <w:pPr>
        <w:pStyle w:val="ActHead5"/>
      </w:pPr>
      <w:bookmarkStart w:id="428" w:name="_Toc117153043"/>
      <w:r w:rsidRPr="00DA4A26">
        <w:rPr>
          <w:rStyle w:val="CharSectno"/>
        </w:rPr>
        <w:t>1671B</w:t>
      </w:r>
      <w:r w:rsidRPr="00282117">
        <w:t xml:space="preserve">  Application of sections 912DAA and 912DAB</w:t>
      </w:r>
      <w:bookmarkEnd w:id="428"/>
    </w:p>
    <w:p w14:paraId="217282A0" w14:textId="77777777" w:rsidR="00246AB9" w:rsidRPr="00282117" w:rsidRDefault="00246AB9" w:rsidP="00246AB9">
      <w:pPr>
        <w:pStyle w:val="subsection"/>
      </w:pPr>
      <w:r w:rsidRPr="00282117">
        <w:tab/>
      </w:r>
      <w:r w:rsidRPr="00282117">
        <w:tab/>
      </w:r>
      <w:r w:rsidR="00846645" w:rsidRPr="00282117">
        <w:t>Sections 9</w:t>
      </w:r>
      <w:r w:rsidRPr="00282117">
        <w:t>12DAA and 912DAB, as inserted by item 5 of the amending Schedule, apply:</w:t>
      </w:r>
    </w:p>
    <w:p w14:paraId="4109F52A" w14:textId="19C20FB1" w:rsidR="00246AB9" w:rsidRPr="00282117" w:rsidRDefault="00246AB9" w:rsidP="00246AB9">
      <w:pPr>
        <w:pStyle w:val="paragraph"/>
      </w:pPr>
      <w:r w:rsidRPr="00282117">
        <w:tab/>
        <w:t>(a)</w:t>
      </w:r>
      <w:r w:rsidRPr="00282117">
        <w:tab/>
        <w:t xml:space="preserve">to the responsible entity of a registered scheme in relation to a breach of this Act that occurs before </w:t>
      </w:r>
      <w:r w:rsidR="00DA4A26">
        <w:t>1 October</w:t>
      </w:r>
      <w:r w:rsidRPr="00282117">
        <w:t xml:space="preserve"> 2021, but in respect of which paragraph 601FC(1)(l) (as in force immediately before </w:t>
      </w:r>
      <w:r w:rsidR="00DA4A26">
        <w:t>1 October</w:t>
      </w:r>
      <w:r w:rsidRPr="00282117">
        <w:t xml:space="preserve"> 2021) does not apply on or after </w:t>
      </w:r>
      <w:r w:rsidR="00DA4A26">
        <w:t>1 October</w:t>
      </w:r>
      <w:r w:rsidRPr="00282117">
        <w:t xml:space="preserve"> 2021 (see </w:t>
      </w:r>
      <w:r w:rsidR="003445BF">
        <w:t>sub</w:t>
      </w:r>
      <w:r w:rsidR="004B04EF">
        <w:t>section 1</w:t>
      </w:r>
      <w:r w:rsidRPr="00282117">
        <w:t>671A(1)); and</w:t>
      </w:r>
    </w:p>
    <w:p w14:paraId="360F1936" w14:textId="70F30647" w:rsidR="00246AB9" w:rsidRPr="00282117" w:rsidRDefault="00246AB9" w:rsidP="00246AB9">
      <w:pPr>
        <w:pStyle w:val="paragraph"/>
      </w:pPr>
      <w:r w:rsidRPr="00282117">
        <w:tab/>
        <w:t>(b)</w:t>
      </w:r>
      <w:r w:rsidRPr="00282117">
        <w:tab/>
        <w:t xml:space="preserve">to a financial services licensee in relation to a breach or likely breach of an obligation mentioned in </w:t>
      </w:r>
      <w:r w:rsidR="00846645" w:rsidRPr="00282117">
        <w:t>paragraph 9</w:t>
      </w:r>
      <w:r w:rsidRPr="00282117">
        <w:t xml:space="preserve">12D(1)(a) (as in force immediately before </w:t>
      </w:r>
      <w:r w:rsidR="00DA4A26">
        <w:t>1 October</w:t>
      </w:r>
      <w:r w:rsidRPr="00282117">
        <w:t xml:space="preserve"> 2021) that occurs before </w:t>
      </w:r>
      <w:r w:rsidR="00DA4A26">
        <w:t>1 October</w:t>
      </w:r>
      <w:r w:rsidRPr="00282117">
        <w:t xml:space="preserve"> 2021, but in respect of which subsections 912D(1) to (1D) (as in force immediately before </w:t>
      </w:r>
      <w:r w:rsidR="00DA4A26">
        <w:t>1 October</w:t>
      </w:r>
      <w:r w:rsidRPr="00282117">
        <w:t xml:space="preserve"> 2021) do not apply on or after </w:t>
      </w:r>
      <w:r w:rsidR="00DA4A26">
        <w:t>1 October</w:t>
      </w:r>
      <w:r w:rsidRPr="00282117">
        <w:t xml:space="preserve"> 2021 (see </w:t>
      </w:r>
      <w:r w:rsidR="003445BF">
        <w:t>sub</w:t>
      </w:r>
      <w:r w:rsidR="004B04EF">
        <w:t>section 1</w:t>
      </w:r>
      <w:r w:rsidRPr="00282117">
        <w:t>671A(2)); and</w:t>
      </w:r>
    </w:p>
    <w:p w14:paraId="7C46F4FF" w14:textId="0772C9D2" w:rsidR="00246AB9" w:rsidRPr="00282117" w:rsidRDefault="00246AB9" w:rsidP="00246AB9">
      <w:pPr>
        <w:pStyle w:val="paragraph"/>
      </w:pPr>
      <w:r w:rsidRPr="00282117">
        <w:tab/>
        <w:t>(c)</w:t>
      </w:r>
      <w:r w:rsidRPr="00282117">
        <w:tab/>
        <w:t xml:space="preserve">in relation to reportable situations arising on or after </w:t>
      </w:r>
      <w:r w:rsidR="00DA4A26">
        <w:t>1 October</w:t>
      </w:r>
      <w:r w:rsidRPr="00282117">
        <w:t xml:space="preserve"> 2021.</w:t>
      </w:r>
    </w:p>
    <w:p w14:paraId="4931C64F" w14:textId="77777777" w:rsidR="00246AB9" w:rsidRPr="00282117" w:rsidRDefault="00246AB9" w:rsidP="00246AB9">
      <w:pPr>
        <w:pStyle w:val="ActHead5"/>
      </w:pPr>
      <w:bookmarkStart w:id="429" w:name="_Toc117153044"/>
      <w:r w:rsidRPr="00DA4A26">
        <w:rPr>
          <w:rStyle w:val="CharSectno"/>
        </w:rPr>
        <w:t>1671C</w:t>
      </w:r>
      <w:r w:rsidRPr="00282117">
        <w:t xml:space="preserve">  Application of </w:t>
      </w:r>
      <w:r w:rsidR="00846645" w:rsidRPr="00282117">
        <w:t>section 9</w:t>
      </w:r>
      <w:r w:rsidRPr="00282117">
        <w:t>12DAC</w:t>
      </w:r>
      <w:bookmarkEnd w:id="429"/>
    </w:p>
    <w:p w14:paraId="15919F4A" w14:textId="77777777" w:rsidR="00246AB9" w:rsidRPr="00282117" w:rsidRDefault="00246AB9" w:rsidP="00246AB9">
      <w:pPr>
        <w:pStyle w:val="subsection"/>
      </w:pPr>
      <w:r w:rsidRPr="00282117">
        <w:tab/>
      </w:r>
      <w:r w:rsidRPr="00282117">
        <w:tab/>
      </w:r>
      <w:r w:rsidR="00846645" w:rsidRPr="00282117">
        <w:t>Section 9</w:t>
      </w:r>
      <w:r w:rsidRPr="00282117">
        <w:t>12DAC, as inserted by item 5 of the amending Schedule, applies:</w:t>
      </w:r>
    </w:p>
    <w:p w14:paraId="0E98A484" w14:textId="084B1EA2" w:rsidR="00246AB9" w:rsidRPr="00282117" w:rsidRDefault="00246AB9" w:rsidP="00246AB9">
      <w:pPr>
        <w:pStyle w:val="paragraph"/>
      </w:pPr>
      <w:r w:rsidRPr="00282117">
        <w:tab/>
        <w:t>(a)</w:t>
      </w:r>
      <w:r w:rsidRPr="00282117">
        <w:tab/>
        <w:t xml:space="preserve">to a financial services licensee who becomes a participant, or ceases to be a participant, in a licensed market or a licensed CS facility before </w:t>
      </w:r>
      <w:r w:rsidR="00DA4A26">
        <w:t>1 October</w:t>
      </w:r>
      <w:r w:rsidRPr="00282117">
        <w:t xml:space="preserve"> 2021, but in respect of which </w:t>
      </w:r>
      <w:r w:rsidR="00846645" w:rsidRPr="00282117">
        <w:t>subsection 9</w:t>
      </w:r>
      <w:r w:rsidRPr="00282117">
        <w:t xml:space="preserve">12D(2) (as in force immediately before </w:t>
      </w:r>
      <w:r w:rsidR="00DA4A26">
        <w:t>1 October</w:t>
      </w:r>
      <w:r w:rsidRPr="00282117">
        <w:t xml:space="preserve"> 2021) does not apply on or after </w:t>
      </w:r>
      <w:r w:rsidR="00DA4A26">
        <w:t>1 October</w:t>
      </w:r>
      <w:r w:rsidRPr="00282117">
        <w:t xml:space="preserve"> 2021 (</w:t>
      </w:r>
      <w:r w:rsidR="003445BF">
        <w:t>sub</w:t>
      </w:r>
      <w:r w:rsidR="004B04EF">
        <w:t>section 1</w:t>
      </w:r>
      <w:r w:rsidRPr="00282117">
        <w:t>671A(3)); and</w:t>
      </w:r>
    </w:p>
    <w:p w14:paraId="10EC0C23" w14:textId="4D520FDD" w:rsidR="00246AB9" w:rsidRPr="00282117" w:rsidRDefault="00246AB9" w:rsidP="00246AB9">
      <w:pPr>
        <w:pStyle w:val="paragraph"/>
      </w:pPr>
      <w:r w:rsidRPr="00282117">
        <w:tab/>
        <w:t>(b)</w:t>
      </w:r>
      <w:r w:rsidRPr="00282117">
        <w:tab/>
        <w:t xml:space="preserve">to a financial services licensee who becomes a participant, or ceases to be a participant, in a licensed market or a licensed CS facility on or after </w:t>
      </w:r>
      <w:r w:rsidR="00DA4A26">
        <w:t>1 October</w:t>
      </w:r>
      <w:r w:rsidRPr="00282117">
        <w:t xml:space="preserve"> 2021.</w:t>
      </w:r>
    </w:p>
    <w:p w14:paraId="4A9A4653" w14:textId="77777777" w:rsidR="00246AB9" w:rsidRPr="00282117" w:rsidRDefault="00246AB9" w:rsidP="00246AB9">
      <w:pPr>
        <w:pStyle w:val="ActHead5"/>
      </w:pPr>
      <w:bookmarkStart w:id="430" w:name="_Toc117153045"/>
      <w:r w:rsidRPr="00DA4A26">
        <w:rPr>
          <w:rStyle w:val="CharSectno"/>
        </w:rPr>
        <w:t>1671D</w:t>
      </w:r>
      <w:r w:rsidRPr="00282117">
        <w:t xml:space="preserve">  Application of ASIC’s obligations to publish information under </w:t>
      </w:r>
      <w:r w:rsidR="00846645" w:rsidRPr="00282117">
        <w:t>section 9</w:t>
      </w:r>
      <w:r w:rsidRPr="00282117">
        <w:t>12DAD</w:t>
      </w:r>
      <w:bookmarkEnd w:id="430"/>
    </w:p>
    <w:p w14:paraId="1B88AD0E" w14:textId="77777777" w:rsidR="00246AB9" w:rsidRPr="00282117" w:rsidRDefault="00246AB9" w:rsidP="00246AB9">
      <w:pPr>
        <w:pStyle w:val="subsection"/>
      </w:pPr>
      <w:r w:rsidRPr="00282117">
        <w:tab/>
      </w:r>
      <w:r w:rsidRPr="00282117">
        <w:tab/>
      </w:r>
      <w:r w:rsidR="00846645" w:rsidRPr="00282117">
        <w:t>Section 9</w:t>
      </w:r>
      <w:r w:rsidRPr="00282117">
        <w:t>12DAD, as inserted by item 5 of the amending Schedule, applies in relation to financial years ending on or after 30 June 2022.</w:t>
      </w:r>
    </w:p>
    <w:p w14:paraId="6563AFD3" w14:textId="77777777" w:rsidR="00246AB9" w:rsidRPr="00282117" w:rsidRDefault="00246AB9" w:rsidP="00246AB9">
      <w:pPr>
        <w:pStyle w:val="ActHead5"/>
      </w:pPr>
      <w:bookmarkStart w:id="431" w:name="_Toc117153046"/>
      <w:r w:rsidRPr="00DA4A26">
        <w:rPr>
          <w:rStyle w:val="CharSectno"/>
        </w:rPr>
        <w:t>1671E</w:t>
      </w:r>
      <w:r w:rsidRPr="00282117">
        <w:t xml:space="preserve">  Application of provisions dealing with notifying and compensating a person affected by a reportable situation</w:t>
      </w:r>
      <w:bookmarkEnd w:id="431"/>
    </w:p>
    <w:p w14:paraId="3C5D2544" w14:textId="4A4BEE54" w:rsidR="00246AB9" w:rsidRPr="00282117" w:rsidRDefault="00246AB9" w:rsidP="00246AB9">
      <w:pPr>
        <w:pStyle w:val="subsection"/>
      </w:pPr>
      <w:r w:rsidRPr="00282117">
        <w:tab/>
      </w:r>
      <w:r w:rsidRPr="00282117">
        <w:tab/>
        <w:t>Subdivision C of Division 3 of Part 7.6, as inserted by item 6 of the amending Schedule,</w:t>
      </w:r>
      <w:r w:rsidRPr="00282117">
        <w:rPr>
          <w:i/>
        </w:rPr>
        <w:t xml:space="preserve"> </w:t>
      </w:r>
      <w:r w:rsidRPr="00282117">
        <w:t xml:space="preserve">applies in relation to reportable situations arising on or after </w:t>
      </w:r>
      <w:r w:rsidR="00DA4A26">
        <w:t>1 October</w:t>
      </w:r>
      <w:r w:rsidRPr="00282117">
        <w:t xml:space="preserve"> 2021.</w:t>
      </w:r>
    </w:p>
    <w:p w14:paraId="5C6B85F5" w14:textId="77777777" w:rsidR="003B2D5E" w:rsidRPr="00282117" w:rsidRDefault="00444B39" w:rsidP="000F5ACF">
      <w:pPr>
        <w:pStyle w:val="ActHead2"/>
        <w:pageBreakBefore/>
      </w:pPr>
      <w:bookmarkStart w:id="432" w:name="_Toc117153047"/>
      <w:r w:rsidRPr="00DA4A26">
        <w:rPr>
          <w:rStyle w:val="CharPartNo"/>
        </w:rPr>
        <w:t>Part 1</w:t>
      </w:r>
      <w:r w:rsidR="003B2D5E" w:rsidRPr="00DA4A26">
        <w:rPr>
          <w:rStyle w:val="CharPartNo"/>
        </w:rPr>
        <w:t>0.45</w:t>
      </w:r>
      <w:r w:rsidR="003B2D5E" w:rsidRPr="00282117">
        <w:t>—</w:t>
      </w:r>
      <w:r w:rsidR="003B2D5E" w:rsidRPr="00DA4A26">
        <w:rPr>
          <w:rStyle w:val="CharPartText"/>
        </w:rPr>
        <w:t>Transitional provisions relating to the Financial Sector Reform (Hayne Royal Commission Response) Act 2020</w:t>
      </w:r>
      <w:bookmarkEnd w:id="432"/>
    </w:p>
    <w:p w14:paraId="23FEE332" w14:textId="77777777" w:rsidR="003B2D5E" w:rsidRPr="00282117" w:rsidRDefault="003B2D5E" w:rsidP="003B2D5E">
      <w:pPr>
        <w:pStyle w:val="Header"/>
      </w:pPr>
      <w:r w:rsidRPr="00DA4A26">
        <w:rPr>
          <w:rStyle w:val="CharDivNo"/>
        </w:rPr>
        <w:t xml:space="preserve"> </w:t>
      </w:r>
      <w:r w:rsidRPr="00DA4A26">
        <w:rPr>
          <w:rStyle w:val="CharDivText"/>
        </w:rPr>
        <w:t xml:space="preserve"> </w:t>
      </w:r>
    </w:p>
    <w:p w14:paraId="045EAAD1" w14:textId="77777777" w:rsidR="003B2D5E" w:rsidRPr="00282117" w:rsidRDefault="003B2D5E" w:rsidP="003B2D5E">
      <w:pPr>
        <w:pStyle w:val="ActHead5"/>
      </w:pPr>
      <w:bookmarkStart w:id="433" w:name="_Toc117153048"/>
      <w:r w:rsidRPr="00DA4A26">
        <w:rPr>
          <w:rStyle w:val="CharSectno"/>
        </w:rPr>
        <w:t>1672</w:t>
      </w:r>
      <w:r w:rsidRPr="00282117">
        <w:t xml:space="preserve">  Transitional—Banking Code of Practice</w:t>
      </w:r>
      <w:bookmarkEnd w:id="433"/>
    </w:p>
    <w:p w14:paraId="3ECBC980" w14:textId="77777777" w:rsidR="003B2D5E" w:rsidRPr="00282117" w:rsidRDefault="003B2D5E" w:rsidP="003B2D5E">
      <w:pPr>
        <w:pStyle w:val="subsection"/>
      </w:pPr>
      <w:r w:rsidRPr="00282117">
        <w:tab/>
        <w:t>(1)</w:t>
      </w:r>
      <w:r w:rsidRPr="00282117">
        <w:tab/>
        <w:t>The following provisions have effect:</w:t>
      </w:r>
    </w:p>
    <w:p w14:paraId="2AFE0878" w14:textId="78E732CE" w:rsidR="003B2D5E" w:rsidRPr="00282117" w:rsidRDefault="003B2D5E" w:rsidP="003B2D5E">
      <w:pPr>
        <w:pStyle w:val="paragraph"/>
      </w:pPr>
      <w:r w:rsidRPr="00282117">
        <w:tab/>
        <w:t>(a)</w:t>
      </w:r>
      <w:r w:rsidRPr="00282117">
        <w:tab/>
        <w:t xml:space="preserve">the </w:t>
      </w:r>
      <w:r w:rsidRPr="00282117">
        <w:rPr>
          <w:i/>
        </w:rPr>
        <w:t>Banking Code of Practice</w:t>
      </w:r>
      <w:r w:rsidRPr="00282117">
        <w:t>, whose approval by ASIC was registered on the Federal Register of Legislation on 1</w:t>
      </w:r>
      <w:r w:rsidR="00810F01" w:rsidRPr="00282117">
        <w:t>8 December</w:t>
      </w:r>
      <w:r w:rsidRPr="00282117">
        <w:t xml:space="preserve"> 2019, is taken to be approved under </w:t>
      </w:r>
      <w:r w:rsidR="004B04EF">
        <w:t>section 1</w:t>
      </w:r>
      <w:r w:rsidRPr="00282117">
        <w:t xml:space="preserve">101A, as substituted by Schedule 1 to the </w:t>
      </w:r>
      <w:r w:rsidRPr="00282117">
        <w:rPr>
          <w:i/>
        </w:rPr>
        <w:t>Financial Sector Reform (Hayne Royal Commission Response) Act 2020</w:t>
      </w:r>
      <w:r w:rsidRPr="00282117">
        <w:t>;</w:t>
      </w:r>
    </w:p>
    <w:p w14:paraId="6E97BCAE" w14:textId="77777777" w:rsidR="003B2D5E" w:rsidRPr="00282117" w:rsidRDefault="003B2D5E" w:rsidP="003B2D5E">
      <w:pPr>
        <w:pStyle w:val="paragraph"/>
      </w:pPr>
      <w:r w:rsidRPr="00282117">
        <w:tab/>
        <w:t>(b)</w:t>
      </w:r>
      <w:r w:rsidRPr="00282117">
        <w:tab/>
      </w:r>
      <w:r w:rsidR="00444B39" w:rsidRPr="00282117">
        <w:t>Division 2</w:t>
      </w:r>
      <w:r w:rsidRPr="00282117">
        <w:t xml:space="preserve"> of Part 7.12, as inserted by that Schedule to that Act, applies to the </w:t>
      </w:r>
      <w:r w:rsidRPr="00282117">
        <w:rPr>
          <w:i/>
        </w:rPr>
        <w:t>Banking Code of Practice</w:t>
      </w:r>
      <w:r w:rsidRPr="00282117">
        <w:t>.</w:t>
      </w:r>
    </w:p>
    <w:p w14:paraId="4E2E5E4A" w14:textId="77777777" w:rsidR="003B2D5E" w:rsidRPr="00282117" w:rsidRDefault="003B2D5E" w:rsidP="003B2D5E">
      <w:pPr>
        <w:pStyle w:val="subsection"/>
      </w:pPr>
      <w:r w:rsidRPr="00282117">
        <w:tab/>
        <w:t>(2)</w:t>
      </w:r>
      <w:r w:rsidRPr="00282117">
        <w:tab/>
        <w:t>In this section:</w:t>
      </w:r>
    </w:p>
    <w:p w14:paraId="63E4191E" w14:textId="77777777" w:rsidR="003B2D5E" w:rsidRPr="00282117" w:rsidRDefault="003B2D5E" w:rsidP="003B2D5E">
      <w:pPr>
        <w:pStyle w:val="Definition"/>
      </w:pPr>
      <w:r w:rsidRPr="00282117">
        <w:rPr>
          <w:b/>
          <w:i/>
        </w:rPr>
        <w:t>Banking Code of Practice</w:t>
      </w:r>
      <w:r w:rsidRPr="00282117">
        <w:t xml:space="preserve"> means the </w:t>
      </w:r>
      <w:r w:rsidRPr="00282117">
        <w:rPr>
          <w:i/>
          <w:iCs/>
        </w:rPr>
        <w:t>Banking Code of Practice</w:t>
      </w:r>
      <w:r w:rsidRPr="00282117">
        <w:t>, published on 12 December 2019 by the Australian Banking Association Incorporated (ABN 60 117 262 978).</w:t>
      </w:r>
    </w:p>
    <w:p w14:paraId="40A484BE" w14:textId="77777777" w:rsidR="003B2D5E" w:rsidRPr="00282117" w:rsidRDefault="003B2D5E" w:rsidP="003B2D5E">
      <w:pPr>
        <w:pStyle w:val="notetext"/>
      </w:pPr>
      <w:r w:rsidRPr="00282117">
        <w:t>Note:</w:t>
      </w:r>
      <w:r w:rsidRPr="00282117">
        <w:tab/>
        <w:t xml:space="preserve">The </w:t>
      </w:r>
      <w:r w:rsidRPr="00282117">
        <w:rPr>
          <w:i/>
        </w:rPr>
        <w:t>Banking Code of Practice</w:t>
      </w:r>
      <w:r w:rsidRPr="00282117">
        <w:t xml:space="preserve"> could in 2020 be viewed on the Australian Banking Association’s website (http://www.ausbanking.org.au).</w:t>
      </w:r>
    </w:p>
    <w:p w14:paraId="028535A2" w14:textId="77777777" w:rsidR="0031156A" w:rsidRPr="00282117" w:rsidRDefault="0031156A" w:rsidP="00360368">
      <w:pPr>
        <w:pStyle w:val="ActHead2"/>
        <w:pageBreakBefore/>
      </w:pPr>
      <w:bookmarkStart w:id="434" w:name="_Toc117153049"/>
      <w:bookmarkStart w:id="435" w:name="_Hlk77670301"/>
      <w:r w:rsidRPr="00DA4A26">
        <w:rPr>
          <w:rStyle w:val="CharPartNo"/>
        </w:rPr>
        <w:t>Part 10.46</w:t>
      </w:r>
      <w:r w:rsidRPr="00282117">
        <w:t>—</w:t>
      </w:r>
      <w:r w:rsidRPr="00DA4A26">
        <w:rPr>
          <w:rStyle w:val="CharPartText"/>
        </w:rPr>
        <w:t>Application and transitional provisions relating to Schedule 1 to the Financial Sector Reform (Hayne Royal Commission Response No. 2) Act 2021</w:t>
      </w:r>
      <w:bookmarkEnd w:id="434"/>
    </w:p>
    <w:p w14:paraId="4B673BB4" w14:textId="77777777" w:rsidR="0031156A" w:rsidRPr="00282117" w:rsidRDefault="0031156A">
      <w:pPr>
        <w:pStyle w:val="ActHead3"/>
      </w:pPr>
      <w:bookmarkStart w:id="436" w:name="_Toc117153050"/>
      <w:r w:rsidRPr="00DA4A26">
        <w:rPr>
          <w:rStyle w:val="CharDivNo"/>
        </w:rPr>
        <w:t>Division 1</w:t>
      </w:r>
      <w:r w:rsidRPr="00282117">
        <w:t>—</w:t>
      </w:r>
      <w:r w:rsidRPr="00DA4A26">
        <w:rPr>
          <w:rStyle w:val="CharDivText"/>
        </w:rPr>
        <w:t>Introduction</w:t>
      </w:r>
      <w:bookmarkEnd w:id="436"/>
    </w:p>
    <w:p w14:paraId="526A368B" w14:textId="77777777" w:rsidR="0031156A" w:rsidRPr="00282117" w:rsidRDefault="0031156A" w:rsidP="0031156A">
      <w:pPr>
        <w:pStyle w:val="ActHead5"/>
      </w:pPr>
      <w:bookmarkStart w:id="437" w:name="_Toc117153051"/>
      <w:r w:rsidRPr="00DA4A26">
        <w:rPr>
          <w:rStyle w:val="CharSectno"/>
        </w:rPr>
        <w:t>1673</w:t>
      </w:r>
      <w:r w:rsidRPr="00282117">
        <w:t xml:space="preserve">  Definitions</w:t>
      </w:r>
      <w:bookmarkEnd w:id="437"/>
    </w:p>
    <w:p w14:paraId="4FBB4E48" w14:textId="77777777" w:rsidR="0031156A" w:rsidRPr="00282117" w:rsidRDefault="0031156A" w:rsidP="0031156A">
      <w:pPr>
        <w:pStyle w:val="subsection"/>
      </w:pPr>
      <w:r w:rsidRPr="00282117">
        <w:tab/>
      </w:r>
      <w:r w:rsidRPr="00282117">
        <w:tab/>
        <w:t>In this Part:</w:t>
      </w:r>
    </w:p>
    <w:p w14:paraId="5FB70D8D" w14:textId="77777777" w:rsidR="0031156A" w:rsidRPr="00282117" w:rsidRDefault="0031156A" w:rsidP="0031156A">
      <w:pPr>
        <w:pStyle w:val="Definition"/>
      </w:pPr>
      <w:r w:rsidRPr="00282117">
        <w:rPr>
          <w:b/>
          <w:i/>
        </w:rPr>
        <w:t xml:space="preserve">amending Schedule </w:t>
      </w:r>
      <w:r w:rsidRPr="00282117">
        <w:t xml:space="preserve">means Schedule 1 to the </w:t>
      </w:r>
      <w:r w:rsidRPr="00282117">
        <w:rPr>
          <w:i/>
        </w:rPr>
        <w:t>Financial Sector Reform (Hayne Royal Commission Response No. 2) Act 2021</w:t>
      </w:r>
      <w:r w:rsidRPr="00282117">
        <w:t>.</w:t>
      </w:r>
    </w:p>
    <w:p w14:paraId="0C8FBB8F" w14:textId="77777777" w:rsidR="0031156A" w:rsidRPr="00282117" w:rsidRDefault="0031156A" w:rsidP="0031156A">
      <w:pPr>
        <w:pStyle w:val="Definition"/>
        <w:rPr>
          <w:i/>
        </w:rPr>
      </w:pPr>
      <w:r w:rsidRPr="00282117">
        <w:rPr>
          <w:b/>
          <w:i/>
        </w:rPr>
        <w:t>disclosure day</w:t>
      </w:r>
      <w:r w:rsidRPr="00282117">
        <w:rPr>
          <w:i/>
        </w:rPr>
        <w:t xml:space="preserve"> </w:t>
      </w:r>
      <w:r w:rsidRPr="00282117">
        <w:t>for an ongoing fee arrangement has the same meaning as it has in Part 7.7A, as in force immediately before the amending Schedule commences.</w:t>
      </w:r>
    </w:p>
    <w:p w14:paraId="011B0E8E" w14:textId="77777777" w:rsidR="0031156A" w:rsidRPr="00282117" w:rsidRDefault="0031156A" w:rsidP="0031156A">
      <w:pPr>
        <w:pStyle w:val="Definition"/>
        <w:rPr>
          <w:i/>
        </w:rPr>
      </w:pPr>
      <w:r w:rsidRPr="00282117">
        <w:rPr>
          <w:b/>
          <w:i/>
        </w:rPr>
        <w:t>renewal notice</w:t>
      </w:r>
      <w:r w:rsidRPr="00282117">
        <w:t xml:space="preserve"> has the same meaning as it has in Part 7.7A, as in force immediately before the amending Schedule commences.</w:t>
      </w:r>
    </w:p>
    <w:p w14:paraId="060A1A82" w14:textId="77777777" w:rsidR="0031156A" w:rsidRPr="00282117" w:rsidRDefault="0031156A" w:rsidP="0031156A">
      <w:pPr>
        <w:pStyle w:val="Definition"/>
        <w:rPr>
          <w:i/>
        </w:rPr>
      </w:pPr>
      <w:r w:rsidRPr="00282117">
        <w:rPr>
          <w:b/>
          <w:i/>
        </w:rPr>
        <w:t>renewal notice</w:t>
      </w:r>
      <w:r w:rsidRPr="00282117">
        <w:rPr>
          <w:i/>
        </w:rPr>
        <w:t xml:space="preserve"> </w:t>
      </w:r>
      <w:r w:rsidRPr="00282117">
        <w:rPr>
          <w:b/>
          <w:i/>
        </w:rPr>
        <w:t>day</w:t>
      </w:r>
      <w:r w:rsidRPr="00282117">
        <w:t xml:space="preserve"> has the same meaning as it has in Part 7.7A, as in force immediately before the amending Schedule commences.</w:t>
      </w:r>
    </w:p>
    <w:p w14:paraId="4CA79431" w14:textId="77777777" w:rsidR="0031156A" w:rsidRPr="00282117" w:rsidRDefault="0031156A" w:rsidP="0031156A">
      <w:pPr>
        <w:pStyle w:val="Definition"/>
      </w:pPr>
      <w:r w:rsidRPr="00282117">
        <w:rPr>
          <w:b/>
          <w:i/>
        </w:rPr>
        <w:t>transition day</w:t>
      </w:r>
      <w:r w:rsidRPr="00282117">
        <w:t>, for an ongoing fee arrangement, means the earlier of:</w:t>
      </w:r>
    </w:p>
    <w:p w14:paraId="53ECEC28" w14:textId="69772BB8" w:rsidR="0031156A" w:rsidRPr="00282117" w:rsidRDefault="0031156A" w:rsidP="0031156A">
      <w:pPr>
        <w:pStyle w:val="paragraph"/>
      </w:pPr>
      <w:r w:rsidRPr="00282117">
        <w:tab/>
        <w:t>(a)</w:t>
      </w:r>
      <w:r w:rsidRPr="00282117">
        <w:tab/>
        <w:t xml:space="preserve">the day when a fee disclosure statement is given for the arrangement in accordance with </w:t>
      </w:r>
      <w:r w:rsidR="003445BF">
        <w:t>sub</w:t>
      </w:r>
      <w:r w:rsidR="004B04EF">
        <w:t>section 1</w:t>
      </w:r>
      <w:r w:rsidRPr="00282117">
        <w:t>673C(3); and</w:t>
      </w:r>
    </w:p>
    <w:p w14:paraId="432C98A4" w14:textId="77777777" w:rsidR="0031156A" w:rsidRPr="00282117" w:rsidRDefault="0031156A" w:rsidP="0031156A">
      <w:pPr>
        <w:pStyle w:val="paragraph"/>
      </w:pPr>
      <w:r w:rsidRPr="00282117">
        <w:tab/>
        <w:t>(b)</w:t>
      </w:r>
      <w:r w:rsidRPr="00282117">
        <w:tab/>
        <w:t>the last day of the 12 month transition period.</w:t>
      </w:r>
    </w:p>
    <w:p w14:paraId="20E8AAD0" w14:textId="77777777" w:rsidR="0031156A" w:rsidRPr="00282117" w:rsidRDefault="0031156A" w:rsidP="00360368">
      <w:pPr>
        <w:pStyle w:val="ActHead3"/>
        <w:pageBreakBefore/>
      </w:pPr>
      <w:bookmarkStart w:id="438" w:name="_Toc117153052"/>
      <w:r w:rsidRPr="00DA4A26">
        <w:rPr>
          <w:rStyle w:val="CharDivNo"/>
        </w:rPr>
        <w:t>Division 2</w:t>
      </w:r>
      <w:r w:rsidRPr="00282117">
        <w:t>—</w:t>
      </w:r>
      <w:r w:rsidRPr="00DA4A26">
        <w:rPr>
          <w:rStyle w:val="CharDivText"/>
        </w:rPr>
        <w:t>New ongoing fee arrangements</w:t>
      </w:r>
      <w:bookmarkEnd w:id="438"/>
    </w:p>
    <w:p w14:paraId="18EDC23C" w14:textId="77777777" w:rsidR="0031156A" w:rsidRPr="00282117" w:rsidRDefault="0031156A" w:rsidP="0031156A">
      <w:pPr>
        <w:pStyle w:val="ActHead5"/>
      </w:pPr>
      <w:bookmarkStart w:id="439" w:name="_Toc117153053"/>
      <w:r w:rsidRPr="00DA4A26">
        <w:rPr>
          <w:rStyle w:val="CharSectno"/>
        </w:rPr>
        <w:t>1673A</w:t>
      </w:r>
      <w:r w:rsidRPr="00282117">
        <w:t xml:space="preserve">  Application provision for new ongoing fee arrangements</w:t>
      </w:r>
      <w:bookmarkEnd w:id="439"/>
    </w:p>
    <w:p w14:paraId="74413503" w14:textId="77777777" w:rsidR="0031156A" w:rsidRPr="00282117" w:rsidRDefault="0031156A" w:rsidP="0031156A">
      <w:pPr>
        <w:pStyle w:val="subsection"/>
      </w:pPr>
      <w:r w:rsidRPr="00282117">
        <w:tab/>
      </w:r>
      <w:r w:rsidRPr="00282117">
        <w:tab/>
        <w:t xml:space="preserve">The amendments made by the amending Schedule apply in relation to an ongoing fee arrangement entered into on or after </w:t>
      </w:r>
      <w:r w:rsidR="00D97559" w:rsidRPr="00282117">
        <w:t>1 July</w:t>
      </w:r>
      <w:r w:rsidRPr="00282117">
        <w:t xml:space="preserve"> 2021.</w:t>
      </w:r>
    </w:p>
    <w:p w14:paraId="049B9D4B" w14:textId="77777777" w:rsidR="0031156A" w:rsidRPr="00282117" w:rsidRDefault="0031156A" w:rsidP="00360368">
      <w:pPr>
        <w:pStyle w:val="ActHead3"/>
        <w:pageBreakBefore/>
      </w:pPr>
      <w:bookmarkStart w:id="440" w:name="_Toc117153054"/>
      <w:r w:rsidRPr="00DA4A26">
        <w:rPr>
          <w:rStyle w:val="CharDivNo"/>
        </w:rPr>
        <w:t>Division 3</w:t>
      </w:r>
      <w:r w:rsidRPr="00282117">
        <w:t>—</w:t>
      </w:r>
      <w:r w:rsidRPr="00DA4A26">
        <w:rPr>
          <w:rStyle w:val="CharDivText"/>
        </w:rPr>
        <w:t>Existing ongoing fee arrangements</w:t>
      </w:r>
      <w:bookmarkEnd w:id="440"/>
    </w:p>
    <w:p w14:paraId="60EDFA9F" w14:textId="77777777" w:rsidR="0031156A" w:rsidRPr="00282117" w:rsidRDefault="0031156A" w:rsidP="0031156A">
      <w:pPr>
        <w:pStyle w:val="ActHead5"/>
      </w:pPr>
      <w:bookmarkStart w:id="441" w:name="_Toc117153055"/>
      <w:r w:rsidRPr="00DA4A26">
        <w:rPr>
          <w:rStyle w:val="CharSectno"/>
        </w:rPr>
        <w:t>1673B</w:t>
      </w:r>
      <w:r w:rsidRPr="00282117">
        <w:t xml:space="preserve">  Application of this Division</w:t>
      </w:r>
      <w:bookmarkEnd w:id="441"/>
    </w:p>
    <w:p w14:paraId="24B47E54" w14:textId="77777777" w:rsidR="0031156A" w:rsidRPr="00282117" w:rsidRDefault="0031156A" w:rsidP="0031156A">
      <w:pPr>
        <w:pStyle w:val="subsection"/>
      </w:pPr>
      <w:r w:rsidRPr="00282117">
        <w:tab/>
      </w:r>
      <w:r w:rsidRPr="00282117">
        <w:tab/>
        <w:t xml:space="preserve">This Division applies in relation to an ongoing fee arrangement that is in force immediately before </w:t>
      </w:r>
      <w:r w:rsidR="00D97559" w:rsidRPr="00282117">
        <w:t>1 July</w:t>
      </w:r>
      <w:r w:rsidRPr="00282117">
        <w:t xml:space="preserve"> 2021.</w:t>
      </w:r>
    </w:p>
    <w:p w14:paraId="3B5F2AD1" w14:textId="77777777" w:rsidR="0031156A" w:rsidRPr="00282117" w:rsidRDefault="0031156A" w:rsidP="0031156A">
      <w:pPr>
        <w:pStyle w:val="ActHead5"/>
      </w:pPr>
      <w:bookmarkStart w:id="442" w:name="_Toc117153056"/>
      <w:r w:rsidRPr="00DA4A26">
        <w:rPr>
          <w:rStyle w:val="CharSectno"/>
        </w:rPr>
        <w:t>1673C</w:t>
      </w:r>
      <w:r w:rsidRPr="00282117">
        <w:t xml:space="preserve">  Application—annual requirement to give fee disclosure statement</w:t>
      </w:r>
      <w:bookmarkEnd w:id="442"/>
    </w:p>
    <w:p w14:paraId="4CFA66A5" w14:textId="77777777" w:rsidR="0031156A" w:rsidRPr="00282117" w:rsidRDefault="0031156A" w:rsidP="0031156A">
      <w:pPr>
        <w:pStyle w:val="SubsectionHead"/>
      </w:pPr>
      <w:r w:rsidRPr="00282117">
        <w:t>General rule</w:t>
      </w:r>
    </w:p>
    <w:p w14:paraId="3D40B629" w14:textId="77777777" w:rsidR="0031156A" w:rsidRPr="00282117" w:rsidRDefault="0031156A" w:rsidP="0031156A">
      <w:pPr>
        <w:pStyle w:val="subsection"/>
      </w:pPr>
      <w:r w:rsidRPr="00282117">
        <w:tab/>
        <w:t>(1)</w:t>
      </w:r>
      <w:r w:rsidRPr="00282117">
        <w:tab/>
        <w:t xml:space="preserve">Subject to this section, Subdivision B of Division 3 of Part 7.7A, as amended by the amending Schedule, applies to the ongoing fee arrangement on and from </w:t>
      </w:r>
      <w:r w:rsidR="00D97559" w:rsidRPr="00282117">
        <w:t>1 July</w:t>
      </w:r>
      <w:r w:rsidRPr="00282117">
        <w:t xml:space="preserve"> 2021.</w:t>
      </w:r>
    </w:p>
    <w:p w14:paraId="76992426" w14:textId="77777777" w:rsidR="0031156A" w:rsidRPr="00282117" w:rsidRDefault="0031156A" w:rsidP="0031156A">
      <w:pPr>
        <w:pStyle w:val="SubsectionHead"/>
      </w:pPr>
      <w:r w:rsidRPr="00282117">
        <w:t>Modified application during transition period</w:t>
      </w:r>
    </w:p>
    <w:p w14:paraId="6C0CBD2A" w14:textId="77777777" w:rsidR="0031156A" w:rsidRPr="00282117" w:rsidRDefault="0031156A" w:rsidP="0031156A">
      <w:pPr>
        <w:pStyle w:val="subsection"/>
      </w:pPr>
      <w:r w:rsidRPr="00282117">
        <w:tab/>
        <w:t>(2)</w:t>
      </w:r>
      <w:r w:rsidRPr="00282117">
        <w:tab/>
        <w:t xml:space="preserve">For the period from </w:t>
      </w:r>
      <w:r w:rsidR="00D97559" w:rsidRPr="00282117">
        <w:t>1 July</w:t>
      </w:r>
      <w:r w:rsidRPr="00282117">
        <w:t xml:space="preserve"> 2021 to 30 June 2022 (the </w:t>
      </w:r>
      <w:r w:rsidRPr="00282117">
        <w:rPr>
          <w:b/>
          <w:i/>
        </w:rPr>
        <w:t>12 month transition period</w:t>
      </w:r>
      <w:r w:rsidRPr="00282117">
        <w:t>):</w:t>
      </w:r>
    </w:p>
    <w:p w14:paraId="3FC1DBBC" w14:textId="77777777" w:rsidR="0031156A" w:rsidRPr="00282117" w:rsidRDefault="0031156A" w:rsidP="0031156A">
      <w:pPr>
        <w:pStyle w:val="paragraph"/>
      </w:pPr>
      <w:r w:rsidRPr="00282117">
        <w:tab/>
        <w:t>(a)</w:t>
      </w:r>
      <w:r w:rsidRPr="00282117">
        <w:tab/>
      </w:r>
      <w:r w:rsidR="00846645" w:rsidRPr="00282117">
        <w:t>subsection 9</w:t>
      </w:r>
      <w:r w:rsidRPr="00282117">
        <w:t>62G(1), as amended by the amending Schedule, applies in relation to the ongoing fee arrangement as if it were replaced with subsection (3) of this section; and</w:t>
      </w:r>
    </w:p>
    <w:p w14:paraId="0B178F4C" w14:textId="77777777" w:rsidR="0031156A" w:rsidRPr="00282117" w:rsidRDefault="0031156A" w:rsidP="0031156A">
      <w:pPr>
        <w:pStyle w:val="paragraph"/>
      </w:pPr>
      <w:r w:rsidRPr="00282117">
        <w:tab/>
        <w:t>(b)</w:t>
      </w:r>
      <w:r w:rsidRPr="00282117">
        <w:tab/>
      </w:r>
      <w:r w:rsidR="00846645" w:rsidRPr="00282117">
        <w:t>subsection 9</w:t>
      </w:r>
      <w:r w:rsidRPr="00282117">
        <w:t>62H(1), as amended by the amending Schedule, applies in relation to the ongoing fee arrangement as if it were replaced with subsection (4) of this section.</w:t>
      </w:r>
    </w:p>
    <w:p w14:paraId="21E0FB7A" w14:textId="77777777" w:rsidR="0031156A" w:rsidRPr="00282117" w:rsidRDefault="0031156A" w:rsidP="0031156A">
      <w:pPr>
        <w:pStyle w:val="subsection"/>
      </w:pPr>
      <w:r w:rsidRPr="00282117">
        <w:tab/>
        <w:t>(3)</w:t>
      </w:r>
      <w:r w:rsidRPr="00282117">
        <w:tab/>
        <w:t>The current fee recipient in relation to the ongoing fee arrangement must, on a day that is before the end of the 12 month transition period, give the client a fee disclosure statement for the arrangement and the transition day.</w:t>
      </w:r>
    </w:p>
    <w:p w14:paraId="4F1C38E2" w14:textId="77777777" w:rsidR="0031156A" w:rsidRPr="00282117" w:rsidRDefault="0031156A" w:rsidP="0031156A">
      <w:pPr>
        <w:pStyle w:val="subsection"/>
      </w:pPr>
      <w:r w:rsidRPr="00282117">
        <w:tab/>
        <w:t>(4)</w:t>
      </w:r>
      <w:r w:rsidRPr="00282117">
        <w:tab/>
        <w:t xml:space="preserve">A </w:t>
      </w:r>
      <w:r w:rsidRPr="00282117">
        <w:rPr>
          <w:b/>
          <w:i/>
        </w:rPr>
        <w:t>fee disclosure statement</w:t>
      </w:r>
      <w:r w:rsidRPr="00282117">
        <w:t xml:space="preserve"> for an ongoing fee arrangement and a transition day is a statement in writing that:</w:t>
      </w:r>
    </w:p>
    <w:p w14:paraId="08BF0D79" w14:textId="77777777" w:rsidR="0031156A" w:rsidRPr="00282117" w:rsidRDefault="0031156A" w:rsidP="0031156A">
      <w:pPr>
        <w:pStyle w:val="paragraph"/>
      </w:pPr>
      <w:r w:rsidRPr="00282117">
        <w:tab/>
        <w:t>(a)</w:t>
      </w:r>
      <w:r w:rsidRPr="00282117">
        <w:tab/>
        <w:t>includes the information and statements required under this section; and</w:t>
      </w:r>
    </w:p>
    <w:p w14:paraId="2474867E" w14:textId="77777777" w:rsidR="0031156A" w:rsidRPr="00282117" w:rsidRDefault="0031156A" w:rsidP="0031156A">
      <w:pPr>
        <w:pStyle w:val="paragraph"/>
      </w:pPr>
      <w:r w:rsidRPr="00282117">
        <w:tab/>
        <w:t>(b)</w:t>
      </w:r>
      <w:r w:rsidRPr="00282117">
        <w:tab/>
        <w:t>relates to:</w:t>
      </w:r>
    </w:p>
    <w:p w14:paraId="255857B5" w14:textId="77777777" w:rsidR="0031156A" w:rsidRPr="00282117" w:rsidRDefault="0031156A" w:rsidP="0031156A">
      <w:pPr>
        <w:pStyle w:val="paragraphsub"/>
      </w:pPr>
      <w:r w:rsidRPr="00282117">
        <w:tab/>
        <w:t>(i)</w:t>
      </w:r>
      <w:r w:rsidRPr="00282117">
        <w:tab/>
        <w:t xml:space="preserve">the period of 12 months (the </w:t>
      </w:r>
      <w:r w:rsidRPr="00282117">
        <w:rPr>
          <w:b/>
          <w:i/>
        </w:rPr>
        <w:t>previous year</w:t>
      </w:r>
      <w:r w:rsidRPr="00282117">
        <w:t>) ending immediately before the transition day for the arrangement; and</w:t>
      </w:r>
    </w:p>
    <w:p w14:paraId="49297C9E" w14:textId="77777777" w:rsidR="0031156A" w:rsidRPr="00282117" w:rsidRDefault="0031156A" w:rsidP="0031156A">
      <w:pPr>
        <w:pStyle w:val="paragraphsub"/>
      </w:pPr>
      <w:r w:rsidRPr="00282117">
        <w:tab/>
        <w:t>(ii)</w:t>
      </w:r>
      <w:r w:rsidRPr="00282117">
        <w:tab/>
        <w:t xml:space="preserve">the period of 12 months (the </w:t>
      </w:r>
      <w:r w:rsidRPr="00282117">
        <w:rPr>
          <w:b/>
          <w:i/>
        </w:rPr>
        <w:t>upcoming year</w:t>
      </w:r>
      <w:r w:rsidRPr="00282117">
        <w:t>) starting on the transition day for the arrangement.</w:t>
      </w:r>
    </w:p>
    <w:p w14:paraId="579E8646" w14:textId="77777777" w:rsidR="0031156A" w:rsidRPr="00282117" w:rsidRDefault="0031156A" w:rsidP="0031156A">
      <w:pPr>
        <w:pStyle w:val="SubsectionHead"/>
      </w:pPr>
      <w:r w:rsidRPr="00282117">
        <w:t>Modified application after transition period</w:t>
      </w:r>
    </w:p>
    <w:p w14:paraId="77921334" w14:textId="77777777" w:rsidR="0031156A" w:rsidRPr="00282117" w:rsidRDefault="0031156A" w:rsidP="0031156A">
      <w:pPr>
        <w:pStyle w:val="subsection"/>
      </w:pPr>
      <w:r w:rsidRPr="00282117">
        <w:tab/>
        <w:t>(5)</w:t>
      </w:r>
      <w:r w:rsidRPr="00282117">
        <w:tab/>
        <w:t xml:space="preserve">After </w:t>
      </w:r>
      <w:r w:rsidR="00D97559" w:rsidRPr="00282117">
        <w:t>1 July</w:t>
      </w:r>
      <w:r w:rsidRPr="00282117">
        <w:t xml:space="preserve"> 2021, </w:t>
      </w:r>
      <w:r w:rsidR="00846645" w:rsidRPr="00282117">
        <w:t>subsection 9</w:t>
      </w:r>
      <w:r w:rsidRPr="00282117">
        <w:t>62G(3), as inserted by the amending Schedule, applies in relation to the ongoing fee arrangement as if it were replaced with subsection (6) of this section.</w:t>
      </w:r>
    </w:p>
    <w:p w14:paraId="39F7A1AF" w14:textId="77777777" w:rsidR="0031156A" w:rsidRPr="00282117" w:rsidRDefault="0031156A" w:rsidP="0031156A">
      <w:pPr>
        <w:pStyle w:val="subsection"/>
      </w:pPr>
      <w:r w:rsidRPr="00282117">
        <w:tab/>
        <w:t>(6)</w:t>
      </w:r>
      <w:r w:rsidRPr="00282117">
        <w:tab/>
      </w:r>
      <w:r w:rsidRPr="00282117">
        <w:rPr>
          <w:b/>
          <w:i/>
        </w:rPr>
        <w:t>Anniversary day</w:t>
      </w:r>
      <w:r w:rsidRPr="00282117">
        <w:t>, for an ongoing fee arrangement, means:</w:t>
      </w:r>
    </w:p>
    <w:p w14:paraId="6C0290B6" w14:textId="77777777" w:rsidR="0031156A" w:rsidRPr="00282117" w:rsidRDefault="0031156A" w:rsidP="0031156A">
      <w:pPr>
        <w:pStyle w:val="paragraph"/>
      </w:pPr>
      <w:r w:rsidRPr="00282117">
        <w:tab/>
        <w:t>(a)</w:t>
      </w:r>
      <w:r w:rsidRPr="00282117">
        <w:tab/>
        <w:t>the transition day for the arrangement; or</w:t>
      </w:r>
    </w:p>
    <w:p w14:paraId="397683AA" w14:textId="77777777" w:rsidR="0031156A" w:rsidRPr="00282117" w:rsidRDefault="0031156A" w:rsidP="0031156A">
      <w:pPr>
        <w:pStyle w:val="paragraph"/>
      </w:pPr>
      <w:r w:rsidRPr="00282117">
        <w:tab/>
        <w:t>(b)</w:t>
      </w:r>
      <w:r w:rsidRPr="00282117">
        <w:tab/>
        <w:t>the anniversary of the transition day for the arrangement.</w:t>
      </w:r>
    </w:p>
    <w:p w14:paraId="12A5D9D1" w14:textId="77777777" w:rsidR="0031156A" w:rsidRPr="00282117" w:rsidRDefault="0031156A" w:rsidP="0031156A">
      <w:pPr>
        <w:pStyle w:val="SubsectionHead"/>
      </w:pPr>
      <w:r w:rsidRPr="00282117">
        <w:t>Acquisition of property</w:t>
      </w:r>
    </w:p>
    <w:p w14:paraId="7FA1DE38" w14:textId="77777777" w:rsidR="0031156A" w:rsidRPr="00282117" w:rsidRDefault="0031156A" w:rsidP="0031156A">
      <w:pPr>
        <w:pStyle w:val="subsection"/>
      </w:pPr>
      <w:r w:rsidRPr="00282117">
        <w:tab/>
        <w:t>(7)</w:t>
      </w:r>
      <w:r w:rsidRPr="00282117">
        <w:tab/>
        <w:t>Section 1350 does not apply in relation to the operation of Subdivision B of Division 3 of Part 7.7A, as amended by the amending Schedule, in respect of the ongoing fee arrangement.</w:t>
      </w:r>
    </w:p>
    <w:p w14:paraId="7FD70C7E" w14:textId="77777777" w:rsidR="0031156A" w:rsidRPr="00282117" w:rsidRDefault="0031156A" w:rsidP="0031156A">
      <w:pPr>
        <w:pStyle w:val="ActHead5"/>
      </w:pPr>
      <w:bookmarkStart w:id="443" w:name="_Toc117153057"/>
      <w:r w:rsidRPr="00DA4A26">
        <w:rPr>
          <w:rStyle w:val="CharSectno"/>
        </w:rPr>
        <w:t>1673D</w:t>
      </w:r>
      <w:r w:rsidRPr="00282117">
        <w:t xml:space="preserve">  Transitional—existing obligation to give a fee disclosure statement under </w:t>
      </w:r>
      <w:r w:rsidR="00846645" w:rsidRPr="00282117">
        <w:t>section 9</w:t>
      </w:r>
      <w:r w:rsidRPr="00282117">
        <w:t>62G</w:t>
      </w:r>
      <w:bookmarkEnd w:id="443"/>
    </w:p>
    <w:p w14:paraId="78072B3E" w14:textId="77777777" w:rsidR="0031156A" w:rsidRPr="00282117" w:rsidRDefault="0031156A" w:rsidP="0031156A">
      <w:pPr>
        <w:pStyle w:val="subsection"/>
      </w:pPr>
      <w:r w:rsidRPr="00282117">
        <w:tab/>
        <w:t>(1)</w:t>
      </w:r>
      <w:r w:rsidRPr="00282117">
        <w:tab/>
        <w:t>This section applies if:</w:t>
      </w:r>
    </w:p>
    <w:p w14:paraId="4612D1E6" w14:textId="77777777" w:rsidR="0031156A" w:rsidRPr="00282117" w:rsidRDefault="0031156A" w:rsidP="0031156A">
      <w:pPr>
        <w:pStyle w:val="paragraph"/>
      </w:pPr>
      <w:r w:rsidRPr="00282117">
        <w:tab/>
        <w:t>(a)</w:t>
      </w:r>
      <w:r w:rsidRPr="00282117">
        <w:tab/>
        <w:t xml:space="preserve">a disclosure day for the ongoing fee arrangement occurs before </w:t>
      </w:r>
      <w:r w:rsidR="00D97559" w:rsidRPr="00282117">
        <w:t>1 July</w:t>
      </w:r>
      <w:r w:rsidRPr="00282117">
        <w:t xml:space="preserve"> 2021; and</w:t>
      </w:r>
    </w:p>
    <w:p w14:paraId="5B0B3F71" w14:textId="77777777" w:rsidR="0031156A" w:rsidRPr="00282117" w:rsidRDefault="0031156A" w:rsidP="0031156A">
      <w:pPr>
        <w:pStyle w:val="paragraph"/>
      </w:pPr>
      <w:r w:rsidRPr="00282117">
        <w:tab/>
        <w:t>(b)</w:t>
      </w:r>
      <w:r w:rsidRPr="00282117">
        <w:tab/>
        <w:t xml:space="preserve">the period of 60 days beginning on the disclosure day ends on or after </w:t>
      </w:r>
      <w:r w:rsidR="00D97559" w:rsidRPr="00282117">
        <w:t>1 July</w:t>
      </w:r>
      <w:r w:rsidRPr="00282117">
        <w:t xml:space="preserve"> 2021; and</w:t>
      </w:r>
    </w:p>
    <w:p w14:paraId="598DB88D" w14:textId="77777777" w:rsidR="0031156A" w:rsidRPr="00282117" w:rsidRDefault="0031156A" w:rsidP="0031156A">
      <w:pPr>
        <w:pStyle w:val="paragraph"/>
      </w:pPr>
      <w:r w:rsidRPr="00282117">
        <w:tab/>
        <w:t>(c)</w:t>
      </w:r>
      <w:r w:rsidRPr="00282117">
        <w:tab/>
        <w:t xml:space="preserve">before </w:t>
      </w:r>
      <w:r w:rsidR="00D97559" w:rsidRPr="00282117">
        <w:t>1 July</w:t>
      </w:r>
      <w:r w:rsidRPr="00282117">
        <w:t xml:space="preserve"> 2021 the current fee recipient in relation to the ongoing fee arrangement has not given a fee disclosure statement in relation to the ongoing fee arrangement in accordance with the obligation arising under </w:t>
      </w:r>
      <w:r w:rsidR="00846645" w:rsidRPr="00282117">
        <w:t>section 9</w:t>
      </w:r>
      <w:r w:rsidRPr="00282117">
        <w:t xml:space="preserve">62G (as in force before </w:t>
      </w:r>
      <w:r w:rsidR="00D97559" w:rsidRPr="00282117">
        <w:t>1 July</w:t>
      </w:r>
      <w:r w:rsidRPr="00282117">
        <w:t xml:space="preserve"> 2021) in relation to the disclosure day.</w:t>
      </w:r>
    </w:p>
    <w:p w14:paraId="2CEDE5A5" w14:textId="77777777" w:rsidR="0031156A" w:rsidRPr="00282117" w:rsidRDefault="0031156A" w:rsidP="0031156A">
      <w:pPr>
        <w:pStyle w:val="subsection"/>
      </w:pPr>
      <w:r w:rsidRPr="00282117">
        <w:tab/>
        <w:t>(2)</w:t>
      </w:r>
      <w:r w:rsidRPr="00282117">
        <w:tab/>
        <w:t xml:space="preserve">The obligation on the fee recipient to give the fee disclosure statement within the 60 day period beginning on the disclosure day ceases on </w:t>
      </w:r>
      <w:r w:rsidR="00D97559" w:rsidRPr="00282117">
        <w:t>1 July</w:t>
      </w:r>
      <w:r w:rsidRPr="00282117">
        <w:t xml:space="preserve"> 2021.</w:t>
      </w:r>
    </w:p>
    <w:p w14:paraId="3D8FBE69" w14:textId="59AF0D68" w:rsidR="0031156A" w:rsidRPr="00282117" w:rsidRDefault="0031156A" w:rsidP="0031156A">
      <w:pPr>
        <w:pStyle w:val="subsection"/>
      </w:pPr>
      <w:r w:rsidRPr="00282117">
        <w:tab/>
        <w:t>(3)</w:t>
      </w:r>
      <w:r w:rsidRPr="00282117">
        <w:tab/>
        <w:t xml:space="preserve">However, to the extent that the fee disclosure statement referred to in subsection (2) would have been required to include information in relation to a period that would not otherwise be required to be included in a fee disclosure statement given under </w:t>
      </w:r>
      <w:r w:rsidR="004B04EF">
        <w:t>section 1</w:t>
      </w:r>
      <w:r w:rsidRPr="00282117">
        <w:t>673C, the fee disclosure statement given under that section must include that information.</w:t>
      </w:r>
    </w:p>
    <w:p w14:paraId="4E88A952" w14:textId="77777777" w:rsidR="0031156A" w:rsidRPr="00282117" w:rsidRDefault="0031156A" w:rsidP="0031156A">
      <w:pPr>
        <w:pStyle w:val="ActHead5"/>
      </w:pPr>
      <w:bookmarkStart w:id="444" w:name="_Toc117153058"/>
      <w:r w:rsidRPr="00DA4A26">
        <w:rPr>
          <w:rStyle w:val="CharSectno"/>
        </w:rPr>
        <w:t>1673E</w:t>
      </w:r>
      <w:r w:rsidRPr="00282117">
        <w:t xml:space="preserve">  Transitional—existing obligation to give a renewal notice and fee disclosure statement under </w:t>
      </w:r>
      <w:r w:rsidR="00846645" w:rsidRPr="00282117">
        <w:t>section 9</w:t>
      </w:r>
      <w:r w:rsidRPr="00282117">
        <w:t>62K</w:t>
      </w:r>
      <w:bookmarkEnd w:id="444"/>
    </w:p>
    <w:p w14:paraId="6BD48D32" w14:textId="77777777" w:rsidR="0031156A" w:rsidRPr="00282117" w:rsidRDefault="0031156A" w:rsidP="0031156A">
      <w:pPr>
        <w:pStyle w:val="subsection"/>
      </w:pPr>
      <w:r w:rsidRPr="00282117">
        <w:tab/>
        <w:t>(1)</w:t>
      </w:r>
      <w:r w:rsidRPr="00282117">
        <w:tab/>
        <w:t>This section applies if:</w:t>
      </w:r>
    </w:p>
    <w:p w14:paraId="5439B245" w14:textId="77777777" w:rsidR="0031156A" w:rsidRPr="00282117" w:rsidRDefault="0031156A" w:rsidP="0031156A">
      <w:pPr>
        <w:pStyle w:val="paragraph"/>
      </w:pPr>
      <w:r w:rsidRPr="00282117">
        <w:tab/>
        <w:t>(a)</w:t>
      </w:r>
      <w:r w:rsidRPr="00282117">
        <w:tab/>
        <w:t xml:space="preserve">a renewal notice day for the ongoing fee arrangement occurs before </w:t>
      </w:r>
      <w:r w:rsidR="00D97559" w:rsidRPr="00282117">
        <w:t>1 July</w:t>
      </w:r>
      <w:r w:rsidRPr="00282117">
        <w:t xml:space="preserve"> 2021; and</w:t>
      </w:r>
    </w:p>
    <w:p w14:paraId="4478EBB0" w14:textId="77777777" w:rsidR="0031156A" w:rsidRPr="00282117" w:rsidRDefault="0031156A" w:rsidP="0031156A">
      <w:pPr>
        <w:pStyle w:val="paragraph"/>
      </w:pPr>
      <w:r w:rsidRPr="00282117">
        <w:tab/>
        <w:t>(b)</w:t>
      </w:r>
      <w:r w:rsidRPr="00282117">
        <w:tab/>
        <w:t xml:space="preserve">the period of 60 days beginning on the renewal notice day ends on or after </w:t>
      </w:r>
      <w:r w:rsidR="00D97559" w:rsidRPr="00282117">
        <w:t>1 July</w:t>
      </w:r>
      <w:r w:rsidRPr="00282117">
        <w:t xml:space="preserve"> 2021; and</w:t>
      </w:r>
    </w:p>
    <w:p w14:paraId="6DF6AAFB" w14:textId="77777777" w:rsidR="0031156A" w:rsidRPr="00282117" w:rsidRDefault="0031156A" w:rsidP="0031156A">
      <w:pPr>
        <w:pStyle w:val="paragraph"/>
      </w:pPr>
      <w:r w:rsidRPr="00282117">
        <w:tab/>
        <w:t>(c)</w:t>
      </w:r>
      <w:r w:rsidRPr="00282117">
        <w:tab/>
        <w:t xml:space="preserve">before </w:t>
      </w:r>
      <w:r w:rsidR="00D97559" w:rsidRPr="00282117">
        <w:t>1 July</w:t>
      </w:r>
      <w:r w:rsidRPr="00282117">
        <w:t xml:space="preserve"> 2021 the current fee recipient in relation to the ongoing fee arrangement has not given a renewal notice and a fee disclosure statement in relation to the ongoing fee arrangement in accordance with the obligation arising under </w:t>
      </w:r>
      <w:r w:rsidR="00846645" w:rsidRPr="00282117">
        <w:t>section 9</w:t>
      </w:r>
      <w:r w:rsidRPr="00282117">
        <w:t xml:space="preserve">62K (as in force before </w:t>
      </w:r>
      <w:r w:rsidR="00D97559" w:rsidRPr="00282117">
        <w:t>1 July</w:t>
      </w:r>
      <w:r w:rsidRPr="00282117">
        <w:t xml:space="preserve"> 2021) in relation to the renewal notice day.</w:t>
      </w:r>
    </w:p>
    <w:p w14:paraId="2B0A5C8A" w14:textId="77777777" w:rsidR="0031156A" w:rsidRPr="00282117" w:rsidRDefault="0031156A" w:rsidP="0031156A">
      <w:pPr>
        <w:pStyle w:val="subsection"/>
      </w:pPr>
      <w:r w:rsidRPr="00282117">
        <w:tab/>
        <w:t>(2)</w:t>
      </w:r>
      <w:r w:rsidRPr="00282117">
        <w:tab/>
        <w:t xml:space="preserve">The obligation on the fee recipient to give the renewal notice and fee disclosure statement within the 60 day period beginning on the renewal notice day ceases on </w:t>
      </w:r>
      <w:r w:rsidR="00D97559" w:rsidRPr="00282117">
        <w:t>1 July</w:t>
      </w:r>
      <w:r w:rsidRPr="00282117">
        <w:t xml:space="preserve"> 2021.</w:t>
      </w:r>
    </w:p>
    <w:p w14:paraId="478CEFA0" w14:textId="072E0B3D" w:rsidR="0031156A" w:rsidRPr="00282117" w:rsidRDefault="0031156A" w:rsidP="0031156A">
      <w:pPr>
        <w:pStyle w:val="subsection"/>
      </w:pPr>
      <w:r w:rsidRPr="00282117">
        <w:tab/>
        <w:t>(3)</w:t>
      </w:r>
      <w:r w:rsidRPr="00282117">
        <w:tab/>
        <w:t xml:space="preserve">However, to the extent that the fee disclosure statement referred to in subsection (2) would have been required to include information in relation to a period that would not otherwise be required to be included in a fee disclosure statement given under </w:t>
      </w:r>
      <w:r w:rsidR="004B04EF">
        <w:t>section 1</w:t>
      </w:r>
      <w:r w:rsidRPr="00282117">
        <w:t>673C, the fee disclosure statement given under that section must include that information.</w:t>
      </w:r>
    </w:p>
    <w:p w14:paraId="04D1B0A2" w14:textId="77777777" w:rsidR="0031156A" w:rsidRPr="00282117" w:rsidRDefault="0031156A" w:rsidP="0031156A">
      <w:pPr>
        <w:pStyle w:val="ActHead5"/>
      </w:pPr>
      <w:bookmarkStart w:id="445" w:name="_Toc117153059"/>
      <w:r w:rsidRPr="00DA4A26">
        <w:rPr>
          <w:rStyle w:val="CharSectno"/>
        </w:rPr>
        <w:t>1673F</w:t>
      </w:r>
      <w:r w:rsidRPr="00282117">
        <w:t xml:space="preserve">  Application—consent requirements for deductions of ongoing fees</w:t>
      </w:r>
      <w:bookmarkEnd w:id="445"/>
    </w:p>
    <w:p w14:paraId="7B71F2B7" w14:textId="77777777" w:rsidR="0031156A" w:rsidRPr="00282117" w:rsidRDefault="0031156A" w:rsidP="0031156A">
      <w:pPr>
        <w:pStyle w:val="subsection"/>
      </w:pPr>
      <w:r w:rsidRPr="00282117">
        <w:tab/>
        <w:t>(1)</w:t>
      </w:r>
      <w:r w:rsidRPr="00282117">
        <w:tab/>
        <w:t xml:space="preserve">Subdivision C of Division 3 of Part 7.7A, as inserted by the amending Schedule, applies in relation to the ongoing fee arrangement on and from </w:t>
      </w:r>
      <w:r w:rsidR="00D97559" w:rsidRPr="00282117">
        <w:t>1 July</w:t>
      </w:r>
      <w:r w:rsidRPr="00282117">
        <w:t xml:space="preserve"> 2022.</w:t>
      </w:r>
    </w:p>
    <w:p w14:paraId="5D795BB4" w14:textId="77777777" w:rsidR="0031156A" w:rsidRPr="00282117" w:rsidRDefault="0031156A" w:rsidP="0031156A">
      <w:pPr>
        <w:pStyle w:val="subsection"/>
      </w:pPr>
      <w:r w:rsidRPr="00282117">
        <w:tab/>
        <w:t>(2)</w:t>
      </w:r>
      <w:r w:rsidRPr="00282117">
        <w:tab/>
        <w:t xml:space="preserve">However, if a person gives a fee recipient in relation to the ongoing fee arrangement consent for the purposes of that Subdivision before </w:t>
      </w:r>
      <w:r w:rsidR="00D97559" w:rsidRPr="00282117">
        <w:t>1 July</w:t>
      </w:r>
      <w:r w:rsidRPr="00282117">
        <w:t xml:space="preserve"> 2022:</w:t>
      </w:r>
    </w:p>
    <w:p w14:paraId="13BFE0BC" w14:textId="77777777" w:rsidR="0031156A" w:rsidRPr="00282117" w:rsidRDefault="0031156A" w:rsidP="0031156A">
      <w:pPr>
        <w:pStyle w:val="paragraph"/>
      </w:pPr>
      <w:r w:rsidRPr="00282117">
        <w:tab/>
        <w:t>(a)</w:t>
      </w:r>
      <w:r w:rsidRPr="00282117">
        <w:tab/>
      </w:r>
      <w:r w:rsidR="00846645" w:rsidRPr="00282117">
        <w:t>section 9</w:t>
      </w:r>
      <w:r w:rsidRPr="00282117">
        <w:t>62U (variation or withdrawal of consent) in that Subdivision applies in relation to the consent from when it is given; and</w:t>
      </w:r>
    </w:p>
    <w:p w14:paraId="431D45B1" w14:textId="77777777" w:rsidR="0031156A" w:rsidRPr="00282117" w:rsidRDefault="0031156A" w:rsidP="0031156A">
      <w:pPr>
        <w:pStyle w:val="paragraph"/>
      </w:pPr>
      <w:r w:rsidRPr="00282117">
        <w:tab/>
        <w:t>(b)</w:t>
      </w:r>
      <w:r w:rsidRPr="00282117">
        <w:tab/>
      </w:r>
      <w:r w:rsidR="00846645" w:rsidRPr="00282117">
        <w:t>section 9</w:t>
      </w:r>
      <w:r w:rsidRPr="00282117">
        <w:t>62X (obligation to keep records of compliance), as inserted by the amending Schedule, applies in relation to records relating to the consent.</w:t>
      </w:r>
    </w:p>
    <w:p w14:paraId="55077662" w14:textId="77777777" w:rsidR="0031156A" w:rsidRPr="00282117" w:rsidRDefault="0031156A" w:rsidP="0031156A">
      <w:pPr>
        <w:pStyle w:val="subsection"/>
      </w:pPr>
      <w:r w:rsidRPr="00282117">
        <w:tab/>
        <w:t>(3)</w:t>
      </w:r>
      <w:r w:rsidRPr="00282117">
        <w:tab/>
        <w:t>Section 1350 does not apply in relation to the operation of Subdivision C of Division 3 of Part 7.7A, as inserted by the amending Schedule, in respect of the ongoing fee arrangement.</w:t>
      </w:r>
    </w:p>
    <w:p w14:paraId="1A557AB3" w14:textId="77777777" w:rsidR="0031156A" w:rsidRPr="00282117" w:rsidRDefault="0031156A" w:rsidP="0031156A">
      <w:pPr>
        <w:pStyle w:val="ActHead5"/>
      </w:pPr>
      <w:bookmarkStart w:id="446" w:name="_Toc117153060"/>
      <w:r w:rsidRPr="00DA4A26">
        <w:rPr>
          <w:rStyle w:val="CharSectno"/>
        </w:rPr>
        <w:t>1673G</w:t>
      </w:r>
      <w:r w:rsidRPr="00282117">
        <w:t xml:space="preserve">  Application—compliance records</w:t>
      </w:r>
      <w:bookmarkEnd w:id="446"/>
    </w:p>
    <w:p w14:paraId="5C50EA7C" w14:textId="77777777" w:rsidR="0031156A" w:rsidRPr="00282117" w:rsidRDefault="0031156A" w:rsidP="0031156A">
      <w:pPr>
        <w:pStyle w:val="subsection"/>
      </w:pPr>
      <w:r w:rsidRPr="00282117">
        <w:tab/>
      </w:r>
      <w:r w:rsidRPr="00282117">
        <w:tab/>
        <w:t xml:space="preserve">Subdivision D of Division 3 of Part 7.7A, as inserted by the amending Schedule, applies on and from </w:t>
      </w:r>
      <w:r w:rsidR="00D97559" w:rsidRPr="00282117">
        <w:t>1 July</w:t>
      </w:r>
      <w:r w:rsidRPr="00282117">
        <w:t xml:space="preserve"> 2021 in relation to a fee recipient’s compliance with Division 3 of Part 7.7A on and from that date in relation to the ongoing fee arrangement.</w:t>
      </w:r>
    </w:p>
    <w:p w14:paraId="27407F80" w14:textId="77777777" w:rsidR="002F0DB0" w:rsidRPr="00282117" w:rsidRDefault="002F0DB0" w:rsidP="00360368">
      <w:pPr>
        <w:pStyle w:val="ActHead2"/>
        <w:pageBreakBefore/>
      </w:pPr>
      <w:bookmarkStart w:id="447" w:name="_Toc117153061"/>
      <w:r w:rsidRPr="00DA4A26">
        <w:rPr>
          <w:rStyle w:val="CharPartNo"/>
        </w:rPr>
        <w:t>Part 10.47</w:t>
      </w:r>
      <w:r w:rsidRPr="00282117">
        <w:t>—</w:t>
      </w:r>
      <w:r w:rsidRPr="00DA4A26">
        <w:rPr>
          <w:rStyle w:val="CharPartText"/>
        </w:rPr>
        <w:t>Application and transitional provisions relating to Schedule 2 to the Financial Sector Reform (Hayne Royal Commission Response No. 2) Act 2021</w:t>
      </w:r>
      <w:bookmarkEnd w:id="447"/>
    </w:p>
    <w:p w14:paraId="70680CEA" w14:textId="77777777" w:rsidR="002F0DB0" w:rsidRPr="00282117" w:rsidRDefault="002F0DB0" w:rsidP="002F0DB0">
      <w:pPr>
        <w:pStyle w:val="Header"/>
      </w:pPr>
      <w:r w:rsidRPr="00DA4A26">
        <w:rPr>
          <w:rStyle w:val="CharDivNo"/>
        </w:rPr>
        <w:t xml:space="preserve"> </w:t>
      </w:r>
      <w:r w:rsidRPr="00DA4A26">
        <w:rPr>
          <w:rStyle w:val="CharDivText"/>
        </w:rPr>
        <w:t xml:space="preserve"> </w:t>
      </w:r>
    </w:p>
    <w:p w14:paraId="62C46EC8" w14:textId="77777777" w:rsidR="002F0DB0" w:rsidRPr="00282117" w:rsidRDefault="002F0DB0" w:rsidP="002F0DB0">
      <w:pPr>
        <w:pStyle w:val="ActHead5"/>
      </w:pPr>
      <w:bookmarkStart w:id="448" w:name="_Toc117153062"/>
      <w:r w:rsidRPr="00DA4A26">
        <w:rPr>
          <w:rStyle w:val="CharSectno"/>
        </w:rPr>
        <w:t>1674</w:t>
      </w:r>
      <w:r w:rsidRPr="00282117">
        <w:t xml:space="preserve">  Application of disclosure of lack of independence reforms</w:t>
      </w:r>
      <w:bookmarkEnd w:id="448"/>
    </w:p>
    <w:p w14:paraId="24DADF93" w14:textId="77777777" w:rsidR="002F0DB0" w:rsidRPr="00282117" w:rsidRDefault="002F0DB0" w:rsidP="002F0DB0">
      <w:pPr>
        <w:pStyle w:val="subsection"/>
      </w:pPr>
      <w:r w:rsidRPr="00282117">
        <w:tab/>
      </w:r>
      <w:r w:rsidRPr="00282117">
        <w:tab/>
        <w:t>The amendments made by Schedule</w:t>
      </w:r>
      <w:r w:rsidRPr="00282117">
        <w:rPr>
          <w:i/>
        </w:rPr>
        <w:t> </w:t>
      </w:r>
      <w:r w:rsidRPr="00282117">
        <w:t xml:space="preserve">2 to the </w:t>
      </w:r>
      <w:r w:rsidRPr="00282117">
        <w:rPr>
          <w:i/>
        </w:rPr>
        <w:t>Financial Sector Reform (Hayne Royal Commission Response No. 2) Act 2021</w:t>
      </w:r>
      <w:r w:rsidRPr="00282117">
        <w:t xml:space="preserve"> apply in relation to a financial service provided on or after </w:t>
      </w:r>
      <w:r w:rsidR="00D97559" w:rsidRPr="00282117">
        <w:t>1 July</w:t>
      </w:r>
      <w:r w:rsidRPr="00282117">
        <w:t xml:space="preserve"> 2021.</w:t>
      </w:r>
    </w:p>
    <w:p w14:paraId="7BBFD9F9" w14:textId="77777777" w:rsidR="002F0DB0" w:rsidRPr="00282117" w:rsidRDefault="002F0DB0" w:rsidP="002F0DB0">
      <w:pPr>
        <w:pStyle w:val="ActHead5"/>
      </w:pPr>
      <w:bookmarkStart w:id="449" w:name="_Toc117153063"/>
      <w:r w:rsidRPr="00DA4A26">
        <w:rPr>
          <w:rStyle w:val="CharSectno"/>
        </w:rPr>
        <w:t>1674A</w:t>
      </w:r>
      <w:r w:rsidRPr="00282117">
        <w:t xml:space="preserve">  Obligation to give updated Financial Services Guide</w:t>
      </w:r>
      <w:bookmarkEnd w:id="449"/>
    </w:p>
    <w:p w14:paraId="0A1A21EB" w14:textId="77777777" w:rsidR="002F0DB0" w:rsidRPr="00282117" w:rsidRDefault="002F0DB0" w:rsidP="002F0DB0">
      <w:pPr>
        <w:pStyle w:val="subsection"/>
      </w:pPr>
      <w:r w:rsidRPr="00282117">
        <w:tab/>
        <w:t>(1)</w:t>
      </w:r>
      <w:r w:rsidRPr="00282117">
        <w:tab/>
        <w:t>If:</w:t>
      </w:r>
    </w:p>
    <w:p w14:paraId="2793DC9C" w14:textId="77777777" w:rsidR="002F0DB0" w:rsidRPr="00282117" w:rsidRDefault="002F0DB0" w:rsidP="002F0DB0">
      <w:pPr>
        <w:pStyle w:val="paragraph"/>
      </w:pPr>
      <w:r w:rsidRPr="00282117">
        <w:tab/>
        <w:t>(a)</w:t>
      </w:r>
      <w:r w:rsidRPr="00282117">
        <w:tab/>
        <w:t xml:space="preserve">the providing entity has given a Financial Services Guide to the client under </w:t>
      </w:r>
      <w:r w:rsidR="00846645" w:rsidRPr="00282117">
        <w:t>section 9</w:t>
      </w:r>
      <w:r w:rsidRPr="00282117">
        <w:t xml:space="preserve">41A or 941B before </w:t>
      </w:r>
      <w:r w:rsidR="00D97559" w:rsidRPr="00282117">
        <w:t>1 July</w:t>
      </w:r>
      <w:r w:rsidRPr="00282117">
        <w:t xml:space="preserve"> 2021; and</w:t>
      </w:r>
    </w:p>
    <w:p w14:paraId="6E8314E6" w14:textId="77777777" w:rsidR="002F0DB0" w:rsidRPr="00282117" w:rsidRDefault="002F0DB0" w:rsidP="002F0DB0">
      <w:pPr>
        <w:pStyle w:val="paragraph"/>
      </w:pPr>
      <w:r w:rsidRPr="00282117">
        <w:tab/>
        <w:t>(b)</w:t>
      </w:r>
      <w:r w:rsidRPr="00282117">
        <w:tab/>
        <w:t xml:space="preserve">the providing entity will provide a financial service to the client on or after </w:t>
      </w:r>
      <w:r w:rsidR="00D97559" w:rsidRPr="00282117">
        <w:t>1 July</w:t>
      </w:r>
      <w:r w:rsidRPr="00282117">
        <w:t xml:space="preserve"> 2021; and</w:t>
      </w:r>
    </w:p>
    <w:p w14:paraId="35C5BFA7" w14:textId="77777777" w:rsidR="002F0DB0" w:rsidRPr="00282117" w:rsidRDefault="002F0DB0" w:rsidP="002F0DB0">
      <w:pPr>
        <w:pStyle w:val="paragraph"/>
      </w:pPr>
      <w:r w:rsidRPr="00282117">
        <w:tab/>
        <w:t>(c)</w:t>
      </w:r>
      <w:r w:rsidRPr="00282117">
        <w:tab/>
      </w:r>
      <w:r w:rsidR="00846645" w:rsidRPr="00282117">
        <w:t>paragraph 9</w:t>
      </w:r>
      <w:r w:rsidRPr="00282117">
        <w:t xml:space="preserve">42B(2)(fa) or 942C(2)(ga), as inserted by Schedule 2 to the </w:t>
      </w:r>
      <w:r w:rsidRPr="00282117">
        <w:rPr>
          <w:i/>
        </w:rPr>
        <w:t>Financial Sector Reform (Hayne Royal Commission Response No. 2) Act 2021</w:t>
      </w:r>
      <w:r w:rsidRPr="00282117">
        <w:t>, applies in relation to the providing entity and the financial service;</w:t>
      </w:r>
    </w:p>
    <w:p w14:paraId="7E564C7F" w14:textId="77777777" w:rsidR="002F0DB0" w:rsidRPr="00282117" w:rsidRDefault="002F0DB0" w:rsidP="002F0DB0">
      <w:pPr>
        <w:pStyle w:val="subsection2"/>
      </w:pPr>
      <w:r w:rsidRPr="00282117">
        <w:t>the providing entity must, before the financial service is provided to the client, give the client:</w:t>
      </w:r>
    </w:p>
    <w:p w14:paraId="4FC19461" w14:textId="77777777" w:rsidR="002F0DB0" w:rsidRPr="00282117" w:rsidRDefault="002F0DB0" w:rsidP="002F0DB0">
      <w:pPr>
        <w:pStyle w:val="paragraph"/>
      </w:pPr>
      <w:r w:rsidRPr="00282117">
        <w:tab/>
        <w:t>(d)</w:t>
      </w:r>
      <w:r w:rsidRPr="00282117">
        <w:tab/>
        <w:t>another Financial Services Guide that contains the statement required by whichever of the paragraphs referred to in paragraph (c) of this subsection is applicable; or</w:t>
      </w:r>
    </w:p>
    <w:p w14:paraId="50662AF9" w14:textId="77777777" w:rsidR="002F0DB0" w:rsidRPr="00282117" w:rsidRDefault="002F0DB0" w:rsidP="002F0DB0">
      <w:pPr>
        <w:pStyle w:val="paragraph"/>
      </w:pPr>
      <w:r w:rsidRPr="00282117">
        <w:tab/>
        <w:t>(e)</w:t>
      </w:r>
      <w:r w:rsidRPr="00282117">
        <w:tab/>
        <w:t>a Supplementary Financial Services Guide that contains that statement.</w:t>
      </w:r>
    </w:p>
    <w:p w14:paraId="7A8B7536" w14:textId="77777777" w:rsidR="002F0DB0" w:rsidRPr="00282117" w:rsidRDefault="002F0DB0" w:rsidP="002F0DB0">
      <w:pPr>
        <w:pStyle w:val="subsection"/>
      </w:pPr>
      <w:r w:rsidRPr="00282117">
        <w:tab/>
        <w:t>(2)</w:t>
      </w:r>
      <w:r w:rsidRPr="00282117">
        <w:tab/>
        <w:t>Subsections 941A(1) and 941B(1) apply as if the reference in those subsections to “this Division” included a reference to this section.</w:t>
      </w:r>
    </w:p>
    <w:p w14:paraId="531C81E4" w14:textId="77777777" w:rsidR="003B2D5E" w:rsidRPr="00282117" w:rsidRDefault="00444B39" w:rsidP="000F5ACF">
      <w:pPr>
        <w:pStyle w:val="ActHead2"/>
        <w:pageBreakBefore/>
        <w:rPr>
          <w:sz w:val="16"/>
        </w:rPr>
      </w:pPr>
      <w:bookmarkStart w:id="450" w:name="_Toc117153064"/>
      <w:bookmarkEnd w:id="435"/>
      <w:r w:rsidRPr="00DA4A26">
        <w:rPr>
          <w:rStyle w:val="CharPartNo"/>
        </w:rPr>
        <w:t>Part 1</w:t>
      </w:r>
      <w:r w:rsidR="003B2D5E" w:rsidRPr="00DA4A26">
        <w:rPr>
          <w:rStyle w:val="CharPartNo"/>
        </w:rPr>
        <w:t>0.48</w:t>
      </w:r>
      <w:r w:rsidR="003B2D5E" w:rsidRPr="00282117">
        <w:t>—</w:t>
      </w:r>
      <w:r w:rsidR="003B2D5E" w:rsidRPr="00DA4A26">
        <w:rPr>
          <w:rStyle w:val="CharPartText"/>
        </w:rPr>
        <w:t>Application and transitional provisions relating to Schedule 7 to the Financial Sector Reform (Hayne Royal Commission Response) Act 2020</w:t>
      </w:r>
      <w:bookmarkEnd w:id="450"/>
    </w:p>
    <w:p w14:paraId="07AFE99D" w14:textId="77777777" w:rsidR="003B2D5E" w:rsidRPr="00282117" w:rsidRDefault="003B2D5E" w:rsidP="003B2D5E">
      <w:pPr>
        <w:pStyle w:val="Header"/>
      </w:pPr>
      <w:r w:rsidRPr="00DA4A26">
        <w:rPr>
          <w:rStyle w:val="CharDivNo"/>
        </w:rPr>
        <w:t xml:space="preserve"> </w:t>
      </w:r>
      <w:r w:rsidRPr="00DA4A26">
        <w:rPr>
          <w:rStyle w:val="CharDivText"/>
        </w:rPr>
        <w:t xml:space="preserve"> </w:t>
      </w:r>
    </w:p>
    <w:p w14:paraId="02A1E117" w14:textId="77777777" w:rsidR="003B2D5E" w:rsidRPr="00282117" w:rsidRDefault="003B2D5E" w:rsidP="003B2D5E">
      <w:pPr>
        <w:pStyle w:val="ActHead5"/>
      </w:pPr>
      <w:bookmarkStart w:id="451" w:name="_Toc117153065"/>
      <w:r w:rsidRPr="00DA4A26">
        <w:rPr>
          <w:rStyle w:val="CharSectno"/>
        </w:rPr>
        <w:t>1675</w:t>
      </w:r>
      <w:r w:rsidRPr="00282117">
        <w:t xml:space="preserve">  Definitions</w:t>
      </w:r>
      <w:bookmarkEnd w:id="451"/>
    </w:p>
    <w:p w14:paraId="1744D38C" w14:textId="77777777" w:rsidR="003B2D5E" w:rsidRPr="00282117" w:rsidRDefault="003B2D5E" w:rsidP="003B2D5E">
      <w:pPr>
        <w:pStyle w:val="subsection"/>
      </w:pPr>
      <w:r w:rsidRPr="00282117">
        <w:tab/>
      </w:r>
      <w:r w:rsidRPr="00282117">
        <w:tab/>
        <w:t>In this Part:</w:t>
      </w:r>
    </w:p>
    <w:p w14:paraId="4674716F" w14:textId="77777777" w:rsidR="003B2D5E" w:rsidRPr="00282117" w:rsidRDefault="003B2D5E" w:rsidP="003B2D5E">
      <w:pPr>
        <w:pStyle w:val="Definition"/>
      </w:pPr>
      <w:r w:rsidRPr="00282117">
        <w:rPr>
          <w:b/>
          <w:i/>
        </w:rPr>
        <w:t>commencement day</w:t>
      </w:r>
      <w:r w:rsidRPr="00282117">
        <w:t xml:space="preserve"> means the day on which Schedule 7 to the </w:t>
      </w:r>
      <w:r w:rsidRPr="00282117">
        <w:rPr>
          <w:i/>
        </w:rPr>
        <w:t xml:space="preserve">Financial Sector Reform (Hayne Royal Commission Response) Act 2020 </w:t>
      </w:r>
      <w:r w:rsidRPr="00282117">
        <w:t>commences.</w:t>
      </w:r>
    </w:p>
    <w:p w14:paraId="7C309C6B" w14:textId="2FBEBAFC" w:rsidR="003B2D5E" w:rsidRPr="00282117" w:rsidRDefault="003B2D5E" w:rsidP="003B2D5E">
      <w:pPr>
        <w:pStyle w:val="Definition"/>
      </w:pPr>
      <w:r w:rsidRPr="00282117">
        <w:rPr>
          <w:b/>
          <w:i/>
        </w:rPr>
        <w:t>transition period</w:t>
      </w:r>
      <w:r w:rsidRPr="00282117">
        <w:t xml:space="preserve"> has the meaning given by </w:t>
      </w:r>
      <w:r w:rsidR="004B04EF">
        <w:t>section 1</w:t>
      </w:r>
      <w:r w:rsidRPr="00282117">
        <w:t>675B.</w:t>
      </w:r>
    </w:p>
    <w:p w14:paraId="6FEDA0B1" w14:textId="77777777" w:rsidR="003B2D5E" w:rsidRPr="00282117" w:rsidRDefault="003B2D5E" w:rsidP="003B2D5E">
      <w:pPr>
        <w:pStyle w:val="ActHead5"/>
      </w:pPr>
      <w:bookmarkStart w:id="452" w:name="_Toc117153066"/>
      <w:r w:rsidRPr="00DA4A26">
        <w:rPr>
          <w:rStyle w:val="CharSectno"/>
        </w:rPr>
        <w:t>1675A</w:t>
      </w:r>
      <w:r w:rsidRPr="00282117">
        <w:t xml:space="preserve">  Application of claims handling and settling services reforms</w:t>
      </w:r>
      <w:bookmarkEnd w:id="452"/>
    </w:p>
    <w:p w14:paraId="0A3A8ED4" w14:textId="77777777" w:rsidR="003B2D5E" w:rsidRPr="00282117" w:rsidRDefault="003B2D5E" w:rsidP="003B2D5E">
      <w:pPr>
        <w:pStyle w:val="subsection"/>
      </w:pPr>
      <w:r w:rsidRPr="00282117">
        <w:tab/>
      </w:r>
      <w:r w:rsidRPr="00282117">
        <w:tab/>
        <w:t xml:space="preserve">Subject to this Part, the amendments made by Schedule 7 to the </w:t>
      </w:r>
      <w:r w:rsidRPr="00282117">
        <w:rPr>
          <w:i/>
        </w:rPr>
        <w:t>Financial Sector Reform (Hayne Royal Commission Response) Act 2020</w:t>
      </w:r>
      <w:r w:rsidRPr="00282117">
        <w:t xml:space="preserve"> apply to claims made under insurance products, or potential claims that arise under insurance products, on or after the commencement day.</w:t>
      </w:r>
    </w:p>
    <w:p w14:paraId="03861D7B" w14:textId="77777777" w:rsidR="003B2D5E" w:rsidRPr="00282117" w:rsidRDefault="003B2D5E" w:rsidP="003B2D5E">
      <w:pPr>
        <w:pStyle w:val="ActHead5"/>
      </w:pPr>
      <w:bookmarkStart w:id="453" w:name="_Toc117153067"/>
      <w:r w:rsidRPr="00DA4A26">
        <w:rPr>
          <w:rStyle w:val="CharSectno"/>
        </w:rPr>
        <w:t>1675B</w:t>
      </w:r>
      <w:r w:rsidRPr="00282117">
        <w:t xml:space="preserve">  Transition periods</w:t>
      </w:r>
      <w:bookmarkEnd w:id="453"/>
    </w:p>
    <w:p w14:paraId="4B25AF94" w14:textId="77777777" w:rsidR="003B2D5E" w:rsidRPr="00282117" w:rsidRDefault="003B2D5E" w:rsidP="003B2D5E">
      <w:pPr>
        <w:pStyle w:val="subsection"/>
      </w:pPr>
      <w:r w:rsidRPr="00282117">
        <w:tab/>
        <w:t>(1)</w:t>
      </w:r>
      <w:r w:rsidRPr="00282117">
        <w:tab/>
        <w:t xml:space="preserve">For the purposes of this Part, the </w:t>
      </w:r>
      <w:r w:rsidRPr="00282117">
        <w:rPr>
          <w:b/>
          <w:i/>
        </w:rPr>
        <w:t>transition period</w:t>
      </w:r>
      <w:r w:rsidRPr="00282117">
        <w:t xml:space="preserve"> for a person begins on the commencement day and ends on:</w:t>
      </w:r>
    </w:p>
    <w:p w14:paraId="7FCDADEF" w14:textId="6E9806D0" w:rsidR="003B2D5E" w:rsidRPr="00282117" w:rsidRDefault="003B2D5E" w:rsidP="003B2D5E">
      <w:pPr>
        <w:pStyle w:val="paragraph"/>
      </w:pPr>
      <w:r w:rsidRPr="00282117">
        <w:tab/>
        <w:t>(a)</w:t>
      </w:r>
      <w:r w:rsidRPr="00282117">
        <w:tab/>
        <w:t>if the person lodges an application for an Australian financial services licence covering claims handling and settling services and ASIC gives the applicant notice in writing on or before 30 June 2021 that the application is granted—the last licence</w:t>
      </w:r>
      <w:r w:rsidR="00DA4A26">
        <w:noBreakHyphen/>
      </w:r>
      <w:r w:rsidRPr="00282117">
        <w:t>processing day; or</w:t>
      </w:r>
    </w:p>
    <w:p w14:paraId="10969C9E" w14:textId="77777777" w:rsidR="003B2D5E" w:rsidRPr="00282117" w:rsidRDefault="003B2D5E" w:rsidP="003B2D5E">
      <w:pPr>
        <w:pStyle w:val="paragraph"/>
      </w:pPr>
      <w:r w:rsidRPr="00282117">
        <w:tab/>
        <w:t>(b)</w:t>
      </w:r>
      <w:r w:rsidRPr="00282117">
        <w:tab/>
        <w:t xml:space="preserve">if the person lodges an application for an Australian financial services licence covering claims handling and settling services, the application complies with </w:t>
      </w:r>
      <w:r w:rsidR="00846645" w:rsidRPr="00282117">
        <w:t>section 9</w:t>
      </w:r>
      <w:r w:rsidRPr="00282117">
        <w:t>13A</w:t>
      </w:r>
      <w:r w:rsidRPr="00282117">
        <w:rPr>
          <w:i/>
        </w:rPr>
        <w:t xml:space="preserve"> </w:t>
      </w:r>
      <w:r w:rsidRPr="00282117">
        <w:t>and is pending on 30 June 2021—the earlier of:</w:t>
      </w:r>
    </w:p>
    <w:p w14:paraId="7D03175C" w14:textId="77777777" w:rsidR="003B2D5E" w:rsidRPr="00282117" w:rsidRDefault="003B2D5E" w:rsidP="003B2D5E">
      <w:pPr>
        <w:pStyle w:val="paragraphsub"/>
      </w:pPr>
      <w:r w:rsidRPr="00282117">
        <w:tab/>
        <w:t>(i)</w:t>
      </w:r>
      <w:r w:rsidRPr="00282117">
        <w:tab/>
        <w:t>if, after 30 June 2021, the person withdraws the application—the day on which the application is withdrawn; and</w:t>
      </w:r>
    </w:p>
    <w:p w14:paraId="7AA42CF0" w14:textId="1085CA29" w:rsidR="003B2D5E" w:rsidRPr="00282117" w:rsidRDefault="003B2D5E" w:rsidP="003B2D5E">
      <w:pPr>
        <w:pStyle w:val="paragraphsub"/>
      </w:pPr>
      <w:r w:rsidRPr="00282117">
        <w:tab/>
        <w:t>(ii)</w:t>
      </w:r>
      <w:r w:rsidRPr="00282117">
        <w:tab/>
        <w:t xml:space="preserve">if, after 30 June 2021, ASIC notifies the person in writing that ASIC refuses to receive the application under </w:t>
      </w:r>
      <w:r w:rsidR="003445BF">
        <w:t>sub</w:t>
      </w:r>
      <w:r w:rsidR="004B04EF">
        <w:t>section 1</w:t>
      </w:r>
      <w:r w:rsidRPr="00282117">
        <w:t>274(8)—the day on which ASIC gives that notification; and</w:t>
      </w:r>
    </w:p>
    <w:p w14:paraId="075CF198" w14:textId="77777777" w:rsidR="003B2D5E" w:rsidRPr="00282117" w:rsidRDefault="003B2D5E" w:rsidP="003B2D5E">
      <w:pPr>
        <w:pStyle w:val="paragraphsub"/>
      </w:pPr>
      <w:r w:rsidRPr="00282117">
        <w:tab/>
        <w:t>(iii)</w:t>
      </w:r>
      <w:r w:rsidRPr="00282117">
        <w:tab/>
        <w:t>if ASIC refuses to grant the person an Australian financial services licence covering claims handling and settling services—the day on which ASIC gives the person notice in writing of the refusal; and</w:t>
      </w:r>
    </w:p>
    <w:p w14:paraId="13AD182F" w14:textId="1348D2A0" w:rsidR="003B2D5E" w:rsidRPr="00282117" w:rsidRDefault="003B2D5E" w:rsidP="003B2D5E">
      <w:pPr>
        <w:pStyle w:val="paragraphsub"/>
      </w:pPr>
      <w:r w:rsidRPr="00282117">
        <w:tab/>
        <w:t>(iv)</w:t>
      </w:r>
      <w:r w:rsidRPr="00282117">
        <w:tab/>
        <w:t>the last licence</w:t>
      </w:r>
      <w:r w:rsidR="00DA4A26">
        <w:noBreakHyphen/>
      </w:r>
      <w:r w:rsidRPr="00282117">
        <w:t>processing day; or</w:t>
      </w:r>
    </w:p>
    <w:p w14:paraId="72856CE2" w14:textId="025DD274" w:rsidR="003B2D5E" w:rsidRPr="00282117" w:rsidRDefault="003B2D5E" w:rsidP="003B2D5E">
      <w:pPr>
        <w:pStyle w:val="paragraph"/>
      </w:pPr>
      <w:r w:rsidRPr="00282117">
        <w:tab/>
        <w:t>(c)</w:t>
      </w:r>
      <w:r w:rsidRPr="00282117">
        <w:tab/>
        <w:t>if the person lodges an application for ASIC to vary the conditions on the licence to specify that claims handling and settling services are financial services that the licensee is authorised to provide and ASIC gives the applicant notice in writing on or before 30 June 2021 that the application is granted—the last licence</w:t>
      </w:r>
      <w:r w:rsidR="00DA4A26">
        <w:noBreakHyphen/>
      </w:r>
      <w:r w:rsidRPr="00282117">
        <w:t>processing day; or</w:t>
      </w:r>
    </w:p>
    <w:p w14:paraId="03AF0195" w14:textId="77777777" w:rsidR="003B2D5E" w:rsidRPr="00282117" w:rsidRDefault="003B2D5E" w:rsidP="003B2D5E">
      <w:pPr>
        <w:pStyle w:val="paragraph"/>
      </w:pPr>
      <w:r w:rsidRPr="00282117">
        <w:tab/>
        <w:t>(d)</w:t>
      </w:r>
      <w:r w:rsidRPr="00282117">
        <w:tab/>
        <w:t xml:space="preserve">if the person is a financial services licensee and lodges an application for ASIC to vary the conditions on the licence to specify that claims handling and settling services are financial services that the licensee is authorised to provide, the application complies with </w:t>
      </w:r>
      <w:r w:rsidR="00846645" w:rsidRPr="00282117">
        <w:t>paragraph 9</w:t>
      </w:r>
      <w:r w:rsidRPr="00282117">
        <w:t>14A(2)(b)</w:t>
      </w:r>
      <w:r w:rsidRPr="00282117">
        <w:rPr>
          <w:i/>
        </w:rPr>
        <w:t xml:space="preserve"> </w:t>
      </w:r>
      <w:r w:rsidRPr="00282117">
        <w:t>and is pending on 30 June 2021—the earlier of:</w:t>
      </w:r>
    </w:p>
    <w:p w14:paraId="6BDC5EC2" w14:textId="77777777" w:rsidR="003B2D5E" w:rsidRPr="00282117" w:rsidRDefault="003B2D5E" w:rsidP="003B2D5E">
      <w:pPr>
        <w:pStyle w:val="paragraphsub"/>
      </w:pPr>
      <w:r w:rsidRPr="00282117">
        <w:tab/>
        <w:t>(i)</w:t>
      </w:r>
      <w:r w:rsidRPr="00282117">
        <w:tab/>
        <w:t>if, after 30 June 2021, the person withdraws the application—the day on which the application is withdrawn; and</w:t>
      </w:r>
    </w:p>
    <w:p w14:paraId="002C2A12" w14:textId="317EE834" w:rsidR="003B2D5E" w:rsidRPr="00282117" w:rsidRDefault="003B2D5E" w:rsidP="003B2D5E">
      <w:pPr>
        <w:pStyle w:val="paragraphsub"/>
      </w:pPr>
      <w:r w:rsidRPr="00282117">
        <w:tab/>
        <w:t>(ii)</w:t>
      </w:r>
      <w:r w:rsidRPr="00282117">
        <w:tab/>
        <w:t xml:space="preserve">if, after 30 June 2021, ASIC notifies the person in writing that ASIC refuses to receive the application under </w:t>
      </w:r>
      <w:r w:rsidR="003445BF">
        <w:t>sub</w:t>
      </w:r>
      <w:r w:rsidR="004B04EF">
        <w:t>section 1</w:t>
      </w:r>
      <w:r w:rsidRPr="00282117">
        <w:t>274(8)—the day on which ASIC gives that notification; and</w:t>
      </w:r>
    </w:p>
    <w:p w14:paraId="3956B61A" w14:textId="77777777" w:rsidR="003B2D5E" w:rsidRPr="00282117" w:rsidRDefault="003B2D5E" w:rsidP="003B2D5E">
      <w:pPr>
        <w:pStyle w:val="paragraphsub"/>
      </w:pPr>
      <w:r w:rsidRPr="00282117">
        <w:tab/>
        <w:t>(iii)</w:t>
      </w:r>
      <w:r w:rsidRPr="00282117">
        <w:tab/>
        <w:t>if ASIC refuses to grant the person the variation—the day on which ASIC gives the person notice in writing of the refusal; and</w:t>
      </w:r>
    </w:p>
    <w:p w14:paraId="4E94DAD0" w14:textId="37D319DF" w:rsidR="003B2D5E" w:rsidRPr="00282117" w:rsidRDefault="003B2D5E" w:rsidP="003B2D5E">
      <w:pPr>
        <w:pStyle w:val="paragraphsub"/>
      </w:pPr>
      <w:r w:rsidRPr="00282117">
        <w:tab/>
        <w:t>(iv)</w:t>
      </w:r>
      <w:r w:rsidRPr="00282117">
        <w:tab/>
        <w:t>the last licence</w:t>
      </w:r>
      <w:r w:rsidR="00DA4A26">
        <w:noBreakHyphen/>
      </w:r>
      <w:r w:rsidRPr="00282117">
        <w:t>processing day; or</w:t>
      </w:r>
    </w:p>
    <w:p w14:paraId="3F9B3DD9" w14:textId="77777777" w:rsidR="003B2D5E" w:rsidRPr="00282117" w:rsidRDefault="003B2D5E" w:rsidP="003B2D5E">
      <w:pPr>
        <w:pStyle w:val="paragraph"/>
      </w:pPr>
      <w:r w:rsidRPr="00282117">
        <w:tab/>
        <w:t>(e)</w:t>
      </w:r>
      <w:r w:rsidRPr="00282117">
        <w:tab/>
        <w:t>otherwise—30 June 2021.</w:t>
      </w:r>
    </w:p>
    <w:p w14:paraId="41A070F8" w14:textId="77777777" w:rsidR="003B2D5E" w:rsidRPr="00282117" w:rsidRDefault="003B2D5E" w:rsidP="003B2D5E">
      <w:pPr>
        <w:pStyle w:val="subsection"/>
      </w:pPr>
      <w:r w:rsidRPr="00282117">
        <w:tab/>
        <w:t>(2)</w:t>
      </w:r>
      <w:r w:rsidRPr="00282117">
        <w:tab/>
        <w:t>In this section:</w:t>
      </w:r>
    </w:p>
    <w:p w14:paraId="431AAA58" w14:textId="2A905CAD" w:rsidR="003B2D5E" w:rsidRPr="00282117" w:rsidRDefault="003B2D5E" w:rsidP="003B2D5E">
      <w:pPr>
        <w:pStyle w:val="Definition"/>
      </w:pPr>
      <w:r w:rsidRPr="00282117">
        <w:rPr>
          <w:b/>
          <w:i/>
        </w:rPr>
        <w:t>last licence</w:t>
      </w:r>
      <w:r w:rsidR="00DA4A26">
        <w:rPr>
          <w:b/>
          <w:i/>
        </w:rPr>
        <w:noBreakHyphen/>
      </w:r>
      <w:r w:rsidRPr="00282117">
        <w:rPr>
          <w:b/>
          <w:i/>
        </w:rPr>
        <w:t>processing day</w:t>
      </w:r>
      <w:r w:rsidRPr="00282117">
        <w:t xml:space="preserve"> means the later of:</w:t>
      </w:r>
    </w:p>
    <w:p w14:paraId="7105BA0C" w14:textId="77777777" w:rsidR="003B2D5E" w:rsidRPr="00282117" w:rsidRDefault="003B2D5E" w:rsidP="003B2D5E">
      <w:pPr>
        <w:pStyle w:val="paragraph"/>
      </w:pPr>
      <w:r w:rsidRPr="00282117">
        <w:tab/>
        <w:t>(a)</w:t>
      </w:r>
      <w:r w:rsidRPr="00282117">
        <w:tab/>
        <w:t>31 December 2021; and</w:t>
      </w:r>
    </w:p>
    <w:p w14:paraId="03BF5486" w14:textId="77777777" w:rsidR="003B2D5E" w:rsidRPr="00282117" w:rsidRDefault="003B2D5E" w:rsidP="003B2D5E">
      <w:pPr>
        <w:pStyle w:val="paragraph"/>
      </w:pPr>
      <w:r w:rsidRPr="00282117">
        <w:tab/>
        <w:t>(b)</w:t>
      </w:r>
      <w:r w:rsidRPr="00282117">
        <w:tab/>
        <w:t>if the Minister determines another day under subsection (3)—that other day.</w:t>
      </w:r>
    </w:p>
    <w:p w14:paraId="5E1A5D63" w14:textId="77777777" w:rsidR="003B2D5E" w:rsidRPr="00282117" w:rsidRDefault="003B2D5E" w:rsidP="003B2D5E">
      <w:pPr>
        <w:pStyle w:val="Definition"/>
      </w:pPr>
      <w:r w:rsidRPr="00282117">
        <w:rPr>
          <w:b/>
          <w:i/>
        </w:rPr>
        <w:t>pending</w:t>
      </w:r>
      <w:r w:rsidRPr="00282117">
        <w:t xml:space="preserve">: an application is </w:t>
      </w:r>
      <w:r w:rsidRPr="00282117">
        <w:rPr>
          <w:b/>
          <w:i/>
        </w:rPr>
        <w:t>pending</w:t>
      </w:r>
      <w:r w:rsidRPr="00282117">
        <w:t xml:space="preserve"> on a particular day if the application has been lodged on or before that day and each of the following is satisfied:</w:t>
      </w:r>
    </w:p>
    <w:p w14:paraId="347D8E76" w14:textId="77777777" w:rsidR="003B2D5E" w:rsidRPr="00282117" w:rsidRDefault="003B2D5E" w:rsidP="003B2D5E">
      <w:pPr>
        <w:pStyle w:val="paragraph"/>
      </w:pPr>
      <w:r w:rsidRPr="00282117">
        <w:tab/>
        <w:t>(a)</w:t>
      </w:r>
      <w:r w:rsidRPr="00282117">
        <w:tab/>
        <w:t>the application has not been withdrawn by the applicant on or before that day;</w:t>
      </w:r>
    </w:p>
    <w:p w14:paraId="4FCF0322" w14:textId="77777777" w:rsidR="003B2D5E" w:rsidRPr="00282117" w:rsidRDefault="003B2D5E" w:rsidP="003B2D5E">
      <w:pPr>
        <w:pStyle w:val="paragraph"/>
      </w:pPr>
      <w:r w:rsidRPr="00282117">
        <w:tab/>
        <w:t>(b)</w:t>
      </w:r>
      <w:r w:rsidRPr="00282117">
        <w:tab/>
        <w:t>ASIC has not, on or before that day, given the applicant notice in writing that the application has been granted or refused;</w:t>
      </w:r>
    </w:p>
    <w:p w14:paraId="53B80704" w14:textId="25E72AE3" w:rsidR="003B2D5E" w:rsidRPr="00282117" w:rsidRDefault="003B2D5E" w:rsidP="003B2D5E">
      <w:pPr>
        <w:pStyle w:val="paragraph"/>
      </w:pPr>
      <w:r w:rsidRPr="00282117">
        <w:tab/>
        <w:t>(c)</w:t>
      </w:r>
      <w:r w:rsidRPr="00282117">
        <w:tab/>
        <w:t xml:space="preserve">ASIC has not, on or before that day, notified that applicant in writing that ASIC refuses to receive the application under </w:t>
      </w:r>
      <w:r w:rsidR="003445BF">
        <w:t>sub</w:t>
      </w:r>
      <w:r w:rsidR="004B04EF">
        <w:t>section 1</w:t>
      </w:r>
      <w:r w:rsidRPr="00282117">
        <w:t>274(8).</w:t>
      </w:r>
    </w:p>
    <w:p w14:paraId="55F21239" w14:textId="5A4799BE" w:rsidR="003B2D5E" w:rsidRPr="00282117" w:rsidRDefault="003B2D5E" w:rsidP="003B2D5E">
      <w:pPr>
        <w:pStyle w:val="subsection"/>
      </w:pPr>
      <w:r w:rsidRPr="00282117">
        <w:tab/>
        <w:t>(3)</w:t>
      </w:r>
      <w:r w:rsidRPr="00282117">
        <w:tab/>
        <w:t xml:space="preserve">The Minister may, by notifiable instrument, determine a day that is after 31 December 2021 and before </w:t>
      </w:r>
      <w:r w:rsidR="00D97559" w:rsidRPr="00282117">
        <w:t>1 July</w:t>
      </w:r>
      <w:r w:rsidRPr="00282117">
        <w:t xml:space="preserve"> 2022 to be the last licence</w:t>
      </w:r>
      <w:r w:rsidR="00DA4A26">
        <w:noBreakHyphen/>
      </w:r>
      <w:r w:rsidRPr="00282117">
        <w:t>processing day.</w:t>
      </w:r>
    </w:p>
    <w:p w14:paraId="42B1F284" w14:textId="77777777" w:rsidR="003B2D5E" w:rsidRPr="00282117" w:rsidRDefault="003B2D5E" w:rsidP="003B2D5E">
      <w:pPr>
        <w:pStyle w:val="ActHead5"/>
      </w:pPr>
      <w:bookmarkStart w:id="454" w:name="_Toc117153068"/>
      <w:r w:rsidRPr="00DA4A26">
        <w:rPr>
          <w:rStyle w:val="CharSectno"/>
        </w:rPr>
        <w:t>1675C</w:t>
      </w:r>
      <w:r w:rsidRPr="00282117">
        <w:t xml:space="preserve">  Application during transition period</w:t>
      </w:r>
      <w:bookmarkEnd w:id="454"/>
    </w:p>
    <w:p w14:paraId="3FB19BAD" w14:textId="2EB84E7F" w:rsidR="003B2D5E" w:rsidRPr="00282117" w:rsidRDefault="003B2D5E" w:rsidP="003B2D5E">
      <w:pPr>
        <w:pStyle w:val="subsection"/>
      </w:pPr>
      <w:r w:rsidRPr="00282117">
        <w:tab/>
        <w:t>(1)</w:t>
      </w:r>
      <w:r w:rsidRPr="00282117">
        <w:tab/>
        <w:t xml:space="preserve">Despite </w:t>
      </w:r>
      <w:r w:rsidR="004B04EF">
        <w:t>section 1</w:t>
      </w:r>
      <w:r w:rsidRPr="00282117">
        <w:t>675A, a claims handling and settling service provided by or on behalf of a person during the transition period for that person is not to be treated as a financial service, except for the purposes of:</w:t>
      </w:r>
    </w:p>
    <w:p w14:paraId="1BAE2101" w14:textId="77777777" w:rsidR="003B2D5E" w:rsidRPr="00282117" w:rsidRDefault="003B2D5E" w:rsidP="003B2D5E">
      <w:pPr>
        <w:pStyle w:val="paragraph"/>
      </w:pPr>
      <w:r w:rsidRPr="00282117">
        <w:tab/>
        <w:t>(a)</w:t>
      </w:r>
      <w:r w:rsidRPr="00282117">
        <w:tab/>
      </w:r>
      <w:r w:rsidR="00846645" w:rsidRPr="00282117">
        <w:t>section 9</w:t>
      </w:r>
      <w:r w:rsidRPr="00282117">
        <w:t>12C; and</w:t>
      </w:r>
    </w:p>
    <w:p w14:paraId="0234DF16" w14:textId="77777777" w:rsidR="003B2D5E" w:rsidRPr="00282117" w:rsidRDefault="003B2D5E" w:rsidP="003B2D5E">
      <w:pPr>
        <w:pStyle w:val="paragraph"/>
      </w:pPr>
      <w:r w:rsidRPr="00282117">
        <w:tab/>
        <w:t>(b)</w:t>
      </w:r>
      <w:r w:rsidRPr="00282117">
        <w:tab/>
      </w:r>
      <w:r w:rsidR="00846645" w:rsidRPr="00282117">
        <w:t>section 9</w:t>
      </w:r>
      <w:r w:rsidRPr="00282117">
        <w:t>12CA; and</w:t>
      </w:r>
    </w:p>
    <w:p w14:paraId="415EF98D" w14:textId="77777777" w:rsidR="003B2D5E" w:rsidRPr="00282117" w:rsidRDefault="003B2D5E" w:rsidP="003B2D5E">
      <w:pPr>
        <w:pStyle w:val="paragraph"/>
      </w:pPr>
      <w:r w:rsidRPr="00282117">
        <w:tab/>
        <w:t>(c)</w:t>
      </w:r>
      <w:r w:rsidRPr="00282117">
        <w:tab/>
      </w:r>
      <w:r w:rsidR="00846645" w:rsidRPr="00282117">
        <w:t>section 9</w:t>
      </w:r>
      <w:r w:rsidRPr="00282117">
        <w:t>12E.</w:t>
      </w:r>
    </w:p>
    <w:p w14:paraId="739876A8" w14:textId="77777777" w:rsidR="003B2D5E" w:rsidRPr="00282117" w:rsidRDefault="003B2D5E" w:rsidP="003B2D5E">
      <w:pPr>
        <w:pStyle w:val="subsection"/>
      </w:pPr>
      <w:r w:rsidRPr="00282117">
        <w:tab/>
        <w:t>(2)</w:t>
      </w:r>
      <w:r w:rsidRPr="00282117">
        <w:tab/>
        <w:t>Nothing in this section prevents:</w:t>
      </w:r>
    </w:p>
    <w:p w14:paraId="3B0CF31B" w14:textId="77777777" w:rsidR="003B2D5E" w:rsidRPr="00282117" w:rsidRDefault="003B2D5E" w:rsidP="003B2D5E">
      <w:pPr>
        <w:pStyle w:val="paragraph"/>
      </w:pPr>
      <w:r w:rsidRPr="00282117">
        <w:tab/>
        <w:t>(a)</w:t>
      </w:r>
      <w:r w:rsidRPr="00282117">
        <w:tab/>
        <w:t xml:space="preserve">a financial services licensee from giving a person a notice under </w:t>
      </w:r>
      <w:r w:rsidR="00846645" w:rsidRPr="00282117">
        <w:t>section 9</w:t>
      </w:r>
      <w:r w:rsidRPr="00282117">
        <w:t>16A during the transition period for the licensee authorising the person to provide claims handling and settling services after the end of that transition period; or</w:t>
      </w:r>
    </w:p>
    <w:p w14:paraId="7AD7382F" w14:textId="77777777" w:rsidR="003B2D5E" w:rsidRPr="00282117" w:rsidRDefault="003B2D5E" w:rsidP="003B2D5E">
      <w:pPr>
        <w:pStyle w:val="paragraph"/>
      </w:pPr>
      <w:r w:rsidRPr="00282117">
        <w:tab/>
        <w:t>(b)</w:t>
      </w:r>
      <w:r w:rsidRPr="00282117">
        <w:tab/>
        <w:t xml:space="preserve">an authorised representative of a financial services licensee giving an individual written notice under </w:t>
      </w:r>
      <w:r w:rsidR="00846645" w:rsidRPr="00282117">
        <w:t>section 9</w:t>
      </w:r>
      <w:r w:rsidRPr="00282117">
        <w:t>16B during the transition period for the licensee authorising that individual to provide specified claims handling and settling services or claims handling and settling services on behalf of the licensee after the end of the transition period for the authorised representative.</w:t>
      </w:r>
    </w:p>
    <w:p w14:paraId="2D935A10" w14:textId="77777777" w:rsidR="0063168C" w:rsidRPr="00282117" w:rsidRDefault="00444B39" w:rsidP="000F5ACF">
      <w:pPr>
        <w:pStyle w:val="ActHead2"/>
        <w:pageBreakBefore/>
      </w:pPr>
      <w:bookmarkStart w:id="455" w:name="_Toc117153069"/>
      <w:r w:rsidRPr="00DA4A26">
        <w:rPr>
          <w:rStyle w:val="CharPartNo"/>
        </w:rPr>
        <w:t>Part 1</w:t>
      </w:r>
      <w:r w:rsidR="0063168C" w:rsidRPr="00DA4A26">
        <w:rPr>
          <w:rStyle w:val="CharPartNo"/>
        </w:rPr>
        <w:t>0.49</w:t>
      </w:r>
      <w:r w:rsidR="0063168C" w:rsidRPr="00282117">
        <w:t>—</w:t>
      </w:r>
      <w:r w:rsidR="0063168C" w:rsidRPr="00DA4A26">
        <w:rPr>
          <w:rStyle w:val="CharPartText"/>
        </w:rPr>
        <w:t>Transitional provisions relating to Schedule 9 to the Financial Sector Reform (Hayne Royal Commission Response) Act 2020</w:t>
      </w:r>
      <w:bookmarkEnd w:id="455"/>
    </w:p>
    <w:p w14:paraId="08F2DC60" w14:textId="77777777" w:rsidR="0063168C" w:rsidRPr="00282117" w:rsidRDefault="0063168C" w:rsidP="0063168C">
      <w:pPr>
        <w:pStyle w:val="Header"/>
      </w:pPr>
      <w:r w:rsidRPr="00DA4A26">
        <w:rPr>
          <w:rStyle w:val="CharDivNo"/>
        </w:rPr>
        <w:t xml:space="preserve"> </w:t>
      </w:r>
      <w:r w:rsidRPr="00DA4A26">
        <w:rPr>
          <w:rStyle w:val="CharDivText"/>
        </w:rPr>
        <w:t xml:space="preserve"> </w:t>
      </w:r>
    </w:p>
    <w:p w14:paraId="67FD0A11" w14:textId="77777777" w:rsidR="0063168C" w:rsidRPr="00282117" w:rsidRDefault="0063168C" w:rsidP="0063168C">
      <w:pPr>
        <w:pStyle w:val="ActHead5"/>
      </w:pPr>
      <w:bookmarkStart w:id="456" w:name="_Toc117153070"/>
      <w:r w:rsidRPr="00DA4A26">
        <w:rPr>
          <w:rStyle w:val="CharSectno"/>
        </w:rPr>
        <w:t>1676</w:t>
      </w:r>
      <w:r w:rsidRPr="00282117">
        <w:t xml:space="preserve">  Definitions</w:t>
      </w:r>
      <w:bookmarkEnd w:id="456"/>
    </w:p>
    <w:p w14:paraId="71781B0B" w14:textId="77777777" w:rsidR="0063168C" w:rsidRPr="00282117" w:rsidRDefault="0063168C" w:rsidP="0063168C">
      <w:pPr>
        <w:pStyle w:val="subsection"/>
      </w:pPr>
      <w:r w:rsidRPr="00282117">
        <w:tab/>
      </w:r>
      <w:r w:rsidRPr="00282117">
        <w:tab/>
        <w:t>In this Part:</w:t>
      </w:r>
    </w:p>
    <w:p w14:paraId="27B27247" w14:textId="77777777" w:rsidR="0063168C" w:rsidRPr="00282117" w:rsidRDefault="0063168C" w:rsidP="0063168C">
      <w:pPr>
        <w:pStyle w:val="Definition"/>
      </w:pPr>
      <w:r w:rsidRPr="00282117">
        <w:rPr>
          <w:b/>
          <w:i/>
        </w:rPr>
        <w:t>amending Schedule</w:t>
      </w:r>
      <w:r w:rsidRPr="00282117">
        <w:t xml:space="preserve"> means Schedule 9 to the </w:t>
      </w:r>
      <w:r w:rsidRPr="00282117">
        <w:rPr>
          <w:i/>
        </w:rPr>
        <w:t>Financial Sector Reform (Hayne Royal Commission Response) Act 2020</w:t>
      </w:r>
      <w:r w:rsidRPr="00282117">
        <w:t>.</w:t>
      </w:r>
    </w:p>
    <w:p w14:paraId="03D6DC3F" w14:textId="77777777" w:rsidR="0063168C" w:rsidRPr="00282117" w:rsidRDefault="0063168C" w:rsidP="0063168C">
      <w:pPr>
        <w:pStyle w:val="Definition"/>
      </w:pPr>
      <w:r w:rsidRPr="00282117">
        <w:rPr>
          <w:b/>
          <w:i/>
        </w:rPr>
        <w:t>commencement day</w:t>
      </w:r>
      <w:r w:rsidRPr="00282117">
        <w:t xml:space="preserve"> means the day on which Schedule 9 to the </w:t>
      </w:r>
      <w:r w:rsidRPr="00282117">
        <w:rPr>
          <w:i/>
        </w:rPr>
        <w:t>Financial Sector Reform (Hayne Royal Commission Response) Act 2020</w:t>
      </w:r>
      <w:r w:rsidRPr="00282117">
        <w:t xml:space="preserve"> commences.</w:t>
      </w:r>
    </w:p>
    <w:p w14:paraId="64CC172E" w14:textId="77777777" w:rsidR="0063168C" w:rsidRPr="00282117" w:rsidRDefault="0063168C" w:rsidP="0063168C">
      <w:pPr>
        <w:pStyle w:val="ActHead5"/>
      </w:pPr>
      <w:bookmarkStart w:id="457" w:name="_Toc117153071"/>
      <w:r w:rsidRPr="00DA4A26">
        <w:rPr>
          <w:rStyle w:val="CharSectno"/>
        </w:rPr>
        <w:t>1676A</w:t>
      </w:r>
      <w:r w:rsidRPr="00282117">
        <w:t xml:space="preserve">  Automatic extension of licence conditions on the commencement day—licensees who are authorised to deal</w:t>
      </w:r>
      <w:bookmarkEnd w:id="457"/>
    </w:p>
    <w:p w14:paraId="04A225B1" w14:textId="77777777" w:rsidR="0063168C" w:rsidRPr="00282117" w:rsidRDefault="0063168C" w:rsidP="0063168C">
      <w:pPr>
        <w:pStyle w:val="subsection"/>
      </w:pPr>
      <w:r w:rsidRPr="00282117">
        <w:tab/>
        <w:t>(1)</w:t>
      </w:r>
      <w:r w:rsidRPr="00282117">
        <w:tab/>
        <w:t>This section applies to an Australian financial services licensee if, just before the commencement day:</w:t>
      </w:r>
    </w:p>
    <w:p w14:paraId="5B8CB2F1" w14:textId="77777777" w:rsidR="0063168C" w:rsidRPr="00282117" w:rsidRDefault="0063168C" w:rsidP="0063168C">
      <w:pPr>
        <w:pStyle w:val="paragraph"/>
      </w:pPr>
      <w:r w:rsidRPr="00282117">
        <w:tab/>
        <w:t>(a)</w:t>
      </w:r>
      <w:r w:rsidRPr="00282117">
        <w:tab/>
        <w:t>the licensee’s Australian financial services licence authorised the licensee to deal in a superannuation product; and</w:t>
      </w:r>
    </w:p>
    <w:p w14:paraId="3FB9B7DE" w14:textId="77777777" w:rsidR="0063168C" w:rsidRPr="00282117" w:rsidRDefault="0063168C" w:rsidP="0063168C">
      <w:pPr>
        <w:pStyle w:val="paragraph"/>
      </w:pPr>
      <w:r w:rsidRPr="00282117">
        <w:tab/>
        <w:t>(b)</w:t>
      </w:r>
      <w:r w:rsidRPr="00282117">
        <w:tab/>
        <w:t>the licensee was also an RSE licensee.</w:t>
      </w:r>
    </w:p>
    <w:p w14:paraId="52CFA434" w14:textId="77777777" w:rsidR="0063168C" w:rsidRPr="00282117" w:rsidRDefault="0063168C" w:rsidP="0063168C">
      <w:pPr>
        <w:pStyle w:val="subsection"/>
      </w:pPr>
      <w:r w:rsidRPr="00282117">
        <w:tab/>
        <w:t>(2)</w:t>
      </w:r>
      <w:r w:rsidRPr="00282117">
        <w:tab/>
        <w:t>The licensee’s Australian financial services licence is taken from the commencement day to be subject to a condition authorising the licensee to provide a superannuation trustee service.</w:t>
      </w:r>
    </w:p>
    <w:p w14:paraId="02DB2F98" w14:textId="77777777" w:rsidR="0063168C" w:rsidRPr="00282117" w:rsidRDefault="0063168C" w:rsidP="0063168C">
      <w:pPr>
        <w:pStyle w:val="ActHead5"/>
      </w:pPr>
      <w:bookmarkStart w:id="458" w:name="_Toc117153072"/>
      <w:r w:rsidRPr="00DA4A26">
        <w:rPr>
          <w:rStyle w:val="CharSectno"/>
        </w:rPr>
        <w:t>1676B</w:t>
      </w:r>
      <w:r w:rsidRPr="00282117">
        <w:t xml:space="preserve">  Automatic extension of licence conditions—licence applications pending just before commencement day</w:t>
      </w:r>
      <w:bookmarkEnd w:id="458"/>
    </w:p>
    <w:p w14:paraId="2DBD7F62" w14:textId="77777777" w:rsidR="0063168C" w:rsidRPr="00282117" w:rsidRDefault="0063168C" w:rsidP="0063168C">
      <w:pPr>
        <w:pStyle w:val="subsection"/>
      </w:pPr>
      <w:r w:rsidRPr="00282117">
        <w:tab/>
        <w:t>(1)</w:t>
      </w:r>
      <w:r w:rsidRPr="00282117">
        <w:tab/>
        <w:t>This section applies if:</w:t>
      </w:r>
    </w:p>
    <w:p w14:paraId="59CCB00A" w14:textId="77777777" w:rsidR="0063168C" w:rsidRPr="00282117" w:rsidRDefault="0063168C" w:rsidP="0063168C">
      <w:pPr>
        <w:pStyle w:val="paragraph"/>
      </w:pPr>
      <w:r w:rsidRPr="00282117">
        <w:tab/>
        <w:t>(a)</w:t>
      </w:r>
      <w:r w:rsidRPr="00282117">
        <w:tab/>
        <w:t>before the commencement day, a person lodges an application for an Australian financial services licence authorising the person to deal in a superannuation product; and</w:t>
      </w:r>
    </w:p>
    <w:p w14:paraId="1C8A4D85" w14:textId="77777777" w:rsidR="0063168C" w:rsidRPr="00282117" w:rsidRDefault="0063168C" w:rsidP="0063168C">
      <w:pPr>
        <w:pStyle w:val="paragraph"/>
      </w:pPr>
      <w:r w:rsidRPr="00282117">
        <w:tab/>
        <w:t>(b)</w:t>
      </w:r>
      <w:r w:rsidRPr="00282117">
        <w:tab/>
        <w:t>on or after the commencement day, ASIC decides the application by granting the person an Australian financial services licence authorising the person to deal in a superannuation product; and</w:t>
      </w:r>
    </w:p>
    <w:p w14:paraId="00CCB1A6" w14:textId="77777777" w:rsidR="0063168C" w:rsidRPr="00282117" w:rsidRDefault="0063168C" w:rsidP="0063168C">
      <w:pPr>
        <w:pStyle w:val="paragraph"/>
      </w:pPr>
      <w:r w:rsidRPr="00282117">
        <w:tab/>
        <w:t>(c)</w:t>
      </w:r>
      <w:r w:rsidRPr="00282117">
        <w:tab/>
        <w:t>at the time the licence is granted, the person is an RSE licensee.</w:t>
      </w:r>
    </w:p>
    <w:p w14:paraId="47C7E7F9" w14:textId="77777777" w:rsidR="0063168C" w:rsidRPr="00282117" w:rsidRDefault="0063168C" w:rsidP="0063168C">
      <w:pPr>
        <w:pStyle w:val="subsection"/>
      </w:pPr>
      <w:r w:rsidRPr="00282117">
        <w:tab/>
        <w:t>(2)</w:t>
      </w:r>
      <w:r w:rsidRPr="00282117">
        <w:tab/>
        <w:t>The licensee’s Australian financial services licence is taken from the time it is granted to also be subject to a condition authorising the licensee to provide a superannuation trustee service.</w:t>
      </w:r>
    </w:p>
    <w:p w14:paraId="5B1B1DEA" w14:textId="77777777" w:rsidR="0063168C" w:rsidRPr="00282117" w:rsidRDefault="0063168C" w:rsidP="0063168C">
      <w:pPr>
        <w:pStyle w:val="ActHead5"/>
      </w:pPr>
      <w:bookmarkStart w:id="459" w:name="_Toc117153073"/>
      <w:r w:rsidRPr="00DA4A26">
        <w:rPr>
          <w:rStyle w:val="CharSectno"/>
        </w:rPr>
        <w:t>1676C</w:t>
      </w:r>
      <w:r w:rsidRPr="00282117">
        <w:t xml:space="preserve">  Automatic extension of licence conditions—variation applications pending just before commencement day</w:t>
      </w:r>
      <w:bookmarkEnd w:id="459"/>
    </w:p>
    <w:p w14:paraId="3A5772E0" w14:textId="77777777" w:rsidR="0063168C" w:rsidRPr="00282117" w:rsidRDefault="0063168C" w:rsidP="0063168C">
      <w:pPr>
        <w:pStyle w:val="subsection"/>
      </w:pPr>
      <w:r w:rsidRPr="00282117">
        <w:tab/>
        <w:t>(1)</w:t>
      </w:r>
      <w:r w:rsidRPr="00282117">
        <w:tab/>
        <w:t>This section applies if:</w:t>
      </w:r>
    </w:p>
    <w:p w14:paraId="47DEBF2F" w14:textId="77777777" w:rsidR="0063168C" w:rsidRPr="00282117" w:rsidRDefault="0063168C" w:rsidP="0063168C">
      <w:pPr>
        <w:pStyle w:val="paragraph"/>
      </w:pPr>
      <w:r w:rsidRPr="00282117">
        <w:tab/>
        <w:t>(a)</w:t>
      </w:r>
      <w:r w:rsidRPr="00282117">
        <w:tab/>
        <w:t>before the commencement day, a person lodges an application for ASIC to vary the conditions on the person’s Australian financial services licence by authorising the person to deal in a superannuation product; and</w:t>
      </w:r>
    </w:p>
    <w:p w14:paraId="475956AD" w14:textId="77777777" w:rsidR="0063168C" w:rsidRPr="00282117" w:rsidRDefault="0063168C" w:rsidP="0063168C">
      <w:pPr>
        <w:pStyle w:val="paragraph"/>
      </w:pPr>
      <w:r w:rsidRPr="00282117">
        <w:tab/>
        <w:t>(b)</w:t>
      </w:r>
      <w:r w:rsidRPr="00282117">
        <w:tab/>
        <w:t>on or after the commencement day, ASIC decides the application by varying the conditions on the person’s licence to authorise the person to deal in a superannuation product; and</w:t>
      </w:r>
    </w:p>
    <w:p w14:paraId="495EF434" w14:textId="77777777" w:rsidR="0063168C" w:rsidRPr="00282117" w:rsidRDefault="0063168C" w:rsidP="0063168C">
      <w:pPr>
        <w:pStyle w:val="paragraph"/>
      </w:pPr>
      <w:r w:rsidRPr="00282117">
        <w:tab/>
        <w:t>(c)</w:t>
      </w:r>
      <w:r w:rsidRPr="00282117">
        <w:tab/>
        <w:t>at the time the licence is varied, the person is an RSE licensee.</w:t>
      </w:r>
    </w:p>
    <w:p w14:paraId="5ACB420F" w14:textId="77777777" w:rsidR="0063168C" w:rsidRPr="00282117" w:rsidRDefault="0063168C" w:rsidP="0063168C">
      <w:pPr>
        <w:pStyle w:val="subsection"/>
      </w:pPr>
      <w:r w:rsidRPr="00282117">
        <w:tab/>
        <w:t>(2)</w:t>
      </w:r>
      <w:r w:rsidRPr="00282117">
        <w:tab/>
        <w:t>The licensee’s Australian financial services licence is taken from the time it is so varied to also be subject to a condition authorising the licensee to provide a superannuation trustee service.</w:t>
      </w:r>
    </w:p>
    <w:p w14:paraId="42B22B1E" w14:textId="77777777" w:rsidR="0063168C" w:rsidRPr="00282117" w:rsidRDefault="0063168C" w:rsidP="0063168C">
      <w:pPr>
        <w:pStyle w:val="ActHead5"/>
      </w:pPr>
      <w:bookmarkStart w:id="460" w:name="_Toc117153074"/>
      <w:r w:rsidRPr="00DA4A26">
        <w:rPr>
          <w:rStyle w:val="CharSectno"/>
        </w:rPr>
        <w:t>1676D</w:t>
      </w:r>
      <w:r w:rsidRPr="00282117">
        <w:t xml:space="preserve">  Automatic licence conditions may be varied etc.</w:t>
      </w:r>
      <w:bookmarkEnd w:id="460"/>
    </w:p>
    <w:p w14:paraId="482CE66E" w14:textId="77777777" w:rsidR="0063168C" w:rsidRPr="00282117" w:rsidRDefault="0063168C" w:rsidP="0063168C">
      <w:pPr>
        <w:pStyle w:val="subsection"/>
      </w:pPr>
      <w:r w:rsidRPr="00282117">
        <w:tab/>
      </w:r>
      <w:r w:rsidRPr="00282117">
        <w:tab/>
        <w:t>If an Australian financial services licence is subject to a condition authorising a licensee to provide a superannuation trustee service as a result of the operation of this Part, ASIC may, in accordance with the provisions of Part 7.6:</w:t>
      </w:r>
    </w:p>
    <w:p w14:paraId="7D90DD34" w14:textId="77777777" w:rsidR="0063168C" w:rsidRPr="00282117" w:rsidRDefault="0063168C" w:rsidP="0063168C">
      <w:pPr>
        <w:pStyle w:val="paragraph"/>
      </w:pPr>
      <w:r w:rsidRPr="00282117">
        <w:tab/>
        <w:t>(a)</w:t>
      </w:r>
      <w:r w:rsidRPr="00282117">
        <w:tab/>
        <w:t>vary or revoke the condition; or</w:t>
      </w:r>
    </w:p>
    <w:p w14:paraId="39830C87" w14:textId="77777777" w:rsidR="0063168C" w:rsidRPr="00282117" w:rsidRDefault="0063168C" w:rsidP="0063168C">
      <w:pPr>
        <w:pStyle w:val="paragraph"/>
      </w:pPr>
      <w:r w:rsidRPr="00282117">
        <w:tab/>
        <w:t>(b)</w:t>
      </w:r>
      <w:r w:rsidRPr="00282117">
        <w:tab/>
        <w:t>vary, suspend or cancel the licence;</w:t>
      </w:r>
    </w:p>
    <w:p w14:paraId="73845B99" w14:textId="77777777" w:rsidR="0063168C" w:rsidRPr="00282117" w:rsidRDefault="0063168C" w:rsidP="0063168C">
      <w:pPr>
        <w:pStyle w:val="subsection2"/>
      </w:pPr>
      <w:r w:rsidRPr="00282117">
        <w:t xml:space="preserve">as if the authorisation to provide a superannuation trustee service had been specified by ASIC under </w:t>
      </w:r>
      <w:r w:rsidR="00846645" w:rsidRPr="00282117">
        <w:t>subsection 9</w:t>
      </w:r>
      <w:r w:rsidRPr="00282117">
        <w:t>14A(6).</w:t>
      </w:r>
    </w:p>
    <w:p w14:paraId="37BB0481" w14:textId="77777777" w:rsidR="00EF0C7D" w:rsidRPr="00282117" w:rsidRDefault="00444B39" w:rsidP="007D73AB">
      <w:pPr>
        <w:pStyle w:val="ActHead2"/>
        <w:pageBreakBefore/>
      </w:pPr>
      <w:bookmarkStart w:id="461" w:name="_Toc117153075"/>
      <w:r w:rsidRPr="00DA4A26">
        <w:rPr>
          <w:rStyle w:val="CharPartNo"/>
        </w:rPr>
        <w:t>Part 1</w:t>
      </w:r>
      <w:r w:rsidR="00EF0C7D" w:rsidRPr="00DA4A26">
        <w:rPr>
          <w:rStyle w:val="CharPartNo"/>
        </w:rPr>
        <w:t>0.51</w:t>
      </w:r>
      <w:r w:rsidR="00EF0C7D" w:rsidRPr="00282117">
        <w:t>—</w:t>
      </w:r>
      <w:r w:rsidR="00EF0C7D" w:rsidRPr="00DA4A26">
        <w:rPr>
          <w:rStyle w:val="CharPartText"/>
        </w:rPr>
        <w:t>Transitional provisions relating to the Territories Legislation Amendment Act 2020</w:t>
      </w:r>
      <w:bookmarkEnd w:id="461"/>
    </w:p>
    <w:p w14:paraId="1CA88F86" w14:textId="77777777" w:rsidR="00EF0C7D" w:rsidRPr="00282117" w:rsidRDefault="00EF0C7D" w:rsidP="00EF0C7D">
      <w:pPr>
        <w:pStyle w:val="Header"/>
      </w:pPr>
      <w:r w:rsidRPr="00DA4A26">
        <w:rPr>
          <w:rStyle w:val="CharDivNo"/>
        </w:rPr>
        <w:t xml:space="preserve"> </w:t>
      </w:r>
      <w:r w:rsidRPr="00DA4A26">
        <w:rPr>
          <w:rStyle w:val="CharDivText"/>
        </w:rPr>
        <w:t xml:space="preserve"> </w:t>
      </w:r>
    </w:p>
    <w:p w14:paraId="0996C62C" w14:textId="77777777" w:rsidR="00EF0C7D" w:rsidRPr="00282117" w:rsidRDefault="00EF0C7D" w:rsidP="00EF0C7D">
      <w:pPr>
        <w:pStyle w:val="ActHead5"/>
      </w:pPr>
      <w:bookmarkStart w:id="462" w:name="_Toc117153076"/>
      <w:r w:rsidRPr="00DA4A26">
        <w:rPr>
          <w:rStyle w:val="CharSectno"/>
        </w:rPr>
        <w:t>1678</w:t>
      </w:r>
      <w:r w:rsidRPr="00282117">
        <w:t xml:space="preserve">  Definitions</w:t>
      </w:r>
      <w:bookmarkEnd w:id="462"/>
    </w:p>
    <w:p w14:paraId="783D4C30" w14:textId="77777777" w:rsidR="00EF0C7D" w:rsidRPr="00282117" w:rsidRDefault="00EF0C7D" w:rsidP="00EF0C7D">
      <w:pPr>
        <w:pStyle w:val="subsection"/>
      </w:pPr>
      <w:r w:rsidRPr="00282117">
        <w:tab/>
      </w:r>
      <w:r w:rsidRPr="00282117">
        <w:tab/>
        <w:t>In this Part:</w:t>
      </w:r>
    </w:p>
    <w:p w14:paraId="62A0D535" w14:textId="77777777" w:rsidR="00EF0C7D" w:rsidRPr="00282117" w:rsidRDefault="00EF0C7D" w:rsidP="00EF0C7D">
      <w:pPr>
        <w:pStyle w:val="Definition"/>
      </w:pPr>
      <w:r w:rsidRPr="00282117">
        <w:rPr>
          <w:b/>
          <w:i/>
        </w:rPr>
        <w:t xml:space="preserve">amending Act </w:t>
      </w:r>
      <w:r w:rsidRPr="00282117">
        <w:t xml:space="preserve">means the </w:t>
      </w:r>
      <w:r w:rsidRPr="00282117">
        <w:rPr>
          <w:i/>
        </w:rPr>
        <w:t>Territories Legislation Amendment Act 2020.</w:t>
      </w:r>
    </w:p>
    <w:p w14:paraId="4F203130" w14:textId="77777777" w:rsidR="00EF0C7D" w:rsidRPr="00282117" w:rsidRDefault="00EF0C7D" w:rsidP="00EF0C7D">
      <w:pPr>
        <w:pStyle w:val="Definition"/>
      </w:pPr>
      <w:r w:rsidRPr="00282117">
        <w:rPr>
          <w:b/>
          <w:i/>
        </w:rPr>
        <w:t xml:space="preserve">commencement </w:t>
      </w:r>
      <w:r w:rsidRPr="00282117">
        <w:t xml:space="preserve">means the commencement of </w:t>
      </w:r>
      <w:r w:rsidR="00444B39" w:rsidRPr="00282117">
        <w:t>Division 1</w:t>
      </w:r>
      <w:r w:rsidRPr="00282117">
        <w:t xml:space="preserve"> of </w:t>
      </w:r>
      <w:r w:rsidR="00444B39" w:rsidRPr="00282117">
        <w:t>Part 1</w:t>
      </w:r>
      <w:r w:rsidRPr="00282117">
        <w:t xml:space="preserve"> of Schedule 2 to the amending Act.</w:t>
      </w:r>
    </w:p>
    <w:p w14:paraId="210BDD99" w14:textId="77777777" w:rsidR="00EF0C7D" w:rsidRPr="00282117" w:rsidRDefault="00EF0C7D" w:rsidP="00EF0C7D">
      <w:pPr>
        <w:pStyle w:val="Definition"/>
      </w:pPr>
      <w:r w:rsidRPr="00282117">
        <w:rPr>
          <w:b/>
          <w:i/>
        </w:rPr>
        <w:t>commencement day</w:t>
      </w:r>
      <w:r w:rsidRPr="00282117">
        <w:t xml:space="preserve"> means the day on which commencement occurs.</w:t>
      </w:r>
    </w:p>
    <w:p w14:paraId="5F410448" w14:textId="77777777" w:rsidR="00EF0C7D" w:rsidRPr="00282117" w:rsidRDefault="00EF0C7D" w:rsidP="00EF0C7D">
      <w:pPr>
        <w:pStyle w:val="Definition"/>
      </w:pPr>
      <w:r w:rsidRPr="00282117">
        <w:rPr>
          <w:b/>
          <w:i/>
        </w:rPr>
        <w:t>eligible</w:t>
      </w:r>
      <w:r w:rsidRPr="00282117">
        <w:t xml:space="preserve">: a corporation is </w:t>
      </w:r>
      <w:r w:rsidRPr="00282117">
        <w:rPr>
          <w:b/>
          <w:i/>
        </w:rPr>
        <w:t>eligible</w:t>
      </w:r>
      <w:r w:rsidRPr="00282117">
        <w:t xml:space="preserve"> for registration as a company under </w:t>
      </w:r>
      <w:r w:rsidR="00BD5F66" w:rsidRPr="00282117">
        <w:t>Part 5</w:t>
      </w:r>
      <w:r w:rsidRPr="00282117">
        <w:t>B.1 of this Act if:</w:t>
      </w:r>
    </w:p>
    <w:p w14:paraId="5C4E25DB" w14:textId="77777777" w:rsidR="00EF0C7D" w:rsidRPr="00282117" w:rsidRDefault="00EF0C7D" w:rsidP="00EF0C7D">
      <w:pPr>
        <w:pStyle w:val="paragraph"/>
      </w:pPr>
      <w:r w:rsidRPr="00282117">
        <w:tab/>
        <w:t>(a)</w:t>
      </w:r>
      <w:r w:rsidRPr="00282117">
        <w:tab/>
        <w:t>it is a registered company under the Norfolk Island Companies Act, other than a foreign company registered under Part 25 of that Act; and</w:t>
      </w:r>
    </w:p>
    <w:p w14:paraId="3D0F2B62" w14:textId="77777777" w:rsidR="00EF0C7D" w:rsidRPr="00282117" w:rsidRDefault="00EF0C7D" w:rsidP="00EF0C7D">
      <w:pPr>
        <w:pStyle w:val="paragraph"/>
      </w:pPr>
      <w:r w:rsidRPr="00282117">
        <w:tab/>
        <w:t>(b)</w:t>
      </w:r>
      <w:r w:rsidRPr="00282117">
        <w:tab/>
        <w:t>the corporation is not a Chapter 5 body corporate; and</w:t>
      </w:r>
    </w:p>
    <w:p w14:paraId="0A002CDD" w14:textId="77777777" w:rsidR="00EF0C7D" w:rsidRPr="00282117" w:rsidRDefault="00EF0C7D" w:rsidP="00EF0C7D">
      <w:pPr>
        <w:pStyle w:val="paragraph"/>
      </w:pPr>
      <w:r w:rsidRPr="00282117">
        <w:rPr>
          <w:lang w:eastAsia="en-US"/>
        </w:rPr>
        <w:tab/>
        <w:t>(c)</w:t>
      </w:r>
      <w:r w:rsidRPr="00282117">
        <w:rPr>
          <w:lang w:eastAsia="en-US"/>
        </w:rPr>
        <w:tab/>
        <w:t xml:space="preserve">no application to wind up the corporation has been made to the Supreme Court of Norfolk Island </w:t>
      </w:r>
      <w:r w:rsidRPr="00282117">
        <w:t>that has not been dealt with; and</w:t>
      </w:r>
    </w:p>
    <w:p w14:paraId="43C5E118" w14:textId="77777777" w:rsidR="00EF0C7D" w:rsidRPr="00282117" w:rsidRDefault="00EF0C7D" w:rsidP="00EF0C7D">
      <w:pPr>
        <w:pStyle w:val="paragraph"/>
      </w:pPr>
      <w:r w:rsidRPr="00282117">
        <w:tab/>
        <w:t>(d)</w:t>
      </w:r>
      <w:r w:rsidRPr="00282117">
        <w:tab/>
        <w:t>no application to approve a compromise or arrangement between the corporation and another person has been made to the Supreme Court of Norfolk Island that has not been dealt with.</w:t>
      </w:r>
    </w:p>
    <w:p w14:paraId="19592226" w14:textId="77777777" w:rsidR="00EF0C7D" w:rsidRPr="00282117" w:rsidRDefault="00EF0C7D" w:rsidP="00EF0C7D">
      <w:pPr>
        <w:pStyle w:val="Definition"/>
      </w:pPr>
      <w:r w:rsidRPr="00282117">
        <w:rPr>
          <w:b/>
          <w:i/>
        </w:rPr>
        <w:t>Norfolk Island Companies Act</w:t>
      </w:r>
      <w:r w:rsidRPr="00282117">
        <w:t xml:space="preserve"> means the </w:t>
      </w:r>
      <w:r w:rsidRPr="00282117">
        <w:rPr>
          <w:i/>
        </w:rPr>
        <w:t>Companies Act 1985</w:t>
      </w:r>
      <w:r w:rsidRPr="00282117">
        <w:t xml:space="preserve"> of Norfolk Island.</w:t>
      </w:r>
    </w:p>
    <w:p w14:paraId="0B7FC9C6" w14:textId="77777777" w:rsidR="00EF0C7D" w:rsidRPr="00282117" w:rsidRDefault="00EF0C7D" w:rsidP="00EF0C7D">
      <w:pPr>
        <w:pStyle w:val="Definition"/>
      </w:pPr>
      <w:r w:rsidRPr="00282117">
        <w:rPr>
          <w:b/>
          <w:i/>
        </w:rPr>
        <w:t>personal information</w:t>
      </w:r>
      <w:r w:rsidRPr="00282117">
        <w:t xml:space="preserve"> has the same meaning as in the </w:t>
      </w:r>
      <w:r w:rsidRPr="00282117">
        <w:rPr>
          <w:i/>
        </w:rPr>
        <w:t>Privacy Act 1988</w:t>
      </w:r>
      <w:r w:rsidRPr="00282117">
        <w:t>.</w:t>
      </w:r>
    </w:p>
    <w:p w14:paraId="406C6CB9" w14:textId="77777777" w:rsidR="00EF0C7D" w:rsidRPr="00282117" w:rsidRDefault="00EF0C7D" w:rsidP="00EF0C7D">
      <w:pPr>
        <w:pStyle w:val="ActHead5"/>
      </w:pPr>
      <w:bookmarkStart w:id="463" w:name="_Toc117153077"/>
      <w:r w:rsidRPr="00DA4A26">
        <w:rPr>
          <w:rStyle w:val="CharSectno"/>
        </w:rPr>
        <w:t>1678A</w:t>
      </w:r>
      <w:r w:rsidRPr="00282117">
        <w:t xml:space="preserve">  Registration of Norfolk Island companies—general</w:t>
      </w:r>
      <w:bookmarkEnd w:id="463"/>
    </w:p>
    <w:p w14:paraId="1A93CD1A" w14:textId="77777777" w:rsidR="00EF0C7D" w:rsidRPr="00282117" w:rsidRDefault="00EF0C7D" w:rsidP="00EF0C7D">
      <w:pPr>
        <w:pStyle w:val="SubsectionHead"/>
      </w:pPr>
      <w:r w:rsidRPr="00282117">
        <w:t>Scope of section</w:t>
      </w:r>
    </w:p>
    <w:p w14:paraId="33301465" w14:textId="77777777" w:rsidR="00EF0C7D" w:rsidRPr="00282117" w:rsidRDefault="00EF0C7D" w:rsidP="00EF0C7D">
      <w:pPr>
        <w:pStyle w:val="subsection"/>
      </w:pPr>
      <w:r w:rsidRPr="00282117">
        <w:tab/>
        <w:t>(1)</w:t>
      </w:r>
      <w:r w:rsidRPr="00282117">
        <w:tab/>
        <w:t xml:space="preserve">This section applies to a corporation that is eligible for registration as a company under </w:t>
      </w:r>
      <w:r w:rsidR="00BD5F66" w:rsidRPr="00282117">
        <w:t>Part 5</w:t>
      </w:r>
      <w:r w:rsidRPr="00282117">
        <w:t>B.1.</w:t>
      </w:r>
    </w:p>
    <w:p w14:paraId="568B3823" w14:textId="77777777" w:rsidR="00EF0C7D" w:rsidRPr="00282117" w:rsidRDefault="00EF0C7D" w:rsidP="00EF0C7D">
      <w:pPr>
        <w:pStyle w:val="SubsectionHead"/>
      </w:pPr>
      <w:r w:rsidRPr="00282117">
        <w:t>Registration</w:t>
      </w:r>
    </w:p>
    <w:p w14:paraId="35F58190" w14:textId="77777777" w:rsidR="00EF0C7D" w:rsidRPr="00282117" w:rsidRDefault="00EF0C7D" w:rsidP="00EF0C7D">
      <w:pPr>
        <w:pStyle w:val="subsection"/>
      </w:pPr>
      <w:r w:rsidRPr="00282117">
        <w:tab/>
        <w:t>(2)</w:t>
      </w:r>
      <w:r w:rsidRPr="00282117">
        <w:tab/>
        <w:t xml:space="preserve">ASIC must register the corporation as a company under </w:t>
      </w:r>
      <w:r w:rsidR="00BD5F66" w:rsidRPr="00282117">
        <w:t>Part 5</w:t>
      </w:r>
      <w:r w:rsidRPr="00282117">
        <w:t>B.1 on the commencement day, as if it had received an application for registration from the corporation in accordance with section 601BC.</w:t>
      </w:r>
    </w:p>
    <w:p w14:paraId="26784BE7" w14:textId="77777777" w:rsidR="00EF0C7D" w:rsidRPr="00282117" w:rsidRDefault="00EF0C7D" w:rsidP="00EF0C7D">
      <w:pPr>
        <w:pStyle w:val="subsection"/>
      </w:pPr>
      <w:r w:rsidRPr="00282117">
        <w:tab/>
        <w:t>(3)</w:t>
      </w:r>
      <w:r w:rsidRPr="00282117">
        <w:tab/>
        <w:t>ASIC must register the corporation:</w:t>
      </w:r>
    </w:p>
    <w:p w14:paraId="7004A78B" w14:textId="77777777" w:rsidR="00EF0C7D" w:rsidRPr="00282117" w:rsidRDefault="00EF0C7D" w:rsidP="00EF0C7D">
      <w:pPr>
        <w:pStyle w:val="paragraph"/>
      </w:pPr>
      <w:r w:rsidRPr="00282117">
        <w:tab/>
        <w:t>(a)</w:t>
      </w:r>
      <w:r w:rsidRPr="00282117">
        <w:tab/>
        <w:t>as a type of company corresponding to whichever of the types covered by subsection (4) corresponds to its type under the Norfolk Island Companies Act immediately before commencement; and</w:t>
      </w:r>
    </w:p>
    <w:p w14:paraId="7D9C7C66" w14:textId="77777777" w:rsidR="00EF0C7D" w:rsidRPr="00282117" w:rsidRDefault="00EF0C7D" w:rsidP="00EF0C7D">
      <w:pPr>
        <w:pStyle w:val="paragraph"/>
      </w:pPr>
      <w:r w:rsidRPr="00282117">
        <w:tab/>
        <w:t>(b)</w:t>
      </w:r>
      <w:r w:rsidRPr="00282117">
        <w:tab/>
        <w:t>with the same characteristics and attributes as the corporation had immediately before commencement.</w:t>
      </w:r>
    </w:p>
    <w:p w14:paraId="775D4D76" w14:textId="77777777" w:rsidR="00EF0C7D" w:rsidRPr="00282117" w:rsidRDefault="00EF0C7D" w:rsidP="00EF0C7D">
      <w:pPr>
        <w:pStyle w:val="notetext"/>
      </w:pPr>
      <w:r w:rsidRPr="00282117">
        <w:t>Note:</w:t>
      </w:r>
      <w:r w:rsidRPr="00282117">
        <w:tab/>
        <w:t>Most eligible corporations will retain the same name, registered office, directors and members. However, for whether the corporation retains the same name and directors, see subsections 1678B(4) and (8).</w:t>
      </w:r>
    </w:p>
    <w:p w14:paraId="5171A42C" w14:textId="77777777" w:rsidR="00EF0C7D" w:rsidRPr="00282117" w:rsidRDefault="00EF0C7D" w:rsidP="00EF0C7D">
      <w:pPr>
        <w:pStyle w:val="subsection"/>
      </w:pPr>
      <w:r w:rsidRPr="00282117">
        <w:tab/>
        <w:t>(4)</w:t>
      </w:r>
      <w:r w:rsidRPr="00282117">
        <w:tab/>
        <w:t>This subsection covers the following types of company:</w:t>
      </w:r>
    </w:p>
    <w:p w14:paraId="0FB41304" w14:textId="77777777" w:rsidR="00EF0C7D" w:rsidRPr="00282117" w:rsidRDefault="00EF0C7D" w:rsidP="00EF0C7D">
      <w:pPr>
        <w:pStyle w:val="paragraph"/>
      </w:pPr>
      <w:r w:rsidRPr="00282117">
        <w:tab/>
        <w:t>(a)</w:t>
      </w:r>
      <w:r w:rsidRPr="00282117">
        <w:tab/>
        <w:t>a proprietary company limited by shares;</w:t>
      </w:r>
    </w:p>
    <w:p w14:paraId="0A4A2A91" w14:textId="77777777" w:rsidR="00EF0C7D" w:rsidRPr="00282117" w:rsidRDefault="00EF0C7D" w:rsidP="00EF0C7D">
      <w:pPr>
        <w:pStyle w:val="paragraph"/>
      </w:pPr>
      <w:r w:rsidRPr="00282117">
        <w:tab/>
        <w:t>(b)</w:t>
      </w:r>
      <w:r w:rsidRPr="00282117">
        <w:tab/>
        <w:t>an unlimited proprietary company;</w:t>
      </w:r>
    </w:p>
    <w:p w14:paraId="5A4FB34C" w14:textId="77777777" w:rsidR="00EF0C7D" w:rsidRPr="00282117" w:rsidRDefault="00EF0C7D" w:rsidP="00EF0C7D">
      <w:pPr>
        <w:pStyle w:val="paragraph"/>
      </w:pPr>
      <w:r w:rsidRPr="00282117">
        <w:tab/>
        <w:t>(c)</w:t>
      </w:r>
      <w:r w:rsidRPr="00282117">
        <w:tab/>
        <w:t>a proprietary company limited both by shares and by guarantee;</w:t>
      </w:r>
    </w:p>
    <w:p w14:paraId="3E9E5469" w14:textId="77777777" w:rsidR="00EF0C7D" w:rsidRPr="00282117" w:rsidRDefault="00EF0C7D" w:rsidP="00EF0C7D">
      <w:pPr>
        <w:pStyle w:val="paragraph"/>
      </w:pPr>
      <w:r w:rsidRPr="00282117">
        <w:tab/>
        <w:t>(d)</w:t>
      </w:r>
      <w:r w:rsidRPr="00282117">
        <w:tab/>
        <w:t>a public company limited by shares;</w:t>
      </w:r>
    </w:p>
    <w:p w14:paraId="5B1905E7" w14:textId="77777777" w:rsidR="00EF0C7D" w:rsidRPr="00282117" w:rsidRDefault="00EF0C7D" w:rsidP="00EF0C7D">
      <w:pPr>
        <w:pStyle w:val="paragraph"/>
      </w:pPr>
      <w:r w:rsidRPr="00282117">
        <w:tab/>
        <w:t>(e)</w:t>
      </w:r>
      <w:r w:rsidRPr="00282117">
        <w:tab/>
        <w:t>an unlimited public company;</w:t>
      </w:r>
    </w:p>
    <w:p w14:paraId="6A044CE0" w14:textId="77777777" w:rsidR="00EF0C7D" w:rsidRPr="00282117" w:rsidRDefault="00EF0C7D" w:rsidP="00EF0C7D">
      <w:pPr>
        <w:pStyle w:val="paragraph"/>
      </w:pPr>
      <w:r w:rsidRPr="00282117">
        <w:tab/>
        <w:t>(f)</w:t>
      </w:r>
      <w:r w:rsidRPr="00282117">
        <w:tab/>
        <w:t>a company limited by guarantee;</w:t>
      </w:r>
    </w:p>
    <w:p w14:paraId="42062509" w14:textId="77777777" w:rsidR="00EF0C7D" w:rsidRPr="00282117" w:rsidRDefault="00EF0C7D" w:rsidP="00EF0C7D">
      <w:pPr>
        <w:pStyle w:val="paragraph"/>
      </w:pPr>
      <w:r w:rsidRPr="00282117">
        <w:tab/>
        <w:t>(g)</w:t>
      </w:r>
      <w:r w:rsidRPr="00282117">
        <w:tab/>
        <w:t>a public company limited both by shares and by guarantee;</w:t>
      </w:r>
    </w:p>
    <w:p w14:paraId="00C7A72F" w14:textId="77777777" w:rsidR="00EF0C7D" w:rsidRPr="00282117" w:rsidRDefault="00EF0C7D" w:rsidP="00EF0C7D">
      <w:pPr>
        <w:pStyle w:val="paragraph"/>
      </w:pPr>
      <w:r w:rsidRPr="00282117">
        <w:tab/>
        <w:t>(h)</w:t>
      </w:r>
      <w:r w:rsidRPr="00282117">
        <w:tab/>
        <w:t>a no liability company.</w:t>
      </w:r>
    </w:p>
    <w:p w14:paraId="0665728C" w14:textId="77777777" w:rsidR="00EF0C7D" w:rsidRPr="00282117" w:rsidRDefault="00EF0C7D" w:rsidP="00EF0C7D">
      <w:pPr>
        <w:pStyle w:val="notetext"/>
      </w:pPr>
      <w:r w:rsidRPr="00282117">
        <w:t>Note:</w:t>
      </w:r>
      <w:r w:rsidRPr="00282117">
        <w:tab/>
        <w:t>This list includes some types of company not covered by subsection 601BA(1).</w:t>
      </w:r>
    </w:p>
    <w:p w14:paraId="7CE80860" w14:textId="77777777" w:rsidR="00EF0C7D" w:rsidRPr="00282117" w:rsidRDefault="00EF0C7D" w:rsidP="00EF0C7D">
      <w:pPr>
        <w:pStyle w:val="subsection"/>
      </w:pPr>
      <w:r w:rsidRPr="00282117">
        <w:tab/>
        <w:t>(5)</w:t>
      </w:r>
      <w:r w:rsidRPr="00282117">
        <w:tab/>
        <w:t xml:space="preserve">However, the corporation must not be registered if, immediately before commencement, it is no longer eligible for registration as a company under </w:t>
      </w:r>
      <w:r w:rsidR="00BD5F66" w:rsidRPr="00282117">
        <w:t>Part 5</w:t>
      </w:r>
      <w:r w:rsidRPr="00282117">
        <w:t>B.1.</w:t>
      </w:r>
    </w:p>
    <w:p w14:paraId="6C9633F4" w14:textId="77777777" w:rsidR="00EF0C7D" w:rsidRPr="00282117" w:rsidRDefault="00EF0C7D" w:rsidP="00EF0C7D">
      <w:pPr>
        <w:pStyle w:val="notetext"/>
      </w:pPr>
      <w:r w:rsidRPr="00282117">
        <w:t>Note:</w:t>
      </w:r>
      <w:r w:rsidRPr="00282117">
        <w:tab/>
        <w:t>The corporation is no longer eligible for registration if it has ceased to be registered under the Norfolk Island Companies Act, if it has started to be a Chapter 5B body corporate or if an application for winding up or to approve a compromise or arrangement had been made to the Supreme Court of Norfolk Island.</w:t>
      </w:r>
    </w:p>
    <w:p w14:paraId="595419F1" w14:textId="77777777" w:rsidR="00EF0C7D" w:rsidRPr="00282117" w:rsidRDefault="00EF0C7D" w:rsidP="00EF0C7D">
      <w:pPr>
        <w:pStyle w:val="SubsectionHead"/>
      </w:pPr>
      <w:r w:rsidRPr="00282117">
        <w:t>References to companies in this and other laws</w:t>
      </w:r>
    </w:p>
    <w:p w14:paraId="0A740799" w14:textId="77777777" w:rsidR="00EF0C7D" w:rsidRPr="00282117" w:rsidRDefault="00EF0C7D" w:rsidP="00EF0C7D">
      <w:pPr>
        <w:pStyle w:val="subsection"/>
      </w:pPr>
      <w:r w:rsidRPr="00282117">
        <w:tab/>
        <w:t>(6)</w:t>
      </w:r>
      <w:r w:rsidRPr="00282117">
        <w:tab/>
        <w:t xml:space="preserve">On and after commencement, in this and any other Act, and any instrument under an Act, a reference to a company registered under a Territory law, or under a law of Norfolk Island, is taken not to include a reference to a corporation registered as a company under </w:t>
      </w:r>
      <w:r w:rsidR="00BD5F66" w:rsidRPr="00282117">
        <w:t>Part 5</w:t>
      </w:r>
      <w:r w:rsidRPr="00282117">
        <w:t>B.1 for the purposes of this section.</w:t>
      </w:r>
    </w:p>
    <w:p w14:paraId="20543247" w14:textId="77777777" w:rsidR="00EF0C7D" w:rsidRPr="00282117" w:rsidRDefault="00EF0C7D" w:rsidP="00EF0C7D">
      <w:pPr>
        <w:pStyle w:val="ActHead5"/>
      </w:pPr>
      <w:bookmarkStart w:id="464" w:name="_Toc117153078"/>
      <w:r w:rsidRPr="00DA4A26">
        <w:rPr>
          <w:rStyle w:val="CharSectno"/>
        </w:rPr>
        <w:t>1678B</w:t>
      </w:r>
      <w:r w:rsidRPr="00282117">
        <w:t xml:space="preserve">  Registration of Norfolk Island companies—registration process and other matters</w:t>
      </w:r>
      <w:bookmarkEnd w:id="464"/>
    </w:p>
    <w:p w14:paraId="5919A263" w14:textId="77777777" w:rsidR="00EF0C7D" w:rsidRPr="00282117" w:rsidRDefault="00EF0C7D" w:rsidP="00EF0C7D">
      <w:pPr>
        <w:pStyle w:val="SubsectionHead"/>
      </w:pPr>
      <w:r w:rsidRPr="00282117">
        <w:t>Scope</w:t>
      </w:r>
    </w:p>
    <w:p w14:paraId="47778C93" w14:textId="23220760" w:rsidR="00EF0C7D" w:rsidRPr="00282117" w:rsidRDefault="00EF0C7D" w:rsidP="00EF0C7D">
      <w:pPr>
        <w:pStyle w:val="subsection"/>
      </w:pPr>
      <w:r w:rsidRPr="00282117">
        <w:tab/>
        <w:t>(1)</w:t>
      </w:r>
      <w:r w:rsidRPr="00282117">
        <w:tab/>
        <w:t xml:space="preserve">This section applies to an eligible corporation that is registered as a company under </w:t>
      </w:r>
      <w:r w:rsidR="00BD5F66" w:rsidRPr="00282117">
        <w:t>Part 5</w:t>
      </w:r>
      <w:r w:rsidRPr="00282117">
        <w:t xml:space="preserve">B.1 for the purposes of </w:t>
      </w:r>
      <w:r w:rsidR="004B04EF">
        <w:t>section 1</w:t>
      </w:r>
      <w:r w:rsidRPr="00282117">
        <w:t>678A.</w:t>
      </w:r>
    </w:p>
    <w:p w14:paraId="5058D0B9" w14:textId="684E3D66" w:rsidR="00EF0C7D" w:rsidRPr="00282117" w:rsidRDefault="00EF0C7D" w:rsidP="00EF0C7D">
      <w:pPr>
        <w:pStyle w:val="subsection"/>
      </w:pPr>
      <w:r w:rsidRPr="00282117">
        <w:tab/>
        <w:t>(2)</w:t>
      </w:r>
      <w:r w:rsidRPr="00282117">
        <w:tab/>
        <w:t xml:space="preserve">ASIC must comply with subsections (3) and (4) of this section to the extent practicable, having regard to any information disclosed under </w:t>
      </w:r>
      <w:r w:rsidR="004B04EF">
        <w:t>section 1</w:t>
      </w:r>
      <w:r w:rsidRPr="00282117">
        <w:t>678C.</w:t>
      </w:r>
    </w:p>
    <w:p w14:paraId="7A4C2391" w14:textId="77777777" w:rsidR="00EF0C7D" w:rsidRPr="00282117" w:rsidRDefault="00EF0C7D" w:rsidP="00EF0C7D">
      <w:pPr>
        <w:pStyle w:val="SubsectionHead"/>
      </w:pPr>
      <w:r w:rsidRPr="00282117">
        <w:t>Registration process</w:t>
      </w:r>
    </w:p>
    <w:p w14:paraId="55FD7420" w14:textId="77777777" w:rsidR="00EF0C7D" w:rsidRPr="00282117" w:rsidRDefault="00EF0C7D" w:rsidP="00EF0C7D">
      <w:pPr>
        <w:pStyle w:val="subsection"/>
      </w:pPr>
      <w:r w:rsidRPr="00282117">
        <w:tab/>
        <w:t>(3)</w:t>
      </w:r>
      <w:r w:rsidRPr="00282117">
        <w:tab/>
        <w:t>On the registration of the company, ASIC must:</w:t>
      </w:r>
    </w:p>
    <w:p w14:paraId="775CD29A" w14:textId="77777777" w:rsidR="00EF0C7D" w:rsidRPr="00282117" w:rsidRDefault="00EF0C7D" w:rsidP="00EF0C7D">
      <w:pPr>
        <w:pStyle w:val="paragraph"/>
      </w:pPr>
      <w:r w:rsidRPr="00282117">
        <w:tab/>
        <w:t>(a)</w:t>
      </w:r>
      <w:r w:rsidRPr="00282117">
        <w:tab/>
        <w:t>give the company an ACN; and</w:t>
      </w:r>
    </w:p>
    <w:p w14:paraId="3F085C20" w14:textId="77777777" w:rsidR="00EF0C7D" w:rsidRPr="00282117" w:rsidRDefault="00EF0C7D" w:rsidP="00EF0C7D">
      <w:pPr>
        <w:pStyle w:val="paragraph"/>
      </w:pPr>
      <w:r w:rsidRPr="00282117">
        <w:tab/>
        <w:t>(b)</w:t>
      </w:r>
      <w:r w:rsidRPr="00282117">
        <w:tab/>
        <w:t>issue a certificate that states:</w:t>
      </w:r>
    </w:p>
    <w:p w14:paraId="3EC30CF8" w14:textId="77777777" w:rsidR="00EF0C7D" w:rsidRPr="00282117" w:rsidRDefault="00EF0C7D" w:rsidP="00EF0C7D">
      <w:pPr>
        <w:pStyle w:val="paragraphsub"/>
      </w:pPr>
      <w:r w:rsidRPr="00282117">
        <w:tab/>
        <w:t>(i)</w:t>
      </w:r>
      <w:r w:rsidRPr="00282117">
        <w:tab/>
        <w:t>the company’s name (see subsection (4) of this section); and</w:t>
      </w:r>
    </w:p>
    <w:p w14:paraId="5BD55BA9" w14:textId="77777777" w:rsidR="00EF0C7D" w:rsidRPr="00282117" w:rsidRDefault="00EF0C7D" w:rsidP="00EF0C7D">
      <w:pPr>
        <w:pStyle w:val="paragraphsub"/>
      </w:pPr>
      <w:r w:rsidRPr="00282117">
        <w:tab/>
        <w:t>(ii)</w:t>
      </w:r>
      <w:r w:rsidRPr="00282117">
        <w:tab/>
        <w:t>the company’s ACN; and</w:t>
      </w:r>
    </w:p>
    <w:p w14:paraId="232A4CDF" w14:textId="4F2947FF" w:rsidR="00EF0C7D" w:rsidRPr="00282117" w:rsidRDefault="00EF0C7D" w:rsidP="00EF0C7D">
      <w:pPr>
        <w:pStyle w:val="paragraphsub"/>
      </w:pPr>
      <w:r w:rsidRPr="00282117">
        <w:tab/>
        <w:t>(iii)</w:t>
      </w:r>
      <w:r w:rsidRPr="00282117">
        <w:tab/>
        <w:t xml:space="preserve">the company’s type (see </w:t>
      </w:r>
      <w:r w:rsidR="003445BF">
        <w:t>sub</w:t>
      </w:r>
      <w:r w:rsidR="004B04EF">
        <w:t>section 1</w:t>
      </w:r>
      <w:r w:rsidRPr="00282117">
        <w:t>678A(4)); and</w:t>
      </w:r>
    </w:p>
    <w:p w14:paraId="28D3BEC3" w14:textId="77777777" w:rsidR="00EF0C7D" w:rsidRPr="00282117" w:rsidRDefault="00EF0C7D" w:rsidP="00EF0C7D">
      <w:pPr>
        <w:pStyle w:val="paragraphsub"/>
      </w:pPr>
      <w:r w:rsidRPr="00282117">
        <w:tab/>
        <w:t>(iv)</w:t>
      </w:r>
      <w:r w:rsidRPr="00282117">
        <w:tab/>
        <w:t>that the company is registered as a company under this Act; and</w:t>
      </w:r>
    </w:p>
    <w:p w14:paraId="5E49F7B5" w14:textId="77777777" w:rsidR="00EF0C7D" w:rsidRPr="00282117" w:rsidRDefault="00EF0C7D" w:rsidP="00EF0C7D">
      <w:pPr>
        <w:pStyle w:val="paragraphsub"/>
      </w:pPr>
      <w:r w:rsidRPr="00282117">
        <w:tab/>
        <w:t>(v)</w:t>
      </w:r>
      <w:r w:rsidRPr="00282117">
        <w:tab/>
        <w:t>that the company is taken to be registered in Norfolk Island; and</w:t>
      </w:r>
    </w:p>
    <w:p w14:paraId="56B0D5C9" w14:textId="77777777" w:rsidR="00EF0C7D" w:rsidRPr="00282117" w:rsidRDefault="00EF0C7D" w:rsidP="00EF0C7D">
      <w:pPr>
        <w:pStyle w:val="paragraphsub"/>
      </w:pPr>
      <w:r w:rsidRPr="00282117">
        <w:tab/>
        <w:t>(vi)</w:t>
      </w:r>
      <w:r w:rsidRPr="00282117">
        <w:tab/>
        <w:t>the date of the company’s registration.</w:t>
      </w:r>
    </w:p>
    <w:p w14:paraId="59066399" w14:textId="2DC547A1" w:rsidR="00EF0C7D" w:rsidRPr="00282117" w:rsidRDefault="00EF0C7D" w:rsidP="00EF0C7D">
      <w:pPr>
        <w:pStyle w:val="notetext"/>
      </w:pPr>
      <w:r w:rsidRPr="00282117">
        <w:t>Note:</w:t>
      </w:r>
      <w:r w:rsidRPr="00282117">
        <w:tab/>
        <w:t xml:space="preserve">The date of the company’s registration is the commencement day (see </w:t>
      </w:r>
      <w:r w:rsidR="003445BF">
        <w:t>sub</w:t>
      </w:r>
      <w:r w:rsidR="004B04EF">
        <w:t>section 1</w:t>
      </w:r>
      <w:r w:rsidRPr="00282117">
        <w:t>678A(2)).</w:t>
      </w:r>
    </w:p>
    <w:p w14:paraId="6527CDC8" w14:textId="77777777" w:rsidR="00EF0C7D" w:rsidRPr="00282117" w:rsidRDefault="00EF0C7D" w:rsidP="00EF0C7D">
      <w:pPr>
        <w:pStyle w:val="SubsectionHead"/>
      </w:pPr>
      <w:r w:rsidRPr="00282117">
        <w:t>Company name</w:t>
      </w:r>
    </w:p>
    <w:p w14:paraId="430E4C65" w14:textId="77777777" w:rsidR="00EF0C7D" w:rsidRPr="00282117" w:rsidRDefault="00EF0C7D" w:rsidP="00EF0C7D">
      <w:pPr>
        <w:pStyle w:val="subsection"/>
      </w:pPr>
      <w:r w:rsidRPr="00282117">
        <w:tab/>
        <w:t>(4)</w:t>
      </w:r>
      <w:r w:rsidRPr="00282117">
        <w:tab/>
        <w:t>Despite section 601BF, ASIC must register the company with a name consisting of:</w:t>
      </w:r>
    </w:p>
    <w:p w14:paraId="16959742" w14:textId="77777777" w:rsidR="00EF0C7D" w:rsidRPr="00282117" w:rsidRDefault="00EF0C7D" w:rsidP="00EF0C7D">
      <w:pPr>
        <w:pStyle w:val="paragraph"/>
      </w:pPr>
      <w:r w:rsidRPr="00282117">
        <w:tab/>
        <w:t>(a)</w:t>
      </w:r>
      <w:r w:rsidRPr="00282117">
        <w:tab/>
        <w:t>either:</w:t>
      </w:r>
    </w:p>
    <w:p w14:paraId="03D88D48" w14:textId="77777777" w:rsidR="00EF0C7D" w:rsidRPr="00282117" w:rsidRDefault="00EF0C7D" w:rsidP="00EF0C7D">
      <w:pPr>
        <w:pStyle w:val="paragraphsub"/>
      </w:pPr>
      <w:r w:rsidRPr="00282117">
        <w:tab/>
        <w:t>(i)</w:t>
      </w:r>
      <w:r w:rsidRPr="00282117">
        <w:tab/>
        <w:t>the corporation’s name immediately before commencement; or</w:t>
      </w:r>
    </w:p>
    <w:p w14:paraId="25B0AF84" w14:textId="77777777" w:rsidR="00EF0C7D" w:rsidRPr="00282117" w:rsidRDefault="00EF0C7D" w:rsidP="00EF0C7D">
      <w:pPr>
        <w:pStyle w:val="paragraphsub"/>
      </w:pPr>
      <w:r w:rsidRPr="00282117">
        <w:tab/>
        <w:t>(ii)</w:t>
      </w:r>
      <w:r w:rsidRPr="00282117">
        <w:tab/>
        <w:t xml:space="preserve">if that name is prescribed by regulations made for the purposes of </w:t>
      </w:r>
      <w:r w:rsidR="003445BF">
        <w:t>paragraph 1</w:t>
      </w:r>
      <w:r w:rsidRPr="00282117">
        <w:t>47(1)(c) as unacceptable for registration—a name that consists of the expression “Australian Company Number” followed by the company’s ACN; and</w:t>
      </w:r>
    </w:p>
    <w:p w14:paraId="064A22D0" w14:textId="7EC6A94B" w:rsidR="00EF0C7D" w:rsidRPr="00282117" w:rsidRDefault="00EF0C7D" w:rsidP="00EF0C7D">
      <w:pPr>
        <w:pStyle w:val="paragraph"/>
      </w:pPr>
      <w:r w:rsidRPr="00282117">
        <w:tab/>
        <w:t>(b)</w:t>
      </w:r>
      <w:r w:rsidRPr="00282117">
        <w:tab/>
        <w:t xml:space="preserve">the words required by </w:t>
      </w:r>
      <w:r w:rsidR="003445BF">
        <w:t>sub</w:t>
      </w:r>
      <w:r w:rsidR="004B04EF">
        <w:t>section 1</w:t>
      </w:r>
      <w:r w:rsidRPr="00282117">
        <w:t>48(2) or (3).</w:t>
      </w:r>
    </w:p>
    <w:p w14:paraId="65264074" w14:textId="77777777" w:rsidR="00EF0C7D" w:rsidRPr="00282117" w:rsidRDefault="00EF0C7D" w:rsidP="00EF0C7D">
      <w:pPr>
        <w:pStyle w:val="subsection"/>
      </w:pPr>
      <w:r w:rsidRPr="00282117">
        <w:tab/>
        <w:t>(5)</w:t>
      </w:r>
      <w:r w:rsidRPr="00282117">
        <w:tab/>
        <w:t>If the company is registered with a name that is identical or nearly identical to a name that is reserved or registered for another body or entity under an Act covered by subsection (6),</w:t>
      </w:r>
      <w:r w:rsidRPr="00282117">
        <w:rPr>
          <w:i/>
        </w:rPr>
        <w:t xml:space="preserve"> </w:t>
      </w:r>
      <w:r w:rsidRPr="00282117">
        <w:t>the company’s registration with that name does not affect the availability of the name to the company or to the other body or entity under such an Act, despite any provision of such an Act to the contrary.</w:t>
      </w:r>
    </w:p>
    <w:p w14:paraId="07839981" w14:textId="77777777" w:rsidR="00EF0C7D" w:rsidRPr="00282117" w:rsidRDefault="00EF0C7D" w:rsidP="00EF0C7D">
      <w:pPr>
        <w:pStyle w:val="subsection"/>
      </w:pPr>
      <w:r w:rsidRPr="00282117">
        <w:tab/>
        <w:t>(6)</w:t>
      </w:r>
      <w:r w:rsidRPr="00282117">
        <w:tab/>
        <w:t>The Acts covered by this subsection are:</w:t>
      </w:r>
    </w:p>
    <w:p w14:paraId="5EA4AAE6" w14:textId="77777777" w:rsidR="00EF0C7D" w:rsidRPr="00282117" w:rsidRDefault="00EF0C7D" w:rsidP="00EF0C7D">
      <w:pPr>
        <w:pStyle w:val="paragraph"/>
      </w:pPr>
      <w:r w:rsidRPr="00282117">
        <w:tab/>
        <w:t>(a)</w:t>
      </w:r>
      <w:r w:rsidRPr="00282117">
        <w:tab/>
        <w:t>this Act;</w:t>
      </w:r>
    </w:p>
    <w:p w14:paraId="6E3D2CDE" w14:textId="77777777" w:rsidR="00EF0C7D" w:rsidRPr="00282117" w:rsidRDefault="00EF0C7D" w:rsidP="00EF0C7D">
      <w:pPr>
        <w:pStyle w:val="paragraph"/>
      </w:pPr>
      <w:r w:rsidRPr="00282117">
        <w:tab/>
        <w:t>(b)</w:t>
      </w:r>
      <w:r w:rsidRPr="00282117">
        <w:tab/>
        <w:t xml:space="preserve">the </w:t>
      </w:r>
      <w:r w:rsidRPr="00282117">
        <w:rPr>
          <w:i/>
        </w:rPr>
        <w:t>Business Names Registration Act 2011</w:t>
      </w:r>
      <w:r w:rsidRPr="00282117">
        <w:t>;</w:t>
      </w:r>
    </w:p>
    <w:p w14:paraId="3BEF2F65" w14:textId="77777777" w:rsidR="00EF0C7D" w:rsidRPr="00282117" w:rsidRDefault="00EF0C7D" w:rsidP="00EF0C7D">
      <w:pPr>
        <w:pStyle w:val="paragraph"/>
      </w:pPr>
      <w:r w:rsidRPr="00282117">
        <w:tab/>
        <w:t>(c)</w:t>
      </w:r>
      <w:r w:rsidRPr="00282117">
        <w:tab/>
        <w:t xml:space="preserve">the </w:t>
      </w:r>
      <w:r w:rsidRPr="00282117">
        <w:rPr>
          <w:i/>
        </w:rPr>
        <w:t>Business Names Registration (Transitional and Consequential Provisions) Act 2011</w:t>
      </w:r>
      <w:r w:rsidRPr="00282117">
        <w:t>.</w:t>
      </w:r>
    </w:p>
    <w:p w14:paraId="61F9FB26" w14:textId="77777777" w:rsidR="00EF0C7D" w:rsidRPr="00282117" w:rsidRDefault="00EF0C7D" w:rsidP="00EF0C7D">
      <w:pPr>
        <w:pStyle w:val="SubsectionHead"/>
      </w:pPr>
      <w:r w:rsidRPr="00282117">
        <w:t>Company constitution</w:t>
      </w:r>
    </w:p>
    <w:p w14:paraId="4E24C941" w14:textId="77777777" w:rsidR="00EF0C7D" w:rsidRPr="00282117" w:rsidRDefault="00EF0C7D" w:rsidP="00EF0C7D">
      <w:pPr>
        <w:pStyle w:val="subsection"/>
      </w:pPr>
      <w:r w:rsidRPr="00282117">
        <w:tab/>
        <w:t>(7)</w:t>
      </w:r>
      <w:r w:rsidRPr="00282117">
        <w:tab/>
        <w:t>The company’s constitution on registration is the memorandum and articles of association of the corporation as in force immediately before commencement.</w:t>
      </w:r>
    </w:p>
    <w:p w14:paraId="7449A464" w14:textId="77777777" w:rsidR="00EF0C7D" w:rsidRPr="00282117" w:rsidRDefault="00EF0C7D" w:rsidP="00EF0C7D">
      <w:pPr>
        <w:pStyle w:val="notetext"/>
      </w:pPr>
      <w:r w:rsidRPr="00282117">
        <w:t>Note:</w:t>
      </w:r>
      <w:r w:rsidRPr="00282117">
        <w:tab/>
        <w:t xml:space="preserve">Section 601BG (which deals with the constitutions of companies registered under </w:t>
      </w:r>
      <w:r w:rsidR="00BD5F66" w:rsidRPr="00282117">
        <w:t>Part 5</w:t>
      </w:r>
      <w:r w:rsidRPr="00282117">
        <w:t xml:space="preserve">B.1) does not apply to the company. But within 3 months after the date of registration, the company must modify its constitution to give effect to </w:t>
      </w:r>
      <w:r w:rsidR="00BD5F66" w:rsidRPr="00282117">
        <w:t>Part 5</w:t>
      </w:r>
      <w:r w:rsidRPr="00282117">
        <w:t>B.1 (see section 601BH).</w:t>
      </w:r>
    </w:p>
    <w:p w14:paraId="4834921B" w14:textId="77777777" w:rsidR="00EF0C7D" w:rsidRPr="00282117" w:rsidRDefault="00EF0C7D" w:rsidP="00EF0C7D">
      <w:pPr>
        <w:pStyle w:val="SubsectionHead"/>
      </w:pPr>
      <w:r w:rsidRPr="00282117">
        <w:t>Company directors</w:t>
      </w:r>
    </w:p>
    <w:p w14:paraId="23D5E05D" w14:textId="77777777" w:rsidR="00EF0C7D" w:rsidRPr="00282117" w:rsidRDefault="00EF0C7D" w:rsidP="00EF0C7D">
      <w:pPr>
        <w:pStyle w:val="subsection"/>
      </w:pPr>
      <w:r w:rsidRPr="00282117">
        <w:tab/>
        <w:t>(8)</w:t>
      </w:r>
      <w:r w:rsidRPr="00282117">
        <w:tab/>
        <w:t>If, immediately before commencement, a person who is a director of the corporation does not meet the requirements of section 201B, that person does not become a director of the company on its registration.</w:t>
      </w:r>
    </w:p>
    <w:p w14:paraId="5F0D1F5C" w14:textId="77777777" w:rsidR="00EF0C7D" w:rsidRPr="00282117" w:rsidRDefault="00EF0C7D" w:rsidP="00EF0C7D">
      <w:pPr>
        <w:pStyle w:val="ActHead5"/>
      </w:pPr>
      <w:bookmarkStart w:id="465" w:name="_Toc117153079"/>
      <w:r w:rsidRPr="00DA4A26">
        <w:rPr>
          <w:rStyle w:val="CharSectno"/>
        </w:rPr>
        <w:t>1678C</w:t>
      </w:r>
      <w:r w:rsidRPr="00282117">
        <w:t xml:space="preserve">  Registration of Norfolk Island companies—provision of information</w:t>
      </w:r>
      <w:bookmarkEnd w:id="465"/>
    </w:p>
    <w:p w14:paraId="1578E284" w14:textId="576F2AE3" w:rsidR="00EF0C7D" w:rsidRPr="00282117" w:rsidRDefault="00EF0C7D" w:rsidP="00EF0C7D">
      <w:pPr>
        <w:pStyle w:val="subsection"/>
      </w:pPr>
      <w:r w:rsidRPr="00282117">
        <w:tab/>
        <w:t>(1)</w:t>
      </w:r>
      <w:r w:rsidRPr="00282117">
        <w:tab/>
        <w:t xml:space="preserve">For the purposes of ASIC performing functions or duties, or exercising powers, under this Part, or any rules made under </w:t>
      </w:r>
      <w:r w:rsidR="004B04EF">
        <w:t>section 1</w:t>
      </w:r>
      <w:r w:rsidRPr="00282117">
        <w:t>678D:</w:t>
      </w:r>
    </w:p>
    <w:p w14:paraId="5996B07A" w14:textId="77777777" w:rsidR="00EF0C7D" w:rsidRPr="00282117" w:rsidRDefault="00EF0C7D" w:rsidP="00EF0C7D">
      <w:pPr>
        <w:pStyle w:val="paragraph"/>
      </w:pPr>
      <w:r w:rsidRPr="00282117">
        <w:tab/>
        <w:t>(a)</w:t>
      </w:r>
      <w:r w:rsidRPr="00282117">
        <w:tab/>
        <w:t xml:space="preserve">the Registrar of Companies under the Norfolk Island Companies Act (the </w:t>
      </w:r>
      <w:r w:rsidRPr="00282117">
        <w:rPr>
          <w:b/>
          <w:i/>
        </w:rPr>
        <w:t>Norfolk Island Registrar</w:t>
      </w:r>
      <w:r w:rsidRPr="00282117">
        <w:t>) may disclose to ASIC information (including personal information) obtained for the purposes of that Act; and</w:t>
      </w:r>
    </w:p>
    <w:p w14:paraId="04FD1FF3" w14:textId="77777777" w:rsidR="00EF0C7D" w:rsidRPr="00282117" w:rsidRDefault="00EF0C7D" w:rsidP="00EF0C7D">
      <w:pPr>
        <w:pStyle w:val="paragraph"/>
      </w:pPr>
      <w:r w:rsidRPr="00282117">
        <w:tab/>
        <w:t>(b)</w:t>
      </w:r>
      <w:r w:rsidRPr="00282117">
        <w:tab/>
        <w:t>ASIC may record or use information disclosed under paragraph (a); and</w:t>
      </w:r>
    </w:p>
    <w:p w14:paraId="7DBF68C4" w14:textId="77777777" w:rsidR="00EF0C7D" w:rsidRPr="00282117" w:rsidRDefault="00EF0C7D" w:rsidP="00EF0C7D">
      <w:pPr>
        <w:pStyle w:val="paragraph"/>
      </w:pPr>
      <w:r w:rsidRPr="00282117">
        <w:tab/>
        <w:t>(c)</w:t>
      </w:r>
      <w:r w:rsidRPr="00282117">
        <w:tab/>
        <w:t>ASIC may disclose to the Norfolk Island Registrar information (including personal information) obtained for the purposes of this Act; and</w:t>
      </w:r>
    </w:p>
    <w:p w14:paraId="33232FF3" w14:textId="77777777" w:rsidR="00EF0C7D" w:rsidRPr="00282117" w:rsidRDefault="00EF0C7D" w:rsidP="00EF0C7D">
      <w:pPr>
        <w:pStyle w:val="paragraph"/>
      </w:pPr>
      <w:r w:rsidRPr="00282117">
        <w:tab/>
        <w:t>(d)</w:t>
      </w:r>
      <w:r w:rsidRPr="00282117">
        <w:tab/>
        <w:t>the Norfolk Island Registrar may record or use information disclosed under paragraph (c).</w:t>
      </w:r>
    </w:p>
    <w:p w14:paraId="67F343C8" w14:textId="77777777" w:rsidR="00EF0C7D" w:rsidRPr="00282117" w:rsidRDefault="00EF0C7D" w:rsidP="00EF0C7D">
      <w:pPr>
        <w:pStyle w:val="subsection"/>
      </w:pPr>
      <w:r w:rsidRPr="00282117">
        <w:tab/>
        <w:t>(2)</w:t>
      </w:r>
      <w:r w:rsidRPr="00282117">
        <w:tab/>
        <w:t>In addition, for the purposes mentioned in subsection (1):</w:t>
      </w:r>
    </w:p>
    <w:p w14:paraId="7A7C4CEF" w14:textId="77777777" w:rsidR="00EF0C7D" w:rsidRPr="00282117" w:rsidRDefault="00EF0C7D" w:rsidP="00EF0C7D">
      <w:pPr>
        <w:pStyle w:val="paragraph"/>
      </w:pPr>
      <w:r w:rsidRPr="00282117">
        <w:tab/>
        <w:t>(a)</w:t>
      </w:r>
      <w:r w:rsidRPr="00282117">
        <w:tab/>
        <w:t xml:space="preserve">ASIC may, by written notice given to an eligible corporation, request the corporation to provide specified information (including personal information) in relation to the registration of the corporation as a company under </w:t>
      </w:r>
      <w:r w:rsidR="00BD5F66" w:rsidRPr="00282117">
        <w:t>Part 5</w:t>
      </w:r>
      <w:r w:rsidRPr="00282117">
        <w:t>B.1; and</w:t>
      </w:r>
    </w:p>
    <w:p w14:paraId="0DA061A4" w14:textId="77777777" w:rsidR="00EF0C7D" w:rsidRPr="00282117" w:rsidRDefault="00EF0C7D" w:rsidP="00EF0C7D">
      <w:pPr>
        <w:pStyle w:val="paragraph"/>
      </w:pPr>
      <w:r w:rsidRPr="00282117">
        <w:tab/>
        <w:t>(b)</w:t>
      </w:r>
      <w:r w:rsidRPr="00282117">
        <w:tab/>
        <w:t>the eligible corporation may disclose the requested information to ASIC; and</w:t>
      </w:r>
    </w:p>
    <w:p w14:paraId="5CCE8AF2" w14:textId="77777777" w:rsidR="00EF0C7D" w:rsidRPr="00282117" w:rsidRDefault="00EF0C7D" w:rsidP="00EF0C7D">
      <w:pPr>
        <w:pStyle w:val="paragraph"/>
      </w:pPr>
      <w:r w:rsidRPr="00282117">
        <w:tab/>
        <w:t>(c)</w:t>
      </w:r>
      <w:r w:rsidRPr="00282117">
        <w:tab/>
        <w:t>ASIC may record or use information disclosed under paragraph (b).</w:t>
      </w:r>
    </w:p>
    <w:p w14:paraId="7AB552DB" w14:textId="77777777" w:rsidR="00EF0C7D" w:rsidRPr="00282117" w:rsidRDefault="00EF0C7D" w:rsidP="00EF0C7D">
      <w:pPr>
        <w:pStyle w:val="notetext"/>
      </w:pPr>
      <w:r w:rsidRPr="00282117">
        <w:t>Note:</w:t>
      </w:r>
      <w:r w:rsidRPr="00282117">
        <w:tab/>
        <w:t xml:space="preserve">This section constitutes an authorisation for the purposes of the </w:t>
      </w:r>
      <w:r w:rsidRPr="00282117">
        <w:rPr>
          <w:i/>
        </w:rPr>
        <w:t>Privacy Act 1988</w:t>
      </w:r>
      <w:r w:rsidRPr="00282117">
        <w:t xml:space="preserve"> and other laws (including the common law).</w:t>
      </w:r>
    </w:p>
    <w:p w14:paraId="19389FCF" w14:textId="77777777" w:rsidR="00EF0C7D" w:rsidRPr="00282117" w:rsidRDefault="00EF0C7D" w:rsidP="00EF0C7D">
      <w:pPr>
        <w:pStyle w:val="ActHead5"/>
      </w:pPr>
      <w:bookmarkStart w:id="466" w:name="_Toc117153080"/>
      <w:r w:rsidRPr="00DA4A26">
        <w:rPr>
          <w:rStyle w:val="CharSectno"/>
        </w:rPr>
        <w:t>1678E</w:t>
      </w:r>
      <w:r w:rsidRPr="00282117">
        <w:t xml:space="preserve">  Saving of rules in relation to particular corporations</w:t>
      </w:r>
      <w:bookmarkEnd w:id="466"/>
    </w:p>
    <w:p w14:paraId="2C57929B" w14:textId="7E268476" w:rsidR="00EF0C7D" w:rsidRPr="00282117" w:rsidRDefault="00EF0C7D" w:rsidP="00EF0C7D">
      <w:pPr>
        <w:pStyle w:val="subsection"/>
      </w:pPr>
      <w:r w:rsidRPr="00282117">
        <w:tab/>
        <w:t>(1)</w:t>
      </w:r>
      <w:r w:rsidRPr="00282117">
        <w:tab/>
        <w:t xml:space="preserve">Despite the repeal of </w:t>
      </w:r>
      <w:r w:rsidR="004B04EF">
        <w:t>section 1</w:t>
      </w:r>
      <w:r w:rsidRPr="00282117">
        <w:t xml:space="preserve">678D by subsection (5) of that section, a rule of the kind mentioned in </w:t>
      </w:r>
      <w:r w:rsidR="003445BF">
        <w:t>paragraph 1</w:t>
      </w:r>
      <w:r w:rsidRPr="00282117">
        <w:t>678D(2)(b) continues in force until the earlier of the following times:</w:t>
      </w:r>
    </w:p>
    <w:p w14:paraId="36A005F2" w14:textId="7B0BD96B" w:rsidR="00EF0C7D" w:rsidRPr="00282117" w:rsidRDefault="00EF0C7D" w:rsidP="00EF0C7D">
      <w:pPr>
        <w:pStyle w:val="paragraph"/>
      </w:pPr>
      <w:r w:rsidRPr="00282117">
        <w:tab/>
        <w:t>(a)</w:t>
      </w:r>
      <w:r w:rsidRPr="00282117">
        <w:tab/>
        <w:t xml:space="preserve">the end of the period specified under </w:t>
      </w:r>
      <w:r w:rsidR="003445BF">
        <w:t>sub</w:t>
      </w:r>
      <w:r w:rsidR="004B04EF">
        <w:t>section 1</w:t>
      </w:r>
      <w:r w:rsidRPr="00282117">
        <w:t>678D(3) for the rule;</w:t>
      </w:r>
    </w:p>
    <w:p w14:paraId="3410F340" w14:textId="77777777" w:rsidR="00EF0C7D" w:rsidRPr="00282117" w:rsidRDefault="00EF0C7D" w:rsidP="00EF0C7D">
      <w:pPr>
        <w:pStyle w:val="paragraph"/>
      </w:pPr>
      <w:r w:rsidRPr="00282117">
        <w:tab/>
        <w:t>(b)</w:t>
      </w:r>
      <w:r w:rsidRPr="00282117">
        <w:tab/>
        <w:t>when the rule is repealed under subsection (2).</w:t>
      </w:r>
    </w:p>
    <w:p w14:paraId="0950AC07" w14:textId="1DFF8323" w:rsidR="00EF0C7D" w:rsidRPr="00282117" w:rsidRDefault="00EF0C7D" w:rsidP="00EF0C7D">
      <w:pPr>
        <w:pStyle w:val="notetext"/>
      </w:pPr>
      <w:r w:rsidRPr="00282117">
        <w:t>Note:</w:t>
      </w:r>
      <w:r w:rsidRPr="00282117">
        <w:tab/>
      </w:r>
      <w:r w:rsidR="004B04EF">
        <w:t>Paragraph 1</w:t>
      </w:r>
      <w:r w:rsidRPr="00282117">
        <w:t xml:space="preserve">678D(2)(b) provides that ASIC may make rules under </w:t>
      </w:r>
      <w:r w:rsidR="003445BF">
        <w:t>sub</w:t>
      </w:r>
      <w:r w:rsidR="004B04EF">
        <w:t>section 1</w:t>
      </w:r>
      <w:r w:rsidRPr="00282117">
        <w:t>678D(1) in relation to the registration of a particular corporation or corporations.</w:t>
      </w:r>
    </w:p>
    <w:p w14:paraId="76E450D9" w14:textId="6A6092C8" w:rsidR="00EF0C7D" w:rsidRPr="00282117" w:rsidRDefault="00EF0C7D" w:rsidP="00EF0C7D">
      <w:pPr>
        <w:pStyle w:val="subsection"/>
      </w:pPr>
      <w:r w:rsidRPr="00282117">
        <w:tab/>
        <w:t>(2)</w:t>
      </w:r>
      <w:r w:rsidRPr="00282117">
        <w:tab/>
        <w:t xml:space="preserve">A rule of the kind mentioned in </w:t>
      </w:r>
      <w:r w:rsidR="003445BF">
        <w:t>paragraph 1</w:t>
      </w:r>
      <w:r w:rsidRPr="00282117">
        <w:t xml:space="preserve">678D(2)(b) may, under this subsection, be repealed before the end of the period specified under </w:t>
      </w:r>
      <w:r w:rsidR="003445BF">
        <w:t>sub</w:t>
      </w:r>
      <w:r w:rsidR="004B04EF">
        <w:t>section 1</w:t>
      </w:r>
      <w:r w:rsidRPr="00282117">
        <w:t>678D(3).</w:t>
      </w:r>
    </w:p>
    <w:p w14:paraId="2FFE7989" w14:textId="77777777" w:rsidR="00EF0C7D" w:rsidRPr="00282117" w:rsidRDefault="00EF0C7D" w:rsidP="00EF0C7D">
      <w:pPr>
        <w:pStyle w:val="ActHead5"/>
      </w:pPr>
      <w:bookmarkStart w:id="467" w:name="_Toc117153081"/>
      <w:r w:rsidRPr="00DA4A26">
        <w:rPr>
          <w:rStyle w:val="CharSectno"/>
        </w:rPr>
        <w:t>1678F</w:t>
      </w:r>
      <w:r w:rsidRPr="00282117">
        <w:t xml:space="preserve">  Director identification numbers—Norfolk Island company directors</w:t>
      </w:r>
      <w:bookmarkEnd w:id="467"/>
    </w:p>
    <w:p w14:paraId="50895B67" w14:textId="77777777" w:rsidR="00EF0C7D" w:rsidRPr="00282117" w:rsidRDefault="00EF0C7D" w:rsidP="00EF0C7D">
      <w:pPr>
        <w:pStyle w:val="SubsectionHead"/>
      </w:pPr>
      <w:r w:rsidRPr="00282117">
        <w:t>Scope</w:t>
      </w:r>
    </w:p>
    <w:p w14:paraId="40846811" w14:textId="196D4CA6" w:rsidR="00EF0C7D" w:rsidRPr="00282117" w:rsidRDefault="00EF0C7D" w:rsidP="00EF0C7D">
      <w:pPr>
        <w:pStyle w:val="subsection"/>
      </w:pPr>
      <w:r w:rsidRPr="00282117">
        <w:tab/>
        <w:t>(1)</w:t>
      </w:r>
      <w:r w:rsidRPr="00282117">
        <w:tab/>
        <w:t xml:space="preserve">This section applies if commencement (within the meaning of this Part) occurs on or after the application day within the meaning of </w:t>
      </w:r>
      <w:r w:rsidR="003445BF">
        <w:t>sub</w:t>
      </w:r>
      <w:r w:rsidR="004B04EF">
        <w:t>section 1</w:t>
      </w:r>
      <w:r w:rsidRPr="00282117">
        <w:t>653(1).</w:t>
      </w:r>
    </w:p>
    <w:p w14:paraId="3299325D" w14:textId="77777777" w:rsidR="00EF0C7D" w:rsidRPr="00282117" w:rsidRDefault="00EF0C7D" w:rsidP="00EF0C7D">
      <w:pPr>
        <w:pStyle w:val="subsection"/>
      </w:pPr>
      <w:r w:rsidRPr="00282117">
        <w:tab/>
        <w:t>(2)</w:t>
      </w:r>
      <w:r w:rsidRPr="00282117">
        <w:tab/>
        <w:t>This section applies in relation to a person who:</w:t>
      </w:r>
    </w:p>
    <w:p w14:paraId="3A2DD9A0" w14:textId="77777777" w:rsidR="00EF0C7D" w:rsidRPr="00282117" w:rsidRDefault="00EF0C7D" w:rsidP="00EF0C7D">
      <w:pPr>
        <w:pStyle w:val="paragraph"/>
      </w:pPr>
      <w:r w:rsidRPr="00282117">
        <w:tab/>
        <w:t>(a)</w:t>
      </w:r>
      <w:r w:rsidRPr="00282117">
        <w:tab/>
        <w:t>is not an eligible officer immediately before commencement; and</w:t>
      </w:r>
    </w:p>
    <w:p w14:paraId="0C029FAD" w14:textId="6A7B3BB3" w:rsidR="00EF0C7D" w:rsidRPr="00282117" w:rsidRDefault="00EF0C7D" w:rsidP="00EF0C7D">
      <w:pPr>
        <w:pStyle w:val="paragraph"/>
      </w:pPr>
      <w:r w:rsidRPr="00282117">
        <w:tab/>
        <w:t>(b)</w:t>
      </w:r>
      <w:r w:rsidRPr="00282117">
        <w:tab/>
        <w:t xml:space="preserve">becomes an eligible officer because of the registration of a company under </w:t>
      </w:r>
      <w:r w:rsidR="00BD5F66" w:rsidRPr="00282117">
        <w:t>Part 5</w:t>
      </w:r>
      <w:r w:rsidRPr="00282117">
        <w:t xml:space="preserve">B.1 for the purposes of </w:t>
      </w:r>
      <w:r w:rsidR="004B04EF">
        <w:t>section 1</w:t>
      </w:r>
      <w:r w:rsidRPr="00282117">
        <w:t>678A (which deals with the registration of former Norfolk Island companies).</w:t>
      </w:r>
    </w:p>
    <w:p w14:paraId="5BB46D70" w14:textId="1EE504EA" w:rsidR="00EF0C7D" w:rsidRPr="00282117" w:rsidRDefault="00EF0C7D" w:rsidP="00EF0C7D">
      <w:pPr>
        <w:pStyle w:val="notetext"/>
      </w:pPr>
      <w:r w:rsidRPr="00282117">
        <w:t>Note:</w:t>
      </w:r>
      <w:r w:rsidRPr="00282117">
        <w:tab/>
        <w:t xml:space="preserve">When such a company is registered, the former directors of the Norfolk Island company generally become directors of the registered company (see </w:t>
      </w:r>
      <w:r w:rsidR="003445BF">
        <w:t>sub</w:t>
      </w:r>
      <w:r w:rsidR="004B04EF">
        <w:t>section 1</w:t>
      </w:r>
      <w:r w:rsidRPr="00282117">
        <w:t xml:space="preserve">678A(3)). Such a director is an eligible officer (see </w:t>
      </w:r>
      <w:r w:rsidR="004B04EF">
        <w:t>section 1</w:t>
      </w:r>
      <w:r w:rsidRPr="00282117">
        <w:t>272B).</w:t>
      </w:r>
    </w:p>
    <w:p w14:paraId="33D7475E" w14:textId="77777777" w:rsidR="00EF0C7D" w:rsidRPr="00282117" w:rsidRDefault="00EF0C7D" w:rsidP="00EF0C7D">
      <w:pPr>
        <w:pStyle w:val="SubsectionHead"/>
      </w:pPr>
      <w:r w:rsidRPr="00282117">
        <w:t>Transitional application period for Norfolk Island company directors to apply for director identification numbers</w:t>
      </w:r>
    </w:p>
    <w:p w14:paraId="64D9A748" w14:textId="64AEDAB5" w:rsidR="00EF0C7D" w:rsidRPr="00282117" w:rsidRDefault="00EF0C7D" w:rsidP="00EF0C7D">
      <w:pPr>
        <w:pStyle w:val="subsection"/>
        <w:rPr>
          <w:b/>
          <w:i/>
        </w:rPr>
      </w:pPr>
      <w:r w:rsidRPr="00282117">
        <w:tab/>
        <w:t>(3)</w:t>
      </w:r>
      <w:r w:rsidRPr="00282117">
        <w:tab/>
        <w:t xml:space="preserve">If a period (the </w:t>
      </w:r>
      <w:r w:rsidRPr="00282117">
        <w:rPr>
          <w:b/>
          <w:i/>
        </w:rPr>
        <w:t>transitional application period</w:t>
      </w:r>
      <w:r w:rsidRPr="00282117">
        <w:t xml:space="preserve">) is specified under subsection (5) of this section, </w:t>
      </w:r>
      <w:r w:rsidR="004B04EF">
        <w:t>section 1</w:t>
      </w:r>
      <w:r w:rsidRPr="00282117">
        <w:t>272C applies to the person as if:</w:t>
      </w:r>
    </w:p>
    <w:p w14:paraId="0CF34F99" w14:textId="77777777" w:rsidR="00EF0C7D" w:rsidRPr="00282117" w:rsidRDefault="00EF0C7D" w:rsidP="00EF0C7D">
      <w:pPr>
        <w:pStyle w:val="paragraph"/>
      </w:pPr>
      <w:r w:rsidRPr="00282117">
        <w:tab/>
        <w:t>(a)</w:t>
      </w:r>
      <w:r w:rsidRPr="00282117">
        <w:tab/>
        <w:t xml:space="preserve">the reference in </w:t>
      </w:r>
      <w:r w:rsidR="00846645" w:rsidRPr="00282117">
        <w:t>sub</w:t>
      </w:r>
      <w:r w:rsidR="003445BF">
        <w:t>paragraph 1</w:t>
      </w:r>
      <w:r w:rsidRPr="00282117">
        <w:t>272C(2)(a)(ii) to an application period specified by regulations were instead a reference to the transitional application period; and</w:t>
      </w:r>
    </w:p>
    <w:p w14:paraId="6D415D46" w14:textId="77777777" w:rsidR="00EF0C7D" w:rsidRPr="00282117" w:rsidRDefault="00EF0C7D" w:rsidP="00EF0C7D">
      <w:pPr>
        <w:pStyle w:val="paragraph"/>
      </w:pPr>
      <w:r w:rsidRPr="00282117">
        <w:tab/>
        <w:t>(b)</w:t>
      </w:r>
      <w:r w:rsidRPr="00282117">
        <w:tab/>
        <w:t xml:space="preserve">the reference in </w:t>
      </w:r>
      <w:r w:rsidR="00846645" w:rsidRPr="00282117">
        <w:t>sub</w:t>
      </w:r>
      <w:r w:rsidR="003445BF">
        <w:t>paragraph 1</w:t>
      </w:r>
      <w:r w:rsidRPr="00282117">
        <w:t>272C(2)(a)(ii) to the start of the application period specified by regulations were instead a reference to when the transitional application period came into effect; and</w:t>
      </w:r>
    </w:p>
    <w:p w14:paraId="7FA42536" w14:textId="35A2EC4F" w:rsidR="00EF0C7D" w:rsidRPr="00282117" w:rsidRDefault="00EF0C7D" w:rsidP="00EF0C7D">
      <w:pPr>
        <w:pStyle w:val="paragraph"/>
      </w:pPr>
      <w:r w:rsidRPr="00282117">
        <w:tab/>
        <w:t>(c)</w:t>
      </w:r>
      <w:r w:rsidRPr="00282117">
        <w:tab/>
        <w:t xml:space="preserve">the reference in </w:t>
      </w:r>
      <w:r w:rsidR="00846645" w:rsidRPr="00282117">
        <w:t>sub</w:t>
      </w:r>
      <w:r w:rsidR="003445BF">
        <w:t>paragraph 1</w:t>
      </w:r>
      <w:r w:rsidRPr="00282117">
        <w:t xml:space="preserve">272C(2)(a)(iii) to the start of a longer period (if any) allowed by the Registrar under </w:t>
      </w:r>
      <w:r w:rsidR="004B04EF">
        <w:t>section 1</w:t>
      </w:r>
      <w:r w:rsidRPr="00282117">
        <w:t>272E were instead a reference to when the transitional application period came into effect.</w:t>
      </w:r>
    </w:p>
    <w:p w14:paraId="57348047" w14:textId="77777777" w:rsidR="00EF0C7D" w:rsidRPr="00282117" w:rsidRDefault="00EF0C7D" w:rsidP="00EF0C7D">
      <w:pPr>
        <w:pStyle w:val="notetext"/>
      </w:pPr>
      <w:r w:rsidRPr="00282117">
        <w:t>Note:</w:t>
      </w:r>
      <w:r w:rsidRPr="00282117">
        <w:tab/>
        <w:t>Section 1272C requires an eligible officer to have a director identification number, but allows a certain time (an application period) within which an application can be made for a director identification number.</w:t>
      </w:r>
    </w:p>
    <w:p w14:paraId="142A00C8" w14:textId="152769E7" w:rsidR="00EF0C7D" w:rsidRPr="00282117" w:rsidRDefault="00EF0C7D" w:rsidP="00EF0C7D">
      <w:pPr>
        <w:pStyle w:val="subsection"/>
      </w:pPr>
      <w:r w:rsidRPr="00282117">
        <w:tab/>
        <w:t>(4)</w:t>
      </w:r>
      <w:r w:rsidRPr="00282117">
        <w:tab/>
        <w:t xml:space="preserve">Until a transitional application period comes into effect, </w:t>
      </w:r>
      <w:r w:rsidR="004B04EF">
        <w:t>section 1</w:t>
      </w:r>
      <w:r w:rsidRPr="00282117">
        <w:t>272C does not apply to the person.</w:t>
      </w:r>
    </w:p>
    <w:p w14:paraId="2A6CBC18" w14:textId="77777777" w:rsidR="00EF0C7D" w:rsidRPr="00282117" w:rsidRDefault="00EF0C7D" w:rsidP="00EF0C7D">
      <w:pPr>
        <w:pStyle w:val="subsection"/>
      </w:pPr>
      <w:r w:rsidRPr="00282117">
        <w:tab/>
        <w:t>(5)</w:t>
      </w:r>
      <w:r w:rsidRPr="00282117">
        <w:tab/>
        <w:t>The Minister may, by legislative instrument, specify a transitional application period for the purposes of subsection (3).</w:t>
      </w:r>
    </w:p>
    <w:p w14:paraId="2878AA7B" w14:textId="568B9A59" w:rsidR="00EF0C7D" w:rsidRPr="00282117" w:rsidRDefault="00EF0C7D" w:rsidP="00EF0C7D">
      <w:pPr>
        <w:pStyle w:val="subsection"/>
      </w:pPr>
      <w:r w:rsidRPr="00282117">
        <w:tab/>
        <w:t>(6)</w:t>
      </w:r>
      <w:r w:rsidRPr="00282117">
        <w:tab/>
      </w:r>
      <w:r w:rsidR="004B04EF">
        <w:t>Subsection 1</w:t>
      </w:r>
      <w:r w:rsidRPr="00282117">
        <w:t>653(4) does not apply to the person.</w:t>
      </w:r>
    </w:p>
    <w:p w14:paraId="3830E848" w14:textId="40E24535" w:rsidR="00EF0C7D" w:rsidRPr="00282117" w:rsidRDefault="00EF0C7D" w:rsidP="00EF0C7D">
      <w:pPr>
        <w:pStyle w:val="notetext"/>
      </w:pPr>
      <w:r w:rsidRPr="00282117">
        <w:t>Note:</w:t>
      </w:r>
      <w:r w:rsidRPr="00282117">
        <w:tab/>
      </w:r>
      <w:r w:rsidR="004B04EF">
        <w:t>Subsection 1</w:t>
      </w:r>
      <w:r w:rsidRPr="00282117">
        <w:t xml:space="preserve">653(4) applies a default period of 28 days under </w:t>
      </w:r>
      <w:r w:rsidR="004B04EF">
        <w:t>section 1</w:t>
      </w:r>
      <w:r w:rsidRPr="00282117">
        <w:t>272C within which an application can be made for a director identification number.</w:t>
      </w:r>
    </w:p>
    <w:p w14:paraId="474BE374" w14:textId="77777777" w:rsidR="002378A1" w:rsidRPr="00282117" w:rsidRDefault="002378A1" w:rsidP="00921B88">
      <w:pPr>
        <w:pStyle w:val="ActHead2"/>
        <w:pageBreakBefore/>
      </w:pPr>
      <w:bookmarkStart w:id="468" w:name="_Toc117153082"/>
      <w:r w:rsidRPr="00DA4A26">
        <w:rPr>
          <w:rStyle w:val="CharPartNo"/>
        </w:rPr>
        <w:t>Part 10.52</w:t>
      </w:r>
      <w:r w:rsidRPr="00282117">
        <w:t>—</w:t>
      </w:r>
      <w:r w:rsidRPr="00DA4A26">
        <w:rPr>
          <w:rStyle w:val="CharPartText"/>
        </w:rPr>
        <w:t>Application and transitional provisions relating to Schedule 1 to the Treasury Laws Amendment (2021 Measures No. 1) Act 2021</w:t>
      </w:r>
      <w:bookmarkEnd w:id="468"/>
    </w:p>
    <w:p w14:paraId="4561B60D" w14:textId="77777777" w:rsidR="002378A1" w:rsidRPr="00282117" w:rsidRDefault="002378A1" w:rsidP="002378A1">
      <w:pPr>
        <w:pStyle w:val="Header"/>
      </w:pPr>
      <w:r w:rsidRPr="00DA4A26">
        <w:rPr>
          <w:rStyle w:val="CharDivNo"/>
        </w:rPr>
        <w:t xml:space="preserve"> </w:t>
      </w:r>
      <w:r w:rsidRPr="00DA4A26">
        <w:rPr>
          <w:rStyle w:val="CharDivText"/>
        </w:rPr>
        <w:t xml:space="preserve"> </w:t>
      </w:r>
    </w:p>
    <w:p w14:paraId="5091F38D" w14:textId="77777777" w:rsidR="002378A1" w:rsidRPr="00282117" w:rsidRDefault="002378A1" w:rsidP="002378A1">
      <w:pPr>
        <w:pStyle w:val="ActHead5"/>
      </w:pPr>
      <w:bookmarkStart w:id="469" w:name="_Toc117153083"/>
      <w:r w:rsidRPr="00DA4A26">
        <w:rPr>
          <w:rStyle w:val="CharSectno"/>
        </w:rPr>
        <w:t>1679</w:t>
      </w:r>
      <w:r w:rsidRPr="00282117">
        <w:t xml:space="preserve">  Definitions</w:t>
      </w:r>
      <w:bookmarkEnd w:id="469"/>
    </w:p>
    <w:p w14:paraId="0A395878" w14:textId="77777777" w:rsidR="002378A1" w:rsidRPr="00282117" w:rsidRDefault="002378A1" w:rsidP="002378A1">
      <w:pPr>
        <w:pStyle w:val="subsection"/>
      </w:pPr>
      <w:r w:rsidRPr="00282117">
        <w:tab/>
      </w:r>
      <w:r w:rsidRPr="00282117">
        <w:tab/>
        <w:t>In this Part:</w:t>
      </w:r>
    </w:p>
    <w:p w14:paraId="5503AAD1" w14:textId="77777777" w:rsidR="002378A1" w:rsidRPr="00282117" w:rsidRDefault="002378A1" w:rsidP="002378A1">
      <w:pPr>
        <w:pStyle w:val="Definition"/>
      </w:pPr>
      <w:r w:rsidRPr="00282117">
        <w:rPr>
          <w:b/>
          <w:i/>
        </w:rPr>
        <w:t>Chapter 2G meeting</w:t>
      </w:r>
      <w:r w:rsidRPr="00282117">
        <w:t xml:space="preserve"> has the meaning given by section 253P.</w:t>
      </w:r>
    </w:p>
    <w:p w14:paraId="08BCE8C0" w14:textId="77777777" w:rsidR="002378A1" w:rsidRPr="00282117" w:rsidRDefault="002378A1" w:rsidP="002378A1">
      <w:pPr>
        <w:pStyle w:val="Definition"/>
      </w:pPr>
      <w:r w:rsidRPr="00282117">
        <w:rPr>
          <w:b/>
          <w:i/>
        </w:rPr>
        <w:t>commencement day</w:t>
      </w:r>
      <w:r w:rsidRPr="00282117">
        <w:t xml:space="preserve"> means the day on which Schedule 1 to the </w:t>
      </w:r>
      <w:r w:rsidRPr="00282117">
        <w:rPr>
          <w:i/>
        </w:rPr>
        <w:t>Treasury Laws Amendment (2021 Measures No. 1) Act 2021</w:t>
      </w:r>
      <w:r w:rsidRPr="00282117">
        <w:t xml:space="preserve"> commences.</w:t>
      </w:r>
    </w:p>
    <w:p w14:paraId="5239B28A" w14:textId="77777777" w:rsidR="002378A1" w:rsidRPr="00282117" w:rsidRDefault="002378A1" w:rsidP="002378A1">
      <w:pPr>
        <w:pStyle w:val="ActHead5"/>
      </w:pPr>
      <w:bookmarkStart w:id="470" w:name="_Toc117153084"/>
      <w:r w:rsidRPr="00DA4A26">
        <w:rPr>
          <w:rStyle w:val="CharSectno"/>
        </w:rPr>
        <w:t>1679A</w:t>
      </w:r>
      <w:r w:rsidRPr="00282117">
        <w:t xml:space="preserve">  Application—virtual meetings and electronic communications</w:t>
      </w:r>
      <w:bookmarkEnd w:id="470"/>
    </w:p>
    <w:p w14:paraId="0A833918" w14:textId="77777777" w:rsidR="002378A1" w:rsidRPr="00282117" w:rsidRDefault="002378A1" w:rsidP="002378A1">
      <w:pPr>
        <w:pStyle w:val="subsection"/>
      </w:pPr>
      <w:r w:rsidRPr="00282117">
        <w:tab/>
        <w:t>(1)</w:t>
      </w:r>
      <w:r w:rsidRPr="00282117">
        <w:tab/>
        <w:t xml:space="preserve">The amendments made by Schedule 1 to the </w:t>
      </w:r>
      <w:r w:rsidRPr="00282117">
        <w:rPr>
          <w:i/>
        </w:rPr>
        <w:t>Treasury Laws Amendment (2021 Measures No. 1) Act 2021</w:t>
      </w:r>
      <w:r w:rsidRPr="00282117">
        <w:t xml:space="preserve"> apply in relation to:</w:t>
      </w:r>
    </w:p>
    <w:p w14:paraId="673202D7" w14:textId="77777777" w:rsidR="002378A1" w:rsidRPr="00282117" w:rsidRDefault="002378A1" w:rsidP="002378A1">
      <w:pPr>
        <w:pStyle w:val="paragraph"/>
      </w:pPr>
      <w:r w:rsidRPr="00282117">
        <w:tab/>
        <w:t>(a)</w:t>
      </w:r>
      <w:r w:rsidRPr="00282117">
        <w:tab/>
        <w:t>a Chapter 2G meeting; and</w:t>
      </w:r>
    </w:p>
    <w:p w14:paraId="04A3E9FF" w14:textId="77777777" w:rsidR="002378A1" w:rsidRPr="00282117" w:rsidRDefault="002378A1" w:rsidP="002378A1">
      <w:pPr>
        <w:pStyle w:val="paragraph"/>
      </w:pPr>
      <w:r w:rsidRPr="00282117">
        <w:tab/>
        <w:t>(b)</w:t>
      </w:r>
      <w:r w:rsidRPr="00282117">
        <w:tab/>
        <w:t>a document that relates to a Chapter 2G meeting that is required or permitted to be given to a person under this Act;</w:t>
      </w:r>
    </w:p>
    <w:p w14:paraId="1F5480BB" w14:textId="77777777" w:rsidR="002378A1" w:rsidRPr="00282117" w:rsidRDefault="002378A1" w:rsidP="002378A1">
      <w:pPr>
        <w:pStyle w:val="subsection2"/>
      </w:pPr>
      <w:r w:rsidRPr="00282117">
        <w:t>if:</w:t>
      </w:r>
    </w:p>
    <w:p w14:paraId="07DB360B" w14:textId="77777777" w:rsidR="002378A1" w:rsidRPr="00282117" w:rsidRDefault="002378A1" w:rsidP="002378A1">
      <w:pPr>
        <w:pStyle w:val="paragraph"/>
      </w:pPr>
      <w:r w:rsidRPr="00282117">
        <w:tab/>
        <w:t>(c)</w:t>
      </w:r>
      <w:r w:rsidRPr="00282117">
        <w:tab/>
        <w:t>the meeting is held on or after the commencement day; and</w:t>
      </w:r>
    </w:p>
    <w:p w14:paraId="7FB4E8A2" w14:textId="77777777" w:rsidR="002378A1" w:rsidRPr="00282117" w:rsidRDefault="002378A1" w:rsidP="002378A1">
      <w:pPr>
        <w:pStyle w:val="paragraph"/>
      </w:pPr>
      <w:r w:rsidRPr="00282117">
        <w:tab/>
        <w:t>(d)</w:t>
      </w:r>
      <w:r w:rsidRPr="00282117">
        <w:tab/>
        <w:t>the document is given on or after the commencement day.</w:t>
      </w:r>
    </w:p>
    <w:p w14:paraId="5A4D883C" w14:textId="77777777" w:rsidR="002378A1" w:rsidRPr="00282117" w:rsidRDefault="002378A1" w:rsidP="002378A1">
      <w:pPr>
        <w:pStyle w:val="subsection"/>
      </w:pPr>
      <w:r w:rsidRPr="00282117">
        <w:tab/>
        <w:t>(2)</w:t>
      </w:r>
      <w:r w:rsidRPr="00282117">
        <w:tab/>
        <w:t xml:space="preserve">The amendments made by Schedule 1 to the </w:t>
      </w:r>
      <w:r w:rsidRPr="00282117">
        <w:rPr>
          <w:i/>
        </w:rPr>
        <w:t>Treasury Laws Amendment (2021 Measures No. 1) Act 2021</w:t>
      </w:r>
      <w:r w:rsidRPr="00282117">
        <w:t xml:space="preserve"> apply in relation to any document that is required or permitted to be given to a person under this Act that relates to a resolution to be considered without a Chapter 2G meeting if the document is given on or after the commencement day.</w:t>
      </w:r>
    </w:p>
    <w:p w14:paraId="6B704986" w14:textId="77777777" w:rsidR="004507B3" w:rsidRPr="00282117" w:rsidRDefault="004507B3" w:rsidP="004507B3">
      <w:pPr>
        <w:pStyle w:val="notetext"/>
      </w:pPr>
      <w:r w:rsidRPr="00282117">
        <w:t>Note:</w:t>
      </w:r>
      <w:r w:rsidRPr="00282117">
        <w:tab/>
        <w:t xml:space="preserve">The amendments relating to meetings and giving documents made by Schedule 1 to the </w:t>
      </w:r>
      <w:r w:rsidRPr="00282117">
        <w:rPr>
          <w:i/>
        </w:rPr>
        <w:t>Treasury Laws Amendment (2021 Measures No. 1) Act 2021</w:t>
      </w:r>
      <w:r w:rsidRPr="00282117">
        <w:t xml:space="preserve"> are superseded by the amendments made by Schedule 2 to the </w:t>
      </w:r>
      <w:r w:rsidRPr="00282117">
        <w:rPr>
          <w:i/>
        </w:rPr>
        <w:t xml:space="preserve">Corporations Amendment (Meetings and Documents) Act 2022 </w:t>
      </w:r>
      <w:r w:rsidRPr="00282117">
        <w:t>(see sections 1687B and 1687C of this Act).</w:t>
      </w:r>
    </w:p>
    <w:p w14:paraId="4DC190D1" w14:textId="77777777" w:rsidR="002378A1" w:rsidRPr="00282117" w:rsidRDefault="002378A1" w:rsidP="002378A1">
      <w:pPr>
        <w:pStyle w:val="ActHead5"/>
      </w:pPr>
      <w:bookmarkStart w:id="471" w:name="_Toc117153085"/>
      <w:r w:rsidRPr="00DA4A26">
        <w:rPr>
          <w:rStyle w:val="CharSectno"/>
        </w:rPr>
        <w:t>1679C</w:t>
      </w:r>
      <w:r w:rsidRPr="00282117">
        <w:t xml:space="preserve">  Application—recording and keeping of minute books</w:t>
      </w:r>
      <w:bookmarkEnd w:id="471"/>
    </w:p>
    <w:p w14:paraId="15DD7493" w14:textId="77777777" w:rsidR="002378A1" w:rsidRPr="00282117" w:rsidRDefault="002378A1" w:rsidP="002378A1">
      <w:pPr>
        <w:pStyle w:val="subsection"/>
      </w:pPr>
      <w:r w:rsidRPr="00282117">
        <w:tab/>
      </w:r>
      <w:r w:rsidRPr="00282117">
        <w:tab/>
        <w:t xml:space="preserve">The amendments made by Schedule 1 to the </w:t>
      </w:r>
      <w:r w:rsidRPr="00282117">
        <w:rPr>
          <w:i/>
        </w:rPr>
        <w:t>Treasury Laws Amendment (2021 Measures No. 1) Act 2021</w:t>
      </w:r>
      <w:r w:rsidRPr="00282117">
        <w:t xml:space="preserve"> apply in relation to minute books kept before, on or after the commencement day.</w:t>
      </w:r>
    </w:p>
    <w:p w14:paraId="6BCDEC4A" w14:textId="77777777" w:rsidR="002378A1" w:rsidRPr="00282117" w:rsidRDefault="002378A1" w:rsidP="002378A1">
      <w:pPr>
        <w:pStyle w:val="ActHead5"/>
      </w:pPr>
      <w:bookmarkStart w:id="472" w:name="_Toc117153086"/>
      <w:r w:rsidRPr="00DA4A26">
        <w:rPr>
          <w:rStyle w:val="CharSectno"/>
        </w:rPr>
        <w:t>1679D</w:t>
      </w:r>
      <w:r w:rsidRPr="00282117">
        <w:t xml:space="preserve">  Application—execution of documents</w:t>
      </w:r>
      <w:bookmarkEnd w:id="472"/>
    </w:p>
    <w:p w14:paraId="55EEB843" w14:textId="77777777" w:rsidR="002378A1" w:rsidRPr="00282117" w:rsidRDefault="002378A1" w:rsidP="002378A1">
      <w:pPr>
        <w:pStyle w:val="subsection"/>
      </w:pPr>
      <w:r w:rsidRPr="00282117">
        <w:tab/>
      </w:r>
      <w:r w:rsidRPr="00282117">
        <w:tab/>
        <w:t xml:space="preserve">Sections 127 and 129, as amended by Schedule 1 to the </w:t>
      </w:r>
      <w:r w:rsidRPr="00282117">
        <w:rPr>
          <w:i/>
        </w:rPr>
        <w:t>Treasury Laws Amendment (2021 Measures No. 1) Act 2021</w:t>
      </w:r>
      <w:r w:rsidRPr="00282117">
        <w:t>, apply in relation to a document that is executed on or after the commencement day.</w:t>
      </w:r>
    </w:p>
    <w:p w14:paraId="421FB30A" w14:textId="77777777" w:rsidR="007654FD" w:rsidRPr="00282117" w:rsidRDefault="00444B39">
      <w:pPr>
        <w:pStyle w:val="ActHead2"/>
        <w:pageBreakBefore/>
      </w:pPr>
      <w:bookmarkStart w:id="473" w:name="_Toc117153087"/>
      <w:r w:rsidRPr="00DA4A26">
        <w:rPr>
          <w:rStyle w:val="CharPartNo"/>
        </w:rPr>
        <w:t>Part 1</w:t>
      </w:r>
      <w:r w:rsidR="007654FD" w:rsidRPr="00DA4A26">
        <w:rPr>
          <w:rStyle w:val="CharPartNo"/>
        </w:rPr>
        <w:t>0.53</w:t>
      </w:r>
      <w:r w:rsidR="007654FD" w:rsidRPr="00282117">
        <w:t>—</w:t>
      </w:r>
      <w:r w:rsidR="007654FD" w:rsidRPr="00DA4A26">
        <w:rPr>
          <w:rStyle w:val="CharPartText"/>
        </w:rPr>
        <w:t>Application and transitional provisions relating to meetings and communications under the Corporations Amendment (Corporate Insolvency Reforms) Act 2020</w:t>
      </w:r>
      <w:bookmarkEnd w:id="473"/>
    </w:p>
    <w:p w14:paraId="55245229" w14:textId="77777777" w:rsidR="007654FD" w:rsidRPr="00282117" w:rsidRDefault="007654FD" w:rsidP="007654FD">
      <w:pPr>
        <w:pStyle w:val="Header"/>
      </w:pPr>
      <w:r w:rsidRPr="00DA4A26">
        <w:rPr>
          <w:rStyle w:val="CharDivNo"/>
        </w:rPr>
        <w:t xml:space="preserve"> </w:t>
      </w:r>
      <w:r w:rsidRPr="00DA4A26">
        <w:rPr>
          <w:rStyle w:val="CharDivText"/>
        </w:rPr>
        <w:t xml:space="preserve"> </w:t>
      </w:r>
    </w:p>
    <w:p w14:paraId="6D70CC54" w14:textId="77777777" w:rsidR="007654FD" w:rsidRPr="00282117" w:rsidRDefault="007654FD" w:rsidP="007654FD">
      <w:pPr>
        <w:pStyle w:val="ActHead5"/>
      </w:pPr>
      <w:bookmarkStart w:id="474" w:name="_Toc117153088"/>
      <w:r w:rsidRPr="00DA4A26">
        <w:rPr>
          <w:rStyle w:val="CharSectno"/>
        </w:rPr>
        <w:t>1680</w:t>
      </w:r>
      <w:r w:rsidRPr="00282117">
        <w:t xml:space="preserve">  Definitions</w:t>
      </w:r>
      <w:bookmarkEnd w:id="474"/>
    </w:p>
    <w:p w14:paraId="1B5B9FC3" w14:textId="77777777" w:rsidR="007654FD" w:rsidRPr="00282117" w:rsidRDefault="007654FD" w:rsidP="007654FD">
      <w:pPr>
        <w:pStyle w:val="subsection"/>
      </w:pPr>
      <w:r w:rsidRPr="00282117">
        <w:tab/>
      </w:r>
      <w:r w:rsidRPr="00282117">
        <w:tab/>
        <w:t>In this Part:</w:t>
      </w:r>
    </w:p>
    <w:p w14:paraId="250CCF63" w14:textId="77777777" w:rsidR="007654FD" w:rsidRPr="00282117" w:rsidRDefault="007654FD" w:rsidP="007654FD">
      <w:pPr>
        <w:pStyle w:val="Definition"/>
      </w:pPr>
      <w:r w:rsidRPr="00282117">
        <w:rPr>
          <w:b/>
          <w:i/>
        </w:rPr>
        <w:t>commencement day</w:t>
      </w:r>
      <w:r w:rsidRPr="00282117">
        <w:t xml:space="preserve"> means the day on which Part 2 of </w:t>
      </w:r>
      <w:r w:rsidR="00401697" w:rsidRPr="00282117">
        <w:t>Schedule 4</w:t>
      </w:r>
      <w:r w:rsidRPr="00282117">
        <w:t xml:space="preserve"> to the </w:t>
      </w:r>
      <w:r w:rsidRPr="00282117">
        <w:rPr>
          <w:i/>
        </w:rPr>
        <w:t>Corporations Amendment (Corporate Insolvency Reforms) Act 2020</w:t>
      </w:r>
      <w:r w:rsidRPr="00282117">
        <w:t xml:space="preserve"> commences.</w:t>
      </w:r>
    </w:p>
    <w:p w14:paraId="777CD0BE" w14:textId="00A599AB" w:rsidR="007654FD" w:rsidRPr="00282117" w:rsidRDefault="007654FD" w:rsidP="007654FD">
      <w:pPr>
        <w:pStyle w:val="ActHead5"/>
      </w:pPr>
      <w:bookmarkStart w:id="475" w:name="_Toc117153089"/>
      <w:r w:rsidRPr="00DA4A26">
        <w:rPr>
          <w:rStyle w:val="CharSectno"/>
        </w:rPr>
        <w:t>1680A</w:t>
      </w:r>
      <w:r w:rsidRPr="00282117">
        <w:t xml:space="preserve">  Application of COVID</w:t>
      </w:r>
      <w:r w:rsidR="00DA4A26">
        <w:noBreakHyphen/>
      </w:r>
      <w:r w:rsidRPr="00282117">
        <w:t>19 instrument</w:t>
      </w:r>
      <w:bookmarkEnd w:id="475"/>
    </w:p>
    <w:p w14:paraId="0A6109AE" w14:textId="77777777" w:rsidR="007654FD" w:rsidRPr="00282117" w:rsidRDefault="007654FD" w:rsidP="007654FD">
      <w:pPr>
        <w:pStyle w:val="subsection"/>
      </w:pPr>
      <w:r w:rsidRPr="00282117">
        <w:tab/>
      </w:r>
      <w:r w:rsidRPr="00282117">
        <w:tab/>
        <w:t xml:space="preserve">The modifications of this Act made by the </w:t>
      </w:r>
      <w:r w:rsidRPr="00282117">
        <w:rPr>
          <w:i/>
        </w:rPr>
        <w:t>Corporations (Coronavirus Economic Response) Determination (No. 3) 2020</w:t>
      </w:r>
      <w:r w:rsidRPr="00282117">
        <w:t xml:space="preserve"> do not apply in relation to:</w:t>
      </w:r>
    </w:p>
    <w:p w14:paraId="47BD070A" w14:textId="77777777" w:rsidR="007654FD" w:rsidRPr="00282117" w:rsidRDefault="007654FD" w:rsidP="007654FD">
      <w:pPr>
        <w:pStyle w:val="paragraph"/>
      </w:pPr>
      <w:r w:rsidRPr="00282117">
        <w:tab/>
        <w:t>(a)</w:t>
      </w:r>
      <w:r w:rsidRPr="00282117">
        <w:tab/>
        <w:t>a meeting of a committee convened under Part 2 of Schedule 2; or</w:t>
      </w:r>
    </w:p>
    <w:p w14:paraId="39C3F8A1" w14:textId="77777777" w:rsidR="007654FD" w:rsidRPr="00282117" w:rsidRDefault="007654FD" w:rsidP="007654FD">
      <w:pPr>
        <w:pStyle w:val="paragraph"/>
      </w:pPr>
      <w:r w:rsidRPr="00282117">
        <w:tab/>
        <w:t>(b)</w:t>
      </w:r>
      <w:r w:rsidRPr="00282117">
        <w:tab/>
        <w:t>a meeting concerning one or more companies under external administration;</w:t>
      </w:r>
    </w:p>
    <w:p w14:paraId="2E2604D7" w14:textId="77777777" w:rsidR="007654FD" w:rsidRPr="00282117" w:rsidRDefault="007654FD" w:rsidP="007654FD">
      <w:pPr>
        <w:pStyle w:val="subsection2"/>
      </w:pPr>
      <w:r w:rsidRPr="00282117">
        <w:t>that is held on or after the commencement day.</w:t>
      </w:r>
    </w:p>
    <w:p w14:paraId="03948978" w14:textId="4DF79737" w:rsidR="007654FD" w:rsidRPr="00282117" w:rsidRDefault="007654FD" w:rsidP="007654FD">
      <w:pPr>
        <w:pStyle w:val="ActHead5"/>
      </w:pPr>
      <w:bookmarkStart w:id="476" w:name="_Toc117153090"/>
      <w:r w:rsidRPr="00DA4A26">
        <w:rPr>
          <w:rStyle w:val="CharSectno"/>
        </w:rPr>
        <w:t>1680B</w:t>
      </w:r>
      <w:r w:rsidRPr="00282117">
        <w:t xml:space="preserve">  Validation of things done under COVID</w:t>
      </w:r>
      <w:r w:rsidR="00DA4A26">
        <w:noBreakHyphen/>
      </w:r>
      <w:r w:rsidRPr="00282117">
        <w:t>19 instruments</w:t>
      </w:r>
      <w:bookmarkEnd w:id="476"/>
    </w:p>
    <w:p w14:paraId="746A8081" w14:textId="77777777" w:rsidR="007654FD" w:rsidRPr="00282117" w:rsidRDefault="007654FD" w:rsidP="007654FD">
      <w:pPr>
        <w:pStyle w:val="subsection"/>
      </w:pPr>
      <w:r w:rsidRPr="00282117">
        <w:tab/>
        <w:t>(1)</w:t>
      </w:r>
      <w:r w:rsidRPr="00282117">
        <w:tab/>
        <w:t>This item applies if, before the commencement day:</w:t>
      </w:r>
    </w:p>
    <w:p w14:paraId="34D0D2BE" w14:textId="77777777" w:rsidR="007654FD" w:rsidRPr="00282117" w:rsidRDefault="007654FD" w:rsidP="007654FD">
      <w:pPr>
        <w:pStyle w:val="paragraph"/>
      </w:pPr>
      <w:r w:rsidRPr="00282117">
        <w:tab/>
        <w:t>(a)</w:t>
      </w:r>
      <w:r w:rsidRPr="00282117">
        <w:tab/>
        <w:t>a thing is done in accordance with:</w:t>
      </w:r>
    </w:p>
    <w:p w14:paraId="4A31A2DB" w14:textId="77777777" w:rsidR="007654FD" w:rsidRPr="00282117" w:rsidRDefault="007654FD" w:rsidP="007654FD">
      <w:pPr>
        <w:pStyle w:val="paragraphsub"/>
      </w:pPr>
      <w:r w:rsidRPr="00282117">
        <w:tab/>
        <w:t>(i)</w:t>
      </w:r>
      <w:r w:rsidRPr="00282117">
        <w:tab/>
        <w:t xml:space="preserve">the </w:t>
      </w:r>
      <w:r w:rsidRPr="00282117">
        <w:rPr>
          <w:i/>
        </w:rPr>
        <w:t>Corporations (Coronavirus Economic Response) Determination (No. 1) 2020</w:t>
      </w:r>
      <w:r w:rsidRPr="00282117">
        <w:t>; or</w:t>
      </w:r>
    </w:p>
    <w:p w14:paraId="6D41919C" w14:textId="77777777" w:rsidR="007654FD" w:rsidRPr="00282117" w:rsidRDefault="007654FD" w:rsidP="007654FD">
      <w:pPr>
        <w:pStyle w:val="paragraphsub"/>
      </w:pPr>
      <w:r w:rsidRPr="00282117">
        <w:tab/>
        <w:t>(ii)</w:t>
      </w:r>
      <w:r w:rsidRPr="00282117">
        <w:tab/>
        <w:t xml:space="preserve">the </w:t>
      </w:r>
      <w:r w:rsidRPr="00282117">
        <w:rPr>
          <w:i/>
        </w:rPr>
        <w:t>Corporations (Coronavirus Economic Response) Determination (No. 3) 2020</w:t>
      </w:r>
      <w:r w:rsidRPr="00282117">
        <w:t>; and</w:t>
      </w:r>
    </w:p>
    <w:p w14:paraId="077BF6A6" w14:textId="77777777" w:rsidR="007654FD" w:rsidRPr="00282117" w:rsidRDefault="007654FD" w:rsidP="007654FD">
      <w:pPr>
        <w:pStyle w:val="paragraph"/>
      </w:pPr>
      <w:r w:rsidRPr="00282117">
        <w:tab/>
        <w:t>(b)</w:t>
      </w:r>
      <w:r w:rsidRPr="00282117">
        <w:tab/>
        <w:t>the thing done would, apart from this item, be invalid or ineffective because it did not satisfy the requirements of this Act.</w:t>
      </w:r>
    </w:p>
    <w:p w14:paraId="39B20437" w14:textId="77777777" w:rsidR="007654FD" w:rsidRPr="00282117" w:rsidRDefault="007654FD" w:rsidP="007654FD">
      <w:pPr>
        <w:pStyle w:val="subsection"/>
      </w:pPr>
      <w:r w:rsidRPr="00282117">
        <w:tab/>
        <w:t>(2)</w:t>
      </w:r>
      <w:r w:rsidRPr="00282117">
        <w:tab/>
        <w:t>The thing done is as valid and effective, and is taken always to have been as valid and effective, as it would have been had the thing done satisfied the requirements of this Act.</w:t>
      </w:r>
    </w:p>
    <w:p w14:paraId="7D587783" w14:textId="77777777" w:rsidR="00775454" w:rsidRPr="00282117" w:rsidRDefault="00444B39" w:rsidP="000F5ACF">
      <w:pPr>
        <w:pStyle w:val="ActHead2"/>
        <w:pageBreakBefore/>
      </w:pPr>
      <w:bookmarkStart w:id="477" w:name="_Toc117153091"/>
      <w:r w:rsidRPr="00DA4A26">
        <w:rPr>
          <w:rStyle w:val="CharPartNo"/>
        </w:rPr>
        <w:t>Part 1</w:t>
      </w:r>
      <w:r w:rsidR="00775454" w:rsidRPr="00DA4A26">
        <w:rPr>
          <w:rStyle w:val="CharPartNo"/>
        </w:rPr>
        <w:t>0.54</w:t>
      </w:r>
      <w:r w:rsidR="00775454" w:rsidRPr="00282117">
        <w:t>—</w:t>
      </w:r>
      <w:r w:rsidR="00775454" w:rsidRPr="00DA4A26">
        <w:rPr>
          <w:rStyle w:val="CharPartText"/>
        </w:rPr>
        <w:t>Application provisions relating to simplified liquidation process under the Corporations Amendment (Corporate Insolvency Reforms) Act 2020</w:t>
      </w:r>
      <w:bookmarkEnd w:id="477"/>
    </w:p>
    <w:p w14:paraId="45EDCC02" w14:textId="77777777" w:rsidR="00775454" w:rsidRPr="00282117" w:rsidRDefault="00775454" w:rsidP="00775454">
      <w:pPr>
        <w:pStyle w:val="Header"/>
      </w:pPr>
      <w:r w:rsidRPr="00DA4A26">
        <w:rPr>
          <w:rStyle w:val="CharDivNo"/>
        </w:rPr>
        <w:t xml:space="preserve"> </w:t>
      </w:r>
      <w:r w:rsidRPr="00DA4A26">
        <w:rPr>
          <w:rStyle w:val="CharDivText"/>
        </w:rPr>
        <w:t xml:space="preserve"> </w:t>
      </w:r>
    </w:p>
    <w:p w14:paraId="4EB84676" w14:textId="77777777" w:rsidR="00775454" w:rsidRPr="00282117" w:rsidRDefault="00775454" w:rsidP="00775454">
      <w:pPr>
        <w:pStyle w:val="ActHead5"/>
      </w:pPr>
      <w:bookmarkStart w:id="478" w:name="_Toc117153092"/>
      <w:r w:rsidRPr="00DA4A26">
        <w:rPr>
          <w:rStyle w:val="CharSectno"/>
        </w:rPr>
        <w:t>1681</w:t>
      </w:r>
      <w:r w:rsidRPr="00282117">
        <w:t xml:space="preserve">  Application of amendments relating to the simplified liquidation process</w:t>
      </w:r>
      <w:bookmarkEnd w:id="478"/>
    </w:p>
    <w:p w14:paraId="0E73FFA0" w14:textId="79867D53" w:rsidR="00775454" w:rsidRPr="00282117" w:rsidRDefault="00775454" w:rsidP="00775454">
      <w:pPr>
        <w:pStyle w:val="subsection"/>
      </w:pPr>
      <w:r w:rsidRPr="00282117">
        <w:tab/>
      </w:r>
      <w:r w:rsidRPr="00282117">
        <w:tab/>
        <w:t xml:space="preserve">The amendments made by Schedule 3 to the </w:t>
      </w:r>
      <w:r w:rsidRPr="00282117">
        <w:rPr>
          <w:i/>
        </w:rPr>
        <w:t>Corporations Amendment (Corporate Insolvency Reforms) Act 2020</w:t>
      </w:r>
      <w:r w:rsidRPr="00282117">
        <w:t xml:space="preserve"> apply in relation to the winding up of a company because of a triggering event that occurs on or after </w:t>
      </w:r>
      <w:r w:rsidR="004B04EF">
        <w:t>1 January</w:t>
      </w:r>
      <w:r w:rsidRPr="00282117">
        <w:t xml:space="preserve"> 2021.</w:t>
      </w:r>
    </w:p>
    <w:p w14:paraId="1322600A" w14:textId="77777777" w:rsidR="00DA17C5" w:rsidRPr="00282117" w:rsidRDefault="00DA17C5" w:rsidP="00360368">
      <w:pPr>
        <w:pStyle w:val="ActHead2"/>
        <w:pageBreakBefore/>
      </w:pPr>
      <w:bookmarkStart w:id="479" w:name="_Toc117153093"/>
      <w:r w:rsidRPr="00DA4A26">
        <w:rPr>
          <w:rStyle w:val="CharPartNo"/>
        </w:rPr>
        <w:t>Part 10.55</w:t>
      </w:r>
      <w:r w:rsidRPr="00282117">
        <w:t>—</w:t>
      </w:r>
      <w:r w:rsidRPr="00DA4A26">
        <w:rPr>
          <w:rStyle w:val="CharPartText"/>
        </w:rPr>
        <w:t>Transitional provisions relating to the Treasury Laws Amendment (Your Future, Your Super) Act 2021</w:t>
      </w:r>
      <w:bookmarkEnd w:id="479"/>
    </w:p>
    <w:p w14:paraId="28CB1AFA" w14:textId="77777777" w:rsidR="00DA17C5" w:rsidRPr="00282117" w:rsidRDefault="00DA17C5" w:rsidP="00DA17C5">
      <w:pPr>
        <w:pStyle w:val="Header"/>
      </w:pPr>
      <w:r w:rsidRPr="00DA4A26">
        <w:rPr>
          <w:rStyle w:val="CharDivNo"/>
        </w:rPr>
        <w:t xml:space="preserve"> </w:t>
      </w:r>
      <w:r w:rsidRPr="00DA4A26">
        <w:rPr>
          <w:rStyle w:val="CharDivText"/>
        </w:rPr>
        <w:t xml:space="preserve"> </w:t>
      </w:r>
    </w:p>
    <w:p w14:paraId="12D6BD45" w14:textId="77777777" w:rsidR="00DA17C5" w:rsidRPr="00282117" w:rsidRDefault="00DA17C5" w:rsidP="00DA17C5">
      <w:pPr>
        <w:pStyle w:val="ActHead5"/>
      </w:pPr>
      <w:bookmarkStart w:id="480" w:name="_Toc117153094"/>
      <w:r w:rsidRPr="00DA4A26">
        <w:rPr>
          <w:rStyle w:val="CharSectno"/>
        </w:rPr>
        <w:t>1682</w:t>
      </w:r>
      <w:r w:rsidRPr="00282117">
        <w:t xml:space="preserve">  Application of amendment relating to portfolio holdings disclosure</w:t>
      </w:r>
      <w:bookmarkEnd w:id="480"/>
    </w:p>
    <w:p w14:paraId="5327A861" w14:textId="4E1FAC89" w:rsidR="00DA17C5" w:rsidRPr="00282117" w:rsidRDefault="00DA17C5" w:rsidP="00DA17C5">
      <w:pPr>
        <w:pStyle w:val="subsection"/>
      </w:pPr>
      <w:r w:rsidRPr="00282117">
        <w:tab/>
      </w:r>
      <w:r w:rsidRPr="00282117">
        <w:tab/>
        <w:t xml:space="preserve">The amendment of </w:t>
      </w:r>
      <w:r w:rsidR="004B04EF">
        <w:t>section 1</w:t>
      </w:r>
      <w:r w:rsidRPr="00282117">
        <w:t xml:space="preserve">017BB made by Schedule 3 to the </w:t>
      </w:r>
      <w:r w:rsidRPr="00282117">
        <w:rPr>
          <w:i/>
        </w:rPr>
        <w:t>Treasury Laws Amendment (Your Future, Your Super) Act 2021</w:t>
      </w:r>
      <w:r w:rsidRPr="00282117">
        <w:t xml:space="preserve"> applies in relation to the reporting day that is 31 December 2021 and to later reporting days.</w:t>
      </w:r>
    </w:p>
    <w:p w14:paraId="33736070" w14:textId="77777777" w:rsidR="002A6C28" w:rsidRPr="00282117" w:rsidRDefault="002A6C28" w:rsidP="000D3005">
      <w:pPr>
        <w:pStyle w:val="ActHead2"/>
        <w:pageBreakBefore/>
      </w:pPr>
      <w:bookmarkStart w:id="481" w:name="_Toc117153095"/>
      <w:r w:rsidRPr="00DA4A26">
        <w:rPr>
          <w:rStyle w:val="CharPartNo"/>
        </w:rPr>
        <w:t>Part 10.56</w:t>
      </w:r>
      <w:r w:rsidRPr="00282117">
        <w:t>—</w:t>
      </w:r>
      <w:r w:rsidRPr="00DA4A26">
        <w:rPr>
          <w:rStyle w:val="CharPartText"/>
        </w:rPr>
        <w:t>Application and transitional provisions relating to the Treasury Laws Amendment (2021 Measures No. 1) Act 2021</w:t>
      </w:r>
      <w:bookmarkEnd w:id="481"/>
    </w:p>
    <w:p w14:paraId="6C47824D" w14:textId="77777777" w:rsidR="002A6C28" w:rsidRPr="00282117" w:rsidRDefault="002A6C28" w:rsidP="002A6C28">
      <w:pPr>
        <w:pStyle w:val="Header"/>
      </w:pPr>
      <w:r w:rsidRPr="00DA4A26">
        <w:rPr>
          <w:rStyle w:val="CharDivNo"/>
        </w:rPr>
        <w:t xml:space="preserve"> </w:t>
      </w:r>
      <w:r w:rsidRPr="00DA4A26">
        <w:rPr>
          <w:rStyle w:val="CharDivText"/>
        </w:rPr>
        <w:t xml:space="preserve"> </w:t>
      </w:r>
    </w:p>
    <w:p w14:paraId="0E5EA71B" w14:textId="77777777" w:rsidR="002A6C28" w:rsidRPr="00282117" w:rsidRDefault="002A6C28" w:rsidP="002A6C28">
      <w:pPr>
        <w:pStyle w:val="ActHead5"/>
      </w:pPr>
      <w:bookmarkStart w:id="482" w:name="_Toc117153096"/>
      <w:r w:rsidRPr="00DA4A26">
        <w:rPr>
          <w:rStyle w:val="CharSectno"/>
        </w:rPr>
        <w:t>1683</w:t>
      </w:r>
      <w:r w:rsidRPr="00282117">
        <w:t xml:space="preserve">  Definitions</w:t>
      </w:r>
      <w:bookmarkEnd w:id="482"/>
    </w:p>
    <w:p w14:paraId="603D7645" w14:textId="77777777" w:rsidR="002A6C28" w:rsidRPr="00282117" w:rsidRDefault="002A6C28" w:rsidP="002A6C28">
      <w:pPr>
        <w:pStyle w:val="subsection"/>
      </w:pPr>
      <w:r w:rsidRPr="00282117">
        <w:tab/>
      </w:r>
      <w:r w:rsidRPr="00282117">
        <w:tab/>
        <w:t>In this Part:</w:t>
      </w:r>
    </w:p>
    <w:p w14:paraId="30EF2F80" w14:textId="77777777" w:rsidR="002A6C28" w:rsidRPr="00282117" w:rsidRDefault="002A6C28" w:rsidP="002A6C28">
      <w:pPr>
        <w:pStyle w:val="Definition"/>
      </w:pPr>
      <w:r w:rsidRPr="00282117">
        <w:rPr>
          <w:b/>
          <w:i/>
        </w:rPr>
        <w:t>amending Act</w:t>
      </w:r>
      <w:r w:rsidRPr="00282117">
        <w:t xml:space="preserve"> means the </w:t>
      </w:r>
      <w:r w:rsidRPr="00282117">
        <w:rPr>
          <w:i/>
        </w:rPr>
        <w:t>Treasury Laws Amendment (2021 Measures No. 1) Act 2021</w:t>
      </w:r>
      <w:r w:rsidRPr="00282117">
        <w:t>.</w:t>
      </w:r>
    </w:p>
    <w:p w14:paraId="62FE13B2" w14:textId="77777777" w:rsidR="002A6C28" w:rsidRPr="00282117" w:rsidRDefault="002A6C28" w:rsidP="002A6C28">
      <w:pPr>
        <w:pStyle w:val="ActHead5"/>
      </w:pPr>
      <w:bookmarkStart w:id="483" w:name="_Toc117153097"/>
      <w:r w:rsidRPr="00DA4A26">
        <w:rPr>
          <w:rStyle w:val="CharSectno"/>
        </w:rPr>
        <w:t>1683A</w:t>
      </w:r>
      <w:r w:rsidRPr="00282117">
        <w:t xml:space="preserve">  Application</w:t>
      </w:r>
      <w:bookmarkEnd w:id="483"/>
    </w:p>
    <w:p w14:paraId="48467778" w14:textId="77777777" w:rsidR="002A6C28" w:rsidRPr="00282117" w:rsidRDefault="002A6C28" w:rsidP="002A6C28">
      <w:pPr>
        <w:pStyle w:val="subsection"/>
      </w:pPr>
      <w:r w:rsidRPr="00282117">
        <w:tab/>
      </w:r>
      <w:r w:rsidRPr="00282117">
        <w:tab/>
        <w:t>The amendments made by Parts 1 and 2 of Schedule 2 to the amending Act to apply in relation to conduct that is engaged in on or after the commencement of those Parts.</w:t>
      </w:r>
    </w:p>
    <w:p w14:paraId="52620E55" w14:textId="77777777" w:rsidR="002A6C28" w:rsidRPr="00282117" w:rsidRDefault="002A6C28" w:rsidP="002A6C28">
      <w:pPr>
        <w:pStyle w:val="ActHead5"/>
      </w:pPr>
      <w:bookmarkStart w:id="484" w:name="_Toc117153098"/>
      <w:r w:rsidRPr="00DA4A26">
        <w:rPr>
          <w:rStyle w:val="CharSectno"/>
        </w:rPr>
        <w:t>1683B</w:t>
      </w:r>
      <w:r w:rsidRPr="00282117">
        <w:t xml:space="preserve">  Review of operation of laws</w:t>
      </w:r>
      <w:bookmarkEnd w:id="484"/>
    </w:p>
    <w:p w14:paraId="16CCC79F" w14:textId="77777777" w:rsidR="002A6C28" w:rsidRPr="00282117" w:rsidRDefault="002A6C28" w:rsidP="002A6C28">
      <w:pPr>
        <w:pStyle w:val="subsection"/>
      </w:pPr>
      <w:r w:rsidRPr="00282117">
        <w:tab/>
        <w:t>(1)</w:t>
      </w:r>
      <w:r w:rsidRPr="00282117">
        <w:tab/>
        <w:t>The Minister must cause a review of the operation of the amendments made by Parts 1 and 2 of Schedule 2 to the amending Act to be conducted by an independent expert within 6 months after the second anniversary of the commencement of this section.</w:t>
      </w:r>
    </w:p>
    <w:p w14:paraId="4912D216" w14:textId="77777777" w:rsidR="002A6C28" w:rsidRPr="00282117" w:rsidRDefault="002A6C28" w:rsidP="002A6C28">
      <w:pPr>
        <w:pStyle w:val="subsection"/>
      </w:pPr>
      <w:r w:rsidRPr="00282117">
        <w:tab/>
        <w:t>(2)</w:t>
      </w:r>
      <w:r w:rsidRPr="00282117">
        <w:tab/>
        <w:t>The person who conducts the review must give the Minister a written report of the review.</w:t>
      </w:r>
    </w:p>
    <w:p w14:paraId="72128017" w14:textId="77777777" w:rsidR="002A6C28" w:rsidRPr="00282117" w:rsidRDefault="002A6C28" w:rsidP="002A6C28">
      <w:pPr>
        <w:pStyle w:val="subsection"/>
      </w:pPr>
      <w:r w:rsidRPr="00282117">
        <w:tab/>
        <w:t>(3)</w:t>
      </w:r>
      <w:r w:rsidRPr="00282117">
        <w:tab/>
        <w:t>The Minister must cause a copy of the report to be tabled in each House of the Parliament within 15 sitting days of that House after the report is given to the Minister.</w:t>
      </w:r>
    </w:p>
    <w:p w14:paraId="4AC8D3FD" w14:textId="77777777" w:rsidR="002A6C28" w:rsidRPr="00282117" w:rsidRDefault="002A6C28" w:rsidP="002A6C28">
      <w:pPr>
        <w:pStyle w:val="SubsectionHead"/>
      </w:pPr>
      <w:r w:rsidRPr="00282117">
        <w:t>Recommendations</w:t>
      </w:r>
    </w:p>
    <w:p w14:paraId="15795E77" w14:textId="77777777" w:rsidR="002A6C28" w:rsidRPr="00282117" w:rsidRDefault="002A6C28" w:rsidP="002A6C28">
      <w:pPr>
        <w:pStyle w:val="subsection"/>
      </w:pPr>
      <w:r w:rsidRPr="00282117">
        <w:tab/>
        <w:t>(4)</w:t>
      </w:r>
      <w:r w:rsidRPr="00282117">
        <w:tab/>
        <w:t>The report may set out recommendations to the Commonwealth Government.</w:t>
      </w:r>
    </w:p>
    <w:p w14:paraId="6C29AEA1" w14:textId="77777777" w:rsidR="002A6C28" w:rsidRPr="00282117" w:rsidRDefault="002A6C28" w:rsidP="002A6C28">
      <w:pPr>
        <w:pStyle w:val="subsection"/>
      </w:pPr>
      <w:r w:rsidRPr="00282117">
        <w:tab/>
        <w:t>(5)</w:t>
      </w:r>
      <w:r w:rsidRPr="00282117">
        <w:tab/>
        <w:t>If the report sets out one or more recommendations to the Commonwealth Government, the report must set out the reasons for those recommendations.</w:t>
      </w:r>
    </w:p>
    <w:p w14:paraId="161D478F" w14:textId="77777777" w:rsidR="002A6C28" w:rsidRPr="00282117" w:rsidRDefault="002A6C28" w:rsidP="002A6C28">
      <w:pPr>
        <w:pStyle w:val="SubsectionHead"/>
      </w:pPr>
      <w:r w:rsidRPr="00282117">
        <w:t>Government response to recommendations</w:t>
      </w:r>
    </w:p>
    <w:p w14:paraId="7C4EF02B" w14:textId="77777777" w:rsidR="002A6C28" w:rsidRPr="00282117" w:rsidRDefault="002A6C28" w:rsidP="002A6C28">
      <w:pPr>
        <w:pStyle w:val="subsection"/>
      </w:pPr>
      <w:r w:rsidRPr="00282117">
        <w:tab/>
        <w:t>(6)</w:t>
      </w:r>
      <w:r w:rsidRPr="00282117">
        <w:tab/>
        <w:t>If the report sets out one or more recommendations to the Commonwealth Government, as soon as practicable, and in any event within 3 months, after the report is first tabled in a House of the Parliament, the Minister must cause:</w:t>
      </w:r>
    </w:p>
    <w:p w14:paraId="7B609CCD" w14:textId="77777777" w:rsidR="002A6C28" w:rsidRPr="00282117" w:rsidRDefault="002A6C28" w:rsidP="002A6C28">
      <w:pPr>
        <w:pStyle w:val="paragraph"/>
      </w:pPr>
      <w:r w:rsidRPr="00282117">
        <w:tab/>
        <w:t>(a)</w:t>
      </w:r>
      <w:r w:rsidRPr="00282117">
        <w:tab/>
        <w:t>a statement setting out the Commonwealth Government’s response to each of the recommendations to be prepared; and</w:t>
      </w:r>
    </w:p>
    <w:p w14:paraId="446C55FD" w14:textId="77777777" w:rsidR="002A6C28" w:rsidRPr="00282117" w:rsidRDefault="002A6C28" w:rsidP="002A6C28">
      <w:pPr>
        <w:pStyle w:val="paragraph"/>
      </w:pPr>
      <w:r w:rsidRPr="00282117">
        <w:tab/>
        <w:t>(b)</w:t>
      </w:r>
      <w:r w:rsidRPr="00282117">
        <w:tab/>
        <w:t>the statement to be published on the Department’s website.</w:t>
      </w:r>
    </w:p>
    <w:p w14:paraId="0B2BABF2" w14:textId="77777777" w:rsidR="002A6C28" w:rsidRPr="00282117" w:rsidRDefault="002A6C28" w:rsidP="002A6C28">
      <w:pPr>
        <w:pStyle w:val="ActHead5"/>
      </w:pPr>
      <w:bookmarkStart w:id="485" w:name="_Toc117153099"/>
      <w:r w:rsidRPr="00DA4A26">
        <w:rPr>
          <w:rStyle w:val="CharSectno"/>
        </w:rPr>
        <w:t>1683C</w:t>
      </w:r>
      <w:r w:rsidRPr="00282117">
        <w:t xml:space="preserve">  Amendments made by Schedule 2 to the amending Act cease to have effect if review of operation of laws is not conducted</w:t>
      </w:r>
      <w:bookmarkEnd w:id="485"/>
    </w:p>
    <w:p w14:paraId="25701F02" w14:textId="77777777" w:rsidR="002A6C28" w:rsidRPr="00282117" w:rsidRDefault="002A6C28" w:rsidP="002A6C28">
      <w:pPr>
        <w:pStyle w:val="subsection"/>
      </w:pPr>
      <w:r w:rsidRPr="00282117">
        <w:tab/>
        <w:t>(1)</w:t>
      </w:r>
      <w:r w:rsidRPr="00282117">
        <w:tab/>
        <w:t>This section applies if the Minister:</w:t>
      </w:r>
    </w:p>
    <w:p w14:paraId="59625D20" w14:textId="78816FF6" w:rsidR="002A6C28" w:rsidRPr="00282117" w:rsidRDefault="002A6C28" w:rsidP="002A6C28">
      <w:pPr>
        <w:pStyle w:val="paragraph"/>
      </w:pPr>
      <w:r w:rsidRPr="00282117">
        <w:tab/>
        <w:t>(a)</w:t>
      </w:r>
      <w:r w:rsidRPr="00282117">
        <w:tab/>
        <w:t xml:space="preserve">fails to cause a review to be conducted in accordance with </w:t>
      </w:r>
      <w:r w:rsidR="003445BF">
        <w:t>sub</w:t>
      </w:r>
      <w:r w:rsidR="004B04EF">
        <w:t>section 1</w:t>
      </w:r>
      <w:r w:rsidRPr="00282117">
        <w:t>683B(1) within the period required by that subsection; or</w:t>
      </w:r>
    </w:p>
    <w:p w14:paraId="2D9B86D1" w14:textId="7D3F1815" w:rsidR="002A6C28" w:rsidRPr="00282117" w:rsidRDefault="002A6C28" w:rsidP="002A6C28">
      <w:pPr>
        <w:pStyle w:val="paragraph"/>
      </w:pPr>
      <w:r w:rsidRPr="00282117">
        <w:tab/>
        <w:t>(b)</w:t>
      </w:r>
      <w:r w:rsidRPr="00282117">
        <w:tab/>
        <w:t xml:space="preserve">is given a written report of a review conducted in accordance with </w:t>
      </w:r>
      <w:r w:rsidR="003445BF">
        <w:t>sub</w:t>
      </w:r>
      <w:r w:rsidR="004B04EF">
        <w:t>section 1</w:t>
      </w:r>
      <w:r w:rsidRPr="00282117">
        <w:t xml:space="preserve">683B(1), but fails to cause a copy of the report to be tabled in each House of the Parliament within the period required by </w:t>
      </w:r>
      <w:r w:rsidR="003445BF">
        <w:t>sub</w:t>
      </w:r>
      <w:r w:rsidR="004B04EF">
        <w:t>section 1</w:t>
      </w:r>
      <w:r w:rsidRPr="00282117">
        <w:t>683B(3); or</w:t>
      </w:r>
    </w:p>
    <w:p w14:paraId="428FD2DF" w14:textId="4887E77D" w:rsidR="002A6C28" w:rsidRPr="00282117" w:rsidRDefault="002A6C28" w:rsidP="002A6C28">
      <w:pPr>
        <w:pStyle w:val="paragraph"/>
      </w:pPr>
      <w:r w:rsidRPr="00282117">
        <w:tab/>
        <w:t>(c)</w:t>
      </w:r>
      <w:r w:rsidRPr="00282117">
        <w:tab/>
        <w:t xml:space="preserve">is given a written report of a review conducted in accordance with </w:t>
      </w:r>
      <w:r w:rsidR="003445BF">
        <w:t>sub</w:t>
      </w:r>
      <w:r w:rsidR="004B04EF">
        <w:t>section 1</w:t>
      </w:r>
      <w:r w:rsidRPr="00282117">
        <w:t xml:space="preserve">683B(1) that sets out one or more recommendations to the Commonwealth Government, but fails to cause a statement to be published on the Department’s website within the period required by </w:t>
      </w:r>
      <w:r w:rsidR="003445BF">
        <w:t>sub</w:t>
      </w:r>
      <w:r w:rsidR="004B04EF">
        <w:t>section 1</w:t>
      </w:r>
      <w:r w:rsidRPr="00282117">
        <w:t>683B(6).</w:t>
      </w:r>
    </w:p>
    <w:p w14:paraId="229991C6" w14:textId="77777777" w:rsidR="002A6C28" w:rsidRPr="00282117" w:rsidRDefault="002A6C28" w:rsidP="002A6C28">
      <w:pPr>
        <w:pStyle w:val="subsection"/>
      </w:pPr>
      <w:r w:rsidRPr="00282117">
        <w:tab/>
        <w:t>(2)</w:t>
      </w:r>
      <w:r w:rsidRPr="00282117">
        <w:tab/>
        <w:t>This Act and the ASIC Act have effect, on or after the day mentioned in subsection (3), as if the amendments made by Parts 1, 2 and 4 of Schedule 2 to the amending Act had not been made.</w:t>
      </w:r>
    </w:p>
    <w:p w14:paraId="787A2DD2" w14:textId="77777777" w:rsidR="002A6C28" w:rsidRPr="00282117" w:rsidRDefault="002A6C28" w:rsidP="002A6C28">
      <w:pPr>
        <w:pStyle w:val="subsection"/>
      </w:pPr>
      <w:r w:rsidRPr="00282117">
        <w:tab/>
        <w:t>(3)</w:t>
      </w:r>
      <w:r w:rsidRPr="00282117">
        <w:tab/>
        <w:t xml:space="preserve">The day (the </w:t>
      </w:r>
      <w:r w:rsidRPr="00282117">
        <w:rPr>
          <w:b/>
          <w:i/>
        </w:rPr>
        <w:t>sunsetting day</w:t>
      </w:r>
      <w:r w:rsidRPr="00282117">
        <w:t>) is:</w:t>
      </w:r>
    </w:p>
    <w:p w14:paraId="023CC9C7" w14:textId="77777777" w:rsidR="002A6C28" w:rsidRPr="00282117" w:rsidRDefault="002A6C28" w:rsidP="002A6C28">
      <w:pPr>
        <w:pStyle w:val="paragraph"/>
      </w:pPr>
      <w:r w:rsidRPr="00282117">
        <w:tab/>
        <w:t>(a)</w:t>
      </w:r>
      <w:r w:rsidRPr="00282117">
        <w:tab/>
        <w:t>the day after the end of the period referred to in the applicable paragraph of subsection (1), unless paragraph (b) of this subsection applies; or</w:t>
      </w:r>
    </w:p>
    <w:p w14:paraId="71158DC3" w14:textId="77777777" w:rsidR="002A6C28" w:rsidRPr="00282117" w:rsidRDefault="002A6C28" w:rsidP="002A6C28">
      <w:pPr>
        <w:pStyle w:val="paragraph"/>
      </w:pPr>
      <w:r w:rsidRPr="00282117">
        <w:tab/>
        <w:t>(b)</w:t>
      </w:r>
      <w:r w:rsidRPr="00282117">
        <w:tab/>
        <w:t>if there is more than one applicable paragraph in subsection (1)—the earliest day determined under paragraph (a) of this subsection for each of those paragraphs.</w:t>
      </w:r>
    </w:p>
    <w:p w14:paraId="62EC7411" w14:textId="77777777" w:rsidR="002A6C28" w:rsidRPr="00282117" w:rsidRDefault="002A6C28" w:rsidP="002A6C28">
      <w:pPr>
        <w:pStyle w:val="subsection"/>
      </w:pPr>
      <w:r w:rsidRPr="00282117">
        <w:tab/>
        <w:t>(4)</w:t>
      </w:r>
      <w:r w:rsidRPr="00282117">
        <w:tab/>
        <w:t>To avoid doubt, nothing in this section affects the validity of anything that is done, or not done, in reliance on this Act or the ASIC Act as in force before the sunsetting day.</w:t>
      </w:r>
    </w:p>
    <w:p w14:paraId="242D9542" w14:textId="77777777" w:rsidR="000457A6" w:rsidRPr="00282117" w:rsidRDefault="000457A6" w:rsidP="00A20B4A">
      <w:pPr>
        <w:pStyle w:val="ActHead2"/>
        <w:pageBreakBefore/>
      </w:pPr>
      <w:bookmarkStart w:id="486" w:name="_Toc117153100"/>
      <w:bookmarkStart w:id="487" w:name="_Hlk90457352"/>
      <w:r w:rsidRPr="00DA4A26">
        <w:rPr>
          <w:rStyle w:val="CharPartNo"/>
        </w:rPr>
        <w:t>Part 10.57</w:t>
      </w:r>
      <w:r w:rsidRPr="00282117">
        <w:t>—</w:t>
      </w:r>
      <w:r w:rsidRPr="00DA4A26">
        <w:rPr>
          <w:rStyle w:val="CharPartText"/>
        </w:rPr>
        <w:t>Transitional provisions relating to the Financial Sector Reform (Hayne Royal Commission Response—Better Advice) Act 2021</w:t>
      </w:r>
      <w:bookmarkEnd w:id="486"/>
    </w:p>
    <w:p w14:paraId="03C3B9BB" w14:textId="77777777" w:rsidR="000457A6" w:rsidRPr="00282117" w:rsidRDefault="000457A6" w:rsidP="000457A6">
      <w:pPr>
        <w:pStyle w:val="ActHead3"/>
      </w:pPr>
      <w:bookmarkStart w:id="488" w:name="_Toc117153101"/>
      <w:r w:rsidRPr="00DA4A26">
        <w:rPr>
          <w:rStyle w:val="CharDivNo"/>
        </w:rPr>
        <w:t>Division 1</w:t>
      </w:r>
      <w:r w:rsidRPr="00282117">
        <w:t>—</w:t>
      </w:r>
      <w:r w:rsidRPr="00DA4A26">
        <w:rPr>
          <w:rStyle w:val="CharDivText"/>
        </w:rPr>
        <w:t>Definitions</w:t>
      </w:r>
      <w:bookmarkEnd w:id="488"/>
    </w:p>
    <w:p w14:paraId="06B8E99E" w14:textId="77777777" w:rsidR="000457A6" w:rsidRPr="00282117" w:rsidRDefault="000457A6" w:rsidP="000457A6">
      <w:pPr>
        <w:pStyle w:val="ActHead5"/>
      </w:pPr>
      <w:bookmarkStart w:id="489" w:name="_Toc117153102"/>
      <w:r w:rsidRPr="00DA4A26">
        <w:rPr>
          <w:rStyle w:val="CharSectno"/>
        </w:rPr>
        <w:t>1684</w:t>
      </w:r>
      <w:r w:rsidRPr="00282117">
        <w:t xml:space="preserve">  Definitions</w:t>
      </w:r>
      <w:bookmarkEnd w:id="489"/>
    </w:p>
    <w:p w14:paraId="7EE70C17" w14:textId="77777777" w:rsidR="000457A6" w:rsidRPr="00282117" w:rsidRDefault="000457A6" w:rsidP="000457A6">
      <w:pPr>
        <w:pStyle w:val="subsection"/>
      </w:pPr>
      <w:r w:rsidRPr="00282117">
        <w:tab/>
      </w:r>
      <w:r w:rsidRPr="00282117">
        <w:tab/>
        <w:t>In this Part:</w:t>
      </w:r>
    </w:p>
    <w:p w14:paraId="00C7C951" w14:textId="77777777" w:rsidR="000457A6" w:rsidRPr="00282117" w:rsidRDefault="000457A6" w:rsidP="000457A6">
      <w:pPr>
        <w:pStyle w:val="Definition"/>
      </w:pPr>
      <w:r w:rsidRPr="00282117">
        <w:rPr>
          <w:b/>
          <w:i/>
        </w:rPr>
        <w:t>amending Act</w:t>
      </w:r>
      <w:r w:rsidRPr="00282117">
        <w:t xml:space="preserve"> means the </w:t>
      </w:r>
      <w:r w:rsidRPr="00282117">
        <w:rPr>
          <w:i/>
        </w:rPr>
        <w:t>Financial Sector Reform (Hayne Royal Commission Response—Better Advice) Act 2021</w:t>
      </w:r>
      <w:r w:rsidRPr="00282117">
        <w:t>.</w:t>
      </w:r>
    </w:p>
    <w:p w14:paraId="0B82DEC1" w14:textId="17837A17" w:rsidR="000457A6" w:rsidRPr="00282117" w:rsidRDefault="000457A6" w:rsidP="000457A6">
      <w:pPr>
        <w:pStyle w:val="Definition"/>
      </w:pPr>
      <w:r w:rsidRPr="00282117">
        <w:rPr>
          <w:b/>
          <w:i/>
        </w:rPr>
        <w:t>exam cut</w:t>
      </w:r>
      <w:r w:rsidR="00DA4A26">
        <w:rPr>
          <w:b/>
          <w:i/>
        </w:rPr>
        <w:noBreakHyphen/>
      </w:r>
      <w:r w:rsidRPr="00282117">
        <w:rPr>
          <w:b/>
          <w:i/>
        </w:rPr>
        <w:t>off day</w:t>
      </w:r>
      <w:r w:rsidRPr="00282117">
        <w:t>, for an existing provider, means:</w:t>
      </w:r>
    </w:p>
    <w:p w14:paraId="36A839AD" w14:textId="305DDAE1" w:rsidR="000457A6" w:rsidRPr="00282117" w:rsidRDefault="000457A6" w:rsidP="000457A6">
      <w:pPr>
        <w:pStyle w:val="paragraph"/>
      </w:pPr>
      <w:r w:rsidRPr="00282117">
        <w:tab/>
        <w:t>(a)</w:t>
      </w:r>
      <w:r w:rsidRPr="00282117">
        <w:tab/>
        <w:t xml:space="preserve">if, on </w:t>
      </w:r>
      <w:r w:rsidR="004B04EF">
        <w:t>1 January</w:t>
      </w:r>
      <w:r w:rsidRPr="00282117">
        <w:t xml:space="preserve"> 2022, regulations made for the purposes of </w:t>
      </w:r>
      <w:r w:rsidR="003445BF">
        <w:t>paragraph 1</w:t>
      </w:r>
      <w:r w:rsidRPr="00282117">
        <w:t>684B(a) prescribe a day in relation to the existing provider—that day; or</w:t>
      </w:r>
    </w:p>
    <w:p w14:paraId="6EB98397" w14:textId="4A78A181" w:rsidR="000457A6" w:rsidRPr="00282117" w:rsidRDefault="000457A6" w:rsidP="000457A6">
      <w:pPr>
        <w:pStyle w:val="paragraph"/>
      </w:pPr>
      <w:r w:rsidRPr="00282117">
        <w:tab/>
        <w:t>(b)</w:t>
      </w:r>
      <w:r w:rsidRPr="00282117">
        <w:tab/>
        <w:t>otherwise—</w:t>
      </w:r>
      <w:r w:rsidR="004B04EF">
        <w:t>1 January</w:t>
      </w:r>
      <w:r w:rsidRPr="00282117">
        <w:t xml:space="preserve"> 2022.</w:t>
      </w:r>
    </w:p>
    <w:p w14:paraId="5DFA2300" w14:textId="49D8474C" w:rsidR="000457A6" w:rsidRPr="00282117" w:rsidRDefault="000457A6" w:rsidP="000457A6">
      <w:pPr>
        <w:pStyle w:val="Definition"/>
      </w:pPr>
      <w:r w:rsidRPr="00282117">
        <w:rPr>
          <w:b/>
          <w:i/>
        </w:rPr>
        <w:t xml:space="preserve">existing provider </w:t>
      </w:r>
      <w:r w:rsidRPr="00282117">
        <w:t xml:space="preserve">has the meaning given by </w:t>
      </w:r>
      <w:r w:rsidR="004B04EF">
        <w:t>section 1</w:t>
      </w:r>
      <w:r w:rsidRPr="00282117">
        <w:t>546A.</w:t>
      </w:r>
    </w:p>
    <w:p w14:paraId="601DAD9C" w14:textId="61DE59F8" w:rsidR="000457A6" w:rsidRPr="00282117" w:rsidRDefault="000457A6" w:rsidP="000457A6">
      <w:pPr>
        <w:pStyle w:val="Definition"/>
      </w:pPr>
      <w:r w:rsidRPr="00282117">
        <w:rPr>
          <w:b/>
          <w:i/>
        </w:rPr>
        <w:t>old Tax Agent Services Act</w:t>
      </w:r>
      <w:r w:rsidRPr="00282117">
        <w:rPr>
          <w:i/>
        </w:rPr>
        <w:t xml:space="preserve"> </w:t>
      </w:r>
      <w:r w:rsidRPr="00282117">
        <w:t xml:space="preserve">means the </w:t>
      </w:r>
      <w:r w:rsidRPr="00282117">
        <w:rPr>
          <w:i/>
        </w:rPr>
        <w:t xml:space="preserve">Tax Agent Services Act 2009 </w:t>
      </w:r>
      <w:r w:rsidRPr="00282117">
        <w:t xml:space="preserve">as in force immediately before </w:t>
      </w:r>
      <w:r w:rsidR="004B04EF">
        <w:t>1 January</w:t>
      </w:r>
      <w:r w:rsidRPr="00282117">
        <w:t xml:space="preserve"> 2022.</w:t>
      </w:r>
    </w:p>
    <w:p w14:paraId="6D9A281D" w14:textId="77777777" w:rsidR="000457A6" w:rsidRPr="00282117" w:rsidRDefault="000457A6" w:rsidP="000457A6">
      <w:pPr>
        <w:pStyle w:val="Definition"/>
      </w:pPr>
      <w:r w:rsidRPr="00282117">
        <w:rPr>
          <w:b/>
          <w:i/>
        </w:rPr>
        <w:t xml:space="preserve">registered tax (financial) adviser </w:t>
      </w:r>
      <w:r w:rsidRPr="00282117">
        <w:t>has the meaning given by the old Tax Agent Services Act.</w:t>
      </w:r>
    </w:p>
    <w:p w14:paraId="4E01D6B2" w14:textId="77777777" w:rsidR="000457A6" w:rsidRPr="00282117" w:rsidRDefault="000457A6" w:rsidP="000457A6">
      <w:pPr>
        <w:pStyle w:val="Definition"/>
      </w:pPr>
      <w:r w:rsidRPr="00282117">
        <w:rPr>
          <w:b/>
          <w:i/>
        </w:rPr>
        <w:t>relevant provider</w:t>
      </w:r>
      <w:r w:rsidRPr="00282117">
        <w:t xml:space="preserve"> has the meaning given by </w:t>
      </w:r>
      <w:r w:rsidR="00846645" w:rsidRPr="00282117">
        <w:t>section 9</w:t>
      </w:r>
      <w:r w:rsidRPr="00282117">
        <w:t>10A.</w:t>
      </w:r>
    </w:p>
    <w:p w14:paraId="379655BD" w14:textId="503EAD2D" w:rsidR="000457A6" w:rsidRPr="00282117" w:rsidRDefault="000457A6" w:rsidP="000457A6">
      <w:pPr>
        <w:pStyle w:val="Definition"/>
      </w:pPr>
      <w:r w:rsidRPr="00282117">
        <w:rPr>
          <w:b/>
          <w:i/>
        </w:rPr>
        <w:t>standards body</w:t>
      </w:r>
      <w:r w:rsidRPr="00282117">
        <w:t xml:space="preserve"> has the meaning given by </w:t>
      </w:r>
      <w:r w:rsidR="00846645" w:rsidRPr="00282117">
        <w:t>section 9</w:t>
      </w:r>
      <w:r w:rsidRPr="00282117">
        <w:t xml:space="preserve">10A, as in force immediately before </w:t>
      </w:r>
      <w:r w:rsidR="004B04EF">
        <w:t>1 January</w:t>
      </w:r>
      <w:r w:rsidRPr="00282117">
        <w:t xml:space="preserve"> 2022.</w:t>
      </w:r>
    </w:p>
    <w:p w14:paraId="1D63FCCB" w14:textId="77777777" w:rsidR="000457A6" w:rsidRPr="00282117" w:rsidRDefault="000457A6" w:rsidP="00A20B4A">
      <w:pPr>
        <w:pStyle w:val="ActHead3"/>
        <w:pageBreakBefore/>
      </w:pPr>
      <w:bookmarkStart w:id="490" w:name="_Toc117153103"/>
      <w:r w:rsidRPr="00DA4A26">
        <w:rPr>
          <w:rStyle w:val="CharDivNo"/>
        </w:rPr>
        <w:t>Division 2</w:t>
      </w:r>
      <w:r w:rsidRPr="00282117">
        <w:t>—</w:t>
      </w:r>
      <w:r w:rsidRPr="00DA4A26">
        <w:rPr>
          <w:rStyle w:val="CharDivText"/>
        </w:rPr>
        <w:t>Transitional provisions for existing providers</w:t>
      </w:r>
      <w:bookmarkEnd w:id="490"/>
    </w:p>
    <w:p w14:paraId="1FE5B604" w14:textId="77777777" w:rsidR="000457A6" w:rsidRPr="00282117" w:rsidRDefault="000457A6" w:rsidP="000457A6">
      <w:pPr>
        <w:pStyle w:val="ActHead5"/>
      </w:pPr>
      <w:bookmarkStart w:id="491" w:name="_Toc117153104"/>
      <w:r w:rsidRPr="00DA4A26">
        <w:rPr>
          <w:rStyle w:val="CharSectno"/>
        </w:rPr>
        <w:t>1684A</w:t>
      </w:r>
      <w:r w:rsidRPr="00282117">
        <w:t xml:space="preserve">  Application—qualifications for existing providers</w:t>
      </w:r>
      <w:bookmarkEnd w:id="491"/>
    </w:p>
    <w:p w14:paraId="4A8468C1" w14:textId="3340F527" w:rsidR="000457A6" w:rsidRPr="00282117" w:rsidRDefault="000457A6" w:rsidP="000457A6">
      <w:pPr>
        <w:pStyle w:val="SubsectionHead"/>
      </w:pPr>
      <w:r w:rsidRPr="00282117">
        <w:t xml:space="preserve">Existing providers who are relevant providers on </w:t>
      </w:r>
      <w:r w:rsidR="004B04EF">
        <w:t>1 January</w:t>
      </w:r>
      <w:r w:rsidRPr="00282117">
        <w:t xml:space="preserve"> 2026</w:t>
      </w:r>
    </w:p>
    <w:p w14:paraId="54B3A1E2" w14:textId="0EFDCD18" w:rsidR="000457A6" w:rsidRPr="00282117" w:rsidRDefault="000457A6" w:rsidP="000457A6">
      <w:pPr>
        <w:pStyle w:val="subsection"/>
      </w:pPr>
      <w:r w:rsidRPr="00282117">
        <w:tab/>
        <w:t>(1)</w:t>
      </w:r>
      <w:r w:rsidRPr="00282117">
        <w:tab/>
      </w:r>
      <w:r w:rsidR="00846645" w:rsidRPr="00282117">
        <w:t>Subsection 9</w:t>
      </w:r>
      <w:r w:rsidRPr="00282117">
        <w:t xml:space="preserve">21BA(1) and </w:t>
      </w:r>
      <w:r w:rsidR="00846645" w:rsidRPr="00282117">
        <w:t>subsection 9</w:t>
      </w:r>
      <w:r w:rsidRPr="00282117">
        <w:t xml:space="preserve">21BA(5) in so far as it relates to </w:t>
      </w:r>
      <w:r w:rsidR="00846645" w:rsidRPr="00282117">
        <w:t>subsection 9</w:t>
      </w:r>
      <w:r w:rsidRPr="00282117">
        <w:t xml:space="preserve">21BA(1), as inserted by Schedule 1 to the amending Act, apply on and after </w:t>
      </w:r>
      <w:r w:rsidR="004B04EF">
        <w:t>1 January</w:t>
      </w:r>
      <w:r w:rsidRPr="00282117">
        <w:t xml:space="preserve"> 2026 in relation to an existing provider who is a relevant provider if the existing provider is a relevant provider on </w:t>
      </w:r>
      <w:r w:rsidR="004B04EF">
        <w:t>1 January</w:t>
      </w:r>
      <w:r w:rsidRPr="00282117">
        <w:t xml:space="preserve"> 2026.</w:t>
      </w:r>
    </w:p>
    <w:p w14:paraId="0A5638EA" w14:textId="7581EE57" w:rsidR="000457A6" w:rsidRPr="00282117" w:rsidRDefault="000457A6" w:rsidP="000457A6">
      <w:pPr>
        <w:pStyle w:val="SubsectionHead"/>
      </w:pPr>
      <w:r w:rsidRPr="00282117">
        <w:t xml:space="preserve">Existing providers who are not relevant providers on </w:t>
      </w:r>
      <w:r w:rsidR="004B04EF">
        <w:t>1 January</w:t>
      </w:r>
      <w:r w:rsidRPr="00282117">
        <w:t xml:space="preserve"> 2026</w:t>
      </w:r>
    </w:p>
    <w:p w14:paraId="28D22C5F" w14:textId="7EDB9BE9" w:rsidR="000457A6" w:rsidRPr="00282117" w:rsidRDefault="000457A6" w:rsidP="000457A6">
      <w:pPr>
        <w:pStyle w:val="subsection"/>
      </w:pPr>
      <w:r w:rsidRPr="00282117">
        <w:tab/>
        <w:t>(2)</w:t>
      </w:r>
      <w:r w:rsidRPr="00282117">
        <w:tab/>
        <w:t xml:space="preserve">If an existing provider who is a relevant provider is not a relevant provider on </w:t>
      </w:r>
      <w:r w:rsidR="004B04EF">
        <w:t>1 January</w:t>
      </w:r>
      <w:r w:rsidRPr="00282117">
        <w:t xml:space="preserve"> 2026, </w:t>
      </w:r>
      <w:r w:rsidR="00846645" w:rsidRPr="00282117">
        <w:t>subsection 9</w:t>
      </w:r>
      <w:r w:rsidRPr="00282117">
        <w:t xml:space="preserve">21BA(1) and </w:t>
      </w:r>
      <w:r w:rsidR="00846645" w:rsidRPr="00282117">
        <w:t>subsection 9</w:t>
      </w:r>
      <w:r w:rsidRPr="00282117">
        <w:t xml:space="preserve">21BA(5) in so far as it relates to </w:t>
      </w:r>
      <w:r w:rsidR="00846645" w:rsidRPr="00282117">
        <w:t>subsection 9</w:t>
      </w:r>
      <w:r w:rsidRPr="00282117">
        <w:t xml:space="preserve">21BA(1), as inserted by Schedule 1 to the amending Act, apply on and after </w:t>
      </w:r>
      <w:r w:rsidR="004B04EF">
        <w:t>1 January</w:t>
      </w:r>
      <w:r w:rsidRPr="00282117">
        <w:t xml:space="preserve"> 2026 in relation to the existing provider as if the reference in </w:t>
      </w:r>
      <w:r w:rsidR="00846645" w:rsidRPr="00282117">
        <w:t>subsection 9</w:t>
      </w:r>
      <w:r w:rsidRPr="00282117">
        <w:t xml:space="preserve">21BA(1), as inserted by Schedule 1 to the amending Act, to meeting the education and training standard in </w:t>
      </w:r>
      <w:r w:rsidR="00846645" w:rsidRPr="00282117">
        <w:t>subsection 9</w:t>
      </w:r>
      <w:r w:rsidRPr="00282117">
        <w:t>21B(2), as amended by Schedule 1 to the amending Act, were a reference to:</w:t>
      </w:r>
    </w:p>
    <w:p w14:paraId="21FCF74E" w14:textId="77777777" w:rsidR="000457A6" w:rsidRPr="00282117" w:rsidRDefault="000457A6" w:rsidP="000457A6">
      <w:pPr>
        <w:pStyle w:val="paragraph"/>
      </w:pPr>
      <w:r w:rsidRPr="00282117">
        <w:tab/>
        <w:t>(a)</w:t>
      </w:r>
      <w:r w:rsidRPr="00282117">
        <w:tab/>
        <w:t xml:space="preserve">meeting the education and training standard in </w:t>
      </w:r>
      <w:r w:rsidR="00846645" w:rsidRPr="00282117">
        <w:t>subsection 9</w:t>
      </w:r>
      <w:r w:rsidRPr="00282117">
        <w:t>21B(2), as amended by Schedule 1 to the amending Act; or</w:t>
      </w:r>
    </w:p>
    <w:p w14:paraId="00A8270F" w14:textId="2C8B3192" w:rsidR="000457A6" w:rsidRPr="00282117" w:rsidRDefault="000457A6" w:rsidP="000457A6">
      <w:pPr>
        <w:pStyle w:val="paragraph"/>
      </w:pPr>
      <w:r w:rsidRPr="00282117">
        <w:tab/>
        <w:t>(b)</w:t>
      </w:r>
      <w:r w:rsidRPr="00282117">
        <w:tab/>
        <w:t xml:space="preserve">completing one or more courses determined by the Minister under </w:t>
      </w:r>
      <w:r w:rsidR="003445BF">
        <w:t>sub</w:t>
      </w:r>
      <w:r w:rsidR="004B04EF">
        <w:t>section 1</w:t>
      </w:r>
      <w:r w:rsidRPr="00282117">
        <w:t>684E(1) to give the existing provider qualifications equivalent to that standard.</w:t>
      </w:r>
    </w:p>
    <w:p w14:paraId="4DEF1502" w14:textId="77777777" w:rsidR="000457A6" w:rsidRPr="00282117" w:rsidRDefault="000457A6" w:rsidP="000457A6">
      <w:pPr>
        <w:pStyle w:val="ActHead5"/>
      </w:pPr>
      <w:bookmarkStart w:id="492" w:name="_Toc117153105"/>
      <w:r w:rsidRPr="00DA4A26">
        <w:rPr>
          <w:rStyle w:val="CharSectno"/>
        </w:rPr>
        <w:t>1684B</w:t>
      </w:r>
      <w:r w:rsidRPr="00282117">
        <w:t xml:space="preserve">  Application—exam for existing providers</w:t>
      </w:r>
      <w:bookmarkEnd w:id="492"/>
    </w:p>
    <w:p w14:paraId="6805CE29" w14:textId="77777777" w:rsidR="000457A6" w:rsidRPr="00282117" w:rsidRDefault="000457A6" w:rsidP="000457A6">
      <w:pPr>
        <w:pStyle w:val="subsection"/>
      </w:pPr>
      <w:r w:rsidRPr="00282117">
        <w:tab/>
      </w:r>
      <w:r w:rsidRPr="00282117">
        <w:tab/>
      </w:r>
      <w:r w:rsidR="00846645" w:rsidRPr="00282117">
        <w:t>Subsection 9</w:t>
      </w:r>
      <w:r w:rsidRPr="00282117">
        <w:t xml:space="preserve">21BA(2) and </w:t>
      </w:r>
      <w:r w:rsidR="00846645" w:rsidRPr="00282117">
        <w:t>subsection 9</w:t>
      </w:r>
      <w:r w:rsidRPr="00282117">
        <w:t xml:space="preserve">21BA(5) in so far as it relates to </w:t>
      </w:r>
      <w:r w:rsidR="00846645" w:rsidRPr="00282117">
        <w:t>subsection 9</w:t>
      </w:r>
      <w:r w:rsidRPr="00282117">
        <w:t>21BA(2), as inserted by Schedule 1 to the amending Act, apply, in relation to an existing provider who is a relevant provider, on and after:</w:t>
      </w:r>
    </w:p>
    <w:p w14:paraId="41C2D76E" w14:textId="7A216082" w:rsidR="000457A6" w:rsidRPr="00282117" w:rsidRDefault="000457A6" w:rsidP="000457A6">
      <w:pPr>
        <w:pStyle w:val="paragraph"/>
      </w:pPr>
      <w:r w:rsidRPr="00282117">
        <w:tab/>
        <w:t>(a)</w:t>
      </w:r>
      <w:r w:rsidRPr="00282117">
        <w:tab/>
        <w:t xml:space="preserve">if, on </w:t>
      </w:r>
      <w:r w:rsidR="004B04EF">
        <w:t>1 January</w:t>
      </w:r>
      <w:r w:rsidRPr="00282117">
        <w:t xml:space="preserve"> 2022, regulations made for the purposes of this paragraph prescribe a day in relation to the existing provider—that day; or</w:t>
      </w:r>
    </w:p>
    <w:p w14:paraId="6ACF7D50" w14:textId="6F6E8639" w:rsidR="000457A6" w:rsidRPr="00282117" w:rsidRDefault="000457A6" w:rsidP="000457A6">
      <w:pPr>
        <w:pStyle w:val="paragraph"/>
      </w:pPr>
      <w:r w:rsidRPr="00282117">
        <w:tab/>
        <w:t>(b)</w:t>
      </w:r>
      <w:r w:rsidRPr="00282117">
        <w:tab/>
        <w:t>otherwise—</w:t>
      </w:r>
      <w:r w:rsidR="004B04EF">
        <w:t>1 January</w:t>
      </w:r>
      <w:r w:rsidRPr="00282117">
        <w:t xml:space="preserve"> 2022.</w:t>
      </w:r>
    </w:p>
    <w:p w14:paraId="3507448C" w14:textId="77777777" w:rsidR="000457A6" w:rsidRPr="00282117" w:rsidRDefault="000457A6" w:rsidP="000457A6">
      <w:pPr>
        <w:pStyle w:val="ActHead5"/>
      </w:pPr>
      <w:bookmarkStart w:id="493" w:name="_Toc117153106"/>
      <w:r w:rsidRPr="00DA4A26">
        <w:rPr>
          <w:rStyle w:val="CharSectno"/>
        </w:rPr>
        <w:t>1684C</w:t>
      </w:r>
      <w:r w:rsidRPr="00282117">
        <w:t xml:space="preserve">  Application—existing providers who meet certain education and training standards exempt from work and training requirement</w:t>
      </w:r>
      <w:bookmarkEnd w:id="493"/>
    </w:p>
    <w:p w14:paraId="72DD8AA5" w14:textId="77777777" w:rsidR="000457A6" w:rsidRPr="00282117" w:rsidRDefault="000457A6" w:rsidP="000457A6">
      <w:pPr>
        <w:pStyle w:val="subsection"/>
      </w:pPr>
      <w:r w:rsidRPr="00282117">
        <w:tab/>
        <w:t>(1)</w:t>
      </w:r>
      <w:r w:rsidRPr="00282117">
        <w:tab/>
      </w:r>
      <w:r w:rsidR="00846645" w:rsidRPr="00282117">
        <w:t>Subsection 9</w:t>
      </w:r>
      <w:r w:rsidRPr="00282117">
        <w:t xml:space="preserve">21BA(3) and </w:t>
      </w:r>
      <w:r w:rsidR="00846645" w:rsidRPr="00282117">
        <w:t>subsection 9</w:t>
      </w:r>
      <w:r w:rsidRPr="00282117">
        <w:t xml:space="preserve">21BA(5) in so far as it relates to </w:t>
      </w:r>
      <w:r w:rsidR="00846645" w:rsidRPr="00282117">
        <w:t>subsection 9</w:t>
      </w:r>
      <w:r w:rsidRPr="00282117">
        <w:t>21BA(3), as inserted by Schedule 1 to the amending Act, do not apply in relation to an existing provider who is a relevant provider.</w:t>
      </w:r>
    </w:p>
    <w:p w14:paraId="381CC956" w14:textId="77777777" w:rsidR="000457A6" w:rsidRPr="00282117" w:rsidRDefault="000457A6" w:rsidP="000457A6">
      <w:pPr>
        <w:pStyle w:val="subsection"/>
      </w:pPr>
      <w:r w:rsidRPr="00282117">
        <w:tab/>
        <w:t>(2)</w:t>
      </w:r>
      <w:r w:rsidRPr="00282117">
        <w:tab/>
        <w:t>Subsection (1) has effect subject to subsections (3) and (4).</w:t>
      </w:r>
    </w:p>
    <w:p w14:paraId="4364C993" w14:textId="77777777" w:rsidR="000457A6" w:rsidRPr="00282117" w:rsidRDefault="000457A6" w:rsidP="000457A6">
      <w:pPr>
        <w:pStyle w:val="SubsectionHead"/>
      </w:pPr>
      <w:r w:rsidRPr="00282117">
        <w:t>Consequences of failing to gain qualifications for existing providers who are relevant providers on certain days</w:t>
      </w:r>
    </w:p>
    <w:p w14:paraId="0C95E45F" w14:textId="3093C9AD" w:rsidR="000457A6" w:rsidRPr="00282117" w:rsidRDefault="000457A6" w:rsidP="000457A6">
      <w:pPr>
        <w:pStyle w:val="subsection"/>
      </w:pPr>
      <w:r w:rsidRPr="00282117">
        <w:tab/>
        <w:t>(3)</w:t>
      </w:r>
      <w:r w:rsidRPr="00282117">
        <w:tab/>
        <w:t xml:space="preserve">The provisions mentioned in subsection (1) apply, in relation to an existing provider who is a relevant provider, on and after </w:t>
      </w:r>
      <w:r w:rsidR="004B04EF">
        <w:t>1 January</w:t>
      </w:r>
      <w:r w:rsidRPr="00282117">
        <w:t xml:space="preserve"> 2026 if (and only if), at the start of that day:</w:t>
      </w:r>
    </w:p>
    <w:p w14:paraId="6D66CD6D" w14:textId="77777777" w:rsidR="000457A6" w:rsidRPr="00282117" w:rsidRDefault="000457A6" w:rsidP="000457A6">
      <w:pPr>
        <w:pStyle w:val="paragraph"/>
      </w:pPr>
      <w:r w:rsidRPr="00282117">
        <w:tab/>
        <w:t>(a)</w:t>
      </w:r>
      <w:r w:rsidRPr="00282117">
        <w:tab/>
        <w:t>the existing provider is a relevant provider; and</w:t>
      </w:r>
    </w:p>
    <w:p w14:paraId="1BE3C24A" w14:textId="77777777" w:rsidR="000457A6" w:rsidRPr="00282117" w:rsidRDefault="000457A6" w:rsidP="000457A6">
      <w:pPr>
        <w:pStyle w:val="paragraph"/>
      </w:pPr>
      <w:r w:rsidRPr="00282117">
        <w:tab/>
        <w:t>(b)</w:t>
      </w:r>
      <w:r w:rsidRPr="00282117">
        <w:tab/>
        <w:t>the existing provider has not:</w:t>
      </w:r>
    </w:p>
    <w:p w14:paraId="0BA155BF" w14:textId="77777777" w:rsidR="000457A6" w:rsidRPr="00282117" w:rsidRDefault="000457A6" w:rsidP="000457A6">
      <w:pPr>
        <w:pStyle w:val="paragraphsub"/>
      </w:pPr>
      <w:r w:rsidRPr="00282117">
        <w:tab/>
        <w:t>(i)</w:t>
      </w:r>
      <w:r w:rsidRPr="00282117">
        <w:tab/>
        <w:t xml:space="preserve">met the education and training standard in </w:t>
      </w:r>
      <w:r w:rsidR="00846645" w:rsidRPr="00282117">
        <w:t>subsection 9</w:t>
      </w:r>
      <w:r w:rsidRPr="00282117">
        <w:t>21B(2), as amended by Schedule 1 to the amending Act; or</w:t>
      </w:r>
    </w:p>
    <w:p w14:paraId="47633117" w14:textId="6885A3ED" w:rsidR="000457A6" w:rsidRPr="00282117" w:rsidRDefault="000457A6" w:rsidP="000457A6">
      <w:pPr>
        <w:pStyle w:val="paragraphsub"/>
      </w:pPr>
      <w:r w:rsidRPr="00282117">
        <w:tab/>
        <w:t>(ii)</w:t>
      </w:r>
      <w:r w:rsidRPr="00282117">
        <w:tab/>
        <w:t xml:space="preserve">completed one or more courses determined by the Minister under </w:t>
      </w:r>
      <w:r w:rsidR="003445BF">
        <w:t>sub</w:t>
      </w:r>
      <w:r w:rsidR="004B04EF">
        <w:t>section 1</w:t>
      </w:r>
      <w:r w:rsidRPr="00282117">
        <w:t>684E(1) to give the existing provider qualifications equivalent to that standard.</w:t>
      </w:r>
    </w:p>
    <w:p w14:paraId="435F1BBE" w14:textId="77777777" w:rsidR="000457A6" w:rsidRPr="00282117" w:rsidRDefault="000457A6" w:rsidP="000457A6">
      <w:pPr>
        <w:pStyle w:val="SubsectionHead"/>
      </w:pPr>
      <w:r w:rsidRPr="00282117">
        <w:t>Consequences of failing to pass exam for existing providers who are relevant providers on certain days</w:t>
      </w:r>
    </w:p>
    <w:p w14:paraId="32B82071" w14:textId="65645A90" w:rsidR="000457A6" w:rsidRPr="00282117" w:rsidRDefault="000457A6" w:rsidP="000457A6">
      <w:pPr>
        <w:pStyle w:val="subsection"/>
      </w:pPr>
      <w:r w:rsidRPr="00282117">
        <w:tab/>
        <w:t>(4)</w:t>
      </w:r>
      <w:r w:rsidRPr="00282117">
        <w:tab/>
        <w:t>The provisions mentioned in subsection (1) apply to an existing provider who is a relevant provider on and after the exam cut</w:t>
      </w:r>
      <w:r w:rsidR="00DA4A26">
        <w:noBreakHyphen/>
      </w:r>
      <w:r w:rsidRPr="00282117">
        <w:t>off day for the existing provider, if (and only if), at the start of that day:</w:t>
      </w:r>
    </w:p>
    <w:p w14:paraId="5CC14F6A" w14:textId="77777777" w:rsidR="000457A6" w:rsidRPr="00282117" w:rsidRDefault="000457A6" w:rsidP="000457A6">
      <w:pPr>
        <w:pStyle w:val="paragraph"/>
      </w:pPr>
      <w:r w:rsidRPr="00282117">
        <w:tab/>
        <w:t>(a)</w:t>
      </w:r>
      <w:r w:rsidRPr="00282117">
        <w:tab/>
        <w:t>the existing provider is a relevant provider; and</w:t>
      </w:r>
    </w:p>
    <w:p w14:paraId="7F107078" w14:textId="77777777" w:rsidR="000457A6" w:rsidRPr="00282117" w:rsidRDefault="000457A6" w:rsidP="000457A6">
      <w:pPr>
        <w:pStyle w:val="paragraph"/>
      </w:pPr>
      <w:r w:rsidRPr="00282117">
        <w:tab/>
        <w:t>(b)</w:t>
      </w:r>
      <w:r w:rsidRPr="00282117">
        <w:tab/>
        <w:t xml:space="preserve">the existing provider has not met the education and training standard in </w:t>
      </w:r>
      <w:r w:rsidR="00846645" w:rsidRPr="00282117">
        <w:t>subsection 9</w:t>
      </w:r>
      <w:r w:rsidRPr="00282117">
        <w:t>21B(3), as amended by Schedule 1 to the amending Act.</w:t>
      </w:r>
    </w:p>
    <w:p w14:paraId="34B79911" w14:textId="77777777" w:rsidR="000457A6" w:rsidRPr="00282117" w:rsidRDefault="000457A6" w:rsidP="000457A6">
      <w:pPr>
        <w:pStyle w:val="ActHead5"/>
      </w:pPr>
      <w:bookmarkStart w:id="494" w:name="_Toc117153107"/>
      <w:r w:rsidRPr="00DA4A26">
        <w:rPr>
          <w:rStyle w:val="CharSectno"/>
        </w:rPr>
        <w:t>1684D</w:t>
      </w:r>
      <w:r w:rsidRPr="00282117">
        <w:t xml:space="preserve">  Application—limitation on authorisation of existing providers to provide personal advice</w:t>
      </w:r>
      <w:bookmarkEnd w:id="494"/>
    </w:p>
    <w:p w14:paraId="0277E331" w14:textId="77777777" w:rsidR="000457A6" w:rsidRPr="00282117" w:rsidRDefault="000457A6" w:rsidP="000457A6">
      <w:pPr>
        <w:pStyle w:val="subsection"/>
      </w:pPr>
      <w:r w:rsidRPr="00282117">
        <w:tab/>
        <w:t>(1)</w:t>
      </w:r>
      <w:r w:rsidRPr="00282117">
        <w:tab/>
        <w:t xml:space="preserve">The following provisions (the </w:t>
      </w:r>
      <w:r w:rsidRPr="00282117">
        <w:rPr>
          <w:b/>
          <w:i/>
        </w:rPr>
        <w:t>relevant provisions</w:t>
      </w:r>
      <w:r w:rsidRPr="00282117">
        <w:t>), as inserted by Schedule 1 to the amending Act, do not apply in relation to an existing provider:</w:t>
      </w:r>
    </w:p>
    <w:p w14:paraId="4C538340" w14:textId="77777777" w:rsidR="000457A6" w:rsidRPr="00282117" w:rsidRDefault="000457A6" w:rsidP="000457A6">
      <w:pPr>
        <w:pStyle w:val="paragraph"/>
      </w:pPr>
      <w:r w:rsidRPr="00282117">
        <w:tab/>
        <w:t>(a)</w:t>
      </w:r>
      <w:r w:rsidRPr="00282117">
        <w:tab/>
      </w:r>
      <w:r w:rsidR="00846645" w:rsidRPr="00282117">
        <w:t>paragraph 9</w:t>
      </w:r>
      <w:r w:rsidRPr="00282117">
        <w:t>21C(1)(a);</w:t>
      </w:r>
    </w:p>
    <w:p w14:paraId="3ADF0DC9" w14:textId="77777777" w:rsidR="000457A6" w:rsidRPr="00282117" w:rsidRDefault="000457A6" w:rsidP="000457A6">
      <w:pPr>
        <w:pStyle w:val="paragraph"/>
      </w:pPr>
      <w:r w:rsidRPr="00282117">
        <w:tab/>
        <w:t>(b)</w:t>
      </w:r>
      <w:r w:rsidRPr="00282117">
        <w:tab/>
        <w:t>paragraphs 921C(2)(a) and (b);</w:t>
      </w:r>
    </w:p>
    <w:p w14:paraId="1A20B934" w14:textId="77777777" w:rsidR="000457A6" w:rsidRPr="00282117" w:rsidRDefault="000457A6" w:rsidP="000457A6">
      <w:pPr>
        <w:pStyle w:val="paragraph"/>
      </w:pPr>
      <w:r w:rsidRPr="00282117">
        <w:tab/>
        <w:t>(c)</w:t>
      </w:r>
      <w:r w:rsidRPr="00282117">
        <w:tab/>
        <w:t>paragraphs 921C(3)(a) and (b);</w:t>
      </w:r>
    </w:p>
    <w:p w14:paraId="746DC9EB" w14:textId="77777777" w:rsidR="000457A6" w:rsidRPr="00282117" w:rsidRDefault="000457A6" w:rsidP="000457A6">
      <w:pPr>
        <w:pStyle w:val="paragraph"/>
      </w:pPr>
      <w:r w:rsidRPr="00282117">
        <w:tab/>
        <w:t>(d)</w:t>
      </w:r>
      <w:r w:rsidRPr="00282117">
        <w:tab/>
        <w:t>paragraphs 921C(4)(a) and (b).</w:t>
      </w:r>
    </w:p>
    <w:p w14:paraId="32E827E5" w14:textId="77777777" w:rsidR="000457A6" w:rsidRPr="00282117" w:rsidRDefault="000457A6" w:rsidP="000457A6">
      <w:pPr>
        <w:pStyle w:val="subsection"/>
      </w:pPr>
      <w:r w:rsidRPr="00282117">
        <w:tab/>
        <w:t>(2)</w:t>
      </w:r>
      <w:r w:rsidRPr="00282117">
        <w:tab/>
        <w:t>Subsection (1) has effect subject to subsections (3) and (5).</w:t>
      </w:r>
    </w:p>
    <w:p w14:paraId="0F4F48D9" w14:textId="77777777" w:rsidR="000457A6" w:rsidRPr="00282117" w:rsidRDefault="000457A6" w:rsidP="000457A6">
      <w:pPr>
        <w:pStyle w:val="SubsectionHead"/>
      </w:pPr>
      <w:r w:rsidRPr="00282117">
        <w:t>Consequences of failing to gain qualifications</w:t>
      </w:r>
    </w:p>
    <w:p w14:paraId="6FAA5956" w14:textId="6CC7965F" w:rsidR="000457A6" w:rsidRPr="00282117" w:rsidRDefault="000457A6" w:rsidP="000457A6">
      <w:pPr>
        <w:pStyle w:val="subsection"/>
      </w:pPr>
      <w:r w:rsidRPr="00282117">
        <w:tab/>
        <w:t>(3)</w:t>
      </w:r>
      <w:r w:rsidRPr="00282117">
        <w:tab/>
        <w:t xml:space="preserve">Subject to subsection (4), the relevant provisions begin to apply on </w:t>
      </w:r>
      <w:r w:rsidR="004B04EF">
        <w:t>1 January</w:t>
      </w:r>
      <w:r w:rsidRPr="00282117">
        <w:t xml:space="preserve"> 2026, in relation to an existing provider if, at the start of that day, the existing provider has not:</w:t>
      </w:r>
    </w:p>
    <w:p w14:paraId="75323465" w14:textId="77777777" w:rsidR="000457A6" w:rsidRPr="00282117" w:rsidRDefault="000457A6" w:rsidP="000457A6">
      <w:pPr>
        <w:pStyle w:val="paragraph"/>
      </w:pPr>
      <w:r w:rsidRPr="00282117">
        <w:tab/>
        <w:t>(a)</w:t>
      </w:r>
      <w:r w:rsidRPr="00282117">
        <w:tab/>
        <w:t xml:space="preserve">met the education and training standard in </w:t>
      </w:r>
      <w:r w:rsidR="00846645" w:rsidRPr="00282117">
        <w:t>subsection 9</w:t>
      </w:r>
      <w:r w:rsidRPr="00282117">
        <w:t>21B(2), as amended by Schedule 1 to the amending Act; or</w:t>
      </w:r>
    </w:p>
    <w:p w14:paraId="22110626" w14:textId="05E7D268" w:rsidR="000457A6" w:rsidRPr="00282117" w:rsidRDefault="000457A6" w:rsidP="000457A6">
      <w:pPr>
        <w:pStyle w:val="paragraph"/>
      </w:pPr>
      <w:r w:rsidRPr="00282117">
        <w:tab/>
        <w:t>(b)</w:t>
      </w:r>
      <w:r w:rsidRPr="00282117">
        <w:tab/>
        <w:t xml:space="preserve">completed one or more courses determined by the Minister under </w:t>
      </w:r>
      <w:r w:rsidR="003445BF">
        <w:t>sub</w:t>
      </w:r>
      <w:r w:rsidR="004B04EF">
        <w:t>section 1</w:t>
      </w:r>
      <w:r w:rsidRPr="00282117">
        <w:t>684E(1) to give the existing provider qualifications equivalent to that standard.</w:t>
      </w:r>
    </w:p>
    <w:p w14:paraId="0225923C" w14:textId="27B33AE8" w:rsidR="000457A6" w:rsidRPr="00282117" w:rsidRDefault="000457A6" w:rsidP="000457A6">
      <w:pPr>
        <w:pStyle w:val="SubsectionHead"/>
      </w:pPr>
      <w:r w:rsidRPr="00282117">
        <w:t xml:space="preserve">Exemption in relation to existing providers who are not relevant providers on </w:t>
      </w:r>
      <w:r w:rsidR="004B04EF">
        <w:t>1 January</w:t>
      </w:r>
      <w:r w:rsidRPr="00282117">
        <w:t xml:space="preserve"> 2026</w:t>
      </w:r>
    </w:p>
    <w:p w14:paraId="7667C4A3" w14:textId="4E2BE027" w:rsidR="000457A6" w:rsidRPr="00282117" w:rsidRDefault="000457A6" w:rsidP="000457A6">
      <w:pPr>
        <w:pStyle w:val="subsection"/>
      </w:pPr>
      <w:r w:rsidRPr="00282117">
        <w:tab/>
        <w:t>(4)</w:t>
      </w:r>
      <w:r w:rsidRPr="00282117">
        <w:tab/>
        <w:t xml:space="preserve">If, under subsection (3), the relevant provisions begin to apply to an existing provider who is not a relevant provider on </w:t>
      </w:r>
      <w:r w:rsidR="004B04EF">
        <w:t>1 January</w:t>
      </w:r>
      <w:r w:rsidRPr="00282117">
        <w:t xml:space="preserve"> 2026, the relevant provisions apply in relation to the existing provider as if:</w:t>
      </w:r>
    </w:p>
    <w:p w14:paraId="05EF8DF1" w14:textId="77777777" w:rsidR="000457A6" w:rsidRPr="00282117" w:rsidRDefault="000457A6" w:rsidP="000457A6">
      <w:pPr>
        <w:pStyle w:val="paragraph"/>
      </w:pPr>
      <w:r w:rsidRPr="00282117">
        <w:tab/>
        <w:t>(a)</w:t>
      </w:r>
      <w:r w:rsidRPr="00282117">
        <w:tab/>
        <w:t xml:space="preserve">a reference in them to meeting the education and training standard in </w:t>
      </w:r>
      <w:r w:rsidR="00846645" w:rsidRPr="00282117">
        <w:t>subsection 9</w:t>
      </w:r>
      <w:r w:rsidRPr="00282117">
        <w:t>21B(2), as amended by Schedule 1 to the amending Act, were a reference to:</w:t>
      </w:r>
    </w:p>
    <w:p w14:paraId="5225102B" w14:textId="77777777" w:rsidR="000457A6" w:rsidRPr="00282117" w:rsidRDefault="000457A6" w:rsidP="000457A6">
      <w:pPr>
        <w:pStyle w:val="paragraphsub"/>
      </w:pPr>
      <w:r w:rsidRPr="00282117">
        <w:tab/>
        <w:t>(i)</w:t>
      </w:r>
      <w:r w:rsidRPr="00282117">
        <w:tab/>
        <w:t>meeting the education and training standard in that subsection; or</w:t>
      </w:r>
    </w:p>
    <w:p w14:paraId="72EA359B" w14:textId="20BF3FF1" w:rsidR="000457A6" w:rsidRPr="00282117" w:rsidRDefault="000457A6" w:rsidP="000457A6">
      <w:pPr>
        <w:pStyle w:val="paragraphsub"/>
      </w:pPr>
      <w:r w:rsidRPr="00282117">
        <w:tab/>
        <w:t>(ii)</w:t>
      </w:r>
      <w:r w:rsidRPr="00282117">
        <w:tab/>
        <w:t xml:space="preserve">completing one or more courses determined by the Minister under </w:t>
      </w:r>
      <w:r w:rsidR="003445BF">
        <w:t>sub</w:t>
      </w:r>
      <w:r w:rsidR="004B04EF">
        <w:t>section 1</w:t>
      </w:r>
      <w:r w:rsidRPr="00282117">
        <w:t>684E(1) to give the existing provider qualifications equivalent to that standard; and</w:t>
      </w:r>
    </w:p>
    <w:p w14:paraId="1E178268" w14:textId="77777777" w:rsidR="000457A6" w:rsidRPr="00282117" w:rsidRDefault="000457A6" w:rsidP="000457A6">
      <w:pPr>
        <w:pStyle w:val="paragraph"/>
      </w:pPr>
      <w:r w:rsidRPr="00282117">
        <w:tab/>
        <w:t>(b)</w:t>
      </w:r>
      <w:r w:rsidRPr="00282117">
        <w:tab/>
        <w:t xml:space="preserve">they did not include a reference to the education and training standard in </w:t>
      </w:r>
      <w:r w:rsidR="00846645" w:rsidRPr="00282117">
        <w:t>subsection 9</w:t>
      </w:r>
      <w:r w:rsidRPr="00282117">
        <w:t>21B(4), as amended by Schedule 1 to the amending Act, or a reference to undertaking work and training in accordance with that subsection.</w:t>
      </w:r>
    </w:p>
    <w:p w14:paraId="06F29671" w14:textId="77777777" w:rsidR="000457A6" w:rsidRPr="00282117" w:rsidRDefault="000457A6" w:rsidP="000457A6">
      <w:pPr>
        <w:pStyle w:val="SubsectionHead"/>
      </w:pPr>
      <w:r w:rsidRPr="00282117">
        <w:t>Consequences of failing to pass exam</w:t>
      </w:r>
    </w:p>
    <w:p w14:paraId="23822B8B" w14:textId="6DFF68FD" w:rsidR="000457A6" w:rsidRPr="00282117" w:rsidRDefault="000457A6" w:rsidP="000457A6">
      <w:pPr>
        <w:pStyle w:val="subsection"/>
      </w:pPr>
      <w:r w:rsidRPr="00282117">
        <w:tab/>
        <w:t>(5)</w:t>
      </w:r>
      <w:r w:rsidRPr="00282117">
        <w:tab/>
        <w:t>Subject to subsection (6), the relevant provisions begin to apply, in relation to an existing provider, on the exam cut</w:t>
      </w:r>
      <w:r w:rsidR="00DA4A26">
        <w:noBreakHyphen/>
      </w:r>
      <w:r w:rsidRPr="00282117">
        <w:t xml:space="preserve">off day for the existing provider if, at the start of that day, the existing provider has not met the education and training standard in </w:t>
      </w:r>
      <w:r w:rsidR="00846645" w:rsidRPr="00282117">
        <w:t>subsection 9</w:t>
      </w:r>
      <w:r w:rsidRPr="00282117">
        <w:t>21B(3), as amended by Schedule 1 to the amending Act.</w:t>
      </w:r>
    </w:p>
    <w:p w14:paraId="53CD39B4" w14:textId="0EE7E7F1" w:rsidR="000457A6" w:rsidRPr="00282117" w:rsidRDefault="000457A6" w:rsidP="000457A6">
      <w:pPr>
        <w:pStyle w:val="SubsectionHead"/>
      </w:pPr>
      <w:r w:rsidRPr="00282117">
        <w:t>Exemption in relation to existing providers who are not relevant providers on exam cut</w:t>
      </w:r>
      <w:r w:rsidR="00DA4A26">
        <w:noBreakHyphen/>
      </w:r>
      <w:r w:rsidRPr="00282117">
        <w:t>off day</w:t>
      </w:r>
    </w:p>
    <w:p w14:paraId="032B8FCD" w14:textId="004F091D" w:rsidR="000457A6" w:rsidRPr="00282117" w:rsidRDefault="000457A6" w:rsidP="000457A6">
      <w:pPr>
        <w:pStyle w:val="subsection"/>
      </w:pPr>
      <w:r w:rsidRPr="00282117">
        <w:tab/>
        <w:t>(6)</w:t>
      </w:r>
      <w:r w:rsidRPr="00282117">
        <w:tab/>
        <w:t>If, under subsection (5), the relevant provisions begin to apply to an existing provider who is not a relevant provider on the exam cut</w:t>
      </w:r>
      <w:r w:rsidR="00DA4A26">
        <w:noBreakHyphen/>
      </w:r>
      <w:r w:rsidRPr="00282117">
        <w:t>off day for the existing provider, the relevant provisions apply in relation to the existing provider as if:</w:t>
      </w:r>
    </w:p>
    <w:p w14:paraId="3938640B" w14:textId="77777777" w:rsidR="000457A6" w:rsidRPr="00282117" w:rsidRDefault="000457A6" w:rsidP="000457A6">
      <w:pPr>
        <w:pStyle w:val="paragraph"/>
      </w:pPr>
      <w:r w:rsidRPr="00282117">
        <w:tab/>
        <w:t>(a)</w:t>
      </w:r>
      <w:r w:rsidRPr="00282117">
        <w:tab/>
        <w:t xml:space="preserve">a reference in them to meeting the education and training standard in </w:t>
      </w:r>
      <w:r w:rsidR="00846645" w:rsidRPr="00282117">
        <w:t>subsection 9</w:t>
      </w:r>
      <w:r w:rsidRPr="00282117">
        <w:t>21B(2), as amended by Schedule 1 to the amending Act, were a reference to:</w:t>
      </w:r>
    </w:p>
    <w:p w14:paraId="4362D928" w14:textId="77777777" w:rsidR="000457A6" w:rsidRPr="00282117" w:rsidRDefault="000457A6" w:rsidP="000457A6">
      <w:pPr>
        <w:pStyle w:val="paragraphsub"/>
      </w:pPr>
      <w:r w:rsidRPr="00282117">
        <w:tab/>
        <w:t>(i)</w:t>
      </w:r>
      <w:r w:rsidRPr="00282117">
        <w:tab/>
        <w:t>meeting the education and training standard in that subsection; or</w:t>
      </w:r>
    </w:p>
    <w:p w14:paraId="4231B83C" w14:textId="244A38E8" w:rsidR="000457A6" w:rsidRPr="00282117" w:rsidRDefault="000457A6" w:rsidP="000457A6">
      <w:pPr>
        <w:pStyle w:val="paragraphsub"/>
      </w:pPr>
      <w:r w:rsidRPr="00282117">
        <w:tab/>
        <w:t>(ii)</w:t>
      </w:r>
      <w:r w:rsidRPr="00282117">
        <w:tab/>
        <w:t xml:space="preserve">completing one or more courses determined by the Minister under </w:t>
      </w:r>
      <w:r w:rsidR="003445BF">
        <w:t>sub</w:t>
      </w:r>
      <w:r w:rsidR="004B04EF">
        <w:t>section 1</w:t>
      </w:r>
      <w:r w:rsidRPr="00282117">
        <w:t>684E(1) to give the existing provider qualifications equivalent to that standard; and</w:t>
      </w:r>
    </w:p>
    <w:p w14:paraId="0875B46F" w14:textId="77777777" w:rsidR="000457A6" w:rsidRPr="00282117" w:rsidRDefault="000457A6" w:rsidP="000457A6">
      <w:pPr>
        <w:pStyle w:val="paragraph"/>
      </w:pPr>
      <w:r w:rsidRPr="00282117">
        <w:tab/>
        <w:t>(b)</w:t>
      </w:r>
      <w:r w:rsidRPr="00282117">
        <w:tab/>
        <w:t xml:space="preserve">they did not include a reference to the education and training standard in </w:t>
      </w:r>
      <w:r w:rsidR="00846645" w:rsidRPr="00282117">
        <w:t>subsection 9</w:t>
      </w:r>
      <w:r w:rsidRPr="00282117">
        <w:t>21B(4), as amended by Schedule 1 to the amending Act, or a reference to undertaking work and training in accordance with that subsection.</w:t>
      </w:r>
    </w:p>
    <w:p w14:paraId="2697C99D" w14:textId="77777777" w:rsidR="000457A6" w:rsidRPr="00282117" w:rsidRDefault="000457A6" w:rsidP="000457A6">
      <w:pPr>
        <w:pStyle w:val="SubsectionHead"/>
      </w:pPr>
      <w:r w:rsidRPr="00282117">
        <w:t>Consequences of relevant provisions beginning to apply to existing provider</w:t>
      </w:r>
    </w:p>
    <w:p w14:paraId="281E43DC" w14:textId="77777777" w:rsidR="000457A6" w:rsidRPr="00282117" w:rsidRDefault="000457A6" w:rsidP="000457A6">
      <w:pPr>
        <w:pStyle w:val="subsection"/>
      </w:pPr>
      <w:r w:rsidRPr="00282117">
        <w:tab/>
        <w:t>(7)</w:t>
      </w:r>
      <w:r w:rsidRPr="00282117">
        <w:tab/>
        <w:t>If, on a particular day, any of the relevant provisions begin to apply to an existing provider who is a relevant provider, the existing provider is taken for the purposes of this Act to have ceased to be a relevant provider on that day.</w:t>
      </w:r>
    </w:p>
    <w:p w14:paraId="2C1E0EC3" w14:textId="77777777" w:rsidR="000457A6" w:rsidRPr="00282117" w:rsidRDefault="000457A6" w:rsidP="000457A6">
      <w:pPr>
        <w:pStyle w:val="subsection"/>
      </w:pPr>
      <w:r w:rsidRPr="00282117">
        <w:tab/>
        <w:t>(8)</w:t>
      </w:r>
      <w:r w:rsidRPr="00282117">
        <w:tab/>
        <w:t>Subsection (7) does not prevent the existing provider again becoming a relevant provider.</w:t>
      </w:r>
    </w:p>
    <w:p w14:paraId="18291F64" w14:textId="77777777" w:rsidR="000457A6" w:rsidRPr="00282117" w:rsidRDefault="000457A6" w:rsidP="000457A6">
      <w:pPr>
        <w:pStyle w:val="ActHead5"/>
      </w:pPr>
      <w:bookmarkStart w:id="495" w:name="_Toc117153108"/>
      <w:r w:rsidRPr="00DA4A26">
        <w:rPr>
          <w:rStyle w:val="CharSectno"/>
        </w:rPr>
        <w:t>1684E</w:t>
      </w:r>
      <w:r w:rsidRPr="00282117">
        <w:t xml:space="preserve">  Transitional—Minister may determine courses for certain purposes</w:t>
      </w:r>
      <w:bookmarkEnd w:id="495"/>
    </w:p>
    <w:p w14:paraId="7CA5FCEA" w14:textId="77777777" w:rsidR="000457A6" w:rsidRPr="00282117" w:rsidRDefault="000457A6" w:rsidP="000457A6">
      <w:pPr>
        <w:pStyle w:val="subsection"/>
        <w:spacing w:before="240"/>
      </w:pPr>
      <w:r w:rsidRPr="00282117">
        <w:tab/>
        <w:t>(1)</w:t>
      </w:r>
      <w:r w:rsidRPr="00282117">
        <w:tab/>
        <w:t>The Minister may, by legislative instrument, determine courses for the purposes of the following provisions:</w:t>
      </w:r>
    </w:p>
    <w:p w14:paraId="06E4A90D" w14:textId="77777777" w:rsidR="000457A6" w:rsidRPr="00282117" w:rsidRDefault="000457A6" w:rsidP="000457A6">
      <w:pPr>
        <w:pStyle w:val="paragraph"/>
      </w:pPr>
      <w:r w:rsidRPr="00282117">
        <w:tab/>
        <w:t>(a)</w:t>
      </w:r>
      <w:r w:rsidRPr="00282117">
        <w:tab/>
      </w:r>
      <w:r w:rsidR="003445BF">
        <w:t>paragraph 1</w:t>
      </w:r>
      <w:r w:rsidRPr="00282117">
        <w:t>684A(2)(b);</w:t>
      </w:r>
    </w:p>
    <w:p w14:paraId="0D361DEF" w14:textId="77777777" w:rsidR="000457A6" w:rsidRPr="00282117" w:rsidRDefault="000457A6" w:rsidP="000457A6">
      <w:pPr>
        <w:pStyle w:val="paragraph"/>
      </w:pPr>
      <w:r w:rsidRPr="00282117">
        <w:tab/>
        <w:t>(b)</w:t>
      </w:r>
      <w:r w:rsidRPr="00282117">
        <w:tab/>
      </w:r>
      <w:r w:rsidR="00846645" w:rsidRPr="00282117">
        <w:t>sub</w:t>
      </w:r>
      <w:r w:rsidR="003445BF">
        <w:t>paragraph 1</w:t>
      </w:r>
      <w:r w:rsidRPr="00282117">
        <w:t>684C(3)(b)(ii);</w:t>
      </w:r>
    </w:p>
    <w:p w14:paraId="702714DD" w14:textId="77777777" w:rsidR="000457A6" w:rsidRPr="00282117" w:rsidRDefault="000457A6" w:rsidP="000457A6">
      <w:pPr>
        <w:pStyle w:val="paragraph"/>
      </w:pPr>
      <w:r w:rsidRPr="00282117">
        <w:tab/>
        <w:t>(c)</w:t>
      </w:r>
      <w:r w:rsidRPr="00282117">
        <w:tab/>
      </w:r>
      <w:r w:rsidR="003445BF">
        <w:t>paragraph 1</w:t>
      </w:r>
      <w:r w:rsidRPr="00282117">
        <w:t>684D(3)(b);</w:t>
      </w:r>
    </w:p>
    <w:p w14:paraId="26586796" w14:textId="77777777" w:rsidR="000457A6" w:rsidRPr="00282117" w:rsidRDefault="000457A6" w:rsidP="000457A6">
      <w:pPr>
        <w:pStyle w:val="paragraph"/>
      </w:pPr>
      <w:r w:rsidRPr="00282117">
        <w:tab/>
        <w:t>(d)</w:t>
      </w:r>
      <w:r w:rsidRPr="00282117">
        <w:tab/>
      </w:r>
      <w:r w:rsidR="00846645" w:rsidRPr="00282117">
        <w:t>subparagraphs 1</w:t>
      </w:r>
      <w:r w:rsidRPr="00282117">
        <w:t>684D(4)(a)(ii) and (6)(a)(ii).</w:t>
      </w:r>
    </w:p>
    <w:p w14:paraId="288A9E5D" w14:textId="77777777" w:rsidR="000457A6" w:rsidRPr="00282117" w:rsidRDefault="000457A6" w:rsidP="000457A6">
      <w:pPr>
        <w:pStyle w:val="SubsectionHead"/>
      </w:pPr>
      <w:r w:rsidRPr="00282117">
        <w:t>Saving of determinations made by standards body</w:t>
      </w:r>
    </w:p>
    <w:p w14:paraId="68EA2A74" w14:textId="77777777" w:rsidR="000457A6" w:rsidRPr="00282117" w:rsidRDefault="000457A6" w:rsidP="000457A6">
      <w:pPr>
        <w:pStyle w:val="subsection"/>
      </w:pPr>
      <w:r w:rsidRPr="00282117">
        <w:tab/>
        <w:t>(2)</w:t>
      </w:r>
      <w:r w:rsidRPr="00282117">
        <w:tab/>
        <w:t>A determination that:</w:t>
      </w:r>
    </w:p>
    <w:p w14:paraId="7A6B87B8" w14:textId="1BB7CCAB" w:rsidR="000457A6" w:rsidRPr="00282117" w:rsidRDefault="000457A6" w:rsidP="000457A6">
      <w:pPr>
        <w:pStyle w:val="paragraph"/>
      </w:pPr>
      <w:r w:rsidRPr="00282117">
        <w:tab/>
        <w:t>(a)</w:t>
      </w:r>
      <w:r w:rsidRPr="00282117">
        <w:tab/>
        <w:t xml:space="preserve">was made under </w:t>
      </w:r>
      <w:r w:rsidR="003445BF">
        <w:t>sub</w:t>
      </w:r>
      <w:r w:rsidR="004B04EF">
        <w:t>section 1</w:t>
      </w:r>
      <w:r w:rsidRPr="00282117">
        <w:t xml:space="preserve">546B(7), as in force immediately before </w:t>
      </w:r>
      <w:r w:rsidR="004B04EF">
        <w:t>1 January</w:t>
      </w:r>
      <w:r w:rsidRPr="00282117">
        <w:t xml:space="preserve"> 2022; and</w:t>
      </w:r>
    </w:p>
    <w:p w14:paraId="0A42870C" w14:textId="77777777" w:rsidR="000457A6" w:rsidRPr="00282117" w:rsidRDefault="000457A6" w:rsidP="000457A6">
      <w:pPr>
        <w:pStyle w:val="paragraph"/>
      </w:pPr>
      <w:r w:rsidRPr="00282117">
        <w:tab/>
        <w:t>(b)</w:t>
      </w:r>
      <w:r w:rsidRPr="00282117">
        <w:tab/>
        <w:t>was in force immediately before that day;</w:t>
      </w:r>
    </w:p>
    <w:p w14:paraId="35438BBC" w14:textId="77777777" w:rsidR="000457A6" w:rsidRPr="00282117" w:rsidRDefault="000457A6" w:rsidP="000457A6">
      <w:pPr>
        <w:pStyle w:val="subsection2"/>
      </w:pPr>
      <w:r w:rsidRPr="00282117">
        <w:t>continues in force (and may be dealt with) on and after that day as if it had been made under subsection (1) of this section.</w:t>
      </w:r>
    </w:p>
    <w:p w14:paraId="7B5483DC" w14:textId="77777777" w:rsidR="000457A6" w:rsidRPr="00282117" w:rsidRDefault="000457A6" w:rsidP="00A20B4A">
      <w:pPr>
        <w:pStyle w:val="ActHead3"/>
        <w:pageBreakBefore/>
      </w:pPr>
      <w:bookmarkStart w:id="496" w:name="_Toc117153109"/>
      <w:r w:rsidRPr="00DA4A26">
        <w:rPr>
          <w:rStyle w:val="CharDivNo"/>
        </w:rPr>
        <w:t>Division 3</w:t>
      </w:r>
      <w:r w:rsidRPr="00282117">
        <w:t>—</w:t>
      </w:r>
      <w:r w:rsidRPr="00DA4A26">
        <w:rPr>
          <w:rStyle w:val="CharDivText"/>
        </w:rPr>
        <w:t>Other transitional provisions</w:t>
      </w:r>
      <w:bookmarkEnd w:id="496"/>
    </w:p>
    <w:p w14:paraId="74538395" w14:textId="77777777" w:rsidR="000457A6" w:rsidRPr="00282117" w:rsidRDefault="000457A6" w:rsidP="000457A6">
      <w:pPr>
        <w:pStyle w:val="ActHead5"/>
      </w:pPr>
      <w:bookmarkStart w:id="497" w:name="_Toc117153110"/>
      <w:r w:rsidRPr="00DA4A26">
        <w:rPr>
          <w:rStyle w:val="CharSectno"/>
        </w:rPr>
        <w:t>1684F</w:t>
      </w:r>
      <w:r w:rsidRPr="00282117">
        <w:t xml:space="preserve">  Transitional—exams</w:t>
      </w:r>
      <w:bookmarkEnd w:id="497"/>
    </w:p>
    <w:p w14:paraId="42EBE44A" w14:textId="545DCEF2" w:rsidR="000457A6" w:rsidRPr="00282117" w:rsidRDefault="000457A6" w:rsidP="000457A6">
      <w:pPr>
        <w:pStyle w:val="subsection"/>
      </w:pPr>
      <w:r w:rsidRPr="00282117">
        <w:tab/>
      </w:r>
      <w:r w:rsidRPr="00282117">
        <w:tab/>
        <w:t xml:space="preserve">If, immediately before </w:t>
      </w:r>
      <w:r w:rsidR="004B04EF">
        <w:t>1 January</w:t>
      </w:r>
      <w:r w:rsidRPr="00282117">
        <w:t xml:space="preserve"> 2022, a person met the education and training standard in </w:t>
      </w:r>
      <w:r w:rsidR="00846645" w:rsidRPr="00282117">
        <w:t>subsection 9</w:t>
      </w:r>
      <w:r w:rsidRPr="00282117">
        <w:t xml:space="preserve">21B(3), as in force at that time, the person is taken, at and after that time, to have met the education and training standard in </w:t>
      </w:r>
      <w:r w:rsidR="00846645" w:rsidRPr="00282117">
        <w:t>subsection 9</w:t>
      </w:r>
      <w:r w:rsidRPr="00282117">
        <w:t>21B(3), as amended by Schedule 1 to the amending Act.</w:t>
      </w:r>
    </w:p>
    <w:p w14:paraId="6EA1B9C8" w14:textId="77777777" w:rsidR="000457A6" w:rsidRPr="00282117" w:rsidRDefault="000457A6" w:rsidP="000457A6">
      <w:pPr>
        <w:pStyle w:val="ActHead5"/>
      </w:pPr>
      <w:bookmarkStart w:id="498" w:name="_Toc117153111"/>
      <w:r w:rsidRPr="00DA4A26">
        <w:rPr>
          <w:rStyle w:val="CharSectno"/>
        </w:rPr>
        <w:t>1684G</w:t>
      </w:r>
      <w:r w:rsidRPr="00282117">
        <w:t xml:space="preserve">  Application—continuing professional development</w:t>
      </w:r>
      <w:bookmarkEnd w:id="498"/>
    </w:p>
    <w:p w14:paraId="4D6111C3" w14:textId="7ADD58D0" w:rsidR="000457A6" w:rsidRPr="00282117" w:rsidRDefault="000457A6" w:rsidP="000457A6">
      <w:pPr>
        <w:pStyle w:val="subsection"/>
      </w:pPr>
      <w:r w:rsidRPr="00282117">
        <w:tab/>
      </w:r>
      <w:r w:rsidRPr="00282117">
        <w:tab/>
      </w:r>
      <w:r w:rsidR="00846645" w:rsidRPr="00282117">
        <w:t>Subsection 9</w:t>
      </w:r>
      <w:r w:rsidRPr="00282117">
        <w:t xml:space="preserve">21BA(4) and </w:t>
      </w:r>
      <w:r w:rsidR="00846645" w:rsidRPr="00282117">
        <w:t>subsection 9</w:t>
      </w:r>
      <w:r w:rsidRPr="00282117">
        <w:t xml:space="preserve">21BA(5) in so far as it relates to </w:t>
      </w:r>
      <w:r w:rsidR="00846645" w:rsidRPr="00282117">
        <w:t>subsection 9</w:t>
      </w:r>
      <w:r w:rsidRPr="00282117">
        <w:t xml:space="preserve">21BA(4), as inserted by Schedule 1 to the amending Act, apply in relation to a financial services licensee’s CPD year that begins on or after </w:t>
      </w:r>
      <w:r w:rsidR="004B04EF">
        <w:t>1 January</w:t>
      </w:r>
      <w:r w:rsidRPr="00282117">
        <w:t xml:space="preserve"> 2022.</w:t>
      </w:r>
    </w:p>
    <w:p w14:paraId="1FF33318" w14:textId="77777777" w:rsidR="000457A6" w:rsidRPr="00282117" w:rsidRDefault="000457A6" w:rsidP="000457A6">
      <w:pPr>
        <w:pStyle w:val="ActHead5"/>
      </w:pPr>
      <w:bookmarkStart w:id="499" w:name="_Toc117153112"/>
      <w:r w:rsidRPr="00DA4A26">
        <w:rPr>
          <w:rStyle w:val="CharSectno"/>
        </w:rPr>
        <w:t>1684H</w:t>
      </w:r>
      <w:r w:rsidRPr="00282117">
        <w:t xml:space="preserve">  Application—action against relevant providers</w:t>
      </w:r>
      <w:bookmarkEnd w:id="499"/>
    </w:p>
    <w:p w14:paraId="4FFBDD9C" w14:textId="0F464B63" w:rsidR="000457A6" w:rsidRPr="00282117" w:rsidRDefault="000457A6" w:rsidP="000457A6">
      <w:pPr>
        <w:pStyle w:val="subsection"/>
      </w:pPr>
      <w:r w:rsidRPr="00282117">
        <w:tab/>
      </w:r>
      <w:r w:rsidRPr="00282117">
        <w:tab/>
      </w:r>
      <w:r w:rsidR="00846645" w:rsidRPr="00282117">
        <w:t>Section 9</w:t>
      </w:r>
      <w:r w:rsidRPr="00282117">
        <w:t xml:space="preserve">21K, as inserted by Schedule 1 to the amending Act, applies in relation to an act or omission by a relevant provider that occurs, or a circumstance that arises in relation to a relevant provider, on or after </w:t>
      </w:r>
      <w:r w:rsidR="004B04EF">
        <w:t>1 January</w:t>
      </w:r>
      <w:r w:rsidRPr="00282117">
        <w:t xml:space="preserve"> 2022.</w:t>
      </w:r>
    </w:p>
    <w:p w14:paraId="0C7184DD" w14:textId="77777777" w:rsidR="000457A6" w:rsidRPr="00282117" w:rsidRDefault="000457A6" w:rsidP="000457A6">
      <w:pPr>
        <w:pStyle w:val="ActHead5"/>
      </w:pPr>
      <w:bookmarkStart w:id="500" w:name="_Toc117153113"/>
      <w:r w:rsidRPr="00DA4A26">
        <w:rPr>
          <w:rStyle w:val="CharSectno"/>
        </w:rPr>
        <w:t>1684J</w:t>
      </w:r>
      <w:r w:rsidRPr="00282117">
        <w:t xml:space="preserve">  Application—recommendations to ASIC in relation to restricted civil penalty provisions</w:t>
      </w:r>
      <w:bookmarkEnd w:id="500"/>
    </w:p>
    <w:p w14:paraId="7A02C7EE" w14:textId="667CA0C2" w:rsidR="000457A6" w:rsidRPr="00282117" w:rsidRDefault="000457A6" w:rsidP="000457A6">
      <w:pPr>
        <w:pStyle w:val="subsection"/>
      </w:pPr>
      <w:r w:rsidRPr="00282117">
        <w:tab/>
      </w:r>
      <w:r w:rsidRPr="00282117">
        <w:tab/>
      </w:r>
      <w:r w:rsidR="00846645" w:rsidRPr="00282117">
        <w:t>Section 9</w:t>
      </w:r>
      <w:r w:rsidRPr="00282117">
        <w:t xml:space="preserve">21Q, as inserted by Schedule 1 to the amending Act, applies in relation to an act or omission by a relevant provider that occurs on or after </w:t>
      </w:r>
      <w:r w:rsidR="004B04EF">
        <w:t>1 January</w:t>
      </w:r>
      <w:r w:rsidRPr="00282117">
        <w:t xml:space="preserve"> 2022.</w:t>
      </w:r>
    </w:p>
    <w:p w14:paraId="57BCF7C3" w14:textId="77777777" w:rsidR="000457A6" w:rsidRPr="00282117" w:rsidRDefault="000457A6" w:rsidP="000457A6">
      <w:pPr>
        <w:pStyle w:val="ActHead5"/>
      </w:pPr>
      <w:bookmarkStart w:id="501" w:name="_Toc117153114"/>
      <w:r w:rsidRPr="00DA4A26">
        <w:rPr>
          <w:rStyle w:val="CharSectno"/>
        </w:rPr>
        <w:t>1684K</w:t>
      </w:r>
      <w:r w:rsidRPr="00282117">
        <w:t xml:space="preserve">  Application—warnings and reprimands</w:t>
      </w:r>
      <w:bookmarkEnd w:id="501"/>
    </w:p>
    <w:p w14:paraId="0779C8E3" w14:textId="10E73C77" w:rsidR="000457A6" w:rsidRPr="00282117" w:rsidRDefault="000457A6" w:rsidP="000457A6">
      <w:pPr>
        <w:pStyle w:val="subsection"/>
      </w:pPr>
      <w:r w:rsidRPr="00282117">
        <w:tab/>
      </w:r>
      <w:r w:rsidRPr="00282117">
        <w:tab/>
      </w:r>
      <w:r w:rsidR="00846645" w:rsidRPr="00282117">
        <w:t>Sections 9</w:t>
      </w:r>
      <w:r w:rsidRPr="00282117">
        <w:t xml:space="preserve">21S and 921T, as inserted by Schedule 1 to the amending Act, apply in relation to an act or omission by a relevant provider that occurs, or a circumstance that arises in relation to a relevant provider, on or after </w:t>
      </w:r>
      <w:r w:rsidR="004B04EF">
        <w:t>1 January</w:t>
      </w:r>
      <w:r w:rsidRPr="00282117">
        <w:t xml:space="preserve"> 2022.</w:t>
      </w:r>
    </w:p>
    <w:p w14:paraId="661C6628" w14:textId="77777777" w:rsidR="000457A6" w:rsidRPr="00282117" w:rsidRDefault="000457A6" w:rsidP="000457A6">
      <w:pPr>
        <w:pStyle w:val="ActHead5"/>
      </w:pPr>
      <w:bookmarkStart w:id="502" w:name="_Toc117153115"/>
      <w:r w:rsidRPr="00DA4A26">
        <w:rPr>
          <w:rStyle w:val="CharSectno"/>
        </w:rPr>
        <w:t>1684L</w:t>
      </w:r>
      <w:r w:rsidRPr="00282117">
        <w:t xml:space="preserve">  Application—requirement for relevant providers to be registered</w:t>
      </w:r>
      <w:bookmarkEnd w:id="502"/>
    </w:p>
    <w:p w14:paraId="6A88077C" w14:textId="3FD343B5" w:rsidR="000457A6" w:rsidRPr="00282117" w:rsidRDefault="000457A6" w:rsidP="000457A6">
      <w:pPr>
        <w:pStyle w:val="subsection"/>
      </w:pPr>
      <w:r w:rsidRPr="00282117">
        <w:tab/>
      </w:r>
      <w:r w:rsidRPr="00282117">
        <w:tab/>
      </w:r>
      <w:r w:rsidR="00846645" w:rsidRPr="00282117">
        <w:t>Sections 9</w:t>
      </w:r>
      <w:r w:rsidRPr="00282117">
        <w:t xml:space="preserve">21Y and 921Z, as inserted by Schedule 1 to the amending Act, apply on and after </w:t>
      </w:r>
      <w:r w:rsidR="004B04EF">
        <w:t>1 January</w:t>
      </w:r>
      <w:r w:rsidRPr="00282117">
        <w:t xml:space="preserve"> 2023.</w:t>
      </w:r>
    </w:p>
    <w:p w14:paraId="7F942305" w14:textId="77777777" w:rsidR="000457A6" w:rsidRPr="00282117" w:rsidRDefault="000457A6" w:rsidP="000457A6">
      <w:pPr>
        <w:pStyle w:val="ActHead5"/>
      </w:pPr>
      <w:bookmarkStart w:id="503" w:name="_Toc117153116"/>
      <w:r w:rsidRPr="00DA4A26">
        <w:rPr>
          <w:rStyle w:val="CharSectno"/>
        </w:rPr>
        <w:t>1684M</w:t>
      </w:r>
      <w:r w:rsidRPr="00282117">
        <w:t xml:space="preserve">  Saving—determinations made for education and training standards</w:t>
      </w:r>
      <w:bookmarkEnd w:id="503"/>
    </w:p>
    <w:p w14:paraId="71106422" w14:textId="77777777" w:rsidR="000457A6" w:rsidRPr="00282117" w:rsidRDefault="000457A6" w:rsidP="000457A6">
      <w:pPr>
        <w:pStyle w:val="subsection"/>
      </w:pPr>
      <w:r w:rsidRPr="00282117">
        <w:tab/>
      </w:r>
      <w:r w:rsidRPr="00282117">
        <w:tab/>
        <w:t>An instrument that:</w:t>
      </w:r>
    </w:p>
    <w:p w14:paraId="1CDE6D28" w14:textId="7B8536E9" w:rsidR="000457A6" w:rsidRPr="00282117" w:rsidRDefault="000457A6" w:rsidP="000457A6">
      <w:pPr>
        <w:pStyle w:val="paragraph"/>
      </w:pPr>
      <w:r w:rsidRPr="00282117">
        <w:tab/>
        <w:t>(a)</w:t>
      </w:r>
      <w:r w:rsidRPr="00282117">
        <w:tab/>
        <w:t xml:space="preserve">was made under </w:t>
      </w:r>
      <w:r w:rsidR="00846645" w:rsidRPr="00282117">
        <w:t>subparagraph 9</w:t>
      </w:r>
      <w:r w:rsidRPr="00282117">
        <w:t xml:space="preserve">21U(2)(a)(i), (iii) or (iv), as in force immediately before </w:t>
      </w:r>
      <w:r w:rsidR="004B04EF">
        <w:t>1 January</w:t>
      </w:r>
      <w:r w:rsidRPr="00282117">
        <w:t xml:space="preserve"> 2022; and</w:t>
      </w:r>
    </w:p>
    <w:p w14:paraId="1C0E544D" w14:textId="77777777" w:rsidR="000457A6" w:rsidRPr="00282117" w:rsidRDefault="000457A6" w:rsidP="000457A6">
      <w:pPr>
        <w:pStyle w:val="paragraph"/>
      </w:pPr>
      <w:r w:rsidRPr="00282117">
        <w:tab/>
        <w:t>(b)</w:t>
      </w:r>
      <w:r w:rsidRPr="00282117">
        <w:tab/>
        <w:t>was in force immediately before that day;</w:t>
      </w:r>
    </w:p>
    <w:p w14:paraId="6CC4CD5C" w14:textId="77777777" w:rsidR="000457A6" w:rsidRPr="00282117" w:rsidRDefault="000457A6" w:rsidP="000457A6">
      <w:pPr>
        <w:pStyle w:val="subsection2"/>
      </w:pPr>
      <w:r w:rsidRPr="00282117">
        <w:t xml:space="preserve">continues in force (and may be dealt with) on and after that day as if it had been made under </w:t>
      </w:r>
      <w:r w:rsidR="00846645" w:rsidRPr="00282117">
        <w:t>subsection 9</w:t>
      </w:r>
      <w:r w:rsidRPr="00282117">
        <w:t>21B(6), as added by Schedule 1 to the amending Act.</w:t>
      </w:r>
    </w:p>
    <w:p w14:paraId="550735E3" w14:textId="77777777" w:rsidR="000457A6" w:rsidRPr="00282117" w:rsidRDefault="000457A6" w:rsidP="000457A6">
      <w:pPr>
        <w:pStyle w:val="ActHead5"/>
      </w:pPr>
      <w:bookmarkStart w:id="504" w:name="_Toc117153117"/>
      <w:r w:rsidRPr="00DA4A26">
        <w:rPr>
          <w:rStyle w:val="CharSectno"/>
        </w:rPr>
        <w:t>1684N</w:t>
      </w:r>
      <w:r w:rsidRPr="00282117">
        <w:t xml:space="preserve">  Saving—word or expression to refer to a provisional relevant provider</w:t>
      </w:r>
      <w:bookmarkEnd w:id="504"/>
    </w:p>
    <w:p w14:paraId="10AB1BDC" w14:textId="77777777" w:rsidR="000457A6" w:rsidRPr="00282117" w:rsidRDefault="000457A6" w:rsidP="000457A6">
      <w:pPr>
        <w:pStyle w:val="subsection"/>
      </w:pPr>
      <w:r w:rsidRPr="00282117">
        <w:tab/>
      </w:r>
      <w:r w:rsidRPr="00282117">
        <w:tab/>
        <w:t>A determination that:</w:t>
      </w:r>
    </w:p>
    <w:p w14:paraId="0F588AF6" w14:textId="371A1AC1" w:rsidR="000457A6" w:rsidRPr="00282117" w:rsidRDefault="000457A6" w:rsidP="000457A6">
      <w:pPr>
        <w:pStyle w:val="paragraph"/>
      </w:pPr>
      <w:r w:rsidRPr="00282117">
        <w:tab/>
        <w:t>(a)</w:t>
      </w:r>
      <w:r w:rsidRPr="00282117">
        <w:tab/>
        <w:t xml:space="preserve">was made under </w:t>
      </w:r>
      <w:r w:rsidR="00846645" w:rsidRPr="00282117">
        <w:t>subparagraph 9</w:t>
      </w:r>
      <w:r w:rsidRPr="00282117">
        <w:t xml:space="preserve">21U(2)(a)(v), as in force immediately before </w:t>
      </w:r>
      <w:r w:rsidR="004B04EF">
        <w:t>1 January</w:t>
      </w:r>
      <w:r w:rsidRPr="00282117">
        <w:t xml:space="preserve"> 2022; and</w:t>
      </w:r>
    </w:p>
    <w:p w14:paraId="52D7B025" w14:textId="77777777" w:rsidR="000457A6" w:rsidRPr="00282117" w:rsidRDefault="000457A6" w:rsidP="000457A6">
      <w:pPr>
        <w:pStyle w:val="paragraph"/>
      </w:pPr>
      <w:r w:rsidRPr="00282117">
        <w:tab/>
        <w:t>(b)</w:t>
      </w:r>
      <w:r w:rsidRPr="00282117">
        <w:tab/>
        <w:t>was in force immediately before that day;</w:t>
      </w:r>
    </w:p>
    <w:p w14:paraId="378D5ECC" w14:textId="77777777" w:rsidR="000457A6" w:rsidRPr="00282117" w:rsidRDefault="000457A6" w:rsidP="000457A6">
      <w:pPr>
        <w:pStyle w:val="subsection2"/>
      </w:pPr>
      <w:r w:rsidRPr="00282117">
        <w:t xml:space="preserve">continues in force (and may be dealt with) on and after that day as if it had been made under </w:t>
      </w:r>
      <w:r w:rsidR="00846645" w:rsidRPr="00282117">
        <w:t>subsection 9</w:t>
      </w:r>
      <w:r w:rsidRPr="00282117">
        <w:t>23C(9A), as inserted by Schedule 1 to the amending Act.</w:t>
      </w:r>
    </w:p>
    <w:p w14:paraId="457A8C67" w14:textId="77777777" w:rsidR="000457A6" w:rsidRPr="00282117" w:rsidRDefault="000457A6" w:rsidP="000457A6">
      <w:pPr>
        <w:pStyle w:val="ActHead5"/>
      </w:pPr>
      <w:bookmarkStart w:id="505" w:name="_Toc117153118"/>
      <w:r w:rsidRPr="00DA4A26">
        <w:rPr>
          <w:rStyle w:val="CharSectno"/>
        </w:rPr>
        <w:t>1684P</w:t>
      </w:r>
      <w:r w:rsidRPr="00282117">
        <w:t xml:space="preserve">  Saving—Code of Ethics</w:t>
      </w:r>
      <w:bookmarkEnd w:id="505"/>
    </w:p>
    <w:p w14:paraId="09693286" w14:textId="77777777" w:rsidR="000457A6" w:rsidRPr="00282117" w:rsidRDefault="000457A6" w:rsidP="000457A6">
      <w:pPr>
        <w:pStyle w:val="subsection"/>
      </w:pPr>
      <w:r w:rsidRPr="00282117">
        <w:tab/>
      </w:r>
      <w:r w:rsidRPr="00282117">
        <w:tab/>
        <w:t>The Code of Ethics that:</w:t>
      </w:r>
    </w:p>
    <w:p w14:paraId="23C3EFC3" w14:textId="1A9185B9" w:rsidR="000457A6" w:rsidRPr="00282117" w:rsidRDefault="000457A6" w:rsidP="000457A6">
      <w:pPr>
        <w:pStyle w:val="paragraph"/>
      </w:pPr>
      <w:r w:rsidRPr="00282117">
        <w:tab/>
        <w:t>(a)</w:t>
      </w:r>
      <w:r w:rsidRPr="00282117">
        <w:tab/>
        <w:t xml:space="preserve">was made under </w:t>
      </w:r>
      <w:r w:rsidR="00846645" w:rsidRPr="00282117">
        <w:t>paragraph 9</w:t>
      </w:r>
      <w:r w:rsidRPr="00282117">
        <w:t xml:space="preserve">21U(2)(b), as in force immediately before </w:t>
      </w:r>
      <w:r w:rsidR="004B04EF">
        <w:t>1 January</w:t>
      </w:r>
      <w:r w:rsidRPr="00282117">
        <w:t xml:space="preserve"> 2022; and</w:t>
      </w:r>
    </w:p>
    <w:p w14:paraId="2ED1BE58" w14:textId="77777777" w:rsidR="000457A6" w:rsidRPr="00282117" w:rsidRDefault="000457A6" w:rsidP="000457A6">
      <w:pPr>
        <w:pStyle w:val="paragraph"/>
      </w:pPr>
      <w:r w:rsidRPr="00282117">
        <w:tab/>
        <w:t>(b)</w:t>
      </w:r>
      <w:r w:rsidRPr="00282117">
        <w:tab/>
        <w:t>was in force immediately before that day;</w:t>
      </w:r>
    </w:p>
    <w:p w14:paraId="3F7FF9C7" w14:textId="77777777" w:rsidR="000457A6" w:rsidRPr="00282117" w:rsidRDefault="000457A6" w:rsidP="000457A6">
      <w:pPr>
        <w:pStyle w:val="subsection2"/>
      </w:pPr>
      <w:r w:rsidRPr="00282117">
        <w:t xml:space="preserve">continues in force (and may be dealt with) on and after that day as if it had been made under </w:t>
      </w:r>
      <w:r w:rsidR="00846645" w:rsidRPr="00282117">
        <w:t>section 9</w:t>
      </w:r>
      <w:r w:rsidRPr="00282117">
        <w:t>21E, as amended by Schedule 1 to the amending Act.</w:t>
      </w:r>
    </w:p>
    <w:p w14:paraId="2B9E2FE5" w14:textId="77777777" w:rsidR="000457A6" w:rsidRPr="00282117" w:rsidRDefault="000457A6" w:rsidP="000457A6">
      <w:pPr>
        <w:pStyle w:val="ActHead5"/>
      </w:pPr>
      <w:bookmarkStart w:id="506" w:name="_Toc117153119"/>
      <w:r w:rsidRPr="00DA4A26">
        <w:rPr>
          <w:rStyle w:val="CharSectno"/>
        </w:rPr>
        <w:t>1684Q</w:t>
      </w:r>
      <w:r w:rsidRPr="00282117">
        <w:t xml:space="preserve">  Transitional—approvals of foreign qualifications</w:t>
      </w:r>
      <w:bookmarkEnd w:id="506"/>
    </w:p>
    <w:p w14:paraId="6EA02D8B" w14:textId="77777777" w:rsidR="000457A6" w:rsidRPr="00282117" w:rsidRDefault="000457A6" w:rsidP="000457A6">
      <w:pPr>
        <w:pStyle w:val="subsection"/>
      </w:pPr>
      <w:r w:rsidRPr="00282117">
        <w:tab/>
      </w:r>
      <w:r w:rsidRPr="00282117">
        <w:tab/>
        <w:t>An application for approval of a foreign qualification that:</w:t>
      </w:r>
    </w:p>
    <w:p w14:paraId="12002708" w14:textId="7F28760E" w:rsidR="000457A6" w:rsidRPr="00282117" w:rsidRDefault="000457A6" w:rsidP="000457A6">
      <w:pPr>
        <w:pStyle w:val="paragraph"/>
      </w:pPr>
      <w:r w:rsidRPr="00282117">
        <w:tab/>
        <w:t>(a)</w:t>
      </w:r>
      <w:r w:rsidRPr="00282117">
        <w:tab/>
        <w:t xml:space="preserve">was made under </w:t>
      </w:r>
      <w:r w:rsidR="00846645" w:rsidRPr="00282117">
        <w:t>subsection 9</w:t>
      </w:r>
      <w:r w:rsidRPr="00282117">
        <w:t xml:space="preserve">21V(1), as in force immediately before </w:t>
      </w:r>
      <w:r w:rsidR="004B04EF">
        <w:t>1 January</w:t>
      </w:r>
      <w:r w:rsidRPr="00282117">
        <w:t xml:space="preserve"> 2022; and</w:t>
      </w:r>
    </w:p>
    <w:p w14:paraId="2AE6295C" w14:textId="77777777" w:rsidR="000457A6" w:rsidRPr="00282117" w:rsidRDefault="000457A6" w:rsidP="000457A6">
      <w:pPr>
        <w:pStyle w:val="paragraph"/>
      </w:pPr>
      <w:r w:rsidRPr="00282117">
        <w:tab/>
        <w:t>(b)</w:t>
      </w:r>
      <w:r w:rsidRPr="00282117">
        <w:tab/>
        <w:t>had not been finally determined at the start of that day;</w:t>
      </w:r>
    </w:p>
    <w:p w14:paraId="5ACD84E3" w14:textId="77777777" w:rsidR="000457A6" w:rsidRPr="00282117" w:rsidRDefault="000457A6" w:rsidP="000457A6">
      <w:pPr>
        <w:pStyle w:val="subsection2"/>
      </w:pPr>
      <w:r w:rsidRPr="00282117">
        <w:t xml:space="preserve">may be dealt with, on and after that day, as if it had been made under </w:t>
      </w:r>
      <w:r w:rsidR="00846645" w:rsidRPr="00282117">
        <w:t>subsection 9</w:t>
      </w:r>
      <w:r w:rsidRPr="00282117">
        <w:t>21G(1), as added by Schedule 1 to the amending Act.</w:t>
      </w:r>
    </w:p>
    <w:p w14:paraId="196FE9D6" w14:textId="77777777" w:rsidR="000457A6" w:rsidRPr="00282117" w:rsidRDefault="000457A6" w:rsidP="000457A6">
      <w:pPr>
        <w:pStyle w:val="ActHead5"/>
      </w:pPr>
      <w:bookmarkStart w:id="507" w:name="_Toc117153120"/>
      <w:r w:rsidRPr="00DA4A26">
        <w:rPr>
          <w:rStyle w:val="CharSectno"/>
        </w:rPr>
        <w:t>1684R</w:t>
      </w:r>
      <w:r w:rsidRPr="00282117">
        <w:t xml:space="preserve">  Saving—approvals of foreign qualifications that are in force</w:t>
      </w:r>
      <w:bookmarkEnd w:id="507"/>
    </w:p>
    <w:p w14:paraId="756A6366" w14:textId="77777777" w:rsidR="000457A6" w:rsidRPr="00282117" w:rsidRDefault="000457A6" w:rsidP="000457A6">
      <w:pPr>
        <w:pStyle w:val="subsection"/>
      </w:pPr>
      <w:r w:rsidRPr="00282117">
        <w:tab/>
      </w:r>
      <w:r w:rsidRPr="00282117">
        <w:tab/>
        <w:t>An approval of a foreign qualification that:</w:t>
      </w:r>
    </w:p>
    <w:p w14:paraId="0D7423CA" w14:textId="6A414541" w:rsidR="000457A6" w:rsidRPr="00282117" w:rsidRDefault="000457A6" w:rsidP="000457A6">
      <w:pPr>
        <w:pStyle w:val="paragraph"/>
      </w:pPr>
      <w:r w:rsidRPr="00282117">
        <w:tab/>
        <w:t>(a)</w:t>
      </w:r>
      <w:r w:rsidRPr="00282117">
        <w:tab/>
        <w:t xml:space="preserve">was given under </w:t>
      </w:r>
      <w:r w:rsidR="00846645" w:rsidRPr="00282117">
        <w:t>paragraph 9</w:t>
      </w:r>
      <w:r w:rsidRPr="00282117">
        <w:t xml:space="preserve">21V(3)(a), as in force immediately before </w:t>
      </w:r>
      <w:r w:rsidR="004B04EF">
        <w:t>1 January</w:t>
      </w:r>
      <w:r w:rsidRPr="00282117">
        <w:t xml:space="preserve"> 2022; and</w:t>
      </w:r>
    </w:p>
    <w:p w14:paraId="3B8DA6DE" w14:textId="77777777" w:rsidR="000457A6" w:rsidRPr="00282117" w:rsidRDefault="000457A6" w:rsidP="000457A6">
      <w:pPr>
        <w:pStyle w:val="paragraph"/>
      </w:pPr>
      <w:r w:rsidRPr="00282117">
        <w:tab/>
        <w:t>(b)</w:t>
      </w:r>
      <w:r w:rsidRPr="00282117">
        <w:tab/>
        <w:t>was in force immediately before that day;</w:t>
      </w:r>
    </w:p>
    <w:p w14:paraId="44476C1D" w14:textId="77777777" w:rsidR="000457A6" w:rsidRPr="00282117" w:rsidRDefault="000457A6" w:rsidP="000457A6">
      <w:pPr>
        <w:pStyle w:val="subsection2"/>
      </w:pPr>
      <w:r w:rsidRPr="00282117">
        <w:t xml:space="preserve">continues in force (and may be dealt with) on and after that day as if it had been given under </w:t>
      </w:r>
      <w:r w:rsidR="00846645" w:rsidRPr="00282117">
        <w:t>paragraph 9</w:t>
      </w:r>
      <w:r w:rsidRPr="00282117">
        <w:t>21G(2)(a), as added by Schedule 1 to the amending Act.</w:t>
      </w:r>
    </w:p>
    <w:p w14:paraId="030B69BC" w14:textId="77777777" w:rsidR="000457A6" w:rsidRPr="00282117" w:rsidRDefault="000457A6" w:rsidP="000457A6">
      <w:pPr>
        <w:pStyle w:val="ActHead5"/>
      </w:pPr>
      <w:bookmarkStart w:id="508" w:name="_Toc117153121"/>
      <w:r w:rsidRPr="00DA4A26">
        <w:rPr>
          <w:rStyle w:val="CharSectno"/>
        </w:rPr>
        <w:t>1684S</w:t>
      </w:r>
      <w:r w:rsidRPr="00282117">
        <w:t xml:space="preserve">  Transitional—approvals of foreign qualifications that are not yet in force</w:t>
      </w:r>
      <w:bookmarkEnd w:id="508"/>
    </w:p>
    <w:p w14:paraId="67E3F290" w14:textId="77777777" w:rsidR="000457A6" w:rsidRPr="00282117" w:rsidRDefault="000457A6" w:rsidP="000457A6">
      <w:pPr>
        <w:pStyle w:val="subsection"/>
      </w:pPr>
      <w:r w:rsidRPr="00282117">
        <w:tab/>
      </w:r>
      <w:r w:rsidRPr="00282117">
        <w:tab/>
        <w:t>If:</w:t>
      </w:r>
    </w:p>
    <w:p w14:paraId="2EDD7108" w14:textId="657FD537" w:rsidR="000457A6" w:rsidRPr="00282117" w:rsidRDefault="000457A6" w:rsidP="000457A6">
      <w:pPr>
        <w:pStyle w:val="paragraph"/>
      </w:pPr>
      <w:r w:rsidRPr="00282117">
        <w:tab/>
        <w:t>(a)</w:t>
      </w:r>
      <w:r w:rsidRPr="00282117">
        <w:tab/>
        <w:t xml:space="preserve">for the purposes of approving a foreign qualification for a person, one or more courses were specified for the person under </w:t>
      </w:r>
      <w:r w:rsidR="00846645" w:rsidRPr="00282117">
        <w:t>subsection 9</w:t>
      </w:r>
      <w:r w:rsidRPr="00282117">
        <w:t xml:space="preserve">21V(5), as in force immediately before </w:t>
      </w:r>
      <w:r w:rsidR="004B04EF">
        <w:t>1 January</w:t>
      </w:r>
      <w:r w:rsidRPr="00282117">
        <w:t xml:space="preserve"> 2022; and</w:t>
      </w:r>
    </w:p>
    <w:p w14:paraId="00460DE9" w14:textId="77777777" w:rsidR="000457A6" w:rsidRPr="00282117" w:rsidRDefault="000457A6" w:rsidP="000457A6">
      <w:pPr>
        <w:pStyle w:val="paragraph"/>
      </w:pPr>
      <w:r w:rsidRPr="00282117">
        <w:tab/>
        <w:t>(b)</w:t>
      </w:r>
      <w:r w:rsidRPr="00282117">
        <w:tab/>
        <w:t>immediately before that day, the person had not completed all of those courses;</w:t>
      </w:r>
    </w:p>
    <w:p w14:paraId="1A905A7F" w14:textId="77777777" w:rsidR="000457A6" w:rsidRPr="00282117" w:rsidRDefault="00846645" w:rsidP="000457A6">
      <w:pPr>
        <w:pStyle w:val="subsection2"/>
      </w:pPr>
      <w:r w:rsidRPr="00282117">
        <w:t>section 9</w:t>
      </w:r>
      <w:r w:rsidR="000457A6" w:rsidRPr="00282117">
        <w:t xml:space="preserve">21G, as added by Schedule 1 to the amending Act, has effect on and after that day, as if the courses were specified for the person under </w:t>
      </w:r>
      <w:r w:rsidRPr="00282117">
        <w:t>subparagraph 9</w:t>
      </w:r>
      <w:r w:rsidR="000457A6" w:rsidRPr="00282117">
        <w:t>21G(3)(b)(i).</w:t>
      </w:r>
    </w:p>
    <w:p w14:paraId="2EEC6C1E" w14:textId="43CE5363" w:rsidR="000457A6" w:rsidRPr="00282117" w:rsidRDefault="000457A6" w:rsidP="000457A6">
      <w:pPr>
        <w:pStyle w:val="ActHead5"/>
        <w:rPr>
          <w:i/>
        </w:rPr>
      </w:pPr>
      <w:bookmarkStart w:id="509" w:name="_Toc117153122"/>
      <w:r w:rsidRPr="00DA4A26">
        <w:rPr>
          <w:rStyle w:val="CharSectno"/>
        </w:rPr>
        <w:t>1684T</w:t>
      </w:r>
      <w:r w:rsidRPr="00282117">
        <w:t xml:space="preserve">  Transitional—orders under section 30</w:t>
      </w:r>
      <w:r w:rsidR="00DA4A26">
        <w:noBreakHyphen/>
      </w:r>
      <w:r w:rsidRPr="00282117">
        <w:t>20 of the old Tax Agent Services Act</w:t>
      </w:r>
      <w:bookmarkEnd w:id="509"/>
    </w:p>
    <w:p w14:paraId="3EFC82A9" w14:textId="77777777" w:rsidR="000457A6" w:rsidRPr="00282117" w:rsidRDefault="000457A6" w:rsidP="000457A6">
      <w:pPr>
        <w:pStyle w:val="subsection"/>
      </w:pPr>
      <w:r w:rsidRPr="00282117">
        <w:tab/>
        <w:t>(1)</w:t>
      </w:r>
      <w:r w:rsidRPr="00282117">
        <w:tab/>
        <w:t>This section applies if a relevant provider does not comply with:</w:t>
      </w:r>
    </w:p>
    <w:p w14:paraId="782D6F8C" w14:textId="0F299B1D" w:rsidR="000457A6" w:rsidRPr="00282117" w:rsidRDefault="000457A6" w:rsidP="000457A6">
      <w:pPr>
        <w:pStyle w:val="paragraph"/>
      </w:pPr>
      <w:r w:rsidRPr="00282117">
        <w:tab/>
        <w:t>(a)</w:t>
      </w:r>
      <w:r w:rsidRPr="00282117">
        <w:tab/>
        <w:t>an order under section 30</w:t>
      </w:r>
      <w:r w:rsidR="00DA4A26">
        <w:noBreakHyphen/>
      </w:r>
      <w:r w:rsidRPr="00282117">
        <w:t xml:space="preserve">20 of the old Tax Agent Services Act that is in force against the relevant provider immediately before </w:t>
      </w:r>
      <w:r w:rsidR="004B04EF">
        <w:t>1 January</w:t>
      </w:r>
      <w:r w:rsidRPr="00282117">
        <w:t xml:space="preserve"> 2022; or</w:t>
      </w:r>
    </w:p>
    <w:p w14:paraId="021D4C1E" w14:textId="3B685C0A" w:rsidR="000457A6" w:rsidRPr="00282117" w:rsidRDefault="000457A6" w:rsidP="000457A6">
      <w:pPr>
        <w:pStyle w:val="paragraph"/>
      </w:pPr>
      <w:r w:rsidRPr="00282117">
        <w:tab/>
        <w:t>(b)</w:t>
      </w:r>
      <w:r w:rsidRPr="00282117">
        <w:tab/>
        <w:t>an order made on or after that day against the relevant provider, in relation to an act or omission before that day, under section 30</w:t>
      </w:r>
      <w:r w:rsidR="00DA4A26">
        <w:noBreakHyphen/>
      </w:r>
      <w:r w:rsidRPr="00282117">
        <w:t>20 of the old Tax Agent Services Act.</w:t>
      </w:r>
    </w:p>
    <w:p w14:paraId="38FDD0EC" w14:textId="77777777" w:rsidR="000457A6" w:rsidRPr="00282117" w:rsidRDefault="000457A6" w:rsidP="000457A6">
      <w:pPr>
        <w:pStyle w:val="SubsectionHead"/>
      </w:pPr>
      <w:r w:rsidRPr="00282117">
        <w:t>Action by Financial Services and Credit Panels</w:t>
      </w:r>
    </w:p>
    <w:p w14:paraId="7C44C626" w14:textId="77777777" w:rsidR="000457A6" w:rsidRPr="00282117" w:rsidRDefault="000457A6" w:rsidP="000457A6">
      <w:pPr>
        <w:pStyle w:val="subsection"/>
      </w:pPr>
      <w:r w:rsidRPr="00282117">
        <w:tab/>
        <w:t>(2)</w:t>
      </w:r>
      <w:r w:rsidRPr="00282117">
        <w:tab/>
        <w:t>If no other Financial Services and Credit Panel has taken action against the relevant provider under this subsection, a Financial Services and Credit Panel may do one of the following:</w:t>
      </w:r>
    </w:p>
    <w:p w14:paraId="75729D88" w14:textId="77777777" w:rsidR="000457A6" w:rsidRPr="00282117" w:rsidRDefault="000457A6" w:rsidP="000457A6">
      <w:pPr>
        <w:pStyle w:val="paragraph"/>
      </w:pPr>
      <w:r w:rsidRPr="00282117">
        <w:tab/>
        <w:t>(a)</w:t>
      </w:r>
      <w:r w:rsidRPr="00282117">
        <w:tab/>
        <w:t>give the relevant provider a warning or reprimand;</w:t>
      </w:r>
    </w:p>
    <w:p w14:paraId="491262D1" w14:textId="77777777" w:rsidR="000457A6" w:rsidRPr="00282117" w:rsidRDefault="000457A6" w:rsidP="000457A6">
      <w:pPr>
        <w:pStyle w:val="paragraph"/>
      </w:pPr>
      <w:r w:rsidRPr="00282117">
        <w:tab/>
        <w:t>(b)</w:t>
      </w:r>
      <w:r w:rsidRPr="00282117">
        <w:tab/>
        <w:t xml:space="preserve">make an instrument of a kind specified in </w:t>
      </w:r>
      <w:r w:rsidR="00846645" w:rsidRPr="00282117">
        <w:t>subsection 9</w:t>
      </w:r>
      <w:r w:rsidRPr="00282117">
        <w:t>21L(1), as inserted by Schedule 1 to the amending Act, in relation to the relevant provider.</w:t>
      </w:r>
    </w:p>
    <w:p w14:paraId="6165C1DE" w14:textId="77777777" w:rsidR="000457A6" w:rsidRPr="00282117" w:rsidRDefault="000457A6" w:rsidP="000457A6">
      <w:pPr>
        <w:pStyle w:val="SubsectionHead"/>
      </w:pPr>
      <w:r w:rsidRPr="00282117">
        <w:t>Action by ASIC</w:t>
      </w:r>
    </w:p>
    <w:p w14:paraId="17CB489A" w14:textId="77777777" w:rsidR="000457A6" w:rsidRPr="00282117" w:rsidRDefault="000457A6" w:rsidP="000457A6">
      <w:pPr>
        <w:pStyle w:val="subsection"/>
      </w:pPr>
      <w:r w:rsidRPr="00282117">
        <w:tab/>
        <w:t>(3)</w:t>
      </w:r>
      <w:r w:rsidRPr="00282117">
        <w:tab/>
        <w:t>If no Financial Services and Credit Panel has taken action against the relevant provider under subsection (2), ASIC may make an order against the relevant provider.</w:t>
      </w:r>
    </w:p>
    <w:p w14:paraId="6CAD0573" w14:textId="77777777" w:rsidR="000457A6" w:rsidRPr="00282117" w:rsidRDefault="000457A6" w:rsidP="000457A6">
      <w:pPr>
        <w:pStyle w:val="subsection"/>
      </w:pPr>
      <w:r w:rsidRPr="00282117">
        <w:tab/>
        <w:t>(4)</w:t>
      </w:r>
      <w:r w:rsidRPr="00282117">
        <w:tab/>
        <w:t>If:</w:t>
      </w:r>
    </w:p>
    <w:p w14:paraId="44B6EDE2" w14:textId="77777777" w:rsidR="000457A6" w:rsidRPr="00282117" w:rsidRDefault="000457A6" w:rsidP="000457A6">
      <w:pPr>
        <w:pStyle w:val="paragraph"/>
      </w:pPr>
      <w:r w:rsidRPr="00282117">
        <w:tab/>
        <w:t>(a)</w:t>
      </w:r>
      <w:r w:rsidRPr="00282117">
        <w:tab/>
        <w:t>no Financial Services and Credit Panel has taken action against the relevant provider under subsection (2); and</w:t>
      </w:r>
    </w:p>
    <w:p w14:paraId="38D0E087" w14:textId="77777777" w:rsidR="000457A6" w:rsidRPr="00282117" w:rsidRDefault="000457A6" w:rsidP="000457A6">
      <w:pPr>
        <w:pStyle w:val="paragraph"/>
      </w:pPr>
      <w:r w:rsidRPr="00282117">
        <w:tab/>
        <w:t>(b)</w:t>
      </w:r>
      <w:r w:rsidRPr="00282117">
        <w:tab/>
        <w:t>ASIC has not made an order against the relevant provider under subsection (3);</w:t>
      </w:r>
    </w:p>
    <w:p w14:paraId="40426453" w14:textId="77777777" w:rsidR="000457A6" w:rsidRPr="00282117" w:rsidRDefault="000457A6" w:rsidP="000457A6">
      <w:pPr>
        <w:pStyle w:val="subsection2"/>
      </w:pPr>
      <w:r w:rsidRPr="00282117">
        <w:t>ASIC must give the relevant provider a warning or reprimand.</w:t>
      </w:r>
    </w:p>
    <w:p w14:paraId="4E0F905B" w14:textId="77777777" w:rsidR="000457A6" w:rsidRPr="00282117" w:rsidRDefault="000457A6" w:rsidP="000457A6">
      <w:pPr>
        <w:pStyle w:val="SubsectionHead"/>
      </w:pPr>
      <w:r w:rsidRPr="00282117">
        <w:t>Application of Act to action taken by Financial Services and Credit Panels under subsection (2)</w:t>
      </w:r>
    </w:p>
    <w:p w14:paraId="4621C27C" w14:textId="77777777" w:rsidR="000457A6" w:rsidRPr="00282117" w:rsidRDefault="000457A6" w:rsidP="000457A6">
      <w:pPr>
        <w:pStyle w:val="subsection"/>
      </w:pPr>
      <w:r w:rsidRPr="00282117">
        <w:tab/>
        <w:t>(5)</w:t>
      </w:r>
      <w:r w:rsidRPr="00282117">
        <w:tab/>
        <w:t xml:space="preserve">This Act applies in relation to a warning or reprimand given under paragraph (2)(a) as if the warning or reprimand were given under </w:t>
      </w:r>
      <w:r w:rsidR="00846645" w:rsidRPr="00282117">
        <w:t>subsection 9</w:t>
      </w:r>
      <w:r w:rsidRPr="00282117">
        <w:t>21T(1), as inserted by Schedule 1 to the amending Act.</w:t>
      </w:r>
    </w:p>
    <w:p w14:paraId="182ED735" w14:textId="77777777" w:rsidR="000457A6" w:rsidRPr="00282117" w:rsidRDefault="000457A6" w:rsidP="000457A6">
      <w:pPr>
        <w:pStyle w:val="subsection"/>
      </w:pPr>
      <w:r w:rsidRPr="00282117">
        <w:tab/>
        <w:t>(6)</w:t>
      </w:r>
      <w:r w:rsidRPr="00282117">
        <w:tab/>
        <w:t xml:space="preserve">This Act applies in relation to an instrument made, or proposed to be made, under paragraph (2)(b) as if the instrument were made, or proposed to be made, under </w:t>
      </w:r>
      <w:r w:rsidR="00846645" w:rsidRPr="00282117">
        <w:t>subsection 9</w:t>
      </w:r>
      <w:r w:rsidRPr="00282117">
        <w:t>21K(1), as inserted by Schedule 1 to the amending Act.</w:t>
      </w:r>
    </w:p>
    <w:p w14:paraId="5802BCA8" w14:textId="77777777" w:rsidR="000457A6" w:rsidRPr="00282117" w:rsidRDefault="000457A6" w:rsidP="000457A6">
      <w:pPr>
        <w:pStyle w:val="SubsectionHead"/>
      </w:pPr>
      <w:r w:rsidRPr="00282117">
        <w:t>Application of Act to action taken by ASIC under subsection (3) or (4)</w:t>
      </w:r>
    </w:p>
    <w:p w14:paraId="7C0C5FE8" w14:textId="77777777" w:rsidR="000457A6" w:rsidRPr="00282117" w:rsidRDefault="000457A6" w:rsidP="000457A6">
      <w:pPr>
        <w:pStyle w:val="subsection"/>
      </w:pPr>
      <w:r w:rsidRPr="00282117">
        <w:tab/>
        <w:t>(7)</w:t>
      </w:r>
      <w:r w:rsidRPr="00282117">
        <w:tab/>
        <w:t>This Act applies in relation to an order made, or proposed to be made, under subsection (3) as if the order were a banning order.</w:t>
      </w:r>
    </w:p>
    <w:p w14:paraId="01C8302F" w14:textId="77777777" w:rsidR="000457A6" w:rsidRPr="00282117" w:rsidRDefault="000457A6" w:rsidP="000457A6">
      <w:pPr>
        <w:pStyle w:val="subsection"/>
      </w:pPr>
      <w:r w:rsidRPr="00282117">
        <w:tab/>
        <w:t>(8)</w:t>
      </w:r>
      <w:r w:rsidRPr="00282117">
        <w:tab/>
        <w:t xml:space="preserve">This Act applies in relation to a warning or reprimand given under subsection (4) as if the warning or reprimand were given under </w:t>
      </w:r>
      <w:r w:rsidR="00846645" w:rsidRPr="00282117">
        <w:t>subsection 9</w:t>
      </w:r>
      <w:r w:rsidRPr="00282117">
        <w:t>21S(1), as inserted by Schedule 1 to the amending Act.</w:t>
      </w:r>
    </w:p>
    <w:p w14:paraId="77ED39F0" w14:textId="77777777" w:rsidR="000457A6" w:rsidRPr="00282117" w:rsidRDefault="000457A6" w:rsidP="000457A6">
      <w:pPr>
        <w:pStyle w:val="ActHead5"/>
      </w:pPr>
      <w:bookmarkStart w:id="510" w:name="_Toc117153123"/>
      <w:r w:rsidRPr="00DA4A26">
        <w:rPr>
          <w:rStyle w:val="CharSectno"/>
        </w:rPr>
        <w:t>1684U</w:t>
      </w:r>
      <w:r w:rsidRPr="00282117">
        <w:t xml:space="preserve">  Transitional—deemed registration of certain relevant providers</w:t>
      </w:r>
      <w:bookmarkEnd w:id="510"/>
    </w:p>
    <w:p w14:paraId="62D4953D" w14:textId="77777777" w:rsidR="000457A6" w:rsidRPr="00282117" w:rsidRDefault="000457A6" w:rsidP="000457A6">
      <w:pPr>
        <w:pStyle w:val="subsection"/>
      </w:pPr>
      <w:r w:rsidRPr="00282117">
        <w:tab/>
        <w:t>(1)</w:t>
      </w:r>
      <w:r w:rsidRPr="00282117">
        <w:tab/>
        <w:t>This section applies in relation to a person if:</w:t>
      </w:r>
    </w:p>
    <w:p w14:paraId="106E290B" w14:textId="77777777" w:rsidR="000457A6" w:rsidRPr="00282117" w:rsidRDefault="000457A6" w:rsidP="000457A6">
      <w:pPr>
        <w:pStyle w:val="paragraph"/>
      </w:pPr>
      <w:r w:rsidRPr="00282117">
        <w:tab/>
        <w:t>(a)</w:t>
      </w:r>
      <w:r w:rsidRPr="00282117">
        <w:tab/>
        <w:t>the person is a relevant provider; and</w:t>
      </w:r>
    </w:p>
    <w:p w14:paraId="6D294357" w14:textId="1B294C7F" w:rsidR="000457A6" w:rsidRPr="00282117" w:rsidRDefault="000457A6" w:rsidP="000457A6">
      <w:pPr>
        <w:pStyle w:val="paragraph"/>
      </w:pPr>
      <w:r w:rsidRPr="00282117">
        <w:tab/>
        <w:t>(b)</w:t>
      </w:r>
      <w:r w:rsidRPr="00282117">
        <w:tab/>
        <w:t xml:space="preserve">immediately before </w:t>
      </w:r>
      <w:r w:rsidR="004B04EF">
        <w:t>1 January</w:t>
      </w:r>
      <w:r w:rsidRPr="00282117">
        <w:t xml:space="preserve"> 2022, the person was a registered tax (financial) adviser; and</w:t>
      </w:r>
    </w:p>
    <w:p w14:paraId="63095139" w14:textId="77777777" w:rsidR="000457A6" w:rsidRPr="00282117" w:rsidRDefault="000457A6" w:rsidP="000457A6">
      <w:pPr>
        <w:pStyle w:val="paragraph"/>
      </w:pPr>
      <w:r w:rsidRPr="00282117">
        <w:tab/>
        <w:t>(c)</w:t>
      </w:r>
      <w:r w:rsidRPr="00282117">
        <w:tab/>
        <w:t xml:space="preserve">the person’s registration (the </w:t>
      </w:r>
      <w:r w:rsidRPr="00282117">
        <w:rPr>
          <w:b/>
          <w:i/>
        </w:rPr>
        <w:t>old registration</w:t>
      </w:r>
      <w:r w:rsidRPr="00282117">
        <w:t>) as a registered tax (financial) adviser continues, or is, in force on and after that day because of item 139 or 140 of Schedule 1 to the amending Act.</w:t>
      </w:r>
    </w:p>
    <w:p w14:paraId="777DD1D8" w14:textId="77777777" w:rsidR="000457A6" w:rsidRPr="00282117" w:rsidRDefault="000457A6" w:rsidP="000457A6">
      <w:pPr>
        <w:pStyle w:val="subsection"/>
      </w:pPr>
      <w:r w:rsidRPr="00282117">
        <w:tab/>
        <w:t>(2)</w:t>
      </w:r>
      <w:r w:rsidRPr="00282117">
        <w:tab/>
        <w:t>On and after the application day for the person, this Act applies in relation to the person as if:</w:t>
      </w:r>
    </w:p>
    <w:p w14:paraId="30E83904" w14:textId="77777777" w:rsidR="000457A6" w:rsidRPr="00282117" w:rsidRDefault="000457A6" w:rsidP="000457A6">
      <w:pPr>
        <w:pStyle w:val="paragraph"/>
      </w:pPr>
      <w:r w:rsidRPr="00282117">
        <w:tab/>
        <w:t>(a)</w:t>
      </w:r>
      <w:r w:rsidRPr="00282117">
        <w:tab/>
        <w:t xml:space="preserve">the person were registered under </w:t>
      </w:r>
      <w:r w:rsidR="00846645" w:rsidRPr="00282117">
        <w:t>subsection 9</w:t>
      </w:r>
      <w:r w:rsidRPr="00282117">
        <w:t>21ZC(1), as inserted by Schedule 1 to the amending Act, because of an application in accordance with:</w:t>
      </w:r>
    </w:p>
    <w:p w14:paraId="57E01782" w14:textId="77777777" w:rsidR="000457A6" w:rsidRPr="00282117" w:rsidRDefault="000457A6" w:rsidP="000457A6">
      <w:pPr>
        <w:pStyle w:val="paragraphsub"/>
      </w:pPr>
      <w:r w:rsidRPr="00282117">
        <w:tab/>
        <w:t>(i)</w:t>
      </w:r>
      <w:r w:rsidRPr="00282117">
        <w:tab/>
        <w:t>if the relevant provider is a financial services licensee—</w:t>
      </w:r>
      <w:r w:rsidR="00846645" w:rsidRPr="00282117">
        <w:t>section 9</w:t>
      </w:r>
      <w:r w:rsidRPr="00282117">
        <w:t>21ZA, as inserted by Schedule 1 to the amending Act; or</w:t>
      </w:r>
    </w:p>
    <w:p w14:paraId="4AF2B3E3" w14:textId="77777777" w:rsidR="000457A6" w:rsidRPr="00282117" w:rsidRDefault="000457A6" w:rsidP="000457A6">
      <w:pPr>
        <w:pStyle w:val="paragraphsub"/>
      </w:pPr>
      <w:r w:rsidRPr="00282117">
        <w:tab/>
        <w:t>(ii)</w:t>
      </w:r>
      <w:r w:rsidRPr="00282117">
        <w:tab/>
        <w:t>if the relevant provider is not a financial services licensee—</w:t>
      </w:r>
      <w:r w:rsidR="00846645" w:rsidRPr="00282117">
        <w:t>section 9</w:t>
      </w:r>
      <w:r w:rsidRPr="00282117">
        <w:t>21ZB, as inserted by Schedule 1 to the amending Act; and</w:t>
      </w:r>
    </w:p>
    <w:p w14:paraId="5BEBE740" w14:textId="77777777" w:rsidR="000457A6" w:rsidRPr="00282117" w:rsidRDefault="000457A6" w:rsidP="000457A6">
      <w:pPr>
        <w:pStyle w:val="paragraph"/>
      </w:pPr>
      <w:r w:rsidRPr="00282117">
        <w:tab/>
        <w:t>(b)</w:t>
      </w:r>
      <w:r w:rsidRPr="00282117">
        <w:tab/>
        <w:t xml:space="preserve">the person’s registration under </w:t>
      </w:r>
      <w:r w:rsidR="00846645" w:rsidRPr="00282117">
        <w:t>subsection 9</w:t>
      </w:r>
      <w:r w:rsidRPr="00282117">
        <w:t>21ZC(1), as inserted by Schedule 1 to the amending Act, came into force on the application day for the person.</w:t>
      </w:r>
    </w:p>
    <w:p w14:paraId="04136FA6" w14:textId="77777777" w:rsidR="000457A6" w:rsidRPr="00282117" w:rsidRDefault="000457A6" w:rsidP="000457A6">
      <w:pPr>
        <w:pStyle w:val="subsection"/>
      </w:pPr>
      <w:r w:rsidRPr="00282117">
        <w:tab/>
        <w:t>(3)</w:t>
      </w:r>
      <w:r w:rsidRPr="00282117">
        <w:tab/>
        <w:t xml:space="preserve">For the purposes of this section, the </w:t>
      </w:r>
      <w:r w:rsidRPr="00282117">
        <w:rPr>
          <w:b/>
          <w:i/>
        </w:rPr>
        <w:t>application day</w:t>
      </w:r>
      <w:r w:rsidRPr="00282117">
        <w:t xml:space="preserve"> for a person is:</w:t>
      </w:r>
    </w:p>
    <w:p w14:paraId="78AEEE45" w14:textId="33378E34" w:rsidR="000457A6" w:rsidRPr="00282117" w:rsidRDefault="000457A6" w:rsidP="000457A6">
      <w:pPr>
        <w:pStyle w:val="paragraph"/>
      </w:pPr>
      <w:r w:rsidRPr="00282117">
        <w:tab/>
        <w:t>(a)</w:t>
      </w:r>
      <w:r w:rsidRPr="00282117">
        <w:tab/>
        <w:t>if the person’s old registration continues in force because of item 139 of Schedule 1 to the amending Act—</w:t>
      </w:r>
      <w:r w:rsidR="004B04EF">
        <w:t>1 January</w:t>
      </w:r>
      <w:r w:rsidRPr="00282117">
        <w:t xml:space="preserve"> 2022; or</w:t>
      </w:r>
    </w:p>
    <w:p w14:paraId="69F7CB65" w14:textId="77777777" w:rsidR="000457A6" w:rsidRPr="00282117" w:rsidRDefault="000457A6" w:rsidP="000457A6">
      <w:pPr>
        <w:pStyle w:val="paragraph"/>
      </w:pPr>
      <w:r w:rsidRPr="00282117">
        <w:tab/>
        <w:t>(b)</w:t>
      </w:r>
      <w:r w:rsidRPr="00282117">
        <w:tab/>
        <w:t>if the person’s old registration is in force because of item 140 of Schedule 1 to the amending Act—the day the old registration comes into force under that item.</w:t>
      </w:r>
    </w:p>
    <w:p w14:paraId="6242C51F" w14:textId="77777777" w:rsidR="000457A6" w:rsidRPr="00282117" w:rsidRDefault="000457A6" w:rsidP="000457A6">
      <w:pPr>
        <w:pStyle w:val="ActHead5"/>
      </w:pPr>
      <w:bookmarkStart w:id="511" w:name="_Toc117153124"/>
      <w:r w:rsidRPr="00DA4A26">
        <w:rPr>
          <w:rStyle w:val="CharSectno"/>
        </w:rPr>
        <w:t>1684V</w:t>
      </w:r>
      <w:r w:rsidRPr="00282117">
        <w:t xml:space="preserve">  Transitional—transfer of documents</w:t>
      </w:r>
      <w:bookmarkEnd w:id="511"/>
    </w:p>
    <w:p w14:paraId="36911186" w14:textId="2D837478" w:rsidR="000457A6" w:rsidRPr="00282117" w:rsidRDefault="000457A6" w:rsidP="000457A6">
      <w:pPr>
        <w:pStyle w:val="subsection"/>
      </w:pPr>
      <w:r w:rsidRPr="00282117">
        <w:tab/>
        <w:t>(1)</w:t>
      </w:r>
      <w:r w:rsidRPr="00282117">
        <w:tab/>
        <w:t xml:space="preserve">After </w:t>
      </w:r>
      <w:r w:rsidR="004B04EF">
        <w:t>1 January</w:t>
      </w:r>
      <w:r w:rsidRPr="00282117">
        <w:t xml:space="preserve"> 2022, any document that:</w:t>
      </w:r>
    </w:p>
    <w:p w14:paraId="765A24A8" w14:textId="77777777" w:rsidR="000457A6" w:rsidRPr="00282117" w:rsidRDefault="000457A6" w:rsidP="000457A6">
      <w:pPr>
        <w:pStyle w:val="paragraph"/>
      </w:pPr>
      <w:r w:rsidRPr="00282117">
        <w:tab/>
        <w:t>(a)</w:t>
      </w:r>
      <w:r w:rsidRPr="00282117">
        <w:tab/>
        <w:t>was in the possession of a director or employee of the standards body immediately before that day; and</w:t>
      </w:r>
    </w:p>
    <w:p w14:paraId="7B3D3F35" w14:textId="77777777" w:rsidR="000457A6" w:rsidRPr="00282117" w:rsidRDefault="000457A6" w:rsidP="000457A6">
      <w:pPr>
        <w:pStyle w:val="paragraph"/>
      </w:pPr>
      <w:r w:rsidRPr="00282117">
        <w:tab/>
        <w:t>(b)</w:t>
      </w:r>
      <w:r w:rsidRPr="00282117">
        <w:tab/>
        <w:t>relates to the functions of the standards body (other than the exam function);</w:t>
      </w:r>
    </w:p>
    <w:p w14:paraId="77AECFF5" w14:textId="77777777" w:rsidR="000457A6" w:rsidRPr="00282117" w:rsidRDefault="000457A6" w:rsidP="000457A6">
      <w:pPr>
        <w:pStyle w:val="subsection2"/>
      </w:pPr>
      <w:r w:rsidRPr="00282117">
        <w:t>is to be transferred to the Secretary of the Department.</w:t>
      </w:r>
    </w:p>
    <w:p w14:paraId="086CE604" w14:textId="5DDFE7F6" w:rsidR="000457A6" w:rsidRPr="00282117" w:rsidRDefault="000457A6" w:rsidP="000457A6">
      <w:pPr>
        <w:pStyle w:val="subsection"/>
      </w:pPr>
      <w:r w:rsidRPr="00282117">
        <w:tab/>
        <w:t>(2)</w:t>
      </w:r>
      <w:r w:rsidRPr="00282117">
        <w:tab/>
        <w:t xml:space="preserve">After </w:t>
      </w:r>
      <w:r w:rsidR="004B04EF">
        <w:t>1 January</w:t>
      </w:r>
      <w:r w:rsidRPr="00282117">
        <w:t xml:space="preserve"> 2022, any document that:</w:t>
      </w:r>
    </w:p>
    <w:p w14:paraId="54C0CC3E" w14:textId="77777777" w:rsidR="000457A6" w:rsidRPr="00282117" w:rsidRDefault="000457A6" w:rsidP="000457A6">
      <w:pPr>
        <w:pStyle w:val="paragraph"/>
      </w:pPr>
      <w:r w:rsidRPr="00282117">
        <w:tab/>
        <w:t>(a)</w:t>
      </w:r>
      <w:r w:rsidRPr="00282117">
        <w:tab/>
        <w:t>was in the possession of a director or employee of the standards body immediately before that day; and</w:t>
      </w:r>
    </w:p>
    <w:p w14:paraId="0368477C" w14:textId="77777777" w:rsidR="000457A6" w:rsidRPr="00282117" w:rsidRDefault="000457A6" w:rsidP="000457A6">
      <w:pPr>
        <w:pStyle w:val="paragraph"/>
      </w:pPr>
      <w:r w:rsidRPr="00282117">
        <w:tab/>
        <w:t>(b)</w:t>
      </w:r>
      <w:r w:rsidRPr="00282117">
        <w:tab/>
        <w:t>relates to the exam function of the standards body;</w:t>
      </w:r>
    </w:p>
    <w:p w14:paraId="528B152C" w14:textId="77777777" w:rsidR="000457A6" w:rsidRPr="00282117" w:rsidRDefault="000457A6" w:rsidP="000457A6">
      <w:pPr>
        <w:pStyle w:val="subsection2"/>
      </w:pPr>
      <w:r w:rsidRPr="00282117">
        <w:t>is to be transferred to ASIC.</w:t>
      </w:r>
    </w:p>
    <w:p w14:paraId="3CB80A82" w14:textId="77777777" w:rsidR="000457A6" w:rsidRPr="00282117" w:rsidRDefault="000457A6" w:rsidP="000457A6">
      <w:pPr>
        <w:pStyle w:val="subsection"/>
      </w:pPr>
      <w:r w:rsidRPr="00282117">
        <w:tab/>
        <w:t>(3)</w:t>
      </w:r>
      <w:r w:rsidRPr="00282117">
        <w:tab/>
        <w:t>In this section:</w:t>
      </w:r>
    </w:p>
    <w:p w14:paraId="7B77E8AD" w14:textId="39635464" w:rsidR="000457A6" w:rsidRPr="00282117" w:rsidRDefault="000457A6" w:rsidP="000457A6">
      <w:pPr>
        <w:pStyle w:val="Definition"/>
      </w:pPr>
      <w:r w:rsidRPr="00282117">
        <w:rPr>
          <w:b/>
          <w:i/>
        </w:rPr>
        <w:t>exam function</w:t>
      </w:r>
      <w:r w:rsidRPr="00282117">
        <w:t xml:space="preserve"> means the function mentioned in </w:t>
      </w:r>
      <w:r w:rsidR="00846645" w:rsidRPr="00282117">
        <w:t>paragraph 9</w:t>
      </w:r>
      <w:r w:rsidRPr="00282117">
        <w:t xml:space="preserve">21U(1)(d), as in force immediately before </w:t>
      </w:r>
      <w:r w:rsidR="004B04EF">
        <w:t>1 January</w:t>
      </w:r>
      <w:r w:rsidRPr="00282117">
        <w:t xml:space="preserve"> 2022.</w:t>
      </w:r>
    </w:p>
    <w:p w14:paraId="422631AE" w14:textId="77777777" w:rsidR="005C68FB" w:rsidRPr="00282117" w:rsidRDefault="005C68FB" w:rsidP="00790C1B">
      <w:pPr>
        <w:pStyle w:val="ActHead2"/>
        <w:pageBreakBefore/>
      </w:pPr>
      <w:bookmarkStart w:id="512" w:name="_Toc117153125"/>
      <w:r w:rsidRPr="00DA4A26">
        <w:rPr>
          <w:rStyle w:val="CharPartNo"/>
        </w:rPr>
        <w:t>Part 10.59</w:t>
      </w:r>
      <w:r w:rsidRPr="00282117">
        <w:t>—</w:t>
      </w:r>
      <w:r w:rsidRPr="00DA4A26">
        <w:rPr>
          <w:rStyle w:val="CharPartText"/>
        </w:rPr>
        <w:t>Application provisions relating to the Treasury Laws Amendment (2021 Measures No. 5) Act 2021</w:t>
      </w:r>
      <w:bookmarkEnd w:id="512"/>
    </w:p>
    <w:p w14:paraId="4E4CAB5D" w14:textId="77777777" w:rsidR="005C68FB" w:rsidRPr="00282117" w:rsidRDefault="005C68FB" w:rsidP="005C68FB">
      <w:pPr>
        <w:pStyle w:val="Header"/>
      </w:pPr>
      <w:r w:rsidRPr="00DA4A26">
        <w:rPr>
          <w:rStyle w:val="CharDivNo"/>
        </w:rPr>
        <w:t xml:space="preserve"> </w:t>
      </w:r>
      <w:r w:rsidRPr="00DA4A26">
        <w:rPr>
          <w:rStyle w:val="CharDivText"/>
        </w:rPr>
        <w:t xml:space="preserve"> </w:t>
      </w:r>
    </w:p>
    <w:p w14:paraId="6E56EFBD" w14:textId="77777777" w:rsidR="005C68FB" w:rsidRPr="00282117" w:rsidRDefault="005C68FB" w:rsidP="005C68FB">
      <w:pPr>
        <w:pStyle w:val="ActHead5"/>
      </w:pPr>
      <w:bookmarkStart w:id="513" w:name="_Toc117153126"/>
      <w:r w:rsidRPr="00DA4A26">
        <w:rPr>
          <w:rStyle w:val="CharSectno"/>
        </w:rPr>
        <w:t>1686</w:t>
      </w:r>
      <w:r w:rsidRPr="00282117">
        <w:t xml:space="preserve">  Definitions</w:t>
      </w:r>
      <w:bookmarkEnd w:id="513"/>
    </w:p>
    <w:p w14:paraId="18382783" w14:textId="77777777" w:rsidR="005C68FB" w:rsidRPr="00282117" w:rsidRDefault="005C68FB" w:rsidP="005C68FB">
      <w:pPr>
        <w:pStyle w:val="subsection"/>
      </w:pPr>
      <w:r w:rsidRPr="00282117">
        <w:tab/>
      </w:r>
      <w:r w:rsidRPr="00282117">
        <w:tab/>
        <w:t>In this Part:</w:t>
      </w:r>
    </w:p>
    <w:p w14:paraId="3D509E30" w14:textId="77777777" w:rsidR="005C68FB" w:rsidRPr="00282117" w:rsidRDefault="005C68FB" w:rsidP="005C68FB">
      <w:pPr>
        <w:pStyle w:val="Definition"/>
      </w:pPr>
      <w:r w:rsidRPr="00282117">
        <w:rPr>
          <w:b/>
          <w:i/>
        </w:rPr>
        <w:t>amending Schedule</w:t>
      </w:r>
      <w:r w:rsidRPr="00282117">
        <w:t xml:space="preserve"> means Schedule 2 to the </w:t>
      </w:r>
      <w:r w:rsidRPr="00282117">
        <w:rPr>
          <w:i/>
        </w:rPr>
        <w:t>Treasury Laws Amendment (2021 Measures No. 5) Act 2021</w:t>
      </w:r>
      <w:r w:rsidRPr="00282117">
        <w:t>.</w:t>
      </w:r>
    </w:p>
    <w:p w14:paraId="58D169DC" w14:textId="77777777" w:rsidR="005C68FB" w:rsidRPr="00282117" w:rsidRDefault="005C68FB" w:rsidP="005C68FB">
      <w:pPr>
        <w:pStyle w:val="ActHead5"/>
      </w:pPr>
      <w:bookmarkStart w:id="514" w:name="_Toc117153127"/>
      <w:r w:rsidRPr="00DA4A26">
        <w:rPr>
          <w:rStyle w:val="CharSectno"/>
        </w:rPr>
        <w:t>1686A</w:t>
      </w:r>
      <w:r w:rsidRPr="00282117">
        <w:t xml:space="preserve">  Qualified privilege for restructuring practitioners</w:t>
      </w:r>
      <w:bookmarkEnd w:id="514"/>
    </w:p>
    <w:p w14:paraId="74D6EF44" w14:textId="77777777" w:rsidR="005C68FB" w:rsidRPr="00282117" w:rsidRDefault="005C68FB" w:rsidP="005C68FB">
      <w:pPr>
        <w:pStyle w:val="subsection"/>
      </w:pPr>
      <w:r w:rsidRPr="00282117">
        <w:tab/>
      </w:r>
      <w:r w:rsidRPr="00282117">
        <w:tab/>
        <w:t>Section 456LA, as inserted by the amending Schedule, applies in relation to a statement made before, on or after the commencement of that Schedule.</w:t>
      </w:r>
    </w:p>
    <w:p w14:paraId="74A5F571" w14:textId="77777777" w:rsidR="005C68FB" w:rsidRPr="00282117" w:rsidRDefault="005C68FB" w:rsidP="005C68FB">
      <w:pPr>
        <w:pStyle w:val="ActHead5"/>
      </w:pPr>
      <w:bookmarkStart w:id="515" w:name="_Toc117153128"/>
      <w:r w:rsidRPr="00DA4A26">
        <w:rPr>
          <w:rStyle w:val="CharSectno"/>
        </w:rPr>
        <w:t>1686B</w:t>
      </w:r>
      <w:r w:rsidRPr="00282117">
        <w:t xml:space="preserve">  Protection of persons dealing with restructuring practitioner</w:t>
      </w:r>
      <w:bookmarkEnd w:id="515"/>
    </w:p>
    <w:p w14:paraId="1DC5E611" w14:textId="77777777" w:rsidR="005C68FB" w:rsidRPr="00282117" w:rsidRDefault="005C68FB" w:rsidP="005C68FB">
      <w:pPr>
        <w:pStyle w:val="subsection"/>
      </w:pPr>
      <w:r w:rsidRPr="00282117">
        <w:tab/>
      </w:r>
      <w:r w:rsidRPr="00282117">
        <w:tab/>
        <w:t>Section 456LB, as inserted by the amending Schedule, applies in relation to a company that is under restructuring, or a company that makes a restructuring plan, before, on or after the commencement of that Schedule.</w:t>
      </w:r>
    </w:p>
    <w:p w14:paraId="4C17D0F3" w14:textId="77777777" w:rsidR="005C68FB" w:rsidRPr="00282117" w:rsidRDefault="005C68FB" w:rsidP="005C68FB">
      <w:pPr>
        <w:pStyle w:val="ActHead5"/>
      </w:pPr>
      <w:bookmarkStart w:id="516" w:name="_Toc117153129"/>
      <w:r w:rsidRPr="00DA4A26">
        <w:rPr>
          <w:rStyle w:val="CharSectno"/>
        </w:rPr>
        <w:t>1686C</w:t>
      </w:r>
      <w:r w:rsidRPr="00282117">
        <w:t xml:space="preserve">  Eligibility criteria for simplified liquidation</w:t>
      </w:r>
      <w:bookmarkEnd w:id="516"/>
    </w:p>
    <w:p w14:paraId="48B7CBA6" w14:textId="77777777" w:rsidR="005C68FB" w:rsidRPr="00282117" w:rsidRDefault="005C68FB" w:rsidP="005C68FB">
      <w:pPr>
        <w:pStyle w:val="subsection"/>
      </w:pPr>
      <w:r w:rsidRPr="00282117">
        <w:tab/>
      </w:r>
      <w:r w:rsidRPr="00282117">
        <w:tab/>
        <w:t>The amendment of paragraph 500AA(1)(g) by the amending Schedule applies to a company if a triggering event occurs in relation to the company before, on or after the commencement of that Schedule.</w:t>
      </w:r>
    </w:p>
    <w:p w14:paraId="4E0C832F" w14:textId="77777777" w:rsidR="005C68FB" w:rsidRPr="00282117" w:rsidRDefault="005C68FB" w:rsidP="005C68FB">
      <w:pPr>
        <w:pStyle w:val="ActHead5"/>
      </w:pPr>
      <w:bookmarkStart w:id="517" w:name="_Toc117153130"/>
      <w:r w:rsidRPr="00DA4A26">
        <w:rPr>
          <w:rStyle w:val="CharSectno"/>
        </w:rPr>
        <w:t>1686D</w:t>
      </w:r>
      <w:r w:rsidRPr="00282117">
        <w:t xml:space="preserve">  Powers and duties of liquidator</w:t>
      </w:r>
      <w:bookmarkEnd w:id="517"/>
    </w:p>
    <w:p w14:paraId="511180C8" w14:textId="77777777" w:rsidR="005C68FB" w:rsidRPr="00282117" w:rsidRDefault="005C68FB" w:rsidP="005C68FB">
      <w:pPr>
        <w:pStyle w:val="subsection"/>
      </w:pPr>
      <w:r w:rsidRPr="00282117">
        <w:tab/>
      </w:r>
      <w:r w:rsidRPr="00282117">
        <w:tab/>
        <w:t>The amendment of subsection 506(1A) by the amending Schedule applies in relation to a liquidator appointed before, on or after the commencement of that Schedule.</w:t>
      </w:r>
    </w:p>
    <w:p w14:paraId="27866946" w14:textId="77777777" w:rsidR="005C68FB" w:rsidRPr="00282117" w:rsidRDefault="005C68FB" w:rsidP="005C68FB">
      <w:pPr>
        <w:pStyle w:val="ActHead5"/>
      </w:pPr>
      <w:bookmarkStart w:id="518" w:name="_Toc117153131"/>
      <w:r w:rsidRPr="00DA4A26">
        <w:rPr>
          <w:rStyle w:val="CharSectno"/>
        </w:rPr>
        <w:t>1686E</w:t>
      </w:r>
      <w:r w:rsidRPr="00282117">
        <w:t xml:space="preserve">  Withdrawal of market bids</w:t>
      </w:r>
      <w:bookmarkEnd w:id="518"/>
    </w:p>
    <w:p w14:paraId="6A817C7E" w14:textId="77777777" w:rsidR="00A437BD" w:rsidRPr="00282117" w:rsidRDefault="005C68FB" w:rsidP="00790C1B">
      <w:pPr>
        <w:pStyle w:val="subsection"/>
      </w:pPr>
      <w:r w:rsidRPr="00282117">
        <w:tab/>
      </w:r>
      <w:r w:rsidRPr="00282117">
        <w:tab/>
        <w:t>The amendment of subsection 652C(2) by the amending Schedule applies in relation to restructuring practitioners appointed, or restructuring plans made, before, on or after the commencement of that Schedule.</w:t>
      </w:r>
      <w:bookmarkEnd w:id="487"/>
    </w:p>
    <w:p w14:paraId="0491D45B" w14:textId="77777777" w:rsidR="00795DF1" w:rsidRPr="00282117" w:rsidRDefault="00795DF1" w:rsidP="00E83C81">
      <w:pPr>
        <w:pStyle w:val="ActHead2"/>
        <w:pageBreakBefore/>
      </w:pPr>
      <w:bookmarkStart w:id="519" w:name="_Toc117153132"/>
      <w:r w:rsidRPr="00DA4A26">
        <w:rPr>
          <w:rStyle w:val="CharPartNo"/>
        </w:rPr>
        <w:t>Part 10.60</w:t>
      </w:r>
      <w:r w:rsidRPr="00282117">
        <w:t>—</w:t>
      </w:r>
      <w:r w:rsidRPr="00DA4A26">
        <w:rPr>
          <w:rStyle w:val="CharPartText"/>
        </w:rPr>
        <w:t>Application and transitional provisions relating to the Corporations Amendment (Meetings and Documents) Act 2022</w:t>
      </w:r>
      <w:bookmarkEnd w:id="519"/>
    </w:p>
    <w:p w14:paraId="698C4DB8" w14:textId="77777777" w:rsidR="00795DF1" w:rsidRPr="00282117" w:rsidRDefault="00795DF1" w:rsidP="00795DF1">
      <w:pPr>
        <w:pStyle w:val="Header"/>
      </w:pPr>
      <w:r w:rsidRPr="00DA4A26">
        <w:rPr>
          <w:rStyle w:val="CharDivNo"/>
        </w:rPr>
        <w:t xml:space="preserve"> </w:t>
      </w:r>
      <w:r w:rsidRPr="00DA4A26">
        <w:rPr>
          <w:rStyle w:val="CharDivText"/>
        </w:rPr>
        <w:t xml:space="preserve"> </w:t>
      </w:r>
    </w:p>
    <w:p w14:paraId="468E818E" w14:textId="77777777" w:rsidR="00795DF1" w:rsidRPr="00282117" w:rsidRDefault="00795DF1" w:rsidP="00795DF1">
      <w:pPr>
        <w:pStyle w:val="ActHead5"/>
      </w:pPr>
      <w:bookmarkStart w:id="520" w:name="_Toc117153133"/>
      <w:r w:rsidRPr="00DA4A26">
        <w:rPr>
          <w:rStyle w:val="CharSectno"/>
        </w:rPr>
        <w:t>1687</w:t>
      </w:r>
      <w:r w:rsidRPr="00282117">
        <w:t xml:space="preserve">  Definitions</w:t>
      </w:r>
      <w:bookmarkEnd w:id="520"/>
    </w:p>
    <w:p w14:paraId="640D0C23" w14:textId="77777777" w:rsidR="00795DF1" w:rsidRPr="00282117" w:rsidRDefault="00795DF1" w:rsidP="00795DF1">
      <w:pPr>
        <w:pStyle w:val="subsection"/>
      </w:pPr>
      <w:r w:rsidRPr="00282117">
        <w:tab/>
      </w:r>
      <w:r w:rsidRPr="00282117">
        <w:tab/>
        <w:t>In this Part:</w:t>
      </w:r>
    </w:p>
    <w:p w14:paraId="6397759A" w14:textId="77777777" w:rsidR="00795DF1" w:rsidRPr="00282117" w:rsidRDefault="00795DF1" w:rsidP="00795DF1">
      <w:pPr>
        <w:pStyle w:val="Definition"/>
      </w:pPr>
      <w:r w:rsidRPr="00282117">
        <w:rPr>
          <w:b/>
          <w:i/>
        </w:rPr>
        <w:t>amending Act</w:t>
      </w:r>
      <w:r w:rsidRPr="00282117">
        <w:rPr>
          <w:i/>
        </w:rPr>
        <w:t xml:space="preserve"> </w:t>
      </w:r>
      <w:r w:rsidRPr="00282117">
        <w:t xml:space="preserve">means the </w:t>
      </w:r>
      <w:r w:rsidRPr="00282117">
        <w:rPr>
          <w:i/>
        </w:rPr>
        <w:t>Corporations Amendment (Meetings and Documents) Act 2022</w:t>
      </w:r>
      <w:r w:rsidRPr="00282117">
        <w:t>.</w:t>
      </w:r>
    </w:p>
    <w:p w14:paraId="44877B72" w14:textId="77777777" w:rsidR="00795DF1" w:rsidRPr="00282117" w:rsidRDefault="00795DF1" w:rsidP="00795DF1">
      <w:pPr>
        <w:pStyle w:val="ActHead5"/>
      </w:pPr>
      <w:bookmarkStart w:id="521" w:name="_Toc117153134"/>
      <w:r w:rsidRPr="00DA4A26">
        <w:rPr>
          <w:rStyle w:val="CharSectno"/>
        </w:rPr>
        <w:t>1687A</w:t>
      </w:r>
      <w:r w:rsidRPr="00282117">
        <w:t xml:space="preserve">  Application—Signing and execution of documents</w:t>
      </w:r>
      <w:bookmarkEnd w:id="521"/>
    </w:p>
    <w:p w14:paraId="1C97B0D6" w14:textId="77777777" w:rsidR="00795DF1" w:rsidRPr="00282117" w:rsidRDefault="00795DF1" w:rsidP="00795DF1">
      <w:pPr>
        <w:pStyle w:val="subsection"/>
      </w:pPr>
      <w:r w:rsidRPr="00282117">
        <w:tab/>
      </w:r>
      <w:r w:rsidRPr="00282117">
        <w:tab/>
        <w:t>The amendments made by Schedule 1 to the amending Act apply in relation to the signing or execution of a document (including a deed) on or after the day that Schedule commences.</w:t>
      </w:r>
    </w:p>
    <w:p w14:paraId="0267D537" w14:textId="77777777" w:rsidR="004507B3" w:rsidRPr="00282117" w:rsidRDefault="004507B3" w:rsidP="004507B3">
      <w:pPr>
        <w:pStyle w:val="ActHead5"/>
      </w:pPr>
      <w:bookmarkStart w:id="522" w:name="_Toc117153135"/>
      <w:r w:rsidRPr="00DA4A26">
        <w:rPr>
          <w:rStyle w:val="CharSectno"/>
        </w:rPr>
        <w:t>1687B</w:t>
      </w:r>
      <w:r w:rsidRPr="00282117">
        <w:t xml:space="preserve">  Application—meetings</w:t>
      </w:r>
      <w:bookmarkEnd w:id="522"/>
    </w:p>
    <w:p w14:paraId="646B5FCB" w14:textId="77777777" w:rsidR="004507B3" w:rsidRPr="00282117" w:rsidRDefault="004507B3" w:rsidP="004507B3">
      <w:pPr>
        <w:pStyle w:val="subsection"/>
      </w:pPr>
      <w:r w:rsidRPr="00282117">
        <w:tab/>
      </w:r>
      <w:r w:rsidRPr="00282117">
        <w:tab/>
        <w:t>The amendments made by the Schedule 2 to the amending Act apply in relation to:</w:t>
      </w:r>
    </w:p>
    <w:p w14:paraId="0646CD29" w14:textId="77777777" w:rsidR="004507B3" w:rsidRPr="00282117" w:rsidRDefault="004507B3" w:rsidP="004507B3">
      <w:pPr>
        <w:pStyle w:val="paragraph"/>
      </w:pPr>
      <w:r w:rsidRPr="00282117">
        <w:tab/>
        <w:t>(a)</w:t>
      </w:r>
      <w:r w:rsidRPr="00282117">
        <w:tab/>
        <w:t>a meeting of the members of a company or a registered scheme (including a meeting of a class of members); or</w:t>
      </w:r>
    </w:p>
    <w:p w14:paraId="65396347" w14:textId="77777777" w:rsidR="004507B3" w:rsidRPr="00282117" w:rsidRDefault="004507B3" w:rsidP="004507B3">
      <w:pPr>
        <w:pStyle w:val="paragraph"/>
      </w:pPr>
      <w:r w:rsidRPr="00282117">
        <w:tab/>
        <w:t>(b)</w:t>
      </w:r>
      <w:r w:rsidRPr="00282117">
        <w:tab/>
        <w:t>a meeting of the directors of a company (including a meeting of a committee of directors);</w:t>
      </w:r>
    </w:p>
    <w:p w14:paraId="65A27C46" w14:textId="77777777" w:rsidR="004507B3" w:rsidRPr="00282117" w:rsidRDefault="004507B3" w:rsidP="004507B3">
      <w:pPr>
        <w:pStyle w:val="subsection2"/>
      </w:pPr>
      <w:r w:rsidRPr="00282117">
        <w:t>if the meeting is held on or after the day that Schedule commences.</w:t>
      </w:r>
    </w:p>
    <w:p w14:paraId="25866F56" w14:textId="77777777" w:rsidR="004507B3" w:rsidRPr="00282117" w:rsidRDefault="004507B3" w:rsidP="004507B3">
      <w:pPr>
        <w:pStyle w:val="ActHead5"/>
      </w:pPr>
      <w:bookmarkStart w:id="523" w:name="_Toc117153136"/>
      <w:r w:rsidRPr="00DA4A26">
        <w:rPr>
          <w:rStyle w:val="CharSectno"/>
        </w:rPr>
        <w:t>1687C</w:t>
      </w:r>
      <w:r w:rsidRPr="00282117">
        <w:t xml:space="preserve">  Application—sending documents</w:t>
      </w:r>
      <w:bookmarkEnd w:id="523"/>
    </w:p>
    <w:p w14:paraId="3169EAEB" w14:textId="77777777" w:rsidR="004507B3" w:rsidRPr="00282117" w:rsidRDefault="004507B3" w:rsidP="004507B3">
      <w:pPr>
        <w:pStyle w:val="subsection"/>
      </w:pPr>
      <w:r w:rsidRPr="00282117">
        <w:tab/>
      </w:r>
      <w:r w:rsidRPr="00282117">
        <w:tab/>
        <w:t>The amendments made by Schedule 2 to the amending Act apply in relation to a document sent on or after the day that Schedule commences.</w:t>
      </w:r>
    </w:p>
    <w:p w14:paraId="47660772" w14:textId="77777777" w:rsidR="004507B3" w:rsidRPr="00282117" w:rsidRDefault="004507B3" w:rsidP="004507B3">
      <w:pPr>
        <w:pStyle w:val="ActHead5"/>
        <w:rPr>
          <w:i/>
        </w:rPr>
      </w:pPr>
      <w:bookmarkStart w:id="524" w:name="_Toc117153137"/>
      <w:r w:rsidRPr="00DA4A26">
        <w:rPr>
          <w:rStyle w:val="CharSectno"/>
        </w:rPr>
        <w:t>1687D</w:t>
      </w:r>
      <w:r w:rsidRPr="00282117">
        <w:t xml:space="preserve">  Transitional—elections to be sent documents in hard copy made under section 253RB or 253RC</w:t>
      </w:r>
      <w:bookmarkEnd w:id="524"/>
    </w:p>
    <w:p w14:paraId="30388498" w14:textId="77777777" w:rsidR="004507B3" w:rsidRPr="00282117" w:rsidRDefault="004507B3" w:rsidP="004507B3">
      <w:pPr>
        <w:pStyle w:val="subsection"/>
      </w:pPr>
      <w:r w:rsidRPr="00282117">
        <w:tab/>
        <w:t>(1)</w:t>
      </w:r>
      <w:r w:rsidRPr="00282117">
        <w:tab/>
        <w:t>This section applies to an election, by a member of a company or registered scheme to be sent documents in hard copy only, that is in force under section 253RB or 253RC of this Act immediately before the day Schedule 2 to the amending Act commences.</w:t>
      </w:r>
    </w:p>
    <w:p w14:paraId="03438F71" w14:textId="450CCF26" w:rsidR="004507B3" w:rsidRPr="00282117" w:rsidRDefault="004507B3" w:rsidP="004507B3">
      <w:pPr>
        <w:pStyle w:val="subsection"/>
      </w:pPr>
      <w:r w:rsidRPr="00282117">
        <w:tab/>
        <w:t>(2)</w:t>
      </w:r>
      <w:r w:rsidRPr="00282117">
        <w:tab/>
        <w:t xml:space="preserve">Despite the repeal of those sections by that Schedule, the election continues in force on and after that day as if it were an election to be sent those documents in physical form under </w:t>
      </w:r>
      <w:r w:rsidR="004B04EF">
        <w:t>section 1</w:t>
      </w:r>
      <w:r w:rsidRPr="00282117">
        <w:t>10E of this Act, as inserted by that Schedule.</w:t>
      </w:r>
    </w:p>
    <w:p w14:paraId="51E29BD2" w14:textId="77777777" w:rsidR="004507B3" w:rsidRPr="00282117" w:rsidRDefault="004507B3" w:rsidP="004507B3">
      <w:pPr>
        <w:pStyle w:val="ActHead5"/>
      </w:pPr>
      <w:bookmarkStart w:id="525" w:name="_Toc117153138"/>
      <w:r w:rsidRPr="00DA4A26">
        <w:rPr>
          <w:rStyle w:val="CharSectno"/>
        </w:rPr>
        <w:t>1687E</w:t>
      </w:r>
      <w:r w:rsidRPr="00282117">
        <w:t xml:space="preserve">  Transitional—elections to receive annual reports in particular form</w:t>
      </w:r>
      <w:bookmarkEnd w:id="525"/>
    </w:p>
    <w:p w14:paraId="7D80A2DA" w14:textId="77777777" w:rsidR="004507B3" w:rsidRPr="00282117" w:rsidRDefault="004507B3" w:rsidP="004507B3">
      <w:pPr>
        <w:pStyle w:val="subsection"/>
      </w:pPr>
      <w:r w:rsidRPr="00282117">
        <w:tab/>
        <w:t>(1)</w:t>
      </w:r>
      <w:r w:rsidRPr="00282117">
        <w:tab/>
        <w:t>This section applies to an election, by a member to receive reports from a company, registered scheme or disclosing entity in hard copy or as an electronic copy, that is in force under subsection 314(1AB) of this Act immediately before the day Schedule 2 to the amending Act commences.</w:t>
      </w:r>
    </w:p>
    <w:p w14:paraId="4AF474B0" w14:textId="506DDA34" w:rsidR="004507B3" w:rsidRPr="00282117" w:rsidRDefault="004507B3" w:rsidP="004507B3">
      <w:pPr>
        <w:pStyle w:val="subsection"/>
      </w:pPr>
      <w:r w:rsidRPr="00282117">
        <w:tab/>
        <w:t>(2)</w:t>
      </w:r>
      <w:r w:rsidRPr="00282117">
        <w:tab/>
        <w:t xml:space="preserve">Despite the repeal of that subsection by that Schedule, the election continues in force on and after that day as if it were an election under </w:t>
      </w:r>
      <w:r w:rsidR="004B04EF">
        <w:t>section 1</w:t>
      </w:r>
      <w:r w:rsidRPr="00282117">
        <w:t>10E of this Act, as inserted by that Schedule, to be sent such reports:</w:t>
      </w:r>
    </w:p>
    <w:p w14:paraId="1F2D6892" w14:textId="77777777" w:rsidR="004507B3" w:rsidRPr="00282117" w:rsidRDefault="004507B3" w:rsidP="004507B3">
      <w:pPr>
        <w:pStyle w:val="paragraph"/>
      </w:pPr>
      <w:r w:rsidRPr="00282117">
        <w:tab/>
        <w:t>(a)</w:t>
      </w:r>
      <w:r w:rsidRPr="00282117">
        <w:tab/>
        <w:t>for an election to receive in hard copy—in physical form; or</w:t>
      </w:r>
    </w:p>
    <w:p w14:paraId="2C115A58" w14:textId="77777777" w:rsidR="004507B3" w:rsidRPr="00282117" w:rsidRDefault="004507B3" w:rsidP="004507B3">
      <w:pPr>
        <w:pStyle w:val="paragraph"/>
      </w:pPr>
      <w:r w:rsidRPr="00282117">
        <w:tab/>
        <w:t>(b)</w:t>
      </w:r>
      <w:r w:rsidRPr="00282117">
        <w:tab/>
        <w:t>for an election to receive as an electronic copy—in electronic form.</w:t>
      </w:r>
    </w:p>
    <w:p w14:paraId="30C3A960" w14:textId="77777777" w:rsidR="004507B3" w:rsidRPr="00282117" w:rsidRDefault="004507B3" w:rsidP="004507B3">
      <w:pPr>
        <w:pStyle w:val="ActHead5"/>
      </w:pPr>
      <w:bookmarkStart w:id="526" w:name="_Toc117153139"/>
      <w:r w:rsidRPr="00DA4A26">
        <w:rPr>
          <w:rStyle w:val="CharSectno"/>
        </w:rPr>
        <w:t>1687F</w:t>
      </w:r>
      <w:r w:rsidRPr="00282117">
        <w:t xml:space="preserve">  Transitional—elections not to be sent annual reports</w:t>
      </w:r>
      <w:bookmarkEnd w:id="526"/>
    </w:p>
    <w:p w14:paraId="5D45A5AF" w14:textId="77777777" w:rsidR="004507B3" w:rsidRPr="00282117" w:rsidRDefault="004507B3" w:rsidP="004507B3">
      <w:pPr>
        <w:pStyle w:val="subsection"/>
      </w:pPr>
      <w:r w:rsidRPr="00282117">
        <w:tab/>
        <w:t>(1)</w:t>
      </w:r>
      <w:r w:rsidRPr="00282117">
        <w:tab/>
        <w:t>This section applies if a request of a member for a company, registered scheme or disclosing entity not to send them material required by section 314 of this Act is in force under subsection 316(1) of this Act immediately before the day Schedule 2 to the amending Act commences.</w:t>
      </w:r>
    </w:p>
    <w:p w14:paraId="53F2144C" w14:textId="6B549185" w:rsidR="004507B3" w:rsidRPr="00282117" w:rsidRDefault="004507B3" w:rsidP="004507B3">
      <w:pPr>
        <w:pStyle w:val="subsection"/>
      </w:pPr>
      <w:r w:rsidRPr="00282117">
        <w:tab/>
        <w:t>(2)</w:t>
      </w:r>
      <w:r w:rsidRPr="00282117">
        <w:tab/>
        <w:t xml:space="preserve">Despite the amendment of that subsection by that Schedule, the request continues in force on and after that day as if it were an election under </w:t>
      </w:r>
      <w:r w:rsidR="004B04EF">
        <w:t>section 1</w:t>
      </w:r>
      <w:r w:rsidRPr="00282117">
        <w:t>10E of this Act not to be sent:</w:t>
      </w:r>
    </w:p>
    <w:p w14:paraId="09018CC4" w14:textId="77777777" w:rsidR="004507B3" w:rsidRPr="00282117" w:rsidRDefault="004507B3" w:rsidP="004507B3">
      <w:pPr>
        <w:pStyle w:val="paragraph"/>
      </w:pPr>
      <w:r w:rsidRPr="00282117">
        <w:tab/>
        <w:t>(a)</w:t>
      </w:r>
      <w:r w:rsidRPr="00282117">
        <w:tab/>
        <w:t>in the case of a standing request—the documents comprising that material; or</w:t>
      </w:r>
    </w:p>
    <w:p w14:paraId="1B81F6EC" w14:textId="77777777" w:rsidR="004507B3" w:rsidRPr="00282117" w:rsidRDefault="004507B3" w:rsidP="004507B3">
      <w:pPr>
        <w:pStyle w:val="paragraph"/>
      </w:pPr>
      <w:r w:rsidRPr="00282117">
        <w:tab/>
        <w:t>(b)</w:t>
      </w:r>
      <w:r w:rsidRPr="00282117">
        <w:tab/>
        <w:t>in the case of a request for a particular financial year—the documents comprising that material in relation to that financial year.</w:t>
      </w:r>
    </w:p>
    <w:p w14:paraId="63EA8CA8" w14:textId="77777777" w:rsidR="004507B3" w:rsidRPr="00282117" w:rsidRDefault="004507B3" w:rsidP="004507B3">
      <w:pPr>
        <w:pStyle w:val="ActHead5"/>
      </w:pPr>
      <w:bookmarkStart w:id="527" w:name="_Toc117153140"/>
      <w:r w:rsidRPr="00DA4A26">
        <w:rPr>
          <w:rStyle w:val="CharSectno"/>
        </w:rPr>
        <w:t>1687G</w:t>
      </w:r>
      <w:r w:rsidRPr="00282117">
        <w:t xml:space="preserve">  Transitional—requests for full reports</w:t>
      </w:r>
      <w:bookmarkEnd w:id="527"/>
    </w:p>
    <w:p w14:paraId="3822E977" w14:textId="77777777" w:rsidR="004507B3" w:rsidRPr="00282117" w:rsidRDefault="004507B3" w:rsidP="004507B3">
      <w:pPr>
        <w:pStyle w:val="subsection"/>
      </w:pPr>
      <w:r w:rsidRPr="00282117">
        <w:tab/>
        <w:t>(1)</w:t>
      </w:r>
      <w:r w:rsidRPr="00282117">
        <w:tab/>
        <w:t>This section applies if a request of a member for a company, registered scheme or disclosing entity to send them a full financial report and the director’s report and auditor’s report is in force under subsection 316(1) of this Act immediately before the day Schedule 2 to the amending Act commences.</w:t>
      </w:r>
    </w:p>
    <w:p w14:paraId="2E634B4E" w14:textId="77777777" w:rsidR="004507B3" w:rsidRPr="00282117" w:rsidRDefault="004507B3" w:rsidP="004507B3">
      <w:pPr>
        <w:pStyle w:val="subsection"/>
      </w:pPr>
      <w:r w:rsidRPr="00282117">
        <w:tab/>
        <w:t>(2)</w:t>
      </w:r>
      <w:r w:rsidRPr="00282117">
        <w:tab/>
        <w:t>Despite the amendment of that subsection by that Schedule, the request continues in force on and after that day as if it had been made under that subsection as amended by that Schedule.</w:t>
      </w:r>
    </w:p>
    <w:p w14:paraId="324CB758" w14:textId="77777777" w:rsidR="004507B3" w:rsidRPr="00282117" w:rsidRDefault="004507B3" w:rsidP="004507B3">
      <w:pPr>
        <w:pStyle w:val="ActHead5"/>
      </w:pPr>
      <w:bookmarkStart w:id="528" w:name="_Toc117153141"/>
      <w:r w:rsidRPr="00DA4A26">
        <w:rPr>
          <w:rStyle w:val="CharSectno"/>
        </w:rPr>
        <w:t>1687H</w:t>
      </w:r>
      <w:r w:rsidRPr="00282117">
        <w:t xml:space="preserve">  Transitional—other elections to be sent documents in particular form</w:t>
      </w:r>
      <w:bookmarkEnd w:id="528"/>
    </w:p>
    <w:p w14:paraId="442273CD" w14:textId="77777777" w:rsidR="004507B3" w:rsidRPr="00282117" w:rsidRDefault="004507B3" w:rsidP="004507B3">
      <w:pPr>
        <w:pStyle w:val="subsection"/>
      </w:pPr>
      <w:r w:rsidRPr="00282117">
        <w:rPr>
          <w:i/>
        </w:rPr>
        <w:tab/>
      </w:r>
      <w:r w:rsidRPr="00282117">
        <w:t>(1)</w:t>
      </w:r>
      <w:r w:rsidRPr="00282117">
        <w:tab/>
        <w:t>This section applies if:</w:t>
      </w:r>
    </w:p>
    <w:p w14:paraId="78C1483A" w14:textId="77777777" w:rsidR="004507B3" w:rsidRPr="00282117" w:rsidRDefault="004507B3" w:rsidP="004507B3">
      <w:pPr>
        <w:pStyle w:val="paragraph"/>
      </w:pPr>
      <w:r w:rsidRPr="00282117">
        <w:tab/>
        <w:t>(a)</w:t>
      </w:r>
      <w:r w:rsidRPr="00282117">
        <w:tab/>
        <w:t>a member gave notice (whether or not in writing) before the day Schedule 2 to the amending Act commences to a company, the responsible entity of a registered scheme or a disclosing entity, to the effect that the member elects to be sent one or more classes of document in physical form, or in electronic form; and</w:t>
      </w:r>
    </w:p>
    <w:p w14:paraId="29FCC139" w14:textId="77777777" w:rsidR="004507B3" w:rsidRPr="00282117" w:rsidRDefault="004507B3" w:rsidP="004507B3">
      <w:pPr>
        <w:pStyle w:val="paragraph"/>
      </w:pPr>
      <w:r w:rsidRPr="00282117">
        <w:tab/>
        <w:t>(b)</w:t>
      </w:r>
      <w:r w:rsidRPr="00282117">
        <w:tab/>
        <w:t xml:space="preserve">some or all of the documents in those classes are documents to which Division 2 of Part 1.2AA, as inserted by that Schedule, applies (the </w:t>
      </w:r>
      <w:r w:rsidRPr="00282117">
        <w:rPr>
          <w:b/>
          <w:i/>
        </w:rPr>
        <w:t>covered documents</w:t>
      </w:r>
      <w:r w:rsidRPr="00282117">
        <w:t>); and</w:t>
      </w:r>
    </w:p>
    <w:p w14:paraId="608D6DC3" w14:textId="3CF7EDD3" w:rsidR="004507B3" w:rsidRPr="00282117" w:rsidRDefault="004507B3" w:rsidP="004507B3">
      <w:pPr>
        <w:pStyle w:val="paragraph"/>
      </w:pPr>
      <w:r w:rsidRPr="00282117">
        <w:tab/>
        <w:t>(c)</w:t>
      </w:r>
      <w:r w:rsidRPr="00282117">
        <w:tab/>
        <w:t xml:space="preserve">the member is the recipient in relation to the covered documents under that Division and is mentioned in </w:t>
      </w:r>
      <w:r w:rsidR="003445BF">
        <w:t>sub</w:t>
      </w:r>
      <w:r w:rsidR="004B04EF">
        <w:t>section 1</w:t>
      </w:r>
      <w:r w:rsidRPr="00282117">
        <w:t>10E(1), as inserted by that Schedule; and</w:t>
      </w:r>
    </w:p>
    <w:p w14:paraId="2CB8CBAD" w14:textId="77777777" w:rsidR="004507B3" w:rsidRPr="00282117" w:rsidRDefault="004507B3" w:rsidP="004507B3">
      <w:pPr>
        <w:pStyle w:val="paragraph"/>
      </w:pPr>
      <w:r w:rsidRPr="00282117">
        <w:tab/>
        <w:t>(d)</w:t>
      </w:r>
      <w:r w:rsidRPr="00282117">
        <w:tab/>
        <w:t>the member had not withdrawn the election before that day; and</w:t>
      </w:r>
    </w:p>
    <w:p w14:paraId="486A6CA9" w14:textId="77777777" w:rsidR="004507B3" w:rsidRPr="00282117" w:rsidRDefault="004507B3" w:rsidP="004507B3">
      <w:pPr>
        <w:pStyle w:val="paragraph"/>
      </w:pPr>
      <w:r w:rsidRPr="00282117">
        <w:tab/>
        <w:t>(e)</w:t>
      </w:r>
      <w:r w:rsidRPr="00282117">
        <w:tab/>
        <w:t>the election is not an election under section 253RB, 253RC or 314 of this Act, as in force immediately before that day.</w:t>
      </w:r>
    </w:p>
    <w:p w14:paraId="35D76DCE" w14:textId="4FD8FF06" w:rsidR="004507B3" w:rsidRPr="00282117" w:rsidRDefault="004507B3" w:rsidP="004507B3">
      <w:pPr>
        <w:pStyle w:val="subsection"/>
      </w:pPr>
      <w:r w:rsidRPr="00282117">
        <w:tab/>
        <w:t>(2)</w:t>
      </w:r>
      <w:r w:rsidRPr="00282117">
        <w:tab/>
        <w:t xml:space="preserve">An election of the member under </w:t>
      </w:r>
      <w:r w:rsidR="004B04EF">
        <w:t>section 1</w:t>
      </w:r>
      <w:r w:rsidRPr="00282117">
        <w:t>10E, as inserted by that Schedule, to be sent the covered documents in physical form or in electronic form (corresponding to the election mentioned in paragraph (1)(a)) is taken to be in force on and after that day.</w:t>
      </w:r>
    </w:p>
    <w:p w14:paraId="249C4C95" w14:textId="77777777" w:rsidR="004507B3" w:rsidRPr="00282117" w:rsidRDefault="004507B3" w:rsidP="004507B3">
      <w:pPr>
        <w:pStyle w:val="subsection"/>
      </w:pPr>
      <w:r w:rsidRPr="00282117">
        <w:tab/>
        <w:t>(3)</w:t>
      </w:r>
      <w:r w:rsidRPr="00282117">
        <w:tab/>
        <w:t xml:space="preserve">Subsection (2) has effect subject to </w:t>
      </w:r>
      <w:r w:rsidR="003445BF">
        <w:t>paragraph 1</w:t>
      </w:r>
      <w:r w:rsidRPr="00282117">
        <w:t>10E(7)(b) (withdrawal of election).</w:t>
      </w:r>
    </w:p>
    <w:p w14:paraId="1B32B451" w14:textId="77777777" w:rsidR="004507B3" w:rsidRPr="00282117" w:rsidRDefault="004507B3" w:rsidP="004507B3">
      <w:pPr>
        <w:pStyle w:val="ActHead5"/>
      </w:pPr>
      <w:bookmarkStart w:id="529" w:name="_Toc117153142"/>
      <w:r w:rsidRPr="00DA4A26">
        <w:rPr>
          <w:rStyle w:val="CharSectno"/>
        </w:rPr>
        <w:t>1687J</w:t>
      </w:r>
      <w:r w:rsidRPr="00282117">
        <w:t xml:space="preserve">  Review of operation of laws</w:t>
      </w:r>
      <w:bookmarkEnd w:id="529"/>
    </w:p>
    <w:p w14:paraId="033C4625" w14:textId="77777777" w:rsidR="004507B3" w:rsidRPr="00282117" w:rsidRDefault="004507B3" w:rsidP="004507B3">
      <w:pPr>
        <w:pStyle w:val="subsection"/>
      </w:pPr>
      <w:r w:rsidRPr="00282117">
        <w:tab/>
        <w:t>(1)</w:t>
      </w:r>
      <w:r w:rsidRPr="00282117">
        <w:tab/>
        <w:t>The Minister must cause a review to be undertaken of the operation of this Act, as in force immediately after the commencement of this section, resulting from the amendments made by:</w:t>
      </w:r>
    </w:p>
    <w:p w14:paraId="3A5BAE31" w14:textId="77777777" w:rsidR="004507B3" w:rsidRPr="00282117" w:rsidRDefault="004507B3" w:rsidP="004507B3">
      <w:pPr>
        <w:pStyle w:val="paragraph"/>
      </w:pPr>
      <w:r w:rsidRPr="00282117">
        <w:tab/>
        <w:t>(a)</w:t>
      </w:r>
      <w:r w:rsidRPr="00282117">
        <w:tab/>
        <w:t xml:space="preserve">Schedule 1 to the </w:t>
      </w:r>
      <w:r w:rsidRPr="00282117">
        <w:rPr>
          <w:i/>
        </w:rPr>
        <w:t>Treasury Laws Amendment (2021 Measures No. 1) Act 2021</w:t>
      </w:r>
      <w:r w:rsidRPr="00282117">
        <w:t>; and</w:t>
      </w:r>
    </w:p>
    <w:p w14:paraId="6A3662D8" w14:textId="77777777" w:rsidR="004507B3" w:rsidRPr="00282117" w:rsidRDefault="004507B3" w:rsidP="004507B3">
      <w:pPr>
        <w:pStyle w:val="paragraph"/>
      </w:pPr>
      <w:r w:rsidRPr="00282117">
        <w:tab/>
        <w:t>(b)</w:t>
      </w:r>
      <w:r w:rsidRPr="00282117">
        <w:tab/>
        <w:t xml:space="preserve">the </w:t>
      </w:r>
      <w:r w:rsidRPr="00282117">
        <w:rPr>
          <w:i/>
        </w:rPr>
        <w:t>Corporations Amendment (Meetings and Documents) Act 2022</w:t>
      </w:r>
      <w:r w:rsidRPr="00282117">
        <w:t>.</w:t>
      </w:r>
    </w:p>
    <w:p w14:paraId="437AEF88" w14:textId="77777777" w:rsidR="004507B3" w:rsidRPr="00282117" w:rsidRDefault="004507B3" w:rsidP="004507B3">
      <w:pPr>
        <w:pStyle w:val="subsection"/>
      </w:pPr>
      <w:r w:rsidRPr="00282117">
        <w:tab/>
        <w:t>(2)</w:t>
      </w:r>
      <w:r w:rsidRPr="00282117">
        <w:tab/>
        <w:t xml:space="preserve">The review must be conducted no later than the earliest practicable day after the end of 2 years after the commencement of Schedule 1 to the </w:t>
      </w:r>
      <w:r w:rsidRPr="00282117">
        <w:rPr>
          <w:i/>
        </w:rPr>
        <w:t>Corporations Amendment (Meetings and Documents) Act 2022.</w:t>
      </w:r>
    </w:p>
    <w:p w14:paraId="5E43FFEF" w14:textId="1F12F54B" w:rsidR="004507B3" w:rsidRPr="00282117" w:rsidRDefault="004507B3" w:rsidP="004507B3">
      <w:pPr>
        <w:pStyle w:val="notetext"/>
      </w:pPr>
      <w:r w:rsidRPr="00282117">
        <w:t>Note:</w:t>
      </w:r>
      <w:r w:rsidRPr="00282117">
        <w:tab/>
        <w:t xml:space="preserve">Paragraphs 249R(c) and 252P(c) of this Act (as inserted by Schedule 2 to the </w:t>
      </w:r>
      <w:r w:rsidRPr="00282117">
        <w:rPr>
          <w:i/>
        </w:rPr>
        <w:t>Corporations Amendment (Meetings and Documents) Act 2022</w:t>
      </w:r>
      <w:r w:rsidRPr="00282117">
        <w:t xml:space="preserve">) cease to apply if a report is not prepared and tabled within a certain period: see </w:t>
      </w:r>
      <w:r w:rsidR="004B04EF">
        <w:t>section 1</w:t>
      </w:r>
      <w:r w:rsidRPr="00282117">
        <w:t>687K.</w:t>
      </w:r>
    </w:p>
    <w:p w14:paraId="71BE5142" w14:textId="77777777" w:rsidR="004507B3" w:rsidRPr="00282117" w:rsidRDefault="004507B3" w:rsidP="004507B3">
      <w:pPr>
        <w:pStyle w:val="subsection"/>
      </w:pPr>
      <w:r w:rsidRPr="00282117">
        <w:tab/>
        <w:t>(2A)</w:t>
      </w:r>
      <w:r w:rsidRPr="00282117">
        <w:tab/>
        <w:t>The review, to the extent that it relates to sections 249R and 252P of this Act, must be conducted by an independent panel, with:</w:t>
      </w:r>
    </w:p>
    <w:p w14:paraId="2D403E39" w14:textId="77777777" w:rsidR="004507B3" w:rsidRPr="00282117" w:rsidRDefault="004507B3" w:rsidP="004507B3">
      <w:pPr>
        <w:pStyle w:val="paragraph"/>
      </w:pPr>
      <w:r w:rsidRPr="00282117">
        <w:tab/>
        <w:t>(a)</w:t>
      </w:r>
      <w:r w:rsidRPr="00282117">
        <w:tab/>
        <w:t>at least one member of the panel having experience in corporate governance and the role of company directors; and</w:t>
      </w:r>
    </w:p>
    <w:p w14:paraId="149FE441" w14:textId="77777777" w:rsidR="004507B3" w:rsidRPr="00282117" w:rsidRDefault="004507B3" w:rsidP="004507B3">
      <w:pPr>
        <w:pStyle w:val="paragraph"/>
      </w:pPr>
      <w:r w:rsidRPr="00282117">
        <w:tab/>
        <w:t>(b)</w:t>
      </w:r>
      <w:r w:rsidRPr="00282117">
        <w:tab/>
        <w:t>at least one member of the panel having experience advocating for corporate social responsibility; and</w:t>
      </w:r>
    </w:p>
    <w:p w14:paraId="55045965" w14:textId="77777777" w:rsidR="004507B3" w:rsidRPr="00282117" w:rsidRDefault="004507B3" w:rsidP="004507B3">
      <w:pPr>
        <w:pStyle w:val="paragraph"/>
      </w:pPr>
      <w:r w:rsidRPr="00282117">
        <w:tab/>
        <w:t>(c)</w:t>
      </w:r>
      <w:r w:rsidRPr="00282117">
        <w:tab/>
        <w:t>at least one member of the panel having experience representing the interests of shareholders.</w:t>
      </w:r>
    </w:p>
    <w:p w14:paraId="22E651FB" w14:textId="77777777" w:rsidR="004507B3" w:rsidRPr="00282117" w:rsidRDefault="004507B3" w:rsidP="004507B3">
      <w:pPr>
        <w:pStyle w:val="subsection"/>
      </w:pPr>
      <w:r w:rsidRPr="00282117">
        <w:tab/>
        <w:t>(3)</w:t>
      </w:r>
      <w:r w:rsidRPr="00282117">
        <w:tab/>
        <w:t>The Minister must cause one or more written reports about the review to be prepared.</w:t>
      </w:r>
    </w:p>
    <w:p w14:paraId="78E3DF4D" w14:textId="77777777" w:rsidR="004507B3" w:rsidRPr="00282117" w:rsidRDefault="004507B3" w:rsidP="004507B3">
      <w:pPr>
        <w:pStyle w:val="subsection"/>
      </w:pPr>
      <w:r w:rsidRPr="00282117">
        <w:tab/>
        <w:t>(4)</w:t>
      </w:r>
      <w:r w:rsidRPr="00282117">
        <w:tab/>
        <w:t>If there is more than one report under subsection (3), each of those reports need not deal with the operation of all the amendments mentioned in subsection (1). However, the reports as a whole must deal with all of those amendments.</w:t>
      </w:r>
    </w:p>
    <w:p w14:paraId="58FA73FF" w14:textId="77777777" w:rsidR="004507B3" w:rsidRPr="00282117" w:rsidRDefault="004507B3" w:rsidP="004507B3">
      <w:pPr>
        <w:pStyle w:val="subsection"/>
      </w:pPr>
      <w:r w:rsidRPr="00282117">
        <w:tab/>
        <w:t>(5)</w:t>
      </w:r>
      <w:r w:rsidRPr="00282117">
        <w:tab/>
        <w:t>The Minister must cause a copy of a report under subsection (3) to be tabled in each House of the Parliament within 15 sitting days of that House after the report is given to the Minister.</w:t>
      </w:r>
    </w:p>
    <w:p w14:paraId="1B40F48D" w14:textId="77777777" w:rsidR="004507B3" w:rsidRPr="00282117" w:rsidRDefault="004507B3" w:rsidP="004507B3">
      <w:pPr>
        <w:pStyle w:val="subsection"/>
      </w:pPr>
      <w:r w:rsidRPr="00282117">
        <w:tab/>
        <w:t>(6)</w:t>
      </w:r>
      <w:r w:rsidRPr="00282117">
        <w:tab/>
        <w:t>If a report under subsection (3) sets out recommendations, the Minister must cause:</w:t>
      </w:r>
    </w:p>
    <w:p w14:paraId="25F282D1" w14:textId="77777777" w:rsidR="004507B3" w:rsidRPr="00282117" w:rsidRDefault="004507B3" w:rsidP="004507B3">
      <w:pPr>
        <w:pStyle w:val="paragraph"/>
      </w:pPr>
      <w:r w:rsidRPr="00282117">
        <w:tab/>
        <w:t>(a)</w:t>
      </w:r>
      <w:r w:rsidRPr="00282117">
        <w:tab/>
        <w:t>a written response of the Commonwealth Government to the recommendations to be prepared; and</w:t>
      </w:r>
    </w:p>
    <w:p w14:paraId="63914B3D" w14:textId="77777777" w:rsidR="004507B3" w:rsidRPr="00282117" w:rsidRDefault="004507B3" w:rsidP="004507B3">
      <w:pPr>
        <w:pStyle w:val="paragraph"/>
      </w:pPr>
      <w:r w:rsidRPr="00282117">
        <w:tab/>
        <w:t>(b)</w:t>
      </w:r>
      <w:r w:rsidRPr="00282117">
        <w:tab/>
        <w:t>the response to be tabled in each House of the Parliament no later than the first sitting day of that House occurring 3 months or more after the day the report is first tabled in either House of the Parliament under subsection (5).</w:t>
      </w:r>
    </w:p>
    <w:p w14:paraId="58004FA8" w14:textId="4D101640" w:rsidR="004507B3" w:rsidRPr="00282117" w:rsidRDefault="004507B3" w:rsidP="004507B3">
      <w:pPr>
        <w:pStyle w:val="ActHead5"/>
      </w:pPr>
      <w:bookmarkStart w:id="530" w:name="_Toc117153143"/>
      <w:r w:rsidRPr="00DA4A26">
        <w:rPr>
          <w:rStyle w:val="CharSectno"/>
        </w:rPr>
        <w:t>1687K</w:t>
      </w:r>
      <w:r w:rsidRPr="00282117">
        <w:t xml:space="preserve">  Provisions relating to holding virtual</w:t>
      </w:r>
      <w:r w:rsidR="00DA4A26">
        <w:noBreakHyphen/>
      </w:r>
      <w:r w:rsidRPr="00282117">
        <w:t>only meetings cease to have effect if report of review of operation of laws is not tabled within certain period</w:t>
      </w:r>
      <w:bookmarkEnd w:id="530"/>
    </w:p>
    <w:p w14:paraId="1EFCBA79" w14:textId="77777777" w:rsidR="004507B3" w:rsidRPr="00282117" w:rsidRDefault="004507B3" w:rsidP="004507B3">
      <w:pPr>
        <w:pStyle w:val="subsection"/>
      </w:pPr>
      <w:r w:rsidRPr="00282117">
        <w:tab/>
        <w:t>(1)</w:t>
      </w:r>
      <w:r w:rsidRPr="00282117">
        <w:tab/>
        <w:t xml:space="preserve">Paragraphs 249R(c) and 252P(c) of this Act do not apply to a meeting held after the first sitting day of a House of the Parliament to occur after the end of the period of 30 months beginning on the day Schedule 1 to the </w:t>
      </w:r>
      <w:r w:rsidRPr="00282117">
        <w:rPr>
          <w:i/>
        </w:rPr>
        <w:t>Corporations Amendment (Meetings and Documents) Act 2022</w:t>
      </w:r>
      <w:r w:rsidRPr="00282117">
        <w:t xml:space="preserve"> commences, if the Minister does not cause a report dealing with the amendments of sections 249R and 252P made by Schedule 2 to that Act to be prepared, and tabled in that House, on or before that first sitting day.</w:t>
      </w:r>
    </w:p>
    <w:p w14:paraId="608A70A6" w14:textId="77777777" w:rsidR="004507B3" w:rsidRPr="00282117" w:rsidRDefault="004507B3" w:rsidP="004507B3">
      <w:pPr>
        <w:pStyle w:val="subsection"/>
      </w:pPr>
      <w:r w:rsidRPr="00282117">
        <w:tab/>
        <w:t>(2)</w:t>
      </w:r>
      <w:r w:rsidRPr="00282117">
        <w:tab/>
        <w:t>To avoid doubt, nothing in this section affects the validity of anything that is done, or not done, in reliance on this Act as in force before the end of that sitting day.</w:t>
      </w:r>
    </w:p>
    <w:p w14:paraId="3A106F17" w14:textId="77777777" w:rsidR="003159A1" w:rsidRPr="00282117" w:rsidRDefault="003159A1" w:rsidP="00E83C81">
      <w:pPr>
        <w:pStyle w:val="ActHead2"/>
        <w:pageBreakBefore/>
      </w:pPr>
      <w:bookmarkStart w:id="531" w:name="_Toc117153144"/>
      <w:r w:rsidRPr="00DA4A26">
        <w:rPr>
          <w:rStyle w:val="CharPartNo"/>
        </w:rPr>
        <w:t>Part 10.62</w:t>
      </w:r>
      <w:r w:rsidRPr="00282117">
        <w:t>—</w:t>
      </w:r>
      <w:r w:rsidRPr="00DA4A26">
        <w:rPr>
          <w:rStyle w:val="CharPartText"/>
        </w:rPr>
        <w:t>Application provisions relating to Schedule 8 to the Corporate Collective Investment Vehicle Framework and Other Measures Act 2022</w:t>
      </w:r>
      <w:bookmarkEnd w:id="531"/>
    </w:p>
    <w:p w14:paraId="23829694" w14:textId="77777777" w:rsidR="003159A1" w:rsidRPr="00282117" w:rsidRDefault="003159A1" w:rsidP="003159A1">
      <w:pPr>
        <w:pStyle w:val="Header"/>
      </w:pPr>
      <w:r w:rsidRPr="00DA4A26">
        <w:rPr>
          <w:rStyle w:val="CharDivNo"/>
        </w:rPr>
        <w:t xml:space="preserve"> </w:t>
      </w:r>
      <w:r w:rsidRPr="00DA4A26">
        <w:rPr>
          <w:rStyle w:val="CharDivText"/>
        </w:rPr>
        <w:t xml:space="preserve"> </w:t>
      </w:r>
    </w:p>
    <w:p w14:paraId="63D781B5" w14:textId="77777777" w:rsidR="003159A1" w:rsidRPr="00282117" w:rsidRDefault="003159A1" w:rsidP="003159A1">
      <w:pPr>
        <w:pStyle w:val="ActHead5"/>
      </w:pPr>
      <w:bookmarkStart w:id="532" w:name="_Toc117153145"/>
      <w:r w:rsidRPr="00DA4A26">
        <w:rPr>
          <w:rStyle w:val="CharSectno"/>
        </w:rPr>
        <w:t>1689</w:t>
      </w:r>
      <w:r w:rsidRPr="00282117">
        <w:t xml:space="preserve">  Definitions</w:t>
      </w:r>
      <w:bookmarkEnd w:id="532"/>
    </w:p>
    <w:p w14:paraId="5D97E3B4" w14:textId="77777777" w:rsidR="003159A1" w:rsidRPr="00282117" w:rsidRDefault="003159A1" w:rsidP="003159A1">
      <w:pPr>
        <w:pStyle w:val="subsection"/>
      </w:pPr>
      <w:r w:rsidRPr="00282117">
        <w:tab/>
      </w:r>
      <w:r w:rsidRPr="00282117">
        <w:tab/>
        <w:t>In this Part:</w:t>
      </w:r>
    </w:p>
    <w:p w14:paraId="27076043" w14:textId="77777777" w:rsidR="003159A1" w:rsidRPr="00282117" w:rsidRDefault="003159A1" w:rsidP="003159A1">
      <w:pPr>
        <w:pStyle w:val="Definition"/>
      </w:pPr>
      <w:r w:rsidRPr="00282117">
        <w:rPr>
          <w:b/>
          <w:i/>
        </w:rPr>
        <w:t>amending Part</w:t>
      </w:r>
      <w:r w:rsidRPr="00282117">
        <w:t xml:space="preserve"> means Part 1 of Schedule 8 to the </w:t>
      </w:r>
      <w:r w:rsidRPr="00282117">
        <w:rPr>
          <w:i/>
        </w:rPr>
        <w:t>Corporate Collective Investment Vehicle Framework and Other Measures Act 2022</w:t>
      </w:r>
      <w:r w:rsidRPr="00282117">
        <w:t>.</w:t>
      </w:r>
    </w:p>
    <w:p w14:paraId="6104A515" w14:textId="77777777" w:rsidR="003159A1" w:rsidRPr="00282117" w:rsidRDefault="003159A1" w:rsidP="003159A1">
      <w:pPr>
        <w:pStyle w:val="Definition"/>
      </w:pPr>
      <w:r w:rsidRPr="00282117">
        <w:rPr>
          <w:b/>
          <w:i/>
        </w:rPr>
        <w:t>commencement day</w:t>
      </w:r>
      <w:r w:rsidRPr="00282117">
        <w:t xml:space="preserve"> means the day the amending Part commences.</w:t>
      </w:r>
    </w:p>
    <w:p w14:paraId="0A3E000E" w14:textId="77777777" w:rsidR="003159A1" w:rsidRPr="00282117" w:rsidRDefault="003159A1" w:rsidP="003159A1">
      <w:pPr>
        <w:pStyle w:val="ActHead5"/>
      </w:pPr>
      <w:bookmarkStart w:id="533" w:name="_Toc117153146"/>
      <w:r w:rsidRPr="00DA4A26">
        <w:rPr>
          <w:rStyle w:val="CharSectno"/>
        </w:rPr>
        <w:t>1690</w:t>
      </w:r>
      <w:r w:rsidRPr="00282117">
        <w:t xml:space="preserve">  Application of </w:t>
      </w:r>
      <w:r w:rsidR="00846645" w:rsidRPr="00282117">
        <w:t>paragraph 9</w:t>
      </w:r>
      <w:r w:rsidRPr="00282117">
        <w:t>12D(3)(e)</w:t>
      </w:r>
      <w:bookmarkEnd w:id="533"/>
    </w:p>
    <w:p w14:paraId="0794E25F" w14:textId="32852920" w:rsidR="003159A1" w:rsidRPr="00282117" w:rsidRDefault="003159A1" w:rsidP="003159A1">
      <w:pPr>
        <w:pStyle w:val="subsection"/>
      </w:pPr>
      <w:r w:rsidRPr="00282117">
        <w:tab/>
        <w:t>(1)</w:t>
      </w:r>
      <w:r w:rsidRPr="00282117">
        <w:tab/>
        <w:t xml:space="preserve">Paragraph 912D(3)(e), as inserted by the amending Part, applies in relation to a reportable situation that arises on or after </w:t>
      </w:r>
      <w:r w:rsidR="00DA4A26">
        <w:t>1 October</w:t>
      </w:r>
      <w:r w:rsidRPr="00282117">
        <w:t xml:space="preserve"> 2021 and relates to a breach of an obligation referred to in that paragraph.</w:t>
      </w:r>
    </w:p>
    <w:p w14:paraId="75BCFC59" w14:textId="77777777" w:rsidR="003159A1" w:rsidRPr="00282117" w:rsidRDefault="003159A1" w:rsidP="003159A1">
      <w:pPr>
        <w:pStyle w:val="subsection"/>
      </w:pPr>
      <w:r w:rsidRPr="00282117">
        <w:tab/>
        <w:t>(2)</w:t>
      </w:r>
      <w:r w:rsidRPr="00282117">
        <w:tab/>
        <w:t>If:</w:t>
      </w:r>
    </w:p>
    <w:p w14:paraId="6E29D81E" w14:textId="77777777" w:rsidR="003159A1" w:rsidRPr="00282117" w:rsidRDefault="003159A1" w:rsidP="003159A1">
      <w:pPr>
        <w:pStyle w:val="paragraph"/>
      </w:pPr>
      <w:r w:rsidRPr="00282117">
        <w:tab/>
        <w:t>(a)</w:t>
      </w:r>
      <w:r w:rsidRPr="00282117">
        <w:tab/>
        <w:t>due to subsection (1), a financial services licensee is required, under a provision of Division 3 of Part 7.6, to do a thing in relation to a reportable situation that arose before the commencement day; and</w:t>
      </w:r>
    </w:p>
    <w:p w14:paraId="5654E56B" w14:textId="77777777" w:rsidR="003159A1" w:rsidRPr="00282117" w:rsidRDefault="003159A1" w:rsidP="003159A1">
      <w:pPr>
        <w:pStyle w:val="paragraph"/>
      </w:pPr>
      <w:r w:rsidRPr="00282117">
        <w:tab/>
        <w:t>(b)</w:t>
      </w:r>
      <w:r w:rsidRPr="00282117">
        <w:tab/>
        <w:t>that thing must be done within a period of a specified number of days after the licensee first knows about, or is reckless with respect to, particular matters; and</w:t>
      </w:r>
    </w:p>
    <w:p w14:paraId="11F210B7" w14:textId="77777777" w:rsidR="003159A1" w:rsidRPr="00282117" w:rsidRDefault="003159A1" w:rsidP="003159A1">
      <w:pPr>
        <w:pStyle w:val="paragraph"/>
      </w:pPr>
      <w:r w:rsidRPr="00282117">
        <w:tab/>
        <w:t>(c)</w:t>
      </w:r>
      <w:r w:rsidRPr="00282117">
        <w:tab/>
        <w:t>that period began before the commencement day;</w:t>
      </w:r>
    </w:p>
    <w:p w14:paraId="0E7803F7" w14:textId="77777777" w:rsidR="003159A1" w:rsidRPr="00282117" w:rsidRDefault="003159A1" w:rsidP="003159A1">
      <w:pPr>
        <w:pStyle w:val="subsection2"/>
      </w:pPr>
      <w:r w:rsidRPr="00282117">
        <w:t>then that requirement is taken to be a requirement to do the thing within the specified number of days after the commencement day.</w:t>
      </w:r>
    </w:p>
    <w:p w14:paraId="2D3CD926" w14:textId="77777777" w:rsidR="003159A1" w:rsidRPr="00282117" w:rsidRDefault="003159A1" w:rsidP="003159A1">
      <w:pPr>
        <w:pStyle w:val="ActHead5"/>
      </w:pPr>
      <w:bookmarkStart w:id="534" w:name="_Toc117153147"/>
      <w:r w:rsidRPr="00DA4A26">
        <w:rPr>
          <w:rStyle w:val="CharSectno"/>
        </w:rPr>
        <w:t>1691</w:t>
      </w:r>
      <w:r w:rsidRPr="00282117">
        <w:t xml:space="preserve">  Application of </w:t>
      </w:r>
      <w:r w:rsidR="00846645" w:rsidRPr="00282117">
        <w:t>subsection 9</w:t>
      </w:r>
      <w:r w:rsidRPr="00282117">
        <w:t>12D(6)</w:t>
      </w:r>
      <w:bookmarkEnd w:id="534"/>
    </w:p>
    <w:p w14:paraId="1263460C" w14:textId="77777777" w:rsidR="003159A1" w:rsidRPr="00282117" w:rsidRDefault="003159A1" w:rsidP="003159A1">
      <w:pPr>
        <w:pStyle w:val="subsection"/>
      </w:pPr>
      <w:r w:rsidRPr="00282117">
        <w:tab/>
      </w:r>
      <w:r w:rsidRPr="00282117">
        <w:tab/>
      </w:r>
      <w:r w:rsidR="00846645" w:rsidRPr="00282117">
        <w:t>Subsection 9</w:t>
      </w:r>
      <w:r w:rsidRPr="00282117">
        <w:t>12D(6), as inserted by the amending Part, applies in relation to a reportable situation that arises on or after the commencement day.</w:t>
      </w:r>
    </w:p>
    <w:p w14:paraId="0582F987" w14:textId="77777777" w:rsidR="003159A1" w:rsidRPr="00282117" w:rsidRDefault="003159A1" w:rsidP="003159A1">
      <w:pPr>
        <w:pStyle w:val="ActHead5"/>
      </w:pPr>
      <w:bookmarkStart w:id="535" w:name="_Toc117153148"/>
      <w:r w:rsidRPr="00DA4A26">
        <w:rPr>
          <w:rStyle w:val="CharSectno"/>
        </w:rPr>
        <w:t>1692</w:t>
      </w:r>
      <w:r w:rsidRPr="00282117">
        <w:t xml:space="preserve">  Saving of regulation 7.6.04A of the </w:t>
      </w:r>
      <w:r w:rsidRPr="00282117">
        <w:rPr>
          <w:i/>
        </w:rPr>
        <w:t>Corporations Regulations 2001</w:t>
      </w:r>
      <w:bookmarkEnd w:id="535"/>
    </w:p>
    <w:p w14:paraId="0CAB683E" w14:textId="77777777" w:rsidR="003159A1" w:rsidRPr="00282117" w:rsidRDefault="003159A1" w:rsidP="00790C1B">
      <w:pPr>
        <w:pStyle w:val="subsection"/>
      </w:pPr>
      <w:r w:rsidRPr="00282117">
        <w:tab/>
      </w:r>
      <w:r w:rsidRPr="00282117">
        <w:tab/>
        <w:t xml:space="preserve">Regulation 7.6.04A of the </w:t>
      </w:r>
      <w:r w:rsidRPr="00282117">
        <w:rPr>
          <w:i/>
        </w:rPr>
        <w:t>Corporations Regulations 2001</w:t>
      </w:r>
      <w:r w:rsidRPr="00282117">
        <w:t xml:space="preserve">, as in force immediately before the commencement day, has effect, on and after the commencement day, as if the regulation had been made for the purposes of </w:t>
      </w:r>
      <w:r w:rsidR="00846645" w:rsidRPr="00282117">
        <w:t>paragraph 9</w:t>
      </w:r>
      <w:r w:rsidRPr="00282117">
        <w:t>16F(1AA)(1)(d) as inserted by the amending Part.</w:t>
      </w:r>
    </w:p>
    <w:p w14:paraId="26CACED8" w14:textId="77777777" w:rsidR="006427DA" w:rsidRDefault="006427DA" w:rsidP="00C21DE0">
      <w:pPr>
        <w:pStyle w:val="ActHead2"/>
        <w:pageBreakBefore/>
      </w:pPr>
      <w:bookmarkStart w:id="536" w:name="_Toc117153149"/>
      <w:bookmarkStart w:id="537" w:name="_Hlk115276043"/>
      <w:r w:rsidRPr="00DA4A26">
        <w:rPr>
          <w:rStyle w:val="CharPartNo"/>
        </w:rPr>
        <w:t>Part 10.63</w:t>
      </w:r>
      <w:r w:rsidRPr="00AF0D51">
        <w:t>—</w:t>
      </w:r>
      <w:r w:rsidRPr="00DA4A26">
        <w:rPr>
          <w:rStyle w:val="CharPartText"/>
        </w:rPr>
        <w:t>Application provisions relating to Part 7 of Schedule 4 to the Treasury Laws Amendment (2022 Measures No. 1) Act 2022</w:t>
      </w:r>
      <w:bookmarkEnd w:id="536"/>
    </w:p>
    <w:p w14:paraId="4D6DF069" w14:textId="77777777" w:rsidR="006427DA" w:rsidRDefault="006427DA" w:rsidP="006427DA">
      <w:pPr>
        <w:pStyle w:val="Header"/>
      </w:pPr>
      <w:r w:rsidRPr="00DA4A26">
        <w:rPr>
          <w:rStyle w:val="CharDivNo"/>
        </w:rPr>
        <w:t xml:space="preserve"> </w:t>
      </w:r>
      <w:r w:rsidRPr="00DA4A26">
        <w:rPr>
          <w:rStyle w:val="CharDivText"/>
        </w:rPr>
        <w:t xml:space="preserve"> </w:t>
      </w:r>
    </w:p>
    <w:p w14:paraId="0DACD1FA" w14:textId="77777777" w:rsidR="006427DA" w:rsidRPr="000539E6" w:rsidRDefault="006427DA" w:rsidP="006427DA">
      <w:pPr>
        <w:pStyle w:val="ActHead5"/>
      </w:pPr>
      <w:bookmarkStart w:id="538" w:name="_Toc117153150"/>
      <w:r w:rsidRPr="00DA4A26">
        <w:rPr>
          <w:rStyle w:val="CharSectno"/>
        </w:rPr>
        <w:t>1693</w:t>
      </w:r>
      <w:r>
        <w:t xml:space="preserve">  Definitions</w:t>
      </w:r>
      <w:bookmarkEnd w:id="538"/>
    </w:p>
    <w:p w14:paraId="3A001187" w14:textId="77777777" w:rsidR="006427DA" w:rsidRDefault="006427DA" w:rsidP="006427DA">
      <w:pPr>
        <w:pStyle w:val="Item"/>
      </w:pPr>
      <w:r>
        <w:t>In this Part:</w:t>
      </w:r>
    </w:p>
    <w:p w14:paraId="2FAD3A3E" w14:textId="77777777" w:rsidR="006427DA" w:rsidRDefault="006427DA" w:rsidP="006427DA">
      <w:pPr>
        <w:pStyle w:val="Definition"/>
      </w:pPr>
      <w:r>
        <w:rPr>
          <w:b/>
          <w:bCs/>
          <w:i/>
          <w:iCs/>
        </w:rPr>
        <w:t xml:space="preserve">amending Part </w:t>
      </w:r>
      <w:r>
        <w:t xml:space="preserve">means Part 7 </w:t>
      </w:r>
      <w:r w:rsidRPr="000539E6">
        <w:t xml:space="preserve">of </w:t>
      </w:r>
      <w:r>
        <w:t>Schedule 4</w:t>
      </w:r>
      <w:r w:rsidRPr="000539E6">
        <w:t xml:space="preserve"> to the </w:t>
      </w:r>
      <w:r w:rsidRPr="000539E6">
        <w:rPr>
          <w:i/>
          <w:iCs/>
        </w:rPr>
        <w:t>Treasury Laws Amendment (2022 Measures No. 1) Act 2022</w:t>
      </w:r>
      <w:r>
        <w:t>.</w:t>
      </w:r>
    </w:p>
    <w:p w14:paraId="23A019F7" w14:textId="77777777" w:rsidR="006427DA" w:rsidRDefault="006427DA" w:rsidP="006427DA">
      <w:pPr>
        <w:pStyle w:val="Definition"/>
      </w:pPr>
      <w:r>
        <w:rPr>
          <w:b/>
          <w:bCs/>
          <w:i/>
          <w:iCs/>
        </w:rPr>
        <w:t>commencement day</w:t>
      </w:r>
      <w:r>
        <w:t xml:space="preserve"> means the day the amending Part commences.</w:t>
      </w:r>
    </w:p>
    <w:p w14:paraId="5010F079" w14:textId="77777777" w:rsidR="006427DA" w:rsidRDefault="006427DA" w:rsidP="006427DA">
      <w:pPr>
        <w:pStyle w:val="ActHead5"/>
      </w:pPr>
      <w:bookmarkStart w:id="539" w:name="_Toc117153151"/>
      <w:r w:rsidRPr="00DA4A26">
        <w:rPr>
          <w:rStyle w:val="CharSectno"/>
        </w:rPr>
        <w:t>1693A</w:t>
      </w:r>
      <w:r>
        <w:t xml:space="preserve">  Application provision</w:t>
      </w:r>
      <w:bookmarkEnd w:id="539"/>
    </w:p>
    <w:p w14:paraId="34E62055" w14:textId="77777777" w:rsidR="006427DA" w:rsidRDefault="006427DA" w:rsidP="006427DA">
      <w:pPr>
        <w:pStyle w:val="subsection"/>
      </w:pPr>
      <w:r>
        <w:tab/>
        <w:t>(1)</w:t>
      </w:r>
      <w:r>
        <w:tab/>
        <w:t xml:space="preserve">This section applies to a company if, immediately before the commencement day, the company was exempted from complying with subsection 319(1) of this Act by the </w:t>
      </w:r>
      <w:r w:rsidRPr="009B49DD">
        <w:rPr>
          <w:i/>
          <w:iCs/>
        </w:rPr>
        <w:t>ASIC Corporations (Exempt Proprietary Companies) Instrument 2015/840</w:t>
      </w:r>
      <w:r>
        <w:t>.</w:t>
      </w:r>
    </w:p>
    <w:p w14:paraId="7B733691" w14:textId="77777777" w:rsidR="006427DA" w:rsidRDefault="006427DA" w:rsidP="006427DA">
      <w:pPr>
        <w:pStyle w:val="subsection"/>
      </w:pPr>
      <w:r>
        <w:tab/>
        <w:t>(2)</w:t>
      </w:r>
      <w:r>
        <w:tab/>
        <w:t xml:space="preserve">Despite the repeals made </w:t>
      </w:r>
      <w:r w:rsidRPr="00FA377E">
        <w:t>by the amending Part, that</w:t>
      </w:r>
      <w:r>
        <w:t xml:space="preserve"> exemption continues to apply to </w:t>
      </w:r>
      <w:r w:rsidRPr="00085F1F">
        <w:t>the</w:t>
      </w:r>
      <w:r>
        <w:t xml:space="preserve"> company </w:t>
      </w:r>
      <w:r w:rsidRPr="00FA377E">
        <w:t>in relation to a financial year that ends before the commencement day.</w:t>
      </w:r>
    </w:p>
    <w:p w14:paraId="0E0142C7" w14:textId="77777777" w:rsidR="006427DA" w:rsidRDefault="006427DA" w:rsidP="006427DA">
      <w:pPr>
        <w:pStyle w:val="ActHead5"/>
      </w:pPr>
      <w:bookmarkStart w:id="540" w:name="_Toc117153152"/>
      <w:r w:rsidRPr="00DA4A26">
        <w:rPr>
          <w:rStyle w:val="CharSectno"/>
        </w:rPr>
        <w:t>1693B</w:t>
      </w:r>
      <w:r>
        <w:t xml:space="preserve">  </w:t>
      </w:r>
      <w:r w:rsidRPr="00FA377E">
        <w:t>Instruments that provide relief from requirements of</w:t>
      </w:r>
      <w:r>
        <w:t xml:space="preserve"> this</w:t>
      </w:r>
      <w:r w:rsidRPr="00FA377E">
        <w:t xml:space="preserve"> Act—Lodgement of annual reports by large proprietary companies</w:t>
      </w:r>
      <w:bookmarkEnd w:id="540"/>
    </w:p>
    <w:p w14:paraId="616B878F" w14:textId="77777777" w:rsidR="006427DA" w:rsidRDefault="006427DA" w:rsidP="006427DA">
      <w:pPr>
        <w:pStyle w:val="subsection"/>
      </w:pPr>
      <w:r>
        <w:tab/>
        <w:t>(1)</w:t>
      </w:r>
      <w:r>
        <w:tab/>
        <w:t xml:space="preserve">Despite anything contained in this Act, </w:t>
      </w:r>
      <w:r w:rsidRPr="0076554C">
        <w:t>ASIC may not make</w:t>
      </w:r>
      <w:r>
        <w:t xml:space="preserve"> a legislative instrument, however described, if that legislative instrument would have the effect of relieving the class of companies referred to in subsection (2) of the requirement to comply with subsection 319(1) of this Act for a financial year.</w:t>
      </w:r>
    </w:p>
    <w:p w14:paraId="753C6CC9" w14:textId="77777777" w:rsidR="006427DA" w:rsidRDefault="006427DA" w:rsidP="006427DA">
      <w:pPr>
        <w:pStyle w:val="subsection"/>
      </w:pPr>
      <w:r>
        <w:tab/>
        <w:t>(2)</w:t>
      </w:r>
      <w:r>
        <w:tab/>
        <w:t xml:space="preserve">The class of companies is the class of large proprietary companies that was relieved from the requirement to comply with subsection 319(1) of this Act by the </w:t>
      </w:r>
      <w:r w:rsidRPr="00CF2973">
        <w:rPr>
          <w:i/>
          <w:iCs/>
        </w:rPr>
        <w:t>ASIC Corporations (Exempt Proprietary Companies) Instrument 2015/840</w:t>
      </w:r>
      <w:r>
        <w:t xml:space="preserve"> as in force immediately before the commencement day.</w:t>
      </w:r>
    </w:p>
    <w:p w14:paraId="2A26542E" w14:textId="77777777" w:rsidR="003E57F1" w:rsidRPr="00F22099" w:rsidRDefault="003E57F1" w:rsidP="0037180B">
      <w:pPr>
        <w:pStyle w:val="ActHead2"/>
        <w:pageBreakBefore/>
      </w:pPr>
      <w:bookmarkStart w:id="541" w:name="_Toc117153153"/>
      <w:bookmarkStart w:id="542" w:name="_Hlk115275719"/>
      <w:bookmarkEnd w:id="537"/>
      <w:r w:rsidRPr="00DA4A26">
        <w:rPr>
          <w:rStyle w:val="CharPartNo"/>
        </w:rPr>
        <w:t>Part 10.66</w:t>
      </w:r>
      <w:r w:rsidRPr="00F22099">
        <w:t>—</w:t>
      </w:r>
      <w:r w:rsidRPr="00DA4A26">
        <w:rPr>
          <w:rStyle w:val="CharPartText"/>
        </w:rPr>
        <w:t>Transitional provisions relating to Schedule 4 of the Treasury Laws Amendment (Cost of Living Support and Other Measures) Act 2022</w:t>
      </w:r>
      <w:bookmarkEnd w:id="541"/>
    </w:p>
    <w:p w14:paraId="1B78379D" w14:textId="77777777" w:rsidR="003E57F1" w:rsidRPr="00BF709F" w:rsidRDefault="003E57F1" w:rsidP="003E57F1">
      <w:pPr>
        <w:pStyle w:val="Header"/>
      </w:pPr>
      <w:r w:rsidRPr="00DA4A26">
        <w:rPr>
          <w:rStyle w:val="CharDivNo"/>
        </w:rPr>
        <w:t xml:space="preserve"> </w:t>
      </w:r>
      <w:r w:rsidRPr="00DA4A26">
        <w:rPr>
          <w:rStyle w:val="CharDivText"/>
        </w:rPr>
        <w:t xml:space="preserve"> </w:t>
      </w:r>
    </w:p>
    <w:p w14:paraId="6DFA3FC6" w14:textId="77777777" w:rsidR="003E57F1" w:rsidRPr="00F22099" w:rsidRDefault="003E57F1" w:rsidP="003E57F1">
      <w:pPr>
        <w:pStyle w:val="ActHead5"/>
      </w:pPr>
      <w:bookmarkStart w:id="543" w:name="_Toc117153154"/>
      <w:r w:rsidRPr="00DA4A26">
        <w:rPr>
          <w:rStyle w:val="CharSectno"/>
        </w:rPr>
        <w:t>1696</w:t>
      </w:r>
      <w:r w:rsidRPr="00F22099">
        <w:t xml:space="preserve">  Employee share schemes—recognised foreign markets</w:t>
      </w:r>
      <w:bookmarkEnd w:id="543"/>
    </w:p>
    <w:p w14:paraId="346D828C" w14:textId="33D30EA0" w:rsidR="003E57F1" w:rsidRPr="00F22099" w:rsidRDefault="003E57F1" w:rsidP="003E57F1">
      <w:pPr>
        <w:pStyle w:val="subsection"/>
      </w:pPr>
      <w:r w:rsidRPr="00F22099">
        <w:tab/>
        <w:t>(1)</w:t>
      </w:r>
      <w:r w:rsidRPr="00F22099">
        <w:tab/>
        <w:t>If, immediately after the commencement of this section, there is no legislative instrument in force under sub</w:t>
      </w:r>
      <w:r w:rsidR="004B04EF">
        <w:t>section 1</w:t>
      </w:r>
      <w:r w:rsidRPr="00F22099">
        <w:t xml:space="preserve">100K(2), then an approved foreign market, within the meaning of the </w:t>
      </w:r>
      <w:r w:rsidRPr="00F22099">
        <w:rPr>
          <w:i/>
        </w:rPr>
        <w:t>ASIC Corporations (Definition of Approved Foreign Market) Instrument 2017/669</w:t>
      </w:r>
      <w:r w:rsidRPr="00F22099">
        <w:t>, is taken to be a foreign market determined by ASIC for the purposes of that section.</w:t>
      </w:r>
    </w:p>
    <w:p w14:paraId="6835F2D3" w14:textId="61556CE5" w:rsidR="003E57F1" w:rsidRPr="00F22099" w:rsidRDefault="003E57F1" w:rsidP="003E57F1">
      <w:pPr>
        <w:pStyle w:val="subsection"/>
      </w:pPr>
      <w:r w:rsidRPr="00F22099">
        <w:tab/>
        <w:t>(2)</w:t>
      </w:r>
      <w:r w:rsidRPr="00F22099">
        <w:tab/>
        <w:t>This section ceases to apply when ASIC determines a foreign market under sub</w:t>
      </w:r>
      <w:r w:rsidR="004B04EF">
        <w:t>section 1</w:t>
      </w:r>
      <w:r w:rsidRPr="00F22099">
        <w:t>100K(2).</w:t>
      </w:r>
    </w:p>
    <w:p w14:paraId="78B16ACE" w14:textId="77777777" w:rsidR="006427DA" w:rsidRPr="00421AEE" w:rsidRDefault="006427DA" w:rsidP="00C21DE0">
      <w:pPr>
        <w:pStyle w:val="ActHead2"/>
        <w:pageBreakBefore/>
      </w:pPr>
      <w:bookmarkStart w:id="544" w:name="_Toc117153155"/>
      <w:r w:rsidRPr="00DA4A26">
        <w:rPr>
          <w:rStyle w:val="CharPartNo"/>
        </w:rPr>
        <w:t>Part 10.67</w:t>
      </w:r>
      <w:r w:rsidRPr="00421AEE">
        <w:t>—</w:t>
      </w:r>
      <w:r w:rsidRPr="00DA4A26">
        <w:rPr>
          <w:rStyle w:val="CharPartText"/>
        </w:rPr>
        <w:t>Application provisions relating to Schedule 4 to the Treasury Laws Amendment (2022 Measures No. 1) Act 2022</w:t>
      </w:r>
      <w:bookmarkEnd w:id="544"/>
    </w:p>
    <w:p w14:paraId="495B5F17" w14:textId="77777777" w:rsidR="006427DA" w:rsidRPr="00961C41" w:rsidRDefault="006427DA" w:rsidP="006427DA">
      <w:pPr>
        <w:pStyle w:val="Header"/>
      </w:pPr>
      <w:r w:rsidRPr="00DA4A26">
        <w:rPr>
          <w:rStyle w:val="CharDivNo"/>
        </w:rPr>
        <w:t xml:space="preserve"> </w:t>
      </w:r>
      <w:r w:rsidRPr="00DA4A26">
        <w:rPr>
          <w:rStyle w:val="CharDivText"/>
        </w:rPr>
        <w:t xml:space="preserve"> </w:t>
      </w:r>
    </w:p>
    <w:p w14:paraId="515BD1BE" w14:textId="77777777" w:rsidR="006427DA" w:rsidRPr="00421AEE" w:rsidRDefault="006427DA" w:rsidP="006427DA">
      <w:pPr>
        <w:pStyle w:val="ActHead5"/>
      </w:pPr>
      <w:bookmarkStart w:id="545" w:name="_Toc117153156"/>
      <w:r w:rsidRPr="00DA4A26">
        <w:rPr>
          <w:rStyle w:val="CharSectno"/>
        </w:rPr>
        <w:t>1697</w:t>
      </w:r>
      <w:r w:rsidRPr="00421AEE">
        <w:t xml:space="preserve">  Application of amendment to obligation to make product dashboard publicly available</w:t>
      </w:r>
      <w:bookmarkEnd w:id="545"/>
    </w:p>
    <w:p w14:paraId="4A8A3E70" w14:textId="02F18408" w:rsidR="006427DA" w:rsidRPr="00421AEE" w:rsidRDefault="006427DA" w:rsidP="006427DA">
      <w:pPr>
        <w:pStyle w:val="subsection"/>
      </w:pPr>
      <w:r w:rsidRPr="00421AEE">
        <w:tab/>
      </w:r>
      <w:r w:rsidRPr="00421AEE">
        <w:tab/>
      </w:r>
      <w:r w:rsidR="004B04EF">
        <w:t>Subsection 1</w:t>
      </w:r>
      <w:r w:rsidRPr="00421AEE">
        <w:t xml:space="preserve">017BA(1), as amended by Part 4 of Schedule 4 to the </w:t>
      </w:r>
      <w:r w:rsidRPr="00421AEE">
        <w:rPr>
          <w:i/>
        </w:rPr>
        <w:t>Treasury Laws Amendment (2022 Measures No. 1) Act 2022</w:t>
      </w:r>
      <w:r w:rsidRPr="00421AEE">
        <w:t>, applies, on and after the day after that Act receives the Royal Assent, in relation to a regulated superannuation fund that has 6 or fewer members.</w:t>
      </w:r>
    </w:p>
    <w:bookmarkEnd w:id="542"/>
    <w:p w14:paraId="6E7D91E4" w14:textId="77777777" w:rsidR="009A488E" w:rsidRPr="00282117" w:rsidRDefault="009A488E" w:rsidP="00A437BD">
      <w:pPr>
        <w:sectPr w:rsidR="009A488E" w:rsidRPr="00282117" w:rsidSect="002B5B43">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p>
    <w:p w14:paraId="6252C7FE" w14:textId="77777777" w:rsidR="006778BE" w:rsidRPr="00282117" w:rsidRDefault="006778BE" w:rsidP="006778BE">
      <w:pPr>
        <w:pStyle w:val="ActHead1"/>
        <w:pageBreakBefore/>
      </w:pPr>
      <w:bookmarkStart w:id="546" w:name="_Toc117153157"/>
      <w:r w:rsidRPr="00DA4A26">
        <w:rPr>
          <w:rStyle w:val="CharChapNo"/>
        </w:rPr>
        <w:t>Schedule</w:t>
      </w:r>
      <w:r w:rsidR="000C0E49" w:rsidRPr="00DA4A26">
        <w:rPr>
          <w:rStyle w:val="CharChapNo"/>
        </w:rPr>
        <w:t> </w:t>
      </w:r>
      <w:r w:rsidRPr="00DA4A26">
        <w:rPr>
          <w:rStyle w:val="CharChapNo"/>
        </w:rPr>
        <w:t>2</w:t>
      </w:r>
      <w:r w:rsidRPr="00282117">
        <w:t>—</w:t>
      </w:r>
      <w:r w:rsidRPr="00DA4A26">
        <w:rPr>
          <w:rStyle w:val="CharChapText"/>
        </w:rPr>
        <w:t>Insolvency Practice Schedule (Corporations)</w:t>
      </w:r>
      <w:bookmarkEnd w:id="546"/>
    </w:p>
    <w:p w14:paraId="1CCF5855" w14:textId="77777777" w:rsidR="006778BE" w:rsidRPr="00282117" w:rsidRDefault="006778BE" w:rsidP="006778BE">
      <w:pPr>
        <w:pStyle w:val="notemargin"/>
      </w:pPr>
      <w:r w:rsidRPr="00282117">
        <w:t>Note:</w:t>
      </w:r>
      <w:r w:rsidRPr="00282117">
        <w:tab/>
        <w:t>See section</w:t>
      </w:r>
      <w:r w:rsidR="000C0E49" w:rsidRPr="00282117">
        <w:t> </w:t>
      </w:r>
      <w:r w:rsidRPr="00282117">
        <w:t>600K.</w:t>
      </w:r>
    </w:p>
    <w:p w14:paraId="597C6E6C" w14:textId="77777777" w:rsidR="006778BE" w:rsidRPr="00282117" w:rsidRDefault="00444B39" w:rsidP="006778BE">
      <w:pPr>
        <w:pStyle w:val="ActHead2"/>
      </w:pPr>
      <w:bookmarkStart w:id="547" w:name="_Toc117153158"/>
      <w:r w:rsidRPr="00DA4A26">
        <w:rPr>
          <w:rStyle w:val="CharPartNo"/>
        </w:rPr>
        <w:t>Part 1</w:t>
      </w:r>
      <w:r w:rsidR="006778BE" w:rsidRPr="00282117">
        <w:t>—</w:t>
      </w:r>
      <w:r w:rsidR="006778BE" w:rsidRPr="00DA4A26">
        <w:rPr>
          <w:rStyle w:val="CharPartText"/>
        </w:rPr>
        <w:t>Introduction</w:t>
      </w:r>
      <w:bookmarkEnd w:id="547"/>
    </w:p>
    <w:p w14:paraId="15A51242" w14:textId="77777777" w:rsidR="006778BE" w:rsidRPr="00282117" w:rsidRDefault="00444B39" w:rsidP="006778BE">
      <w:pPr>
        <w:pStyle w:val="ActHead3"/>
      </w:pPr>
      <w:bookmarkStart w:id="548" w:name="_Toc117153159"/>
      <w:r w:rsidRPr="00DA4A26">
        <w:rPr>
          <w:rStyle w:val="CharDivNo"/>
        </w:rPr>
        <w:t>Division 1</w:t>
      </w:r>
      <w:r w:rsidR="006778BE" w:rsidRPr="00282117">
        <w:t>—</w:t>
      </w:r>
      <w:r w:rsidR="006778BE" w:rsidRPr="00DA4A26">
        <w:rPr>
          <w:rStyle w:val="CharDivText"/>
        </w:rPr>
        <w:t>Introduction</w:t>
      </w:r>
      <w:bookmarkEnd w:id="548"/>
    </w:p>
    <w:p w14:paraId="78BA2C77" w14:textId="0A2EA818" w:rsidR="006778BE" w:rsidRPr="00282117" w:rsidRDefault="006778BE" w:rsidP="006778BE">
      <w:pPr>
        <w:pStyle w:val="ActHead5"/>
      </w:pPr>
      <w:bookmarkStart w:id="549" w:name="_Toc117153160"/>
      <w:r w:rsidRPr="00DA4A26">
        <w:rPr>
          <w:rStyle w:val="CharSectno"/>
        </w:rPr>
        <w:t>1</w:t>
      </w:r>
      <w:r w:rsidR="00DA4A26" w:rsidRPr="00DA4A26">
        <w:rPr>
          <w:rStyle w:val="CharSectno"/>
        </w:rPr>
        <w:noBreakHyphen/>
      </w:r>
      <w:r w:rsidRPr="00DA4A26">
        <w:rPr>
          <w:rStyle w:val="CharSectno"/>
        </w:rPr>
        <w:t>1</w:t>
      </w:r>
      <w:r w:rsidRPr="00282117">
        <w:t xml:space="preserve">  Object of this Schedule</w:t>
      </w:r>
      <w:bookmarkEnd w:id="549"/>
    </w:p>
    <w:p w14:paraId="1948BDCE" w14:textId="77777777" w:rsidR="006778BE" w:rsidRPr="00282117" w:rsidRDefault="006778BE" w:rsidP="006778BE">
      <w:pPr>
        <w:pStyle w:val="subsection"/>
      </w:pPr>
      <w:r w:rsidRPr="00282117">
        <w:tab/>
        <w:t>(1)</w:t>
      </w:r>
      <w:r w:rsidRPr="00282117">
        <w:tab/>
        <w:t>The object of this Schedule is to ensure that any person registered as a liquidator:</w:t>
      </w:r>
    </w:p>
    <w:p w14:paraId="16A642F5" w14:textId="77777777" w:rsidR="006778BE" w:rsidRPr="00282117" w:rsidRDefault="006778BE" w:rsidP="006778BE">
      <w:pPr>
        <w:pStyle w:val="paragraph"/>
      </w:pPr>
      <w:r w:rsidRPr="00282117">
        <w:tab/>
        <w:t>(a)</w:t>
      </w:r>
      <w:r w:rsidRPr="00282117">
        <w:tab/>
        <w:t>has an appropriate level of expertise; and</w:t>
      </w:r>
    </w:p>
    <w:p w14:paraId="0363708C" w14:textId="77777777" w:rsidR="006778BE" w:rsidRPr="00282117" w:rsidRDefault="006778BE" w:rsidP="006778BE">
      <w:pPr>
        <w:pStyle w:val="paragraph"/>
      </w:pPr>
      <w:r w:rsidRPr="00282117">
        <w:tab/>
        <w:t>(b)</w:t>
      </w:r>
      <w:r w:rsidRPr="00282117">
        <w:tab/>
        <w:t>behaves ethically; and</w:t>
      </w:r>
    </w:p>
    <w:p w14:paraId="18E15F89" w14:textId="77777777" w:rsidR="006778BE" w:rsidRPr="00282117" w:rsidRDefault="006778BE" w:rsidP="006778BE">
      <w:pPr>
        <w:pStyle w:val="paragraph"/>
      </w:pPr>
      <w:r w:rsidRPr="00282117">
        <w:tab/>
        <w:t>(c)</w:t>
      </w:r>
      <w:r w:rsidRPr="00282117">
        <w:tab/>
        <w:t>maintains sufficient insurance to cover his or her liabilities in practising as a registered liquidator.</w:t>
      </w:r>
    </w:p>
    <w:p w14:paraId="191AD8D9" w14:textId="77777777" w:rsidR="006778BE" w:rsidRPr="00282117" w:rsidRDefault="006778BE" w:rsidP="006778BE">
      <w:pPr>
        <w:pStyle w:val="subsection"/>
      </w:pPr>
      <w:r w:rsidRPr="00282117">
        <w:tab/>
        <w:t>(2)</w:t>
      </w:r>
      <w:r w:rsidRPr="00282117">
        <w:tab/>
        <w:t>The object of this Schedule is also:</w:t>
      </w:r>
    </w:p>
    <w:p w14:paraId="35FDBAA6" w14:textId="77777777" w:rsidR="006778BE" w:rsidRPr="00282117" w:rsidRDefault="006778BE" w:rsidP="006778BE">
      <w:pPr>
        <w:pStyle w:val="paragraph"/>
      </w:pPr>
      <w:r w:rsidRPr="00282117">
        <w:tab/>
        <w:t>(a)</w:t>
      </w:r>
      <w:r w:rsidRPr="00282117">
        <w:tab/>
        <w:t>to regulate the external administration of companies consistently, unless there is a clear reason to treat a matter that arises in relation to a particular kind of external administration differently; and</w:t>
      </w:r>
    </w:p>
    <w:p w14:paraId="61EE4686" w14:textId="77777777" w:rsidR="006778BE" w:rsidRPr="00282117" w:rsidRDefault="006778BE" w:rsidP="006778BE">
      <w:pPr>
        <w:pStyle w:val="paragraph"/>
      </w:pPr>
      <w:r w:rsidRPr="00282117">
        <w:tab/>
        <w:t>(b)</w:t>
      </w:r>
      <w:r w:rsidRPr="00282117">
        <w:tab/>
        <w:t>to regulate the external administration of companies to give greater control to creditors.</w:t>
      </w:r>
    </w:p>
    <w:p w14:paraId="0D1462D1" w14:textId="772A8302" w:rsidR="006778BE" w:rsidRPr="00282117" w:rsidRDefault="006778BE" w:rsidP="006778BE">
      <w:pPr>
        <w:pStyle w:val="ActHead5"/>
      </w:pPr>
      <w:bookmarkStart w:id="550" w:name="_Toc117153161"/>
      <w:r w:rsidRPr="00DA4A26">
        <w:rPr>
          <w:rStyle w:val="CharSectno"/>
        </w:rPr>
        <w:t>1</w:t>
      </w:r>
      <w:r w:rsidR="00DA4A26" w:rsidRPr="00DA4A26">
        <w:rPr>
          <w:rStyle w:val="CharSectno"/>
        </w:rPr>
        <w:noBreakHyphen/>
      </w:r>
      <w:r w:rsidRPr="00DA4A26">
        <w:rPr>
          <w:rStyle w:val="CharSectno"/>
        </w:rPr>
        <w:t>5</w:t>
      </w:r>
      <w:r w:rsidRPr="00282117">
        <w:t xml:space="preserve">  Simplified outline of this Schedule</w:t>
      </w:r>
      <w:bookmarkEnd w:id="550"/>
    </w:p>
    <w:p w14:paraId="621FA120" w14:textId="77777777" w:rsidR="006778BE" w:rsidRPr="00282117" w:rsidRDefault="006778BE" w:rsidP="006778BE">
      <w:pPr>
        <w:pStyle w:val="SOHeadItalic"/>
      </w:pPr>
      <w:r w:rsidRPr="00282117">
        <w:t>Registering liquidators</w:t>
      </w:r>
    </w:p>
    <w:p w14:paraId="7275211D" w14:textId="77777777" w:rsidR="006778BE" w:rsidRPr="00282117" w:rsidRDefault="006778BE" w:rsidP="006778BE">
      <w:pPr>
        <w:pStyle w:val="SOText"/>
      </w:pPr>
      <w:r w:rsidRPr="00282117">
        <w:t>Under this Act, only a registered liquidator can perform certain roles, such as that of the receiver of the property of a corporation, the administrator of a company or of a deed of company arrangement,</w:t>
      </w:r>
      <w:r w:rsidR="00670865" w:rsidRPr="00282117">
        <w:t xml:space="preserve"> the restructuring practitioner for a company or for a restructuring plan,</w:t>
      </w:r>
      <w:r w:rsidRPr="00282117">
        <w:t xml:space="preserve"> or the liquidator or provisional liquidator of a company.</w:t>
      </w:r>
    </w:p>
    <w:p w14:paraId="1284433C" w14:textId="77777777" w:rsidR="006778BE" w:rsidRPr="00282117" w:rsidRDefault="006778BE" w:rsidP="006778BE">
      <w:pPr>
        <w:pStyle w:val="SOText"/>
      </w:pPr>
      <w:r w:rsidRPr="00282117">
        <w:t>Part</w:t>
      </w:r>
      <w:r w:rsidR="000C0E49" w:rsidRPr="00282117">
        <w:t> </w:t>
      </w:r>
      <w:r w:rsidRPr="00282117">
        <w:t>2 of this Schedule sets out the process for registering liquidators, and also deals with disciplining registered liquidators.</w:t>
      </w:r>
    </w:p>
    <w:p w14:paraId="77140546" w14:textId="77777777" w:rsidR="006778BE" w:rsidRPr="00282117" w:rsidRDefault="006778BE" w:rsidP="006778BE">
      <w:pPr>
        <w:pStyle w:val="SOHeadItalic"/>
      </w:pPr>
      <w:r w:rsidRPr="00282117">
        <w:t>Consistently regulating the external administration of companies</w:t>
      </w:r>
    </w:p>
    <w:p w14:paraId="561B3C46" w14:textId="77777777" w:rsidR="006778BE" w:rsidRPr="00282117" w:rsidRDefault="006778BE" w:rsidP="006778BE">
      <w:pPr>
        <w:pStyle w:val="SOText"/>
      </w:pPr>
      <w:r w:rsidRPr="00282117">
        <w:t>Part</w:t>
      </w:r>
      <w:r w:rsidR="000C0E49" w:rsidRPr="00282117">
        <w:t> </w:t>
      </w:r>
      <w:r w:rsidRPr="00282117">
        <w:t>3 of this Schedule sets out provisions to regulate the external administration of companies consistently.</w:t>
      </w:r>
    </w:p>
    <w:p w14:paraId="6DE42E5B" w14:textId="77777777" w:rsidR="006778BE" w:rsidRPr="00282117" w:rsidRDefault="006778BE" w:rsidP="006778BE">
      <w:pPr>
        <w:pStyle w:val="SOText"/>
      </w:pPr>
      <w:r w:rsidRPr="00282117">
        <w:t>A company is under external administration if the company is under administration, is the subject of a deed of company arrangement</w:t>
      </w:r>
      <w:r w:rsidR="00670865" w:rsidRPr="00282117">
        <w:t>, is under restructuring, is the subject of a restructuring plan</w:t>
      </w:r>
      <w:r w:rsidRPr="00282117">
        <w:t xml:space="preserve"> or has had a liquidator or provisional liquidator appointed in relation to it. A company is not under external administration merely because a person has been appointed as a receiver, receiver and manager or other controller in relation to the property of the company.</w:t>
      </w:r>
    </w:p>
    <w:p w14:paraId="65D34C99" w14:textId="77777777" w:rsidR="006778BE" w:rsidRPr="00282117" w:rsidRDefault="006778BE" w:rsidP="006778BE">
      <w:pPr>
        <w:pStyle w:val="SOHeadItalic"/>
      </w:pPr>
      <w:r w:rsidRPr="00282117">
        <w:t>Other provisions</w:t>
      </w:r>
    </w:p>
    <w:p w14:paraId="762E6704" w14:textId="77777777" w:rsidR="006778BE" w:rsidRPr="00282117" w:rsidRDefault="006778BE" w:rsidP="006778BE">
      <w:pPr>
        <w:pStyle w:val="SOText"/>
      </w:pPr>
      <w:r w:rsidRPr="00282117">
        <w:t>There are other matters relevant to the external administration of a company regulated in Chapter</w:t>
      </w:r>
      <w:r w:rsidR="000C0E49" w:rsidRPr="00282117">
        <w:t> </w:t>
      </w:r>
      <w:r w:rsidRPr="00282117">
        <w:t>5.</w:t>
      </w:r>
    </w:p>
    <w:p w14:paraId="6D32F1B2" w14:textId="77777777" w:rsidR="006778BE" w:rsidRPr="00282117" w:rsidRDefault="006778BE" w:rsidP="006778BE">
      <w:pPr>
        <w:pStyle w:val="SOText"/>
      </w:pPr>
      <w:r w:rsidRPr="00282117">
        <w:t>This Schedule also gives authority for a legislative instrument, the Insolvency Practice Rules, to deal with some matters.</w:t>
      </w:r>
    </w:p>
    <w:p w14:paraId="566F3392" w14:textId="2F2A3B0B" w:rsidR="006778BE" w:rsidRPr="00282117" w:rsidRDefault="006778BE" w:rsidP="006778BE">
      <w:pPr>
        <w:pStyle w:val="SOText"/>
      </w:pPr>
      <w:r w:rsidRPr="00282117">
        <w:t>Many of the terms in this Schedule are defined. The Dictionary in section</w:t>
      </w:r>
      <w:r w:rsidR="000C0E49" w:rsidRPr="00282117">
        <w:t> </w:t>
      </w:r>
      <w:r w:rsidRPr="00282117">
        <w:t>5</w:t>
      </w:r>
      <w:r w:rsidR="00DA4A26">
        <w:noBreakHyphen/>
      </w:r>
      <w:r w:rsidRPr="00282117">
        <w:t xml:space="preserve">5 contains a list of every term that is defined in this Schedule. Other terms are defined in </w:t>
      </w:r>
      <w:r w:rsidR="00846645" w:rsidRPr="00282117">
        <w:t>section 9</w:t>
      </w:r>
      <w:r w:rsidRPr="00282117">
        <w:t xml:space="preserve"> of this Act.</w:t>
      </w:r>
    </w:p>
    <w:p w14:paraId="031A5643" w14:textId="77777777" w:rsidR="006778BE" w:rsidRPr="00282117" w:rsidRDefault="00BD5F66" w:rsidP="006778BE">
      <w:pPr>
        <w:pStyle w:val="ActHead3"/>
        <w:pageBreakBefore/>
      </w:pPr>
      <w:bookmarkStart w:id="551" w:name="_Toc117153162"/>
      <w:r w:rsidRPr="00DA4A26">
        <w:rPr>
          <w:rStyle w:val="CharDivNo"/>
        </w:rPr>
        <w:t>Division 5</w:t>
      </w:r>
      <w:r w:rsidR="006778BE" w:rsidRPr="00282117">
        <w:t>—</w:t>
      </w:r>
      <w:r w:rsidR="006778BE" w:rsidRPr="00DA4A26">
        <w:rPr>
          <w:rStyle w:val="CharDivText"/>
        </w:rPr>
        <w:t>Definitions</w:t>
      </w:r>
      <w:bookmarkEnd w:id="551"/>
    </w:p>
    <w:p w14:paraId="246C033C" w14:textId="77777777" w:rsidR="006778BE" w:rsidRPr="00282117" w:rsidRDefault="006778BE" w:rsidP="006778BE">
      <w:pPr>
        <w:pStyle w:val="ActHead4"/>
      </w:pPr>
      <w:bookmarkStart w:id="552" w:name="_Toc117153163"/>
      <w:r w:rsidRPr="00DA4A26">
        <w:rPr>
          <w:rStyle w:val="CharSubdNo"/>
        </w:rPr>
        <w:t>Subdivision A</w:t>
      </w:r>
      <w:r w:rsidRPr="00282117">
        <w:t>—</w:t>
      </w:r>
      <w:r w:rsidRPr="00DA4A26">
        <w:rPr>
          <w:rStyle w:val="CharSubdText"/>
        </w:rPr>
        <w:t>Introduction</w:t>
      </w:r>
      <w:bookmarkEnd w:id="552"/>
    </w:p>
    <w:p w14:paraId="5EC4E5CC" w14:textId="4E5BF7EF" w:rsidR="006778BE" w:rsidRPr="00282117" w:rsidRDefault="006778BE" w:rsidP="006778BE">
      <w:pPr>
        <w:pStyle w:val="ActHead5"/>
      </w:pPr>
      <w:bookmarkStart w:id="553" w:name="_Toc117153164"/>
      <w:r w:rsidRPr="00DA4A26">
        <w:rPr>
          <w:rStyle w:val="CharSectno"/>
        </w:rPr>
        <w:t>5</w:t>
      </w:r>
      <w:r w:rsidR="00DA4A26" w:rsidRPr="00DA4A26">
        <w:rPr>
          <w:rStyle w:val="CharSectno"/>
        </w:rPr>
        <w:noBreakHyphen/>
      </w:r>
      <w:r w:rsidRPr="00DA4A26">
        <w:rPr>
          <w:rStyle w:val="CharSectno"/>
        </w:rPr>
        <w:t>1</w:t>
      </w:r>
      <w:r w:rsidRPr="00282117">
        <w:t xml:space="preserve">  Simplified outline of this Division</w:t>
      </w:r>
      <w:bookmarkEnd w:id="553"/>
    </w:p>
    <w:p w14:paraId="42B09B26" w14:textId="77777777" w:rsidR="006778BE" w:rsidRPr="00282117" w:rsidRDefault="006778BE" w:rsidP="006778BE">
      <w:pPr>
        <w:pStyle w:val="SOText"/>
      </w:pPr>
      <w:r w:rsidRPr="00282117">
        <w:t>Terms used in this Schedule are defined in the Dictionary. In some cases, the definition is a signpost to another provision of the Schedule in which the meaning of the term is explained.</w:t>
      </w:r>
    </w:p>
    <w:p w14:paraId="0C3CEB0E" w14:textId="77777777" w:rsidR="006778BE" w:rsidRPr="00282117" w:rsidRDefault="006778BE" w:rsidP="006778BE">
      <w:pPr>
        <w:pStyle w:val="SOText"/>
      </w:pPr>
      <w:r w:rsidRPr="00282117">
        <w:t>Some of the key terms, the meaning of which is explained in this Division, are external administration of a company and external administrator of a company.</w:t>
      </w:r>
    </w:p>
    <w:p w14:paraId="1812414B" w14:textId="77777777" w:rsidR="006778BE" w:rsidRPr="00282117" w:rsidRDefault="006778BE" w:rsidP="006778BE">
      <w:pPr>
        <w:pStyle w:val="ActHead4"/>
      </w:pPr>
      <w:bookmarkStart w:id="554" w:name="_Toc117153165"/>
      <w:r w:rsidRPr="00DA4A26">
        <w:rPr>
          <w:rStyle w:val="CharSubdNo"/>
        </w:rPr>
        <w:t>Subdivision B</w:t>
      </w:r>
      <w:r w:rsidRPr="00282117">
        <w:t>—</w:t>
      </w:r>
      <w:r w:rsidRPr="00DA4A26">
        <w:rPr>
          <w:rStyle w:val="CharSubdText"/>
        </w:rPr>
        <w:t>The Dictionary</w:t>
      </w:r>
      <w:bookmarkEnd w:id="554"/>
    </w:p>
    <w:p w14:paraId="0F5F9F7C" w14:textId="50A98D7B" w:rsidR="006778BE" w:rsidRPr="00282117" w:rsidRDefault="006778BE" w:rsidP="006778BE">
      <w:pPr>
        <w:pStyle w:val="ActHead5"/>
      </w:pPr>
      <w:bookmarkStart w:id="555" w:name="_Toc117153166"/>
      <w:r w:rsidRPr="00DA4A26">
        <w:rPr>
          <w:rStyle w:val="CharSectno"/>
        </w:rPr>
        <w:t>5</w:t>
      </w:r>
      <w:r w:rsidR="00DA4A26" w:rsidRPr="00DA4A26">
        <w:rPr>
          <w:rStyle w:val="CharSectno"/>
        </w:rPr>
        <w:noBreakHyphen/>
      </w:r>
      <w:r w:rsidRPr="00DA4A26">
        <w:rPr>
          <w:rStyle w:val="CharSectno"/>
        </w:rPr>
        <w:t>5</w:t>
      </w:r>
      <w:r w:rsidRPr="00282117">
        <w:t xml:space="preserve">  The Dictionary</w:t>
      </w:r>
      <w:bookmarkEnd w:id="555"/>
    </w:p>
    <w:p w14:paraId="6276053A" w14:textId="77777777" w:rsidR="006778BE" w:rsidRPr="00282117" w:rsidRDefault="006778BE" w:rsidP="006778BE">
      <w:pPr>
        <w:pStyle w:val="subsection"/>
      </w:pPr>
      <w:r w:rsidRPr="00282117">
        <w:tab/>
      </w:r>
      <w:r w:rsidRPr="00282117">
        <w:tab/>
        <w:t>In this Schedule:</w:t>
      </w:r>
    </w:p>
    <w:p w14:paraId="64B37037" w14:textId="45464D40" w:rsidR="006778BE" w:rsidRPr="00282117" w:rsidRDefault="006778BE" w:rsidP="006778BE">
      <w:pPr>
        <w:pStyle w:val="Definition"/>
      </w:pPr>
      <w:r w:rsidRPr="00282117">
        <w:rPr>
          <w:b/>
          <w:i/>
        </w:rPr>
        <w:t>adequate and appropriate fidelity insurance</w:t>
      </w:r>
      <w:r w:rsidRPr="00282117">
        <w:t xml:space="preserve"> has a meaning affected by subsection</w:t>
      </w:r>
      <w:r w:rsidR="000C0E49" w:rsidRPr="00282117">
        <w:t> </w:t>
      </w:r>
      <w:r w:rsidRPr="00282117">
        <w:t>25</w:t>
      </w:r>
      <w:r w:rsidR="00DA4A26">
        <w:noBreakHyphen/>
      </w:r>
      <w:r w:rsidRPr="00282117">
        <w:t>1(2).</w:t>
      </w:r>
    </w:p>
    <w:p w14:paraId="52E4C845" w14:textId="0576011E" w:rsidR="006778BE" w:rsidRPr="00282117" w:rsidRDefault="006778BE" w:rsidP="006778BE">
      <w:pPr>
        <w:pStyle w:val="Definition"/>
      </w:pPr>
      <w:r w:rsidRPr="00282117">
        <w:rPr>
          <w:b/>
          <w:i/>
        </w:rPr>
        <w:t>adequate and appropriate professional indemnity insurance</w:t>
      </w:r>
      <w:r w:rsidRPr="00282117">
        <w:t xml:space="preserve"> has a meaning affected by subsection</w:t>
      </w:r>
      <w:r w:rsidR="000C0E49" w:rsidRPr="00282117">
        <w:t> </w:t>
      </w:r>
      <w:r w:rsidRPr="00282117">
        <w:t>25</w:t>
      </w:r>
      <w:r w:rsidR="00DA4A26">
        <w:noBreakHyphen/>
      </w:r>
      <w:r w:rsidRPr="00282117">
        <w:t>1(2).</w:t>
      </w:r>
    </w:p>
    <w:p w14:paraId="2DE3D430" w14:textId="24A02DC2" w:rsidR="006778BE" w:rsidRPr="00282117" w:rsidRDefault="006778BE" w:rsidP="006778BE">
      <w:pPr>
        <w:pStyle w:val="Definition"/>
      </w:pPr>
      <w:r w:rsidRPr="00282117">
        <w:rPr>
          <w:b/>
          <w:i/>
        </w:rPr>
        <w:t>administration account</w:t>
      </w:r>
      <w:r w:rsidRPr="00282117">
        <w:t>: see section</w:t>
      </w:r>
      <w:r w:rsidR="000C0E49" w:rsidRPr="00282117">
        <w:t> </w:t>
      </w:r>
      <w:r w:rsidRPr="00282117">
        <w:t>65</w:t>
      </w:r>
      <w:r w:rsidR="00DA4A26">
        <w:noBreakHyphen/>
      </w:r>
      <w:r w:rsidRPr="00282117">
        <w:t>5.</w:t>
      </w:r>
    </w:p>
    <w:p w14:paraId="184FF61A" w14:textId="436CFEBE" w:rsidR="006778BE" w:rsidRPr="00282117" w:rsidRDefault="006778BE" w:rsidP="006778BE">
      <w:pPr>
        <w:pStyle w:val="Definition"/>
        <w:rPr>
          <w:b/>
          <w:i/>
        </w:rPr>
      </w:pPr>
      <w:r w:rsidRPr="00282117">
        <w:rPr>
          <w:b/>
          <w:i/>
        </w:rPr>
        <w:t>annual administration return</w:t>
      </w:r>
      <w:r w:rsidRPr="00282117">
        <w:t xml:space="preserve"> means the return required to be lodged under subsection</w:t>
      </w:r>
      <w:r w:rsidR="000C0E49" w:rsidRPr="00282117">
        <w:t> </w:t>
      </w:r>
      <w:r w:rsidRPr="00282117">
        <w:t>70</w:t>
      </w:r>
      <w:r w:rsidR="00DA4A26">
        <w:noBreakHyphen/>
      </w:r>
      <w:r w:rsidRPr="00282117">
        <w:t>5(3).</w:t>
      </w:r>
    </w:p>
    <w:p w14:paraId="4EA113EB" w14:textId="05AFA560" w:rsidR="006778BE" w:rsidRPr="00282117" w:rsidRDefault="006778BE" w:rsidP="006778BE">
      <w:pPr>
        <w:pStyle w:val="Definition"/>
      </w:pPr>
      <w:r w:rsidRPr="00282117">
        <w:rPr>
          <w:b/>
          <w:i/>
        </w:rPr>
        <w:t>annual liquidator return</w:t>
      </w:r>
      <w:r w:rsidRPr="00282117">
        <w:t xml:space="preserve"> means the return required to be lodged under subsection</w:t>
      </w:r>
      <w:r w:rsidR="000C0E49" w:rsidRPr="00282117">
        <w:t> </w:t>
      </w:r>
      <w:r w:rsidRPr="00282117">
        <w:t>30</w:t>
      </w:r>
      <w:r w:rsidR="00DA4A26">
        <w:noBreakHyphen/>
      </w:r>
      <w:r w:rsidRPr="00282117">
        <w:t>1(1).</w:t>
      </w:r>
    </w:p>
    <w:p w14:paraId="1485FB5C" w14:textId="370323F9" w:rsidR="006778BE" w:rsidRPr="00282117" w:rsidRDefault="006778BE" w:rsidP="006778BE">
      <w:pPr>
        <w:pStyle w:val="Definition"/>
      </w:pPr>
      <w:r w:rsidRPr="00282117">
        <w:rPr>
          <w:b/>
          <w:i/>
        </w:rPr>
        <w:t>approved form</w:t>
      </w:r>
      <w:r w:rsidRPr="00282117">
        <w:t xml:space="preserve">: a document is lodged in the </w:t>
      </w:r>
      <w:r w:rsidRPr="00282117">
        <w:rPr>
          <w:b/>
          <w:i/>
        </w:rPr>
        <w:t>approved form</w:t>
      </w:r>
      <w:r w:rsidRPr="00282117">
        <w:t xml:space="preserve"> if it is lodged in accordance with </w:t>
      </w:r>
      <w:r w:rsidR="004B04EF">
        <w:t>section 1</w:t>
      </w:r>
      <w:r w:rsidRPr="00282117">
        <w:t>00</w:t>
      </w:r>
      <w:r w:rsidR="00DA4A26">
        <w:noBreakHyphen/>
      </w:r>
      <w:r w:rsidRPr="00282117">
        <w:t>6.</w:t>
      </w:r>
    </w:p>
    <w:p w14:paraId="7308BBDB" w14:textId="77777777" w:rsidR="006778BE" w:rsidRPr="00282117" w:rsidRDefault="006778BE" w:rsidP="006778BE">
      <w:pPr>
        <w:pStyle w:val="Definition"/>
      </w:pPr>
      <w:r w:rsidRPr="00282117">
        <w:rPr>
          <w:b/>
          <w:i/>
        </w:rPr>
        <w:t>committee of inspection</w:t>
      </w:r>
      <w:r w:rsidRPr="00282117">
        <w:t xml:space="preserve"> for a company means:</w:t>
      </w:r>
    </w:p>
    <w:p w14:paraId="311BACAE" w14:textId="317B6CFF" w:rsidR="006778BE" w:rsidRPr="00282117" w:rsidRDefault="006778BE" w:rsidP="006778BE">
      <w:pPr>
        <w:pStyle w:val="paragraph"/>
      </w:pPr>
      <w:r w:rsidRPr="00282117">
        <w:tab/>
        <w:t>(a)</w:t>
      </w:r>
      <w:r w:rsidRPr="00282117">
        <w:tab/>
        <w:t>a committee appointed under sections</w:t>
      </w:r>
      <w:r w:rsidR="000C0E49" w:rsidRPr="00282117">
        <w:t> </w:t>
      </w:r>
      <w:r w:rsidRPr="00282117">
        <w:t>80</w:t>
      </w:r>
      <w:r w:rsidR="00DA4A26">
        <w:noBreakHyphen/>
      </w:r>
      <w:r w:rsidRPr="00282117">
        <w:t>10 to 80</w:t>
      </w:r>
      <w:r w:rsidR="00DA4A26">
        <w:noBreakHyphen/>
      </w:r>
      <w:r w:rsidRPr="00282117">
        <w:t>25 in relation to the external administration of the company; or</w:t>
      </w:r>
    </w:p>
    <w:p w14:paraId="0DBC6D40" w14:textId="1EB82A19" w:rsidR="006778BE" w:rsidRPr="00282117" w:rsidRDefault="006778BE" w:rsidP="006778BE">
      <w:pPr>
        <w:pStyle w:val="paragraph"/>
      </w:pPr>
      <w:r w:rsidRPr="00282117">
        <w:tab/>
        <w:t>(b)</w:t>
      </w:r>
      <w:r w:rsidRPr="00282117">
        <w:tab/>
        <w:t>a committee that is taken to be a committee of inspection in relation to the external administration of the company under subsection</w:t>
      </w:r>
      <w:r w:rsidR="000C0E49" w:rsidRPr="00282117">
        <w:t> </w:t>
      </w:r>
      <w:r w:rsidRPr="00282117">
        <w:t>80</w:t>
      </w:r>
      <w:r w:rsidR="00DA4A26">
        <w:noBreakHyphen/>
      </w:r>
      <w:r w:rsidRPr="00282117">
        <w:t>26(3) (the company is a member of a pooled group).</w:t>
      </w:r>
    </w:p>
    <w:p w14:paraId="10B7E228" w14:textId="77777777" w:rsidR="006778BE" w:rsidRPr="00282117" w:rsidRDefault="006778BE" w:rsidP="006778BE">
      <w:pPr>
        <w:pStyle w:val="Definition"/>
      </w:pPr>
      <w:r w:rsidRPr="00282117">
        <w:rPr>
          <w:b/>
          <w:i/>
        </w:rPr>
        <w:t>creditor</w:t>
      </w:r>
      <w:r w:rsidRPr="00282117">
        <w:t>, when used in relation to a company under external administration, means a creditor of the company.</w:t>
      </w:r>
    </w:p>
    <w:p w14:paraId="796BCAF4" w14:textId="4D3DDCA3" w:rsidR="006778BE" w:rsidRPr="00282117" w:rsidRDefault="006778BE" w:rsidP="006778BE">
      <w:pPr>
        <w:pStyle w:val="Definition"/>
      </w:pPr>
      <w:r w:rsidRPr="00282117">
        <w:rPr>
          <w:b/>
          <w:i/>
        </w:rPr>
        <w:t>current conditions</w:t>
      </w:r>
      <w:r w:rsidRPr="00282117">
        <w:t>: see section</w:t>
      </w:r>
      <w:r w:rsidR="000C0E49" w:rsidRPr="00282117">
        <w:t> </w:t>
      </w:r>
      <w:r w:rsidRPr="00282117">
        <w:t>5</w:t>
      </w:r>
      <w:r w:rsidR="00DA4A26">
        <w:noBreakHyphen/>
      </w:r>
      <w:r w:rsidRPr="00282117">
        <w:t>10.</w:t>
      </w:r>
    </w:p>
    <w:p w14:paraId="3755FC36" w14:textId="76356557" w:rsidR="006778BE" w:rsidRPr="00282117" w:rsidRDefault="006778BE" w:rsidP="006778BE">
      <w:pPr>
        <w:pStyle w:val="Definition"/>
        <w:rPr>
          <w:b/>
          <w:i/>
        </w:rPr>
      </w:pPr>
      <w:r w:rsidRPr="00282117">
        <w:rPr>
          <w:b/>
          <w:i/>
        </w:rPr>
        <w:t>end of administration return</w:t>
      </w:r>
      <w:r w:rsidRPr="00282117">
        <w:t xml:space="preserve"> means the return required to be lodged under subsection</w:t>
      </w:r>
      <w:r w:rsidR="000C0E49" w:rsidRPr="00282117">
        <w:t> </w:t>
      </w:r>
      <w:r w:rsidRPr="00282117">
        <w:t>70</w:t>
      </w:r>
      <w:r w:rsidR="00DA4A26">
        <w:noBreakHyphen/>
      </w:r>
      <w:r w:rsidRPr="00282117">
        <w:t>6(2).</w:t>
      </w:r>
    </w:p>
    <w:p w14:paraId="78B969F9" w14:textId="77777777" w:rsidR="006778BE" w:rsidRPr="00282117" w:rsidRDefault="006778BE" w:rsidP="006778BE">
      <w:pPr>
        <w:pStyle w:val="Definition"/>
      </w:pPr>
      <w:r w:rsidRPr="00282117">
        <w:rPr>
          <w:b/>
          <w:i/>
        </w:rPr>
        <w:t>end of an external administration</w:t>
      </w:r>
      <w:r w:rsidRPr="00282117">
        <w:t xml:space="preserve"> of a company means:</w:t>
      </w:r>
    </w:p>
    <w:p w14:paraId="7C2364CC" w14:textId="77777777" w:rsidR="006778BE" w:rsidRPr="00282117" w:rsidRDefault="006778BE" w:rsidP="006778BE">
      <w:pPr>
        <w:pStyle w:val="paragraph"/>
      </w:pPr>
      <w:r w:rsidRPr="00282117">
        <w:tab/>
        <w:t>(a)</w:t>
      </w:r>
      <w:r w:rsidRPr="00282117">
        <w:tab/>
        <w:t>in relation to a company under administration—the day worked out under paragraph</w:t>
      </w:r>
      <w:r w:rsidR="000C0E49" w:rsidRPr="00282117">
        <w:t> </w:t>
      </w:r>
      <w:r w:rsidRPr="00282117">
        <w:t>435C(1)(b); and</w:t>
      </w:r>
    </w:p>
    <w:p w14:paraId="74DEE350" w14:textId="77777777" w:rsidR="006778BE" w:rsidRPr="00282117" w:rsidRDefault="006778BE" w:rsidP="006778BE">
      <w:pPr>
        <w:pStyle w:val="paragraph"/>
      </w:pPr>
      <w:r w:rsidRPr="00282117">
        <w:tab/>
        <w:t>(b)</w:t>
      </w:r>
      <w:r w:rsidRPr="00282117">
        <w:tab/>
        <w:t>in relation to a company subject to a deed of company arrangement—the day the deed is terminated; and</w:t>
      </w:r>
    </w:p>
    <w:p w14:paraId="25C361FC" w14:textId="77777777" w:rsidR="00670865" w:rsidRPr="00282117" w:rsidRDefault="00670865" w:rsidP="00670865">
      <w:pPr>
        <w:pStyle w:val="paragraph"/>
      </w:pPr>
      <w:r w:rsidRPr="00282117">
        <w:tab/>
        <w:t>(ba)</w:t>
      </w:r>
      <w:r w:rsidRPr="00282117">
        <w:tab/>
        <w:t>in relation to a company under restructuring—the day worked out under regulations made for the purposes of paragraph 453A(b); and</w:t>
      </w:r>
    </w:p>
    <w:p w14:paraId="5392C601" w14:textId="77777777" w:rsidR="00670865" w:rsidRPr="00282117" w:rsidRDefault="00670865" w:rsidP="00670865">
      <w:pPr>
        <w:pStyle w:val="paragraph"/>
      </w:pPr>
      <w:r w:rsidRPr="00282117">
        <w:tab/>
        <w:t>(bb)</w:t>
      </w:r>
      <w:r w:rsidRPr="00282117">
        <w:tab/>
        <w:t>in relation to a company subject to a restructuring plan—the day the plan is terminated; and</w:t>
      </w:r>
    </w:p>
    <w:p w14:paraId="40C2FCD0" w14:textId="77777777" w:rsidR="006778BE" w:rsidRPr="00282117" w:rsidRDefault="006778BE" w:rsidP="006778BE">
      <w:pPr>
        <w:pStyle w:val="paragraph"/>
      </w:pPr>
      <w:r w:rsidRPr="00282117">
        <w:tab/>
        <w:t>(c)</w:t>
      </w:r>
      <w:r w:rsidRPr="00282117">
        <w:tab/>
        <w:t>in the case of a winding up of a company—the day on which the affairs of the company are fully wound up.</w:t>
      </w:r>
    </w:p>
    <w:p w14:paraId="13699959" w14:textId="65973E6A" w:rsidR="006778BE" w:rsidRPr="00282117" w:rsidRDefault="006778BE" w:rsidP="006778BE">
      <w:pPr>
        <w:pStyle w:val="Definition"/>
      </w:pPr>
      <w:r w:rsidRPr="00282117">
        <w:rPr>
          <w:b/>
          <w:i/>
        </w:rPr>
        <w:t xml:space="preserve">external administration </w:t>
      </w:r>
      <w:r w:rsidRPr="00282117">
        <w:t>of a company: see section</w:t>
      </w:r>
      <w:r w:rsidR="000C0E49" w:rsidRPr="00282117">
        <w:t> </w:t>
      </w:r>
      <w:r w:rsidRPr="00282117">
        <w:t>5</w:t>
      </w:r>
      <w:r w:rsidR="00DA4A26">
        <w:noBreakHyphen/>
      </w:r>
      <w:r w:rsidRPr="00282117">
        <w:t>15.</w:t>
      </w:r>
    </w:p>
    <w:p w14:paraId="552CA061" w14:textId="66FDE1BE" w:rsidR="006778BE" w:rsidRPr="00282117" w:rsidRDefault="006778BE" w:rsidP="006778BE">
      <w:pPr>
        <w:pStyle w:val="Definition"/>
      </w:pPr>
      <w:r w:rsidRPr="00282117">
        <w:rPr>
          <w:b/>
          <w:i/>
        </w:rPr>
        <w:t>external administrator</w:t>
      </w:r>
      <w:r w:rsidRPr="00282117">
        <w:t xml:space="preserve"> of a company: see section</w:t>
      </w:r>
      <w:r w:rsidR="000C0E49" w:rsidRPr="00282117">
        <w:t> </w:t>
      </w:r>
      <w:r w:rsidRPr="00282117">
        <w:t>5</w:t>
      </w:r>
      <w:r w:rsidR="00DA4A26">
        <w:noBreakHyphen/>
      </w:r>
      <w:r w:rsidRPr="00282117">
        <w:t>20.</w:t>
      </w:r>
    </w:p>
    <w:p w14:paraId="2C119A28" w14:textId="4B41AFBE" w:rsidR="006778BE" w:rsidRPr="00282117" w:rsidRDefault="006778BE" w:rsidP="006778BE">
      <w:pPr>
        <w:pStyle w:val="Definition"/>
      </w:pPr>
      <w:r w:rsidRPr="00282117">
        <w:rPr>
          <w:b/>
          <w:i/>
        </w:rPr>
        <w:t>financial interest</w:t>
      </w:r>
      <w:r w:rsidRPr="00282117">
        <w:t xml:space="preserve">: a person has a </w:t>
      </w:r>
      <w:r w:rsidRPr="00282117">
        <w:rPr>
          <w:b/>
          <w:i/>
        </w:rPr>
        <w:t>financial interest</w:t>
      </w:r>
      <w:r w:rsidRPr="00282117">
        <w:t xml:space="preserve"> in the external administration of a company in the circumstances set out in section</w:t>
      </w:r>
      <w:r w:rsidR="000C0E49" w:rsidRPr="00282117">
        <w:t> </w:t>
      </w:r>
      <w:r w:rsidRPr="00282117">
        <w:t>5</w:t>
      </w:r>
      <w:r w:rsidR="00DA4A26">
        <w:noBreakHyphen/>
      </w:r>
      <w:r w:rsidRPr="00282117">
        <w:t>30.</w:t>
      </w:r>
    </w:p>
    <w:p w14:paraId="3A53C01B" w14:textId="77777777" w:rsidR="006778BE" w:rsidRPr="00282117" w:rsidRDefault="006778BE" w:rsidP="006778BE">
      <w:pPr>
        <w:pStyle w:val="Definition"/>
      </w:pPr>
      <w:r w:rsidRPr="00282117">
        <w:rPr>
          <w:b/>
          <w:i/>
        </w:rPr>
        <w:t>GST</w:t>
      </w:r>
      <w:r w:rsidRPr="00282117">
        <w:t xml:space="preserve"> has the same meaning as in the </w:t>
      </w:r>
      <w:r w:rsidRPr="00282117">
        <w:rPr>
          <w:i/>
        </w:rPr>
        <w:t>A New Tax System (Goods and Services Tax) Act 1999</w:t>
      </w:r>
      <w:r w:rsidRPr="00282117">
        <w:t>.</w:t>
      </w:r>
    </w:p>
    <w:p w14:paraId="39FDA1E7" w14:textId="43B74336" w:rsidR="006778BE" w:rsidRPr="00282117" w:rsidRDefault="006778BE" w:rsidP="006778BE">
      <w:pPr>
        <w:pStyle w:val="Definition"/>
      </w:pPr>
      <w:r w:rsidRPr="00282117">
        <w:rPr>
          <w:b/>
          <w:i/>
        </w:rPr>
        <w:t>Insolvency Practice Rules</w:t>
      </w:r>
      <w:r w:rsidRPr="00282117">
        <w:t xml:space="preserve"> means the rules made by the Minister under </w:t>
      </w:r>
      <w:r w:rsidR="004B04EF">
        <w:t>section 1</w:t>
      </w:r>
      <w:r w:rsidRPr="00282117">
        <w:t>05</w:t>
      </w:r>
      <w:r w:rsidR="00DA4A26">
        <w:noBreakHyphen/>
      </w:r>
      <w:r w:rsidRPr="00282117">
        <w:t>1.</w:t>
      </w:r>
    </w:p>
    <w:p w14:paraId="5238E971" w14:textId="03786F8F" w:rsidR="006778BE" w:rsidRPr="00282117" w:rsidRDefault="006778BE" w:rsidP="006778BE">
      <w:pPr>
        <w:pStyle w:val="Definition"/>
      </w:pPr>
      <w:r w:rsidRPr="00282117">
        <w:rPr>
          <w:b/>
          <w:i/>
        </w:rPr>
        <w:t>Insolvency Practice Schedule (Bankruptcy)</w:t>
      </w:r>
      <w:r w:rsidRPr="00282117">
        <w:t xml:space="preserve"> means Schedule</w:t>
      </w:r>
      <w:r w:rsidR="000C0E49" w:rsidRPr="00282117">
        <w:t> </w:t>
      </w:r>
      <w:r w:rsidRPr="00282117">
        <w:t xml:space="preserve">2 to the </w:t>
      </w:r>
      <w:r w:rsidRPr="00282117">
        <w:rPr>
          <w:i/>
        </w:rPr>
        <w:t>Bankruptcy Act 1966</w:t>
      </w:r>
      <w:r w:rsidRPr="00282117">
        <w:t xml:space="preserve">, and includes rules made under </w:t>
      </w:r>
      <w:r w:rsidR="004B04EF">
        <w:t>section 1</w:t>
      </w:r>
      <w:r w:rsidRPr="00282117">
        <w:t>05</w:t>
      </w:r>
      <w:r w:rsidR="00DA4A26">
        <w:noBreakHyphen/>
      </w:r>
      <w:r w:rsidRPr="00282117">
        <w:t>1 of that Schedule.</w:t>
      </w:r>
    </w:p>
    <w:p w14:paraId="6C607BAD" w14:textId="53BFBE6A" w:rsidR="006778BE" w:rsidRPr="00282117" w:rsidRDefault="006778BE" w:rsidP="006778BE">
      <w:pPr>
        <w:pStyle w:val="Definition"/>
      </w:pPr>
      <w:r w:rsidRPr="00282117">
        <w:rPr>
          <w:b/>
          <w:i/>
        </w:rPr>
        <w:t xml:space="preserve">March quarter </w:t>
      </w:r>
      <w:r w:rsidRPr="00282117">
        <w:t xml:space="preserve">means the period of 3 months beginning on </w:t>
      </w:r>
      <w:r w:rsidR="004B04EF">
        <w:t>1 January</w:t>
      </w:r>
      <w:r w:rsidRPr="00282117">
        <w:t>.</w:t>
      </w:r>
    </w:p>
    <w:p w14:paraId="4C757DB4" w14:textId="79282B15" w:rsidR="006778BE" w:rsidRPr="00282117" w:rsidRDefault="006778BE" w:rsidP="006778BE">
      <w:pPr>
        <w:pStyle w:val="Definition"/>
      </w:pPr>
      <w:r w:rsidRPr="00282117">
        <w:rPr>
          <w:b/>
          <w:i/>
        </w:rPr>
        <w:t>maximum default amount</w:t>
      </w:r>
      <w:r w:rsidRPr="00282117">
        <w:t xml:space="preserve"> for an external administrator of a company: see section</w:t>
      </w:r>
      <w:r w:rsidR="000C0E49" w:rsidRPr="00282117">
        <w:t> </w:t>
      </w:r>
      <w:r w:rsidRPr="00282117">
        <w:t>60</w:t>
      </w:r>
      <w:r w:rsidR="00DA4A26">
        <w:noBreakHyphen/>
      </w:r>
      <w:r w:rsidRPr="00282117">
        <w:t>15.</w:t>
      </w:r>
    </w:p>
    <w:p w14:paraId="526444EC" w14:textId="2F7297ED" w:rsidR="006778BE" w:rsidRPr="00282117" w:rsidRDefault="006778BE" w:rsidP="006778BE">
      <w:pPr>
        <w:pStyle w:val="Definition"/>
      </w:pPr>
      <w:r w:rsidRPr="00282117">
        <w:rPr>
          <w:b/>
          <w:i/>
        </w:rPr>
        <w:t>member of a pooled group</w:t>
      </w:r>
      <w:r w:rsidRPr="00282117">
        <w:t>: see section</w:t>
      </w:r>
      <w:r w:rsidR="000C0E49" w:rsidRPr="00282117">
        <w:t> </w:t>
      </w:r>
      <w:r w:rsidRPr="00282117">
        <w:t>5</w:t>
      </w:r>
      <w:r w:rsidR="00DA4A26">
        <w:noBreakHyphen/>
      </w:r>
      <w:r w:rsidRPr="00282117">
        <w:t>27.</w:t>
      </w:r>
    </w:p>
    <w:p w14:paraId="6BB4E61A" w14:textId="298BE8D3" w:rsidR="006778BE" w:rsidRPr="00282117" w:rsidRDefault="006778BE" w:rsidP="006778BE">
      <w:pPr>
        <w:pStyle w:val="Definition"/>
      </w:pPr>
      <w:r w:rsidRPr="00282117">
        <w:rPr>
          <w:b/>
          <w:i/>
        </w:rPr>
        <w:t>pooled group</w:t>
      </w:r>
      <w:r w:rsidRPr="00282117">
        <w:t>: see section</w:t>
      </w:r>
      <w:r w:rsidR="000C0E49" w:rsidRPr="00282117">
        <w:t> </w:t>
      </w:r>
      <w:r w:rsidRPr="00282117">
        <w:t>5</w:t>
      </w:r>
      <w:r w:rsidR="00DA4A26">
        <w:noBreakHyphen/>
      </w:r>
      <w:r w:rsidRPr="00282117">
        <w:t>27.</w:t>
      </w:r>
    </w:p>
    <w:p w14:paraId="15EC6185" w14:textId="77777777" w:rsidR="006778BE" w:rsidRPr="00282117" w:rsidRDefault="006778BE" w:rsidP="006778BE">
      <w:pPr>
        <w:pStyle w:val="Definition"/>
      </w:pPr>
      <w:r w:rsidRPr="00282117">
        <w:rPr>
          <w:b/>
          <w:i/>
        </w:rPr>
        <w:t>prescribed</w:t>
      </w:r>
      <w:r w:rsidRPr="00282117">
        <w:t xml:space="preserve"> means prescribed by the Insolvency Practice Rules.</w:t>
      </w:r>
    </w:p>
    <w:p w14:paraId="2865D85A" w14:textId="108409A3" w:rsidR="006778BE" w:rsidRPr="00282117" w:rsidRDefault="006778BE" w:rsidP="006778BE">
      <w:pPr>
        <w:pStyle w:val="Definition"/>
      </w:pPr>
      <w:r w:rsidRPr="00282117">
        <w:rPr>
          <w:b/>
          <w:i/>
        </w:rPr>
        <w:t>property</w:t>
      </w:r>
      <w:r w:rsidRPr="00282117">
        <w:t xml:space="preserve"> has a meaning affected by section</w:t>
      </w:r>
      <w:r w:rsidR="000C0E49" w:rsidRPr="00282117">
        <w:t> </w:t>
      </w:r>
      <w:r w:rsidRPr="00282117">
        <w:t>5</w:t>
      </w:r>
      <w:r w:rsidR="00DA4A26">
        <w:noBreakHyphen/>
      </w:r>
      <w:r w:rsidRPr="00282117">
        <w:t>26.</w:t>
      </w:r>
    </w:p>
    <w:p w14:paraId="6629AE8A" w14:textId="77777777" w:rsidR="006778BE" w:rsidRPr="00282117" w:rsidRDefault="006778BE" w:rsidP="006778BE">
      <w:pPr>
        <w:pStyle w:val="Definition"/>
      </w:pPr>
      <w:r w:rsidRPr="00282117">
        <w:rPr>
          <w:b/>
          <w:i/>
        </w:rPr>
        <w:t>registered liquidator</w:t>
      </w:r>
      <w:r w:rsidRPr="00282117">
        <w:t xml:space="preserve"> means an individual who is registered as a liquidator under Part</w:t>
      </w:r>
      <w:r w:rsidR="000C0E49" w:rsidRPr="00282117">
        <w:t> </w:t>
      </w:r>
      <w:r w:rsidRPr="00282117">
        <w:t>2 of this Schedule.</w:t>
      </w:r>
    </w:p>
    <w:p w14:paraId="6819C6A9" w14:textId="23B408FA" w:rsidR="006778BE" w:rsidRPr="00282117" w:rsidRDefault="006778BE" w:rsidP="006778BE">
      <w:pPr>
        <w:pStyle w:val="Definition"/>
      </w:pPr>
      <w:r w:rsidRPr="00282117">
        <w:rPr>
          <w:b/>
          <w:i/>
        </w:rPr>
        <w:t>Register of Liquidators</w:t>
      </w:r>
      <w:r w:rsidRPr="00282117">
        <w:t xml:space="preserve"> means the register established and maintained by ASIC under </w:t>
      </w:r>
      <w:r w:rsidR="004B04EF">
        <w:t>section 1</w:t>
      </w:r>
      <w:r w:rsidRPr="00282117">
        <w:t>5</w:t>
      </w:r>
      <w:r w:rsidR="00DA4A26">
        <w:noBreakHyphen/>
      </w:r>
      <w:r w:rsidRPr="00282117">
        <w:t>1.</w:t>
      </w:r>
    </w:p>
    <w:p w14:paraId="3FE73C21" w14:textId="77777777" w:rsidR="006778BE" w:rsidRPr="00282117" w:rsidRDefault="006778BE" w:rsidP="006778BE">
      <w:pPr>
        <w:pStyle w:val="Definition"/>
      </w:pPr>
      <w:r w:rsidRPr="00282117">
        <w:rPr>
          <w:b/>
          <w:i/>
        </w:rPr>
        <w:t>related entity</w:t>
      </w:r>
      <w:r w:rsidRPr="00282117">
        <w:t xml:space="preserve">, in relation to an individual, has the same meaning as in the </w:t>
      </w:r>
      <w:r w:rsidRPr="00282117">
        <w:rPr>
          <w:i/>
        </w:rPr>
        <w:t>Bankruptcy Act 1966</w:t>
      </w:r>
      <w:r w:rsidRPr="00282117">
        <w:t>.</w:t>
      </w:r>
    </w:p>
    <w:p w14:paraId="24FA85B2" w14:textId="58BE800E" w:rsidR="006778BE" w:rsidRPr="00282117" w:rsidRDefault="006778BE" w:rsidP="006778BE">
      <w:pPr>
        <w:pStyle w:val="Definition"/>
      </w:pPr>
      <w:r w:rsidRPr="00282117">
        <w:rPr>
          <w:b/>
          <w:i/>
        </w:rPr>
        <w:t>remuneration determination</w:t>
      </w:r>
      <w:r w:rsidRPr="00282117">
        <w:t>, for an external administrator of a company, means a determination made in accordance with section</w:t>
      </w:r>
      <w:r w:rsidR="000C0E49" w:rsidRPr="00282117">
        <w:t> </w:t>
      </w:r>
      <w:r w:rsidRPr="00282117">
        <w:t>60</w:t>
      </w:r>
      <w:r w:rsidR="00DA4A26">
        <w:noBreakHyphen/>
      </w:r>
      <w:r w:rsidRPr="00282117">
        <w:t>10 in relation to the external administrator.</w:t>
      </w:r>
    </w:p>
    <w:p w14:paraId="39E7D0FC" w14:textId="77777777" w:rsidR="006778BE" w:rsidRPr="00282117" w:rsidRDefault="006778BE" w:rsidP="006778BE">
      <w:pPr>
        <w:pStyle w:val="Definition"/>
      </w:pPr>
      <w:r w:rsidRPr="00282117">
        <w:rPr>
          <w:b/>
          <w:i/>
        </w:rPr>
        <w:t>resolution</w:t>
      </w:r>
      <w:r w:rsidRPr="00282117">
        <w:t xml:space="preserve">: a </w:t>
      </w:r>
      <w:r w:rsidRPr="00282117">
        <w:rPr>
          <w:b/>
          <w:i/>
        </w:rPr>
        <w:t>resolution</w:t>
      </w:r>
      <w:r w:rsidRPr="00282117">
        <w:t xml:space="preserve"> is passed by creditors or contributories of a company:</w:t>
      </w:r>
    </w:p>
    <w:p w14:paraId="0D492CCA" w14:textId="7D4015DD" w:rsidR="006778BE" w:rsidRPr="00282117" w:rsidRDefault="006778BE" w:rsidP="006778BE">
      <w:pPr>
        <w:pStyle w:val="paragraph"/>
      </w:pPr>
      <w:r w:rsidRPr="00282117">
        <w:tab/>
        <w:t>(a)</w:t>
      </w:r>
      <w:r w:rsidRPr="00282117">
        <w:tab/>
        <w:t>in a meeting—in the circumstances prescribed under paragraph</w:t>
      </w:r>
      <w:r w:rsidR="000C0E49" w:rsidRPr="00282117">
        <w:t> </w:t>
      </w:r>
      <w:r w:rsidRPr="00282117">
        <w:t>75</w:t>
      </w:r>
      <w:r w:rsidR="00DA4A26">
        <w:noBreakHyphen/>
      </w:r>
      <w:r w:rsidRPr="00282117">
        <w:t>50(2)(k); or</w:t>
      </w:r>
    </w:p>
    <w:p w14:paraId="4B4801AC" w14:textId="26342401" w:rsidR="006778BE" w:rsidRPr="00282117" w:rsidRDefault="006778BE" w:rsidP="006778BE">
      <w:pPr>
        <w:pStyle w:val="paragraph"/>
      </w:pPr>
      <w:r w:rsidRPr="00282117">
        <w:tab/>
        <w:t>(b)</w:t>
      </w:r>
      <w:r w:rsidRPr="00282117">
        <w:tab/>
        <w:t>without a meeting—in the circumstances prescribed under paragraph</w:t>
      </w:r>
      <w:r w:rsidR="000C0E49" w:rsidRPr="00282117">
        <w:t> </w:t>
      </w:r>
      <w:r w:rsidRPr="00282117">
        <w:t>75</w:t>
      </w:r>
      <w:r w:rsidR="00DA4A26">
        <w:noBreakHyphen/>
      </w:r>
      <w:r w:rsidRPr="00282117">
        <w:t>40(5)(b).</w:t>
      </w:r>
    </w:p>
    <w:p w14:paraId="2474F77B" w14:textId="2CE7704E" w:rsidR="006778BE" w:rsidRPr="00282117" w:rsidRDefault="006778BE" w:rsidP="006778BE">
      <w:pPr>
        <w:pStyle w:val="Definition"/>
      </w:pPr>
      <w:r w:rsidRPr="00282117">
        <w:rPr>
          <w:b/>
          <w:i/>
        </w:rPr>
        <w:t>reviewing liquidator</w:t>
      </w:r>
      <w:r w:rsidRPr="00282117">
        <w:t xml:space="preserve"> means a registered liquidator who has been appointed under </w:t>
      </w:r>
      <w:r w:rsidR="00846645" w:rsidRPr="00282117">
        <w:t>section 9</w:t>
      </w:r>
      <w:r w:rsidRPr="00282117">
        <w:t>0</w:t>
      </w:r>
      <w:r w:rsidR="00DA4A26">
        <w:noBreakHyphen/>
      </w:r>
      <w:r w:rsidRPr="00282117">
        <w:t>23 or 90</w:t>
      </w:r>
      <w:r w:rsidR="00DA4A26">
        <w:noBreakHyphen/>
      </w:r>
      <w:r w:rsidRPr="00282117">
        <w:t>24 to conduct a review.</w:t>
      </w:r>
    </w:p>
    <w:p w14:paraId="3646F4EA" w14:textId="77777777" w:rsidR="006778BE" w:rsidRPr="00282117" w:rsidRDefault="006778BE" w:rsidP="006778BE">
      <w:pPr>
        <w:pStyle w:val="Definition"/>
      </w:pPr>
      <w:r w:rsidRPr="00282117">
        <w:rPr>
          <w:b/>
          <w:bCs/>
          <w:i/>
          <w:iCs/>
        </w:rPr>
        <w:t>special resolution</w:t>
      </w:r>
      <w:r w:rsidRPr="00282117">
        <w:rPr>
          <w:bCs/>
          <w:iCs/>
        </w:rPr>
        <w:t>:</w:t>
      </w:r>
      <w:r w:rsidRPr="00282117">
        <w:t xml:space="preserve"> a </w:t>
      </w:r>
      <w:r w:rsidRPr="00282117">
        <w:rPr>
          <w:b/>
          <w:i/>
        </w:rPr>
        <w:t>special resolution</w:t>
      </w:r>
      <w:r w:rsidRPr="00282117">
        <w:t xml:space="preserve"> is passed by creditors or contributories of a company:</w:t>
      </w:r>
    </w:p>
    <w:p w14:paraId="5B2E7692" w14:textId="427CB496" w:rsidR="006778BE" w:rsidRPr="00282117" w:rsidRDefault="006778BE" w:rsidP="006778BE">
      <w:pPr>
        <w:pStyle w:val="paragraph"/>
      </w:pPr>
      <w:r w:rsidRPr="00282117">
        <w:tab/>
        <w:t>(a)</w:t>
      </w:r>
      <w:r w:rsidRPr="00282117">
        <w:tab/>
        <w:t>in a meeting—in the circumstances prescribed under paragraph</w:t>
      </w:r>
      <w:r w:rsidR="000C0E49" w:rsidRPr="00282117">
        <w:t> </w:t>
      </w:r>
      <w:r w:rsidRPr="00282117">
        <w:t>75</w:t>
      </w:r>
      <w:r w:rsidR="00DA4A26">
        <w:noBreakHyphen/>
      </w:r>
      <w:r w:rsidRPr="00282117">
        <w:t>50(2)(k); or</w:t>
      </w:r>
    </w:p>
    <w:p w14:paraId="20879668" w14:textId="46260733" w:rsidR="006778BE" w:rsidRPr="00282117" w:rsidRDefault="006778BE" w:rsidP="006778BE">
      <w:pPr>
        <w:pStyle w:val="paragraph"/>
      </w:pPr>
      <w:r w:rsidRPr="00282117">
        <w:tab/>
        <w:t>(b)</w:t>
      </w:r>
      <w:r w:rsidRPr="00282117">
        <w:tab/>
        <w:t>without a meeting—in the circumstances prescribed under paragraph</w:t>
      </w:r>
      <w:r w:rsidR="000C0E49" w:rsidRPr="00282117">
        <w:t> </w:t>
      </w:r>
      <w:r w:rsidRPr="00282117">
        <w:t>75</w:t>
      </w:r>
      <w:r w:rsidR="00DA4A26">
        <w:noBreakHyphen/>
      </w:r>
      <w:r w:rsidRPr="00282117">
        <w:t>40(5)(b).</w:t>
      </w:r>
    </w:p>
    <w:p w14:paraId="0CA1E5AE" w14:textId="77777777" w:rsidR="006778BE" w:rsidRPr="00282117" w:rsidRDefault="006778BE" w:rsidP="006778BE">
      <w:pPr>
        <w:pStyle w:val="Definition"/>
      </w:pPr>
      <w:r w:rsidRPr="00282117">
        <w:rPr>
          <w:b/>
          <w:i/>
        </w:rPr>
        <w:t>start of an external administration</w:t>
      </w:r>
      <w:r w:rsidRPr="00282117">
        <w:t xml:space="preserve"> of a company means:</w:t>
      </w:r>
    </w:p>
    <w:p w14:paraId="39F50C25" w14:textId="77777777" w:rsidR="006778BE" w:rsidRPr="00282117" w:rsidRDefault="006778BE" w:rsidP="006778BE">
      <w:pPr>
        <w:pStyle w:val="paragraph"/>
      </w:pPr>
      <w:r w:rsidRPr="00282117">
        <w:tab/>
        <w:t>(a)</w:t>
      </w:r>
      <w:r w:rsidRPr="00282117">
        <w:tab/>
        <w:t xml:space="preserve">in relation to a company under administration—the day an administrator of the company is appointed under </w:t>
      </w:r>
      <w:r w:rsidR="00401697" w:rsidRPr="00282117">
        <w:t>section 4</w:t>
      </w:r>
      <w:r w:rsidRPr="00282117">
        <w:t>36A, 436B or 436C; and</w:t>
      </w:r>
    </w:p>
    <w:p w14:paraId="08DFA94F" w14:textId="77777777" w:rsidR="006778BE" w:rsidRPr="00282117" w:rsidRDefault="006778BE" w:rsidP="006778BE">
      <w:pPr>
        <w:pStyle w:val="paragraph"/>
      </w:pPr>
      <w:r w:rsidRPr="00282117">
        <w:tab/>
        <w:t>(b)</w:t>
      </w:r>
      <w:r w:rsidRPr="00282117">
        <w:tab/>
        <w:t>in relation to a company that is subject to a deed of company arrangement—the day the deed is executed; and</w:t>
      </w:r>
    </w:p>
    <w:p w14:paraId="076EE237" w14:textId="77777777" w:rsidR="00670865" w:rsidRPr="00282117" w:rsidRDefault="00670865" w:rsidP="00670865">
      <w:pPr>
        <w:pStyle w:val="paragraph"/>
      </w:pPr>
      <w:r w:rsidRPr="00282117">
        <w:tab/>
        <w:t>(ba)</w:t>
      </w:r>
      <w:r w:rsidRPr="00282117">
        <w:tab/>
        <w:t xml:space="preserve">in relation to a company under restructuring—the day a restructuring practitioner for the company is appointed under </w:t>
      </w:r>
      <w:r w:rsidR="00401697" w:rsidRPr="00282117">
        <w:t>section 4</w:t>
      </w:r>
      <w:r w:rsidRPr="00282117">
        <w:t>53B; and</w:t>
      </w:r>
    </w:p>
    <w:p w14:paraId="43E91965" w14:textId="77777777" w:rsidR="00670865" w:rsidRPr="00282117" w:rsidRDefault="00670865" w:rsidP="00670865">
      <w:pPr>
        <w:pStyle w:val="paragraph"/>
      </w:pPr>
      <w:r w:rsidRPr="00282117">
        <w:tab/>
        <w:t>(bb)</w:t>
      </w:r>
      <w:r w:rsidRPr="00282117">
        <w:tab/>
        <w:t>in relation to a company that is subject to a restructuring plan—the day the plan is made; and</w:t>
      </w:r>
    </w:p>
    <w:p w14:paraId="6080011F" w14:textId="77777777" w:rsidR="006778BE" w:rsidRPr="00282117" w:rsidRDefault="006778BE" w:rsidP="006778BE">
      <w:pPr>
        <w:pStyle w:val="paragraph"/>
      </w:pPr>
      <w:r w:rsidRPr="00282117">
        <w:tab/>
        <w:t>(c)</w:t>
      </w:r>
      <w:r w:rsidRPr="00282117">
        <w:tab/>
        <w:t>in the case of a winding up of a company—the day the winding up of the company is taken to have begun under section</w:t>
      </w:r>
      <w:r w:rsidR="000C0E49" w:rsidRPr="00282117">
        <w:t> </w:t>
      </w:r>
      <w:r w:rsidRPr="00282117">
        <w:t>513A or 513B; and</w:t>
      </w:r>
    </w:p>
    <w:p w14:paraId="29B7DC67" w14:textId="77777777" w:rsidR="006778BE" w:rsidRPr="00282117" w:rsidRDefault="006778BE" w:rsidP="006778BE">
      <w:pPr>
        <w:pStyle w:val="paragraph"/>
      </w:pPr>
      <w:r w:rsidRPr="00282117">
        <w:tab/>
        <w:t>(d)</w:t>
      </w:r>
      <w:r w:rsidRPr="00282117">
        <w:tab/>
        <w:t>in relation to a company for which a provisional liquidator has been appointed—the day the provisional liquidator is appointed.</w:t>
      </w:r>
    </w:p>
    <w:p w14:paraId="0D8F229A" w14:textId="77777777" w:rsidR="006778BE" w:rsidRPr="00282117" w:rsidRDefault="006778BE" w:rsidP="006778BE">
      <w:pPr>
        <w:pStyle w:val="Definition"/>
      </w:pPr>
      <w:r w:rsidRPr="00282117">
        <w:rPr>
          <w:b/>
          <w:i/>
        </w:rPr>
        <w:t>this Schedule</w:t>
      </w:r>
      <w:r w:rsidRPr="00282117">
        <w:rPr>
          <w:i/>
        </w:rPr>
        <w:t xml:space="preserve"> </w:t>
      </w:r>
      <w:r w:rsidRPr="00282117">
        <w:t>includes the Insolvency Practice Rules.</w:t>
      </w:r>
    </w:p>
    <w:p w14:paraId="472F36DA" w14:textId="77777777" w:rsidR="006778BE" w:rsidRPr="00282117" w:rsidRDefault="006778BE" w:rsidP="006778BE">
      <w:pPr>
        <w:pStyle w:val="ActHead4"/>
      </w:pPr>
      <w:bookmarkStart w:id="556" w:name="_Toc117153167"/>
      <w:r w:rsidRPr="00DA4A26">
        <w:rPr>
          <w:rStyle w:val="CharSubdNo"/>
        </w:rPr>
        <w:t>Subdivision C</w:t>
      </w:r>
      <w:r w:rsidRPr="00282117">
        <w:t>—</w:t>
      </w:r>
      <w:r w:rsidRPr="00DA4A26">
        <w:rPr>
          <w:rStyle w:val="CharSubdText"/>
        </w:rPr>
        <w:t>Other definitions</w:t>
      </w:r>
      <w:bookmarkEnd w:id="556"/>
    </w:p>
    <w:p w14:paraId="795818EA" w14:textId="598CAC3F" w:rsidR="006778BE" w:rsidRPr="00282117" w:rsidRDefault="006778BE" w:rsidP="006778BE">
      <w:pPr>
        <w:pStyle w:val="ActHead5"/>
        <w:rPr>
          <w:i/>
        </w:rPr>
      </w:pPr>
      <w:bookmarkStart w:id="557" w:name="_Toc117153168"/>
      <w:r w:rsidRPr="00DA4A26">
        <w:rPr>
          <w:rStyle w:val="CharSectno"/>
        </w:rPr>
        <w:t>5</w:t>
      </w:r>
      <w:r w:rsidR="00DA4A26" w:rsidRPr="00DA4A26">
        <w:rPr>
          <w:rStyle w:val="CharSectno"/>
        </w:rPr>
        <w:noBreakHyphen/>
      </w:r>
      <w:r w:rsidRPr="00DA4A26">
        <w:rPr>
          <w:rStyle w:val="CharSectno"/>
        </w:rPr>
        <w:t>10</w:t>
      </w:r>
      <w:r w:rsidRPr="00282117">
        <w:t xml:space="preserve">  Meaning of </w:t>
      </w:r>
      <w:r w:rsidRPr="00282117">
        <w:rPr>
          <w:i/>
        </w:rPr>
        <w:t>current conditions</w:t>
      </w:r>
      <w:bookmarkEnd w:id="557"/>
    </w:p>
    <w:p w14:paraId="43C0D367" w14:textId="77777777" w:rsidR="006778BE" w:rsidRPr="00282117" w:rsidRDefault="006778BE" w:rsidP="006778BE">
      <w:pPr>
        <w:pStyle w:val="subsection"/>
      </w:pPr>
      <w:r w:rsidRPr="00282117">
        <w:tab/>
        <w:t>(1)</w:t>
      </w:r>
      <w:r w:rsidRPr="00282117">
        <w:tab/>
        <w:t xml:space="preserve">Each of the following is a </w:t>
      </w:r>
      <w:r w:rsidRPr="00282117">
        <w:rPr>
          <w:b/>
          <w:i/>
        </w:rPr>
        <w:t xml:space="preserve">current condition </w:t>
      </w:r>
      <w:r w:rsidRPr="00282117">
        <w:t>imposed on a registered liquidator:</w:t>
      </w:r>
    </w:p>
    <w:p w14:paraId="577ADCC6" w14:textId="63A4DFE6" w:rsidR="006778BE" w:rsidRPr="00282117" w:rsidRDefault="006778BE" w:rsidP="006778BE">
      <w:pPr>
        <w:pStyle w:val="paragraph"/>
      </w:pPr>
      <w:r w:rsidRPr="00282117">
        <w:tab/>
        <w:t>(a)</w:t>
      </w:r>
      <w:r w:rsidRPr="00282117">
        <w:tab/>
        <w:t>a condition that a committee decides that the registered liquidator is to be subject to under subsection</w:t>
      </w:r>
      <w:r w:rsidR="000C0E49" w:rsidRPr="00282117">
        <w:t> </w:t>
      </w:r>
      <w:r w:rsidRPr="00282117">
        <w:t>20</w:t>
      </w:r>
      <w:r w:rsidR="00DA4A26">
        <w:noBreakHyphen/>
      </w:r>
      <w:r w:rsidRPr="00282117">
        <w:t>20(5) or (6), subject to any variation that a committee has decided should be made to the condition under section</w:t>
      </w:r>
      <w:r w:rsidR="000C0E49" w:rsidRPr="00282117">
        <w:t> </w:t>
      </w:r>
      <w:r w:rsidRPr="00282117">
        <w:t>20</w:t>
      </w:r>
      <w:r w:rsidR="00DA4A26">
        <w:noBreakHyphen/>
      </w:r>
      <w:r w:rsidRPr="00282117">
        <w:t>55;</w:t>
      </w:r>
    </w:p>
    <w:p w14:paraId="1F748747" w14:textId="57ECB26A" w:rsidR="006778BE" w:rsidRPr="00282117" w:rsidRDefault="006778BE" w:rsidP="006778BE">
      <w:pPr>
        <w:pStyle w:val="paragraph"/>
      </w:pPr>
      <w:r w:rsidRPr="00282117">
        <w:tab/>
        <w:t>(b)</w:t>
      </w:r>
      <w:r w:rsidRPr="00282117">
        <w:tab/>
        <w:t>a condition imposed on all registered liquidators, or on registered liquidators of the liquidator’s class, under section</w:t>
      </w:r>
      <w:r w:rsidR="000C0E49" w:rsidRPr="00282117">
        <w:t> </w:t>
      </w:r>
      <w:r w:rsidRPr="00282117">
        <w:t>20</w:t>
      </w:r>
      <w:r w:rsidR="00DA4A26">
        <w:noBreakHyphen/>
      </w:r>
      <w:r w:rsidRPr="00282117">
        <w:t>35;</w:t>
      </w:r>
    </w:p>
    <w:p w14:paraId="54765F1F" w14:textId="4EF932E6" w:rsidR="006778BE" w:rsidRPr="00282117" w:rsidRDefault="006778BE" w:rsidP="006778BE">
      <w:pPr>
        <w:pStyle w:val="paragraph"/>
      </w:pPr>
      <w:r w:rsidRPr="00282117">
        <w:tab/>
        <w:t>(c)</w:t>
      </w:r>
      <w:r w:rsidRPr="00282117">
        <w:tab/>
        <w:t>a condition imposed under sub</w:t>
      </w:r>
      <w:r w:rsidR="00401697" w:rsidRPr="00282117">
        <w:t>section 4</w:t>
      </w:r>
      <w:r w:rsidRPr="00282117">
        <w:t>0</w:t>
      </w:r>
      <w:r w:rsidR="00DA4A26">
        <w:noBreakHyphen/>
      </w:r>
      <w:r w:rsidRPr="00282117">
        <w:t>15(2) (direction not to accept further appointments);</w:t>
      </w:r>
    </w:p>
    <w:p w14:paraId="5C2C082B" w14:textId="59195727" w:rsidR="006778BE" w:rsidRPr="00282117" w:rsidRDefault="006778BE" w:rsidP="006778BE">
      <w:pPr>
        <w:pStyle w:val="paragraph"/>
      </w:pPr>
      <w:r w:rsidRPr="00282117">
        <w:tab/>
        <w:t>(d)</w:t>
      </w:r>
      <w:r w:rsidRPr="00282117">
        <w:tab/>
        <w:t>a condition that a committee decides that the registered liquidator is to be subject to under paragraph</w:t>
      </w:r>
      <w:r w:rsidR="000C0E49" w:rsidRPr="00282117">
        <w:t> </w:t>
      </w:r>
      <w:r w:rsidRPr="00282117">
        <w:t>40</w:t>
      </w:r>
      <w:r w:rsidR="00DA4A26">
        <w:noBreakHyphen/>
      </w:r>
      <w:r w:rsidRPr="00282117">
        <w:t>55(1)(f) or (g) (conditions as a result of disciplinary action), subject to any variation that a committee has decided should be made to the condition under section</w:t>
      </w:r>
      <w:r w:rsidR="000C0E49" w:rsidRPr="00282117">
        <w:t> </w:t>
      </w:r>
      <w:r w:rsidRPr="00282117">
        <w:t>20</w:t>
      </w:r>
      <w:r w:rsidR="00DA4A26">
        <w:noBreakHyphen/>
      </w:r>
      <w:r w:rsidRPr="00282117">
        <w:t>55;</w:t>
      </w:r>
    </w:p>
    <w:p w14:paraId="204246A5" w14:textId="4C6F3FDC" w:rsidR="006778BE" w:rsidRPr="00282117" w:rsidRDefault="006778BE" w:rsidP="006778BE">
      <w:pPr>
        <w:pStyle w:val="paragraph"/>
      </w:pPr>
      <w:r w:rsidRPr="00282117">
        <w:tab/>
        <w:t>(e)</w:t>
      </w:r>
      <w:r w:rsidRPr="00282117">
        <w:tab/>
        <w:t xml:space="preserve">a condition imposed on the registered liquidator by the Court under </w:t>
      </w:r>
      <w:r w:rsidR="00401697" w:rsidRPr="00282117">
        <w:t>section 4</w:t>
      </w:r>
      <w:r w:rsidRPr="00282117">
        <w:t>5</w:t>
      </w:r>
      <w:r w:rsidR="00DA4A26">
        <w:noBreakHyphen/>
      </w:r>
      <w:r w:rsidRPr="00282117">
        <w:t>1.</w:t>
      </w:r>
    </w:p>
    <w:p w14:paraId="299CE66F" w14:textId="77777777" w:rsidR="006778BE" w:rsidRPr="00282117" w:rsidRDefault="006778BE" w:rsidP="006778BE">
      <w:pPr>
        <w:pStyle w:val="subsection"/>
      </w:pPr>
      <w:r w:rsidRPr="00282117">
        <w:tab/>
        <w:t>(2)</w:t>
      </w:r>
      <w:r w:rsidRPr="00282117">
        <w:tab/>
        <w:t xml:space="preserve">However, the </w:t>
      </w:r>
      <w:r w:rsidRPr="00282117">
        <w:rPr>
          <w:b/>
          <w:i/>
        </w:rPr>
        <w:t>current conditions</w:t>
      </w:r>
      <w:r w:rsidRPr="00282117">
        <w:t xml:space="preserve"> imposed on a registered liquidator do not include:</w:t>
      </w:r>
    </w:p>
    <w:p w14:paraId="0340F689" w14:textId="7034518A" w:rsidR="006778BE" w:rsidRPr="00282117" w:rsidRDefault="006778BE" w:rsidP="006778BE">
      <w:pPr>
        <w:pStyle w:val="paragraph"/>
      </w:pPr>
      <w:r w:rsidRPr="00282117">
        <w:tab/>
        <w:t>(a)</w:t>
      </w:r>
      <w:r w:rsidRPr="00282117">
        <w:tab/>
        <w:t>a condition that a committee has decided to remove under section</w:t>
      </w:r>
      <w:r w:rsidR="000C0E49" w:rsidRPr="00282117">
        <w:t> </w:t>
      </w:r>
      <w:r w:rsidRPr="00282117">
        <w:t>20</w:t>
      </w:r>
      <w:r w:rsidR="00DA4A26">
        <w:noBreakHyphen/>
      </w:r>
      <w:r w:rsidRPr="00282117">
        <w:t>55; or</w:t>
      </w:r>
    </w:p>
    <w:p w14:paraId="6E3EA0CF" w14:textId="1D9D48E8" w:rsidR="006778BE" w:rsidRPr="00282117" w:rsidRDefault="006778BE" w:rsidP="006778BE">
      <w:pPr>
        <w:pStyle w:val="paragraph"/>
      </w:pPr>
      <w:r w:rsidRPr="00282117">
        <w:tab/>
        <w:t>(b)</w:t>
      </w:r>
      <w:r w:rsidRPr="00282117">
        <w:tab/>
        <w:t>a condition that is removed under sub</w:t>
      </w:r>
      <w:r w:rsidR="00401697" w:rsidRPr="00282117">
        <w:t>section 4</w:t>
      </w:r>
      <w:r w:rsidRPr="00282117">
        <w:t>0</w:t>
      </w:r>
      <w:r w:rsidR="00DA4A26">
        <w:noBreakHyphen/>
      </w:r>
      <w:r w:rsidRPr="00282117">
        <w:t>15(4) (condition removed because a direction not to accept further appointments has been withdrawn); or</w:t>
      </w:r>
    </w:p>
    <w:p w14:paraId="73AC2A7F" w14:textId="1F2A7678" w:rsidR="006778BE" w:rsidRPr="00282117" w:rsidRDefault="006778BE" w:rsidP="006778BE">
      <w:pPr>
        <w:pStyle w:val="paragraph"/>
      </w:pPr>
      <w:r w:rsidRPr="00282117">
        <w:tab/>
        <w:t>(c)</w:t>
      </w:r>
      <w:r w:rsidRPr="00282117">
        <w:tab/>
        <w:t xml:space="preserve">a condition that the Court has ordered be removed under </w:t>
      </w:r>
      <w:r w:rsidR="00401697" w:rsidRPr="00282117">
        <w:t>section 4</w:t>
      </w:r>
      <w:r w:rsidRPr="00282117">
        <w:t>5</w:t>
      </w:r>
      <w:r w:rsidR="00DA4A26">
        <w:noBreakHyphen/>
      </w:r>
      <w:r w:rsidRPr="00282117">
        <w:t>1.</w:t>
      </w:r>
    </w:p>
    <w:p w14:paraId="2EE7404D" w14:textId="5F64548B" w:rsidR="006778BE" w:rsidRPr="00282117" w:rsidRDefault="006778BE" w:rsidP="006778BE">
      <w:pPr>
        <w:pStyle w:val="ActHead5"/>
        <w:rPr>
          <w:i/>
        </w:rPr>
      </w:pPr>
      <w:bookmarkStart w:id="558" w:name="_Toc117153169"/>
      <w:r w:rsidRPr="00DA4A26">
        <w:rPr>
          <w:rStyle w:val="CharSectno"/>
        </w:rPr>
        <w:t>5</w:t>
      </w:r>
      <w:r w:rsidR="00DA4A26" w:rsidRPr="00DA4A26">
        <w:rPr>
          <w:rStyle w:val="CharSectno"/>
        </w:rPr>
        <w:noBreakHyphen/>
      </w:r>
      <w:r w:rsidRPr="00DA4A26">
        <w:rPr>
          <w:rStyle w:val="CharSectno"/>
        </w:rPr>
        <w:t>15</w:t>
      </w:r>
      <w:r w:rsidRPr="00282117">
        <w:t xml:space="preserve">  Meaning of </w:t>
      </w:r>
      <w:r w:rsidRPr="00282117">
        <w:rPr>
          <w:i/>
        </w:rPr>
        <w:t>external administration</w:t>
      </w:r>
      <w:r w:rsidRPr="00282117">
        <w:t xml:space="preserve"> of a company</w:t>
      </w:r>
      <w:bookmarkEnd w:id="558"/>
    </w:p>
    <w:p w14:paraId="789A8EAE" w14:textId="77777777" w:rsidR="006778BE" w:rsidRPr="00282117" w:rsidRDefault="006778BE" w:rsidP="006778BE">
      <w:pPr>
        <w:pStyle w:val="subsection"/>
      </w:pPr>
      <w:r w:rsidRPr="00282117">
        <w:tab/>
      </w:r>
      <w:r w:rsidRPr="00282117">
        <w:tab/>
        <w:t>A company is taken to be under</w:t>
      </w:r>
      <w:r w:rsidRPr="00282117">
        <w:rPr>
          <w:b/>
          <w:i/>
        </w:rPr>
        <w:t xml:space="preserve"> external administration</w:t>
      </w:r>
      <w:r w:rsidRPr="00282117">
        <w:t xml:space="preserve"> if:</w:t>
      </w:r>
    </w:p>
    <w:p w14:paraId="5C6098B4" w14:textId="77777777" w:rsidR="006778BE" w:rsidRPr="00282117" w:rsidRDefault="006778BE" w:rsidP="006778BE">
      <w:pPr>
        <w:pStyle w:val="paragraph"/>
      </w:pPr>
      <w:r w:rsidRPr="00282117">
        <w:tab/>
        <w:t>(a)</w:t>
      </w:r>
      <w:r w:rsidRPr="00282117">
        <w:tab/>
        <w:t>the company is under administration; or</w:t>
      </w:r>
    </w:p>
    <w:p w14:paraId="00CF1606" w14:textId="77777777" w:rsidR="006778BE" w:rsidRPr="00282117" w:rsidRDefault="006778BE" w:rsidP="006778BE">
      <w:pPr>
        <w:pStyle w:val="paragraph"/>
      </w:pPr>
      <w:r w:rsidRPr="00282117">
        <w:tab/>
        <w:t>(b)</w:t>
      </w:r>
      <w:r w:rsidRPr="00282117">
        <w:tab/>
        <w:t>a deed of company arrangement has been entered into in relation to the company; or</w:t>
      </w:r>
    </w:p>
    <w:p w14:paraId="238C957C" w14:textId="77777777" w:rsidR="00670865" w:rsidRPr="00282117" w:rsidRDefault="00670865" w:rsidP="00670865">
      <w:pPr>
        <w:pStyle w:val="paragraph"/>
      </w:pPr>
      <w:r w:rsidRPr="00282117">
        <w:tab/>
        <w:t>(ba)</w:t>
      </w:r>
      <w:r w:rsidRPr="00282117">
        <w:tab/>
        <w:t>the company is under restructuring; or</w:t>
      </w:r>
    </w:p>
    <w:p w14:paraId="634F7D74" w14:textId="77777777" w:rsidR="00670865" w:rsidRPr="00282117" w:rsidRDefault="00670865" w:rsidP="00670865">
      <w:pPr>
        <w:pStyle w:val="paragraph"/>
      </w:pPr>
      <w:r w:rsidRPr="00282117">
        <w:tab/>
        <w:t>(bb)</w:t>
      </w:r>
      <w:r w:rsidRPr="00282117">
        <w:tab/>
        <w:t>a restructuring plan has been made in relation to the company; or</w:t>
      </w:r>
    </w:p>
    <w:p w14:paraId="7B8CB473" w14:textId="77777777" w:rsidR="006778BE" w:rsidRPr="00282117" w:rsidRDefault="006778BE" w:rsidP="006778BE">
      <w:pPr>
        <w:pStyle w:val="paragraph"/>
      </w:pPr>
      <w:r w:rsidRPr="00282117">
        <w:tab/>
        <w:t>(c)</w:t>
      </w:r>
      <w:r w:rsidRPr="00282117">
        <w:tab/>
        <w:t>a liquidator has been appointed in relation to the company; or</w:t>
      </w:r>
    </w:p>
    <w:p w14:paraId="5FF3981C" w14:textId="77777777" w:rsidR="006778BE" w:rsidRPr="00282117" w:rsidRDefault="006778BE" w:rsidP="006778BE">
      <w:pPr>
        <w:pStyle w:val="paragraph"/>
      </w:pPr>
      <w:r w:rsidRPr="00282117">
        <w:tab/>
        <w:t>(d)</w:t>
      </w:r>
      <w:r w:rsidRPr="00282117">
        <w:tab/>
        <w:t>a provisional liquidator has been appointed in relation to the company.</w:t>
      </w:r>
    </w:p>
    <w:p w14:paraId="1F1F5F96" w14:textId="77777777" w:rsidR="006778BE" w:rsidRPr="00282117" w:rsidRDefault="006778BE" w:rsidP="006778BE">
      <w:pPr>
        <w:pStyle w:val="notetext"/>
      </w:pPr>
      <w:r w:rsidRPr="00282117">
        <w:t>Note:</w:t>
      </w:r>
      <w:r w:rsidRPr="00282117">
        <w:tab/>
        <w:t xml:space="preserve">A company is not under </w:t>
      </w:r>
      <w:r w:rsidRPr="00282117">
        <w:rPr>
          <w:b/>
          <w:i/>
        </w:rPr>
        <w:t>external administration</w:t>
      </w:r>
      <w:r w:rsidRPr="00282117">
        <w:t xml:space="preserve"> for the purposes of this Schedule merely because a receiver, receiver and manager, or other controller has been appointed in relation to property of the company.</w:t>
      </w:r>
    </w:p>
    <w:p w14:paraId="11A2C92C" w14:textId="4B6BD146" w:rsidR="006778BE" w:rsidRPr="00282117" w:rsidRDefault="006778BE" w:rsidP="006778BE">
      <w:pPr>
        <w:pStyle w:val="ActHead5"/>
        <w:rPr>
          <w:b w:val="0"/>
        </w:rPr>
      </w:pPr>
      <w:bookmarkStart w:id="559" w:name="_Toc117153170"/>
      <w:r w:rsidRPr="00DA4A26">
        <w:rPr>
          <w:rStyle w:val="CharSectno"/>
        </w:rPr>
        <w:t>5</w:t>
      </w:r>
      <w:r w:rsidR="00DA4A26" w:rsidRPr="00DA4A26">
        <w:rPr>
          <w:rStyle w:val="CharSectno"/>
        </w:rPr>
        <w:noBreakHyphen/>
      </w:r>
      <w:r w:rsidRPr="00DA4A26">
        <w:rPr>
          <w:rStyle w:val="CharSectno"/>
        </w:rPr>
        <w:t>20</w:t>
      </w:r>
      <w:r w:rsidRPr="00282117">
        <w:t xml:space="preserve">  Meaning of </w:t>
      </w:r>
      <w:r w:rsidRPr="00282117">
        <w:rPr>
          <w:i/>
        </w:rPr>
        <w:t xml:space="preserve">external administrator </w:t>
      </w:r>
      <w:r w:rsidRPr="00282117">
        <w:t>of a company</w:t>
      </w:r>
      <w:bookmarkEnd w:id="559"/>
    </w:p>
    <w:p w14:paraId="2D0C61FF" w14:textId="77777777" w:rsidR="006778BE" w:rsidRPr="00282117" w:rsidRDefault="006778BE" w:rsidP="006778BE">
      <w:pPr>
        <w:pStyle w:val="subsection"/>
      </w:pPr>
      <w:r w:rsidRPr="00282117">
        <w:tab/>
      </w:r>
      <w:r w:rsidRPr="00282117">
        <w:tab/>
        <w:t xml:space="preserve">A person is an </w:t>
      </w:r>
      <w:r w:rsidRPr="00282117">
        <w:rPr>
          <w:b/>
          <w:i/>
        </w:rPr>
        <w:t>external administrator</w:t>
      </w:r>
      <w:r w:rsidRPr="00282117">
        <w:t xml:space="preserve"> of a company if the person is:</w:t>
      </w:r>
    </w:p>
    <w:p w14:paraId="4F183247" w14:textId="77777777" w:rsidR="006778BE" w:rsidRPr="00282117" w:rsidRDefault="006778BE" w:rsidP="006778BE">
      <w:pPr>
        <w:pStyle w:val="paragraph"/>
      </w:pPr>
      <w:r w:rsidRPr="00282117">
        <w:tab/>
        <w:t>(a)</w:t>
      </w:r>
      <w:r w:rsidRPr="00282117">
        <w:tab/>
        <w:t>the administrator of the company; or</w:t>
      </w:r>
    </w:p>
    <w:p w14:paraId="6E4DA1EF" w14:textId="77777777" w:rsidR="006778BE" w:rsidRPr="00282117" w:rsidRDefault="006778BE" w:rsidP="006778BE">
      <w:pPr>
        <w:pStyle w:val="paragraph"/>
      </w:pPr>
      <w:r w:rsidRPr="00282117">
        <w:tab/>
        <w:t>(b)</w:t>
      </w:r>
      <w:r w:rsidRPr="00282117">
        <w:tab/>
        <w:t>the administrator under a deed of company arrangement that has been entered into in relation to the company; or</w:t>
      </w:r>
    </w:p>
    <w:p w14:paraId="334A4D5A" w14:textId="77777777" w:rsidR="00980015" w:rsidRPr="00282117" w:rsidRDefault="00980015" w:rsidP="00980015">
      <w:pPr>
        <w:pStyle w:val="paragraph"/>
      </w:pPr>
      <w:r w:rsidRPr="00282117">
        <w:tab/>
        <w:t>(ba)</w:t>
      </w:r>
      <w:r w:rsidRPr="00282117">
        <w:tab/>
        <w:t>the restructuring practitioner for the company; or</w:t>
      </w:r>
    </w:p>
    <w:p w14:paraId="44865587" w14:textId="77777777" w:rsidR="00980015" w:rsidRPr="00282117" w:rsidRDefault="00980015" w:rsidP="00980015">
      <w:pPr>
        <w:pStyle w:val="paragraph"/>
      </w:pPr>
      <w:r w:rsidRPr="00282117">
        <w:tab/>
        <w:t>(bb)</w:t>
      </w:r>
      <w:r w:rsidRPr="00282117">
        <w:tab/>
        <w:t>the restructuring practitioner for a restructuring plan that has been made in relation to the company; or</w:t>
      </w:r>
    </w:p>
    <w:p w14:paraId="708C0218" w14:textId="77777777" w:rsidR="006778BE" w:rsidRPr="00282117" w:rsidRDefault="006778BE" w:rsidP="006778BE">
      <w:pPr>
        <w:pStyle w:val="paragraph"/>
      </w:pPr>
      <w:r w:rsidRPr="00282117">
        <w:tab/>
        <w:t>(c)</w:t>
      </w:r>
      <w:r w:rsidRPr="00282117">
        <w:tab/>
        <w:t>the liquidator of the company; or</w:t>
      </w:r>
    </w:p>
    <w:p w14:paraId="46393BB1" w14:textId="77777777" w:rsidR="006778BE" w:rsidRPr="00282117" w:rsidRDefault="006778BE" w:rsidP="006778BE">
      <w:pPr>
        <w:pStyle w:val="paragraph"/>
      </w:pPr>
      <w:r w:rsidRPr="00282117">
        <w:tab/>
        <w:t>(d)</w:t>
      </w:r>
      <w:r w:rsidRPr="00282117">
        <w:tab/>
        <w:t>the provisional liquidator of the company.</w:t>
      </w:r>
    </w:p>
    <w:p w14:paraId="1CB3E193" w14:textId="77777777" w:rsidR="006778BE" w:rsidRPr="00282117" w:rsidRDefault="006778BE" w:rsidP="006778BE">
      <w:pPr>
        <w:pStyle w:val="notetext"/>
      </w:pPr>
      <w:r w:rsidRPr="00282117">
        <w:t>Note:</w:t>
      </w:r>
      <w:r w:rsidRPr="00282117">
        <w:tab/>
        <w:t xml:space="preserve">A person is not an </w:t>
      </w:r>
      <w:r w:rsidRPr="00282117">
        <w:rPr>
          <w:b/>
          <w:i/>
        </w:rPr>
        <w:t xml:space="preserve">external administrator </w:t>
      </w:r>
      <w:r w:rsidRPr="00282117">
        <w:t>of a company for the purposes of this Schedule merely because the person has been appointed as a receiver, receiver and manager, or controller in relation to property of the company.</w:t>
      </w:r>
    </w:p>
    <w:p w14:paraId="3BE189F0" w14:textId="001E3D71" w:rsidR="006778BE" w:rsidRPr="00282117" w:rsidRDefault="006778BE" w:rsidP="006778BE">
      <w:pPr>
        <w:pStyle w:val="ActHead5"/>
      </w:pPr>
      <w:bookmarkStart w:id="560" w:name="_Toc117153171"/>
      <w:r w:rsidRPr="00DA4A26">
        <w:rPr>
          <w:rStyle w:val="CharSectno"/>
        </w:rPr>
        <w:t>5</w:t>
      </w:r>
      <w:r w:rsidR="00DA4A26" w:rsidRPr="00DA4A26">
        <w:rPr>
          <w:rStyle w:val="CharSectno"/>
        </w:rPr>
        <w:noBreakHyphen/>
      </w:r>
      <w:r w:rsidRPr="00DA4A26">
        <w:rPr>
          <w:rStyle w:val="CharSectno"/>
        </w:rPr>
        <w:t>25</w:t>
      </w:r>
      <w:r w:rsidRPr="00282117">
        <w:t xml:space="preserve">  References to the external administrator of a company</w:t>
      </w:r>
      <w:bookmarkEnd w:id="560"/>
    </w:p>
    <w:p w14:paraId="5675853E" w14:textId="77777777" w:rsidR="006778BE" w:rsidRPr="00282117" w:rsidRDefault="006778BE" w:rsidP="006778BE">
      <w:pPr>
        <w:pStyle w:val="subsection"/>
      </w:pPr>
      <w:r w:rsidRPr="00282117">
        <w:tab/>
      </w:r>
      <w:r w:rsidRPr="00282117">
        <w:tab/>
        <w:t>A reference in this Schedule to the external administrator of a company is to be read:</w:t>
      </w:r>
    </w:p>
    <w:p w14:paraId="7585792E" w14:textId="77777777" w:rsidR="006778BE" w:rsidRPr="00282117" w:rsidRDefault="006778BE" w:rsidP="006778BE">
      <w:pPr>
        <w:pStyle w:val="paragraph"/>
      </w:pPr>
      <w:r w:rsidRPr="00282117">
        <w:tab/>
        <w:t>(a)</w:t>
      </w:r>
      <w:r w:rsidRPr="00282117">
        <w:tab/>
        <w:t>in relation to a company in respect of which there are 2 or more joint external administrators—as a reference to all of the external administrators; and</w:t>
      </w:r>
    </w:p>
    <w:p w14:paraId="1C86DBDD" w14:textId="77777777" w:rsidR="006778BE" w:rsidRPr="00282117" w:rsidRDefault="006778BE" w:rsidP="006778BE">
      <w:pPr>
        <w:pStyle w:val="paragraph"/>
      </w:pPr>
      <w:r w:rsidRPr="00282117">
        <w:tab/>
        <w:t>(b)</w:t>
      </w:r>
      <w:r w:rsidRPr="00282117">
        <w:tab/>
        <w:t>in relation to a company in respect of which there are 2 or more joint and several external administrators—as a reference to all of the external administrators or any one or more of the external administrators.</w:t>
      </w:r>
    </w:p>
    <w:p w14:paraId="7CAD7464" w14:textId="6EC53166" w:rsidR="006778BE" w:rsidRPr="00282117" w:rsidRDefault="006778BE" w:rsidP="006778BE">
      <w:pPr>
        <w:pStyle w:val="ActHead5"/>
      </w:pPr>
      <w:bookmarkStart w:id="561" w:name="_Toc117153172"/>
      <w:r w:rsidRPr="00DA4A26">
        <w:rPr>
          <w:rStyle w:val="CharSectno"/>
        </w:rPr>
        <w:t>5</w:t>
      </w:r>
      <w:r w:rsidR="00DA4A26" w:rsidRPr="00DA4A26">
        <w:rPr>
          <w:rStyle w:val="CharSectno"/>
        </w:rPr>
        <w:noBreakHyphen/>
      </w:r>
      <w:r w:rsidRPr="00DA4A26">
        <w:rPr>
          <w:rStyle w:val="CharSectno"/>
        </w:rPr>
        <w:t>26</w:t>
      </w:r>
      <w:r w:rsidRPr="00282117">
        <w:t xml:space="preserve">  Property of a company</w:t>
      </w:r>
      <w:bookmarkEnd w:id="561"/>
    </w:p>
    <w:p w14:paraId="255708A1" w14:textId="77777777" w:rsidR="006778BE" w:rsidRPr="00282117" w:rsidRDefault="006778BE" w:rsidP="006778BE">
      <w:pPr>
        <w:pStyle w:val="subsection"/>
      </w:pPr>
      <w:r w:rsidRPr="00282117">
        <w:tab/>
      </w:r>
      <w:r w:rsidRPr="00282117">
        <w:tab/>
        <w:t xml:space="preserve">The </w:t>
      </w:r>
      <w:r w:rsidRPr="00282117">
        <w:rPr>
          <w:b/>
          <w:i/>
        </w:rPr>
        <w:t>property</w:t>
      </w:r>
      <w:r w:rsidRPr="00282117">
        <w:t xml:space="preserve"> of a company includes any PPSA retention of title property of the company.</w:t>
      </w:r>
    </w:p>
    <w:p w14:paraId="16F2DC56" w14:textId="77777777" w:rsidR="006778BE" w:rsidRPr="00282117" w:rsidRDefault="006778BE" w:rsidP="006778BE">
      <w:pPr>
        <w:pStyle w:val="notetext"/>
      </w:pPr>
      <w:r w:rsidRPr="00282117">
        <w:t>Note:</w:t>
      </w:r>
      <w:r w:rsidRPr="00282117">
        <w:tab/>
        <w:t>See sections</w:t>
      </w:r>
      <w:r w:rsidR="000C0E49" w:rsidRPr="00282117">
        <w:t> </w:t>
      </w:r>
      <w:r w:rsidRPr="00282117">
        <w:t xml:space="preserve">9 (definition of </w:t>
      </w:r>
      <w:r w:rsidRPr="00282117">
        <w:rPr>
          <w:b/>
          <w:i/>
        </w:rPr>
        <w:t>property</w:t>
      </w:r>
      <w:r w:rsidRPr="00282117">
        <w:t>) and 51F (PPSA retention of title property).</w:t>
      </w:r>
    </w:p>
    <w:p w14:paraId="7DFB8C88" w14:textId="235D1BED" w:rsidR="006778BE" w:rsidRPr="00282117" w:rsidRDefault="006778BE" w:rsidP="006778BE">
      <w:pPr>
        <w:pStyle w:val="ActHead5"/>
        <w:rPr>
          <w:b w:val="0"/>
        </w:rPr>
      </w:pPr>
      <w:bookmarkStart w:id="562" w:name="_Toc117153173"/>
      <w:r w:rsidRPr="00DA4A26">
        <w:rPr>
          <w:rStyle w:val="CharSectno"/>
        </w:rPr>
        <w:t>5</w:t>
      </w:r>
      <w:r w:rsidR="00DA4A26" w:rsidRPr="00DA4A26">
        <w:rPr>
          <w:rStyle w:val="CharSectno"/>
        </w:rPr>
        <w:noBreakHyphen/>
      </w:r>
      <w:r w:rsidRPr="00DA4A26">
        <w:rPr>
          <w:rStyle w:val="CharSectno"/>
        </w:rPr>
        <w:t>27</w:t>
      </w:r>
      <w:r w:rsidRPr="00282117">
        <w:t xml:space="preserve">  Meaning of </w:t>
      </w:r>
      <w:r w:rsidRPr="00282117">
        <w:rPr>
          <w:i/>
        </w:rPr>
        <w:t>pooled group</w:t>
      </w:r>
      <w:bookmarkEnd w:id="562"/>
    </w:p>
    <w:p w14:paraId="364B2D93" w14:textId="77777777" w:rsidR="006778BE" w:rsidRPr="00282117" w:rsidRDefault="006778BE" w:rsidP="006778BE">
      <w:pPr>
        <w:pStyle w:val="subsection"/>
      </w:pPr>
      <w:r w:rsidRPr="00282117">
        <w:tab/>
      </w:r>
      <w:r w:rsidRPr="00282117">
        <w:tab/>
        <w:t>If:</w:t>
      </w:r>
    </w:p>
    <w:p w14:paraId="7D203717" w14:textId="77777777" w:rsidR="006778BE" w:rsidRPr="00282117" w:rsidRDefault="006778BE" w:rsidP="006778BE">
      <w:pPr>
        <w:pStyle w:val="paragraph"/>
      </w:pPr>
      <w:r w:rsidRPr="00282117">
        <w:tab/>
        <w:t>(a)</w:t>
      </w:r>
      <w:r w:rsidRPr="00282117">
        <w:tab/>
        <w:t>a pooling determination is in force in relation to a group of 2 or more companies; or</w:t>
      </w:r>
    </w:p>
    <w:p w14:paraId="57EE73A0" w14:textId="77777777" w:rsidR="006778BE" w:rsidRPr="00282117" w:rsidRDefault="006778BE" w:rsidP="006778BE">
      <w:pPr>
        <w:pStyle w:val="paragraph"/>
      </w:pPr>
      <w:r w:rsidRPr="00282117">
        <w:tab/>
        <w:t>(b)</w:t>
      </w:r>
      <w:r w:rsidRPr="00282117">
        <w:tab/>
        <w:t>a pooling order is in force in relation to a group of 2 or more companies;</w:t>
      </w:r>
    </w:p>
    <w:p w14:paraId="71D6AE25" w14:textId="77777777" w:rsidR="006778BE" w:rsidRPr="00282117" w:rsidRDefault="006778BE" w:rsidP="006778BE">
      <w:pPr>
        <w:pStyle w:val="subsection2"/>
      </w:pPr>
      <w:r w:rsidRPr="00282117">
        <w:t>then:</w:t>
      </w:r>
    </w:p>
    <w:p w14:paraId="53E3A64B" w14:textId="77777777" w:rsidR="006778BE" w:rsidRPr="00282117" w:rsidRDefault="006778BE" w:rsidP="006778BE">
      <w:pPr>
        <w:pStyle w:val="paragraph"/>
      </w:pPr>
      <w:r w:rsidRPr="00282117">
        <w:tab/>
        <w:t>(c)</w:t>
      </w:r>
      <w:r w:rsidRPr="00282117">
        <w:tab/>
        <w:t xml:space="preserve">the companies are together a </w:t>
      </w:r>
      <w:r w:rsidRPr="00282117">
        <w:rPr>
          <w:b/>
          <w:i/>
        </w:rPr>
        <w:t>pooled group</w:t>
      </w:r>
      <w:r w:rsidRPr="00282117">
        <w:t>; and</w:t>
      </w:r>
    </w:p>
    <w:p w14:paraId="5F6F77F7" w14:textId="77777777" w:rsidR="006778BE" w:rsidRPr="00282117" w:rsidRDefault="006778BE" w:rsidP="006778BE">
      <w:pPr>
        <w:pStyle w:val="paragraph"/>
      </w:pPr>
      <w:r w:rsidRPr="00282117">
        <w:tab/>
        <w:t>(d)</w:t>
      </w:r>
      <w:r w:rsidRPr="00282117">
        <w:tab/>
        <w:t>each of the companies is a</w:t>
      </w:r>
      <w:r w:rsidRPr="00282117">
        <w:rPr>
          <w:b/>
          <w:i/>
        </w:rPr>
        <w:t xml:space="preserve"> member of the pooled group</w:t>
      </w:r>
      <w:r w:rsidRPr="00282117">
        <w:t>.</w:t>
      </w:r>
    </w:p>
    <w:p w14:paraId="525A2E13" w14:textId="1275A13D" w:rsidR="006778BE" w:rsidRPr="00282117" w:rsidRDefault="006778BE" w:rsidP="006778BE">
      <w:pPr>
        <w:pStyle w:val="ActHead5"/>
      </w:pPr>
      <w:bookmarkStart w:id="563" w:name="_Toc117153174"/>
      <w:r w:rsidRPr="00DA4A26">
        <w:rPr>
          <w:rStyle w:val="CharSectno"/>
        </w:rPr>
        <w:t>5</w:t>
      </w:r>
      <w:r w:rsidR="00DA4A26" w:rsidRPr="00DA4A26">
        <w:rPr>
          <w:rStyle w:val="CharSectno"/>
        </w:rPr>
        <w:noBreakHyphen/>
      </w:r>
      <w:r w:rsidRPr="00DA4A26">
        <w:rPr>
          <w:rStyle w:val="CharSectno"/>
        </w:rPr>
        <w:t>30</w:t>
      </w:r>
      <w:r w:rsidRPr="00282117">
        <w:t xml:space="preserve">  Persons with a </w:t>
      </w:r>
      <w:r w:rsidRPr="00282117">
        <w:rPr>
          <w:i/>
        </w:rPr>
        <w:t xml:space="preserve">financial interest </w:t>
      </w:r>
      <w:r w:rsidRPr="00282117">
        <w:t>in the external administration of a company</w:t>
      </w:r>
      <w:bookmarkEnd w:id="563"/>
    </w:p>
    <w:p w14:paraId="68A66598" w14:textId="77777777" w:rsidR="006778BE" w:rsidRPr="00282117" w:rsidRDefault="006778BE" w:rsidP="006778BE">
      <w:pPr>
        <w:pStyle w:val="subsection"/>
      </w:pPr>
      <w:r w:rsidRPr="00282117">
        <w:tab/>
      </w:r>
      <w:r w:rsidRPr="00282117">
        <w:tab/>
        <w:t xml:space="preserve">A person has a </w:t>
      </w:r>
      <w:r w:rsidRPr="00282117">
        <w:rPr>
          <w:b/>
          <w:i/>
        </w:rPr>
        <w:t xml:space="preserve">financial interest </w:t>
      </w:r>
      <w:r w:rsidRPr="00282117">
        <w:t>in the external administration of a company:</w:t>
      </w:r>
    </w:p>
    <w:p w14:paraId="52945820" w14:textId="77777777" w:rsidR="006778BE" w:rsidRPr="00282117" w:rsidRDefault="006778BE" w:rsidP="006778BE">
      <w:pPr>
        <w:pStyle w:val="paragraph"/>
      </w:pPr>
      <w:r w:rsidRPr="00282117">
        <w:tab/>
        <w:t>(a)</w:t>
      </w:r>
      <w:r w:rsidRPr="00282117">
        <w:tab/>
        <w:t>if the person is one of the following:</w:t>
      </w:r>
    </w:p>
    <w:p w14:paraId="2005B0A6" w14:textId="77777777" w:rsidR="006778BE" w:rsidRPr="00282117" w:rsidRDefault="006778BE" w:rsidP="006778BE">
      <w:pPr>
        <w:pStyle w:val="paragraphsub"/>
      </w:pPr>
      <w:r w:rsidRPr="00282117">
        <w:tab/>
        <w:t>(i)</w:t>
      </w:r>
      <w:r w:rsidRPr="00282117">
        <w:tab/>
        <w:t>the company;</w:t>
      </w:r>
    </w:p>
    <w:p w14:paraId="15568ECC" w14:textId="77777777" w:rsidR="006778BE" w:rsidRPr="00282117" w:rsidRDefault="006778BE" w:rsidP="006778BE">
      <w:pPr>
        <w:pStyle w:val="paragraphsub"/>
      </w:pPr>
      <w:r w:rsidRPr="00282117">
        <w:tab/>
        <w:t>(ii)</w:t>
      </w:r>
      <w:r w:rsidRPr="00282117">
        <w:tab/>
        <w:t>a creditor of the company;</w:t>
      </w:r>
    </w:p>
    <w:p w14:paraId="34B0EE51" w14:textId="77777777" w:rsidR="006778BE" w:rsidRPr="00282117" w:rsidRDefault="006778BE" w:rsidP="006778BE">
      <w:pPr>
        <w:pStyle w:val="paragraphsub"/>
      </w:pPr>
      <w:r w:rsidRPr="00282117">
        <w:tab/>
        <w:t>(iii)</w:t>
      </w:r>
      <w:r w:rsidRPr="00282117">
        <w:tab/>
        <w:t>an external administrator of the company;</w:t>
      </w:r>
    </w:p>
    <w:p w14:paraId="02B37AD6" w14:textId="77777777" w:rsidR="006778BE" w:rsidRPr="00282117" w:rsidRDefault="006778BE" w:rsidP="006778BE">
      <w:pPr>
        <w:pStyle w:val="paragraphsub"/>
      </w:pPr>
      <w:r w:rsidRPr="00282117">
        <w:tab/>
        <w:t>(iv)</w:t>
      </w:r>
      <w:r w:rsidRPr="00282117">
        <w:tab/>
        <w:t>in a members’ voluntary winding up—a member of the company; or</w:t>
      </w:r>
    </w:p>
    <w:p w14:paraId="3A7C1C50" w14:textId="77777777" w:rsidR="006778BE" w:rsidRPr="00282117" w:rsidRDefault="006778BE" w:rsidP="006778BE">
      <w:pPr>
        <w:pStyle w:val="paragraph"/>
      </w:pPr>
      <w:r w:rsidRPr="00282117">
        <w:tab/>
        <w:t>(b)</w:t>
      </w:r>
      <w:r w:rsidRPr="00282117">
        <w:tab/>
        <w:t>in any other circumstances prescribed.</w:t>
      </w:r>
    </w:p>
    <w:p w14:paraId="46570839" w14:textId="77777777" w:rsidR="006778BE" w:rsidRPr="00282117" w:rsidRDefault="006778BE" w:rsidP="006778BE">
      <w:pPr>
        <w:pStyle w:val="ActHead2"/>
        <w:pageBreakBefore/>
      </w:pPr>
      <w:bookmarkStart w:id="564" w:name="_Toc117153175"/>
      <w:r w:rsidRPr="00DA4A26">
        <w:rPr>
          <w:rStyle w:val="CharPartNo"/>
        </w:rPr>
        <w:t>Part</w:t>
      </w:r>
      <w:r w:rsidR="000C0E49" w:rsidRPr="00DA4A26">
        <w:rPr>
          <w:rStyle w:val="CharPartNo"/>
        </w:rPr>
        <w:t> </w:t>
      </w:r>
      <w:r w:rsidRPr="00DA4A26">
        <w:rPr>
          <w:rStyle w:val="CharPartNo"/>
        </w:rPr>
        <w:t>2</w:t>
      </w:r>
      <w:r w:rsidRPr="00282117">
        <w:t>—</w:t>
      </w:r>
      <w:r w:rsidRPr="00DA4A26">
        <w:rPr>
          <w:rStyle w:val="CharPartText"/>
        </w:rPr>
        <w:t>Registering and disciplining practitioners</w:t>
      </w:r>
      <w:bookmarkEnd w:id="564"/>
    </w:p>
    <w:p w14:paraId="13E3576A" w14:textId="77777777" w:rsidR="006778BE" w:rsidRPr="00282117" w:rsidRDefault="00444B39" w:rsidP="006778BE">
      <w:pPr>
        <w:pStyle w:val="ActHead3"/>
      </w:pPr>
      <w:bookmarkStart w:id="565" w:name="_Toc117153176"/>
      <w:r w:rsidRPr="00DA4A26">
        <w:rPr>
          <w:rStyle w:val="CharDivNo"/>
        </w:rPr>
        <w:t>Division 1</w:t>
      </w:r>
      <w:r w:rsidR="006778BE" w:rsidRPr="00DA4A26">
        <w:rPr>
          <w:rStyle w:val="CharDivNo"/>
        </w:rPr>
        <w:t>0</w:t>
      </w:r>
      <w:r w:rsidR="006778BE" w:rsidRPr="00282117">
        <w:t>—</w:t>
      </w:r>
      <w:r w:rsidR="006778BE" w:rsidRPr="00DA4A26">
        <w:rPr>
          <w:rStyle w:val="CharDivText"/>
        </w:rPr>
        <w:t>Introduction</w:t>
      </w:r>
      <w:bookmarkEnd w:id="565"/>
    </w:p>
    <w:p w14:paraId="139D35C8" w14:textId="53464D2F" w:rsidR="006778BE" w:rsidRPr="00282117" w:rsidRDefault="006778BE" w:rsidP="006778BE">
      <w:pPr>
        <w:pStyle w:val="ActHead5"/>
      </w:pPr>
      <w:bookmarkStart w:id="566" w:name="_Toc117153177"/>
      <w:r w:rsidRPr="00DA4A26">
        <w:rPr>
          <w:rStyle w:val="CharSectno"/>
        </w:rPr>
        <w:t>10</w:t>
      </w:r>
      <w:r w:rsidR="00DA4A26" w:rsidRPr="00DA4A26">
        <w:rPr>
          <w:rStyle w:val="CharSectno"/>
        </w:rPr>
        <w:noBreakHyphen/>
      </w:r>
      <w:r w:rsidRPr="00DA4A26">
        <w:rPr>
          <w:rStyle w:val="CharSectno"/>
        </w:rPr>
        <w:t>1</w:t>
      </w:r>
      <w:r w:rsidRPr="00282117">
        <w:t xml:space="preserve">  Simplified outline of this Part</w:t>
      </w:r>
      <w:bookmarkEnd w:id="566"/>
    </w:p>
    <w:p w14:paraId="1124FCF2" w14:textId="77777777" w:rsidR="006778BE" w:rsidRPr="00282117" w:rsidRDefault="006778BE" w:rsidP="006778BE">
      <w:pPr>
        <w:pStyle w:val="SOHeadItalic"/>
      </w:pPr>
      <w:r w:rsidRPr="00282117">
        <w:t>Registering liquidators</w:t>
      </w:r>
    </w:p>
    <w:p w14:paraId="530887BC" w14:textId="77777777" w:rsidR="006778BE" w:rsidRPr="00282117" w:rsidRDefault="006778BE" w:rsidP="006778BE">
      <w:pPr>
        <w:pStyle w:val="SOText"/>
      </w:pPr>
      <w:r w:rsidRPr="00282117">
        <w:t>An individual may apply to ASIC to be registered as a liquidator. ASIC will refer the application to a committee who will consider the applicant’s qualifications, conduct and fitness and whether the applicant will take out appropriate insurance. Registration may be subject to conditions, is for 3 years and may be renewed.</w:t>
      </w:r>
    </w:p>
    <w:p w14:paraId="094C1D81" w14:textId="77777777" w:rsidR="006778BE" w:rsidRPr="00282117" w:rsidRDefault="006778BE" w:rsidP="006778BE">
      <w:pPr>
        <w:pStyle w:val="SOText"/>
      </w:pPr>
      <w:r w:rsidRPr="00282117">
        <w:t>A registered liquidator must:</w:t>
      </w:r>
    </w:p>
    <w:p w14:paraId="4814880C" w14:textId="77777777" w:rsidR="006778BE" w:rsidRPr="00282117" w:rsidRDefault="006778BE" w:rsidP="006778BE">
      <w:pPr>
        <w:pStyle w:val="SOPara"/>
      </w:pPr>
      <w:r w:rsidRPr="00282117">
        <w:tab/>
        <w:t>(a)</w:t>
      </w:r>
      <w:r w:rsidRPr="00282117">
        <w:tab/>
        <w:t>lodge an annual return with ASIC that includes proof that the liquidator has appropriate insurance; and</w:t>
      </w:r>
    </w:p>
    <w:p w14:paraId="56B41850" w14:textId="77777777" w:rsidR="006778BE" w:rsidRPr="00282117" w:rsidRDefault="006778BE" w:rsidP="006778BE">
      <w:pPr>
        <w:pStyle w:val="SOPara"/>
      </w:pPr>
      <w:r w:rsidRPr="00282117">
        <w:tab/>
        <w:t>(b)</w:t>
      </w:r>
      <w:r w:rsidRPr="00282117">
        <w:tab/>
        <w:t>give ASIC notice if the liquidator’s circumstances change or if certain other events happen.</w:t>
      </w:r>
    </w:p>
    <w:p w14:paraId="56159ABD" w14:textId="77777777" w:rsidR="006778BE" w:rsidRPr="00282117" w:rsidRDefault="006778BE" w:rsidP="006778BE">
      <w:pPr>
        <w:pStyle w:val="SOHeadItalic"/>
      </w:pPr>
      <w:r w:rsidRPr="00282117">
        <w:t>Disciplining registered liquidators</w:t>
      </w:r>
    </w:p>
    <w:p w14:paraId="15DE3129" w14:textId="77777777" w:rsidR="006778BE" w:rsidRPr="00282117" w:rsidRDefault="006778BE" w:rsidP="006778BE">
      <w:pPr>
        <w:pStyle w:val="SOText"/>
      </w:pPr>
      <w:r w:rsidRPr="00282117">
        <w:t>If a registered liquidator fails to comply with certain requirements, such as the requirement to lodge a document or give information, ASIC may give directions that may result in the liquidator being unable to accept further appointments. ASIC may also seek a Court order.</w:t>
      </w:r>
    </w:p>
    <w:p w14:paraId="0810A5F9" w14:textId="04CD633D" w:rsidR="006778BE" w:rsidRPr="00282117" w:rsidRDefault="006778BE" w:rsidP="006778BE">
      <w:pPr>
        <w:pStyle w:val="SOText"/>
      </w:pPr>
      <w:r w:rsidRPr="00282117">
        <w:t>ASIC may suspend or cancel a liquidator’s registration in certain circumstances. ASIC may also give the liquidator a show</w:t>
      </w:r>
      <w:r w:rsidR="00DA4A26">
        <w:noBreakHyphen/>
      </w:r>
      <w:r w:rsidRPr="00282117">
        <w:t>cause notice. If such a notice is given and no sufficient explanation is given, ASIC may take further disciplinary action on the decision of a committee.</w:t>
      </w:r>
    </w:p>
    <w:p w14:paraId="01BBFE27" w14:textId="77777777" w:rsidR="006778BE" w:rsidRPr="00282117" w:rsidRDefault="006778BE" w:rsidP="00E368BE">
      <w:pPr>
        <w:pStyle w:val="SOText"/>
        <w:keepNext/>
        <w:keepLines/>
      </w:pPr>
      <w:r w:rsidRPr="00282117">
        <w:t>Industry bodies may notify ASIC where they suspect there are grounds for disciplinary action.</w:t>
      </w:r>
    </w:p>
    <w:p w14:paraId="2411D697" w14:textId="77777777" w:rsidR="006778BE" w:rsidRPr="00282117" w:rsidRDefault="006778BE" w:rsidP="006778BE">
      <w:pPr>
        <w:pStyle w:val="SOHeadItalic"/>
      </w:pPr>
      <w:r w:rsidRPr="00282117">
        <w:t>Court powers</w:t>
      </w:r>
    </w:p>
    <w:p w14:paraId="5B623014" w14:textId="77777777" w:rsidR="006778BE" w:rsidRPr="00282117" w:rsidRDefault="006778BE" w:rsidP="006778BE">
      <w:pPr>
        <w:pStyle w:val="SOText"/>
      </w:pPr>
      <w:r w:rsidRPr="00282117">
        <w:t>The Court has broad powers to make orders in relation to registered liquidators (including imposing conditions on registration).</w:t>
      </w:r>
    </w:p>
    <w:p w14:paraId="60DB5C36" w14:textId="72BE806A" w:rsidR="006778BE" w:rsidRPr="00282117" w:rsidRDefault="006778BE" w:rsidP="006778BE">
      <w:pPr>
        <w:pStyle w:val="ActHead5"/>
      </w:pPr>
      <w:bookmarkStart w:id="567" w:name="_Toc117153178"/>
      <w:r w:rsidRPr="00DA4A26">
        <w:rPr>
          <w:rStyle w:val="CharSectno"/>
        </w:rPr>
        <w:t>10</w:t>
      </w:r>
      <w:r w:rsidR="00DA4A26" w:rsidRPr="00DA4A26">
        <w:rPr>
          <w:rStyle w:val="CharSectno"/>
        </w:rPr>
        <w:noBreakHyphen/>
      </w:r>
      <w:r w:rsidRPr="00DA4A26">
        <w:rPr>
          <w:rStyle w:val="CharSectno"/>
        </w:rPr>
        <w:t>5</w:t>
      </w:r>
      <w:r w:rsidRPr="00282117">
        <w:t xml:space="preserve">  Working cooperatively with the Inspector</w:t>
      </w:r>
      <w:r w:rsidR="00DA4A26">
        <w:noBreakHyphen/>
      </w:r>
      <w:r w:rsidRPr="00282117">
        <w:t>General in Bankruptcy</w:t>
      </w:r>
      <w:bookmarkEnd w:id="567"/>
    </w:p>
    <w:p w14:paraId="5A6D6180" w14:textId="605AFF4C" w:rsidR="006778BE" w:rsidRPr="00282117" w:rsidRDefault="006778BE" w:rsidP="006778BE">
      <w:pPr>
        <w:pStyle w:val="subsection"/>
      </w:pPr>
      <w:r w:rsidRPr="00282117">
        <w:tab/>
      </w:r>
      <w:r w:rsidRPr="00282117">
        <w:tab/>
        <w:t xml:space="preserve">In performing its functions and exercising its powers under this Act in relation to persons who are, have been or may become both registered liquidators under this Act and registered trustees under the </w:t>
      </w:r>
      <w:r w:rsidRPr="00282117">
        <w:rPr>
          <w:i/>
        </w:rPr>
        <w:t>Bankruptcy Act 1966</w:t>
      </w:r>
      <w:r w:rsidRPr="00282117">
        <w:t>, ASIC must work cooperatively with the Inspector</w:t>
      </w:r>
      <w:r w:rsidR="00DA4A26">
        <w:noBreakHyphen/>
      </w:r>
      <w:r w:rsidRPr="00282117">
        <w:t>General in Bankruptcy.</w:t>
      </w:r>
    </w:p>
    <w:p w14:paraId="31425C32" w14:textId="77777777" w:rsidR="006778BE" w:rsidRPr="00282117" w:rsidRDefault="00444B39" w:rsidP="006778BE">
      <w:pPr>
        <w:pStyle w:val="ActHead3"/>
        <w:pageBreakBefore/>
      </w:pPr>
      <w:bookmarkStart w:id="568" w:name="_Toc117153179"/>
      <w:r w:rsidRPr="00DA4A26">
        <w:rPr>
          <w:rStyle w:val="CharDivNo"/>
        </w:rPr>
        <w:t>Division 1</w:t>
      </w:r>
      <w:r w:rsidR="006778BE" w:rsidRPr="00DA4A26">
        <w:rPr>
          <w:rStyle w:val="CharDivNo"/>
        </w:rPr>
        <w:t>5</w:t>
      </w:r>
      <w:r w:rsidR="006778BE" w:rsidRPr="00282117">
        <w:t>—</w:t>
      </w:r>
      <w:r w:rsidR="006778BE" w:rsidRPr="00DA4A26">
        <w:rPr>
          <w:rStyle w:val="CharDivText"/>
        </w:rPr>
        <w:t>Register of liquidators</w:t>
      </w:r>
      <w:bookmarkEnd w:id="568"/>
    </w:p>
    <w:p w14:paraId="59D7A4D5" w14:textId="2305A992" w:rsidR="006778BE" w:rsidRPr="00282117" w:rsidRDefault="006778BE" w:rsidP="006778BE">
      <w:pPr>
        <w:pStyle w:val="ActHead5"/>
      </w:pPr>
      <w:bookmarkStart w:id="569" w:name="_Toc117153180"/>
      <w:r w:rsidRPr="00DA4A26">
        <w:rPr>
          <w:rStyle w:val="CharSectno"/>
        </w:rPr>
        <w:t>15</w:t>
      </w:r>
      <w:r w:rsidR="00DA4A26" w:rsidRPr="00DA4A26">
        <w:rPr>
          <w:rStyle w:val="CharSectno"/>
        </w:rPr>
        <w:noBreakHyphen/>
      </w:r>
      <w:r w:rsidRPr="00DA4A26">
        <w:rPr>
          <w:rStyle w:val="CharSectno"/>
        </w:rPr>
        <w:t>1</w:t>
      </w:r>
      <w:r w:rsidRPr="00282117">
        <w:t xml:space="preserve">  Register of Liquidators</w:t>
      </w:r>
      <w:bookmarkEnd w:id="569"/>
    </w:p>
    <w:p w14:paraId="40DB61D6" w14:textId="77777777" w:rsidR="006778BE" w:rsidRPr="00282117" w:rsidRDefault="006778BE" w:rsidP="006778BE">
      <w:pPr>
        <w:pStyle w:val="subsection"/>
      </w:pPr>
      <w:r w:rsidRPr="00282117">
        <w:tab/>
        <w:t>(1)</w:t>
      </w:r>
      <w:r w:rsidRPr="00282117">
        <w:tab/>
        <w:t>ASIC must establish and maintain a Register of Liquidators.</w:t>
      </w:r>
    </w:p>
    <w:p w14:paraId="3B451C25" w14:textId="77777777" w:rsidR="006778BE" w:rsidRPr="00282117" w:rsidRDefault="006778BE" w:rsidP="006778BE">
      <w:pPr>
        <w:pStyle w:val="subsection"/>
      </w:pPr>
      <w:r w:rsidRPr="00282117">
        <w:tab/>
        <w:t>(2)</w:t>
      </w:r>
      <w:r w:rsidRPr="00282117">
        <w:tab/>
        <w:t>The Register of Liquidators may be kept in any form that ASIC considers appropriate.</w:t>
      </w:r>
    </w:p>
    <w:p w14:paraId="65558344" w14:textId="77777777" w:rsidR="006778BE" w:rsidRPr="00282117" w:rsidRDefault="006778BE" w:rsidP="006778BE">
      <w:pPr>
        <w:pStyle w:val="subsection"/>
      </w:pPr>
      <w:r w:rsidRPr="00282117">
        <w:tab/>
        <w:t>(3)</w:t>
      </w:r>
      <w:r w:rsidRPr="00282117">
        <w:tab/>
        <w:t>The Insolvency Practice Rules may provide for and in relation to the Register of Liquidators.</w:t>
      </w:r>
    </w:p>
    <w:p w14:paraId="1C99C104" w14:textId="77777777" w:rsidR="006778BE" w:rsidRPr="00282117" w:rsidRDefault="006778BE" w:rsidP="006778BE">
      <w:pPr>
        <w:pStyle w:val="subsection"/>
      </w:pPr>
      <w:r w:rsidRPr="00282117">
        <w:tab/>
        <w:t>(4)</w:t>
      </w:r>
      <w:r w:rsidRPr="00282117">
        <w:tab/>
        <w:t xml:space="preserve">Without limiting </w:t>
      </w:r>
      <w:r w:rsidR="000C0E49" w:rsidRPr="00282117">
        <w:t>subsection (</w:t>
      </w:r>
      <w:r w:rsidRPr="00282117">
        <w:t>3), the Insolvency Practice Rules may provide for and in relation to:</w:t>
      </w:r>
    </w:p>
    <w:p w14:paraId="518E6CDA" w14:textId="77777777" w:rsidR="006778BE" w:rsidRPr="00282117" w:rsidRDefault="006778BE" w:rsidP="006778BE">
      <w:pPr>
        <w:pStyle w:val="paragraph"/>
      </w:pPr>
      <w:r w:rsidRPr="00282117">
        <w:tab/>
        <w:t>(a)</w:t>
      </w:r>
      <w:r w:rsidRPr="00282117">
        <w:tab/>
        <w:t>the details to be entered on the Register of Liquidators; and</w:t>
      </w:r>
    </w:p>
    <w:p w14:paraId="5FF2BC16" w14:textId="77777777" w:rsidR="006778BE" w:rsidRPr="00282117" w:rsidRDefault="006778BE" w:rsidP="006778BE">
      <w:pPr>
        <w:pStyle w:val="paragraph"/>
      </w:pPr>
      <w:r w:rsidRPr="00282117">
        <w:tab/>
        <w:t>(b)</w:t>
      </w:r>
      <w:r w:rsidRPr="00282117">
        <w:tab/>
        <w:t>the parts of the Register that are to be made available to the public.</w:t>
      </w:r>
    </w:p>
    <w:p w14:paraId="7E269079" w14:textId="77777777" w:rsidR="006778BE" w:rsidRPr="00282117" w:rsidRDefault="006778BE" w:rsidP="006778BE">
      <w:pPr>
        <w:pStyle w:val="subsection"/>
      </w:pPr>
      <w:r w:rsidRPr="00282117">
        <w:tab/>
        <w:t>(5)</w:t>
      </w:r>
      <w:r w:rsidRPr="00282117">
        <w:tab/>
        <w:t xml:space="preserve">Without limiting </w:t>
      </w:r>
      <w:r w:rsidR="000C0E49" w:rsidRPr="00282117">
        <w:t>paragraph (</w:t>
      </w:r>
      <w:r w:rsidRPr="00282117">
        <w:t>4)(a), those details may include:</w:t>
      </w:r>
    </w:p>
    <w:p w14:paraId="28817529" w14:textId="59D6E2D5" w:rsidR="006778BE" w:rsidRPr="00282117" w:rsidRDefault="006778BE" w:rsidP="006778BE">
      <w:pPr>
        <w:pStyle w:val="paragraph"/>
      </w:pPr>
      <w:r w:rsidRPr="00282117">
        <w:tab/>
        <w:t>(a)</w:t>
      </w:r>
      <w:r w:rsidRPr="00282117">
        <w:tab/>
        <w:t xml:space="preserve">details of any disciplinary action decided by a committee under </w:t>
      </w:r>
      <w:r w:rsidR="00401697" w:rsidRPr="00282117">
        <w:t>section 4</w:t>
      </w:r>
      <w:r w:rsidRPr="00282117">
        <w:t>0</w:t>
      </w:r>
      <w:r w:rsidR="00DA4A26">
        <w:noBreakHyphen/>
      </w:r>
      <w:r w:rsidRPr="00282117">
        <w:t>55; and</w:t>
      </w:r>
    </w:p>
    <w:p w14:paraId="09785B79" w14:textId="77777777" w:rsidR="006778BE" w:rsidRPr="00282117" w:rsidRDefault="006778BE" w:rsidP="006778BE">
      <w:pPr>
        <w:pStyle w:val="paragraph"/>
      </w:pPr>
      <w:r w:rsidRPr="00282117">
        <w:tab/>
        <w:t>(b)</w:t>
      </w:r>
      <w:r w:rsidRPr="00282117">
        <w:tab/>
        <w:t>details of persons who have had their registration as a liquidator under this Act suspended or cancelled.</w:t>
      </w:r>
    </w:p>
    <w:p w14:paraId="6959DF8F" w14:textId="77777777" w:rsidR="006778BE" w:rsidRPr="00282117" w:rsidRDefault="00444B39" w:rsidP="006778BE">
      <w:pPr>
        <w:pStyle w:val="ActHead3"/>
        <w:pageBreakBefore/>
      </w:pPr>
      <w:bookmarkStart w:id="570" w:name="_Toc117153181"/>
      <w:r w:rsidRPr="00DA4A26">
        <w:rPr>
          <w:rStyle w:val="CharDivNo"/>
        </w:rPr>
        <w:t>Division 2</w:t>
      </w:r>
      <w:r w:rsidR="006778BE" w:rsidRPr="00DA4A26">
        <w:rPr>
          <w:rStyle w:val="CharDivNo"/>
        </w:rPr>
        <w:t>0</w:t>
      </w:r>
      <w:r w:rsidR="006778BE" w:rsidRPr="00282117">
        <w:t>—</w:t>
      </w:r>
      <w:r w:rsidR="006778BE" w:rsidRPr="00DA4A26">
        <w:rPr>
          <w:rStyle w:val="CharDivText"/>
        </w:rPr>
        <w:t>Registering liquidators</w:t>
      </w:r>
      <w:bookmarkEnd w:id="570"/>
    </w:p>
    <w:p w14:paraId="37E27067" w14:textId="77777777" w:rsidR="006778BE" w:rsidRPr="00282117" w:rsidRDefault="006778BE" w:rsidP="006778BE">
      <w:pPr>
        <w:pStyle w:val="ActHead4"/>
      </w:pPr>
      <w:bookmarkStart w:id="571" w:name="_Toc117153182"/>
      <w:r w:rsidRPr="00DA4A26">
        <w:rPr>
          <w:rStyle w:val="CharSubdNo"/>
        </w:rPr>
        <w:t>Subdivision A</w:t>
      </w:r>
      <w:r w:rsidRPr="00282117">
        <w:t>—</w:t>
      </w:r>
      <w:r w:rsidRPr="00DA4A26">
        <w:rPr>
          <w:rStyle w:val="CharSubdText"/>
        </w:rPr>
        <w:t>Introduction</w:t>
      </w:r>
      <w:bookmarkEnd w:id="571"/>
    </w:p>
    <w:p w14:paraId="04FEF823" w14:textId="6DE5C4F8" w:rsidR="006778BE" w:rsidRPr="00282117" w:rsidRDefault="006778BE" w:rsidP="006778BE">
      <w:pPr>
        <w:pStyle w:val="ActHead5"/>
      </w:pPr>
      <w:bookmarkStart w:id="572" w:name="_Toc117153183"/>
      <w:r w:rsidRPr="00DA4A26">
        <w:rPr>
          <w:rStyle w:val="CharSectno"/>
        </w:rPr>
        <w:t>20</w:t>
      </w:r>
      <w:r w:rsidR="00DA4A26" w:rsidRPr="00DA4A26">
        <w:rPr>
          <w:rStyle w:val="CharSectno"/>
        </w:rPr>
        <w:noBreakHyphen/>
      </w:r>
      <w:r w:rsidRPr="00DA4A26">
        <w:rPr>
          <w:rStyle w:val="CharSectno"/>
        </w:rPr>
        <w:t>1</w:t>
      </w:r>
      <w:r w:rsidRPr="00282117">
        <w:t xml:space="preserve">  Simplified outline of this Division</w:t>
      </w:r>
      <w:bookmarkEnd w:id="572"/>
    </w:p>
    <w:p w14:paraId="44820C97" w14:textId="77777777" w:rsidR="006778BE" w:rsidRPr="00282117" w:rsidRDefault="006778BE" w:rsidP="006778BE">
      <w:pPr>
        <w:pStyle w:val="SOText"/>
      </w:pPr>
      <w:r w:rsidRPr="00282117">
        <w:t>An individual may apply to ASIC to be registered as a liquidator. The application will be referred to a committee, which will assess the application against specified criteria (the applicant’s qualifications, conduct and fitness and whether the applicant will take out appropriate insurance). The committee will report its decision to ASIC and, if the committee decides that the applicant should be registered, ASIC will register the applicant as a liquidator.</w:t>
      </w:r>
    </w:p>
    <w:p w14:paraId="4C29C755" w14:textId="77777777" w:rsidR="006778BE" w:rsidRPr="00282117" w:rsidRDefault="006778BE" w:rsidP="006778BE">
      <w:pPr>
        <w:pStyle w:val="SOText"/>
      </w:pPr>
      <w:r w:rsidRPr="00282117">
        <w:t>A registration may be subject to conditions. Conditions may be imposed on a particular registered liquidator by the committee, or on all registered liquidators or a class of registered liquidators by the Insolvency Practice Rules. A registered liquidator may apply to ASIC to have a condition imposed by a committee removed or varied. That application will be referred to a committee.</w:t>
      </w:r>
    </w:p>
    <w:p w14:paraId="79D0F6D8" w14:textId="77777777" w:rsidR="006778BE" w:rsidRPr="00282117" w:rsidRDefault="006778BE" w:rsidP="006778BE">
      <w:pPr>
        <w:pStyle w:val="SOText"/>
      </w:pPr>
      <w:r w:rsidRPr="00282117">
        <w:t>Registration is for 3 years, but may be renewed. An application for renewal may be made to ASIC within specified time periods.</w:t>
      </w:r>
    </w:p>
    <w:p w14:paraId="609ABD0B" w14:textId="77777777" w:rsidR="006778BE" w:rsidRPr="00282117" w:rsidRDefault="006778BE" w:rsidP="006778BE">
      <w:pPr>
        <w:pStyle w:val="SOText"/>
      </w:pPr>
      <w:r w:rsidRPr="00282117">
        <w:t>A decision of a committee about an application for registration or about a condition of registration is reviewable by the Administrative Appeals Tribunal (see Part</w:t>
      </w:r>
      <w:r w:rsidR="000C0E49" w:rsidRPr="00282117">
        <w:t> </w:t>
      </w:r>
      <w:r w:rsidRPr="00282117">
        <w:t>9.4A of this Act).</w:t>
      </w:r>
    </w:p>
    <w:p w14:paraId="2B534383" w14:textId="77777777" w:rsidR="006778BE" w:rsidRPr="00282117" w:rsidRDefault="006778BE" w:rsidP="006778BE">
      <w:pPr>
        <w:pStyle w:val="ActHead4"/>
      </w:pPr>
      <w:bookmarkStart w:id="573" w:name="_Toc117153184"/>
      <w:r w:rsidRPr="00DA4A26">
        <w:rPr>
          <w:rStyle w:val="CharSubdNo"/>
        </w:rPr>
        <w:t>Subdivision B</w:t>
      </w:r>
      <w:r w:rsidRPr="00282117">
        <w:t>—</w:t>
      </w:r>
      <w:r w:rsidRPr="00DA4A26">
        <w:rPr>
          <w:rStyle w:val="CharSubdText"/>
        </w:rPr>
        <w:t>Registration</w:t>
      </w:r>
      <w:bookmarkEnd w:id="573"/>
    </w:p>
    <w:p w14:paraId="3451BD60" w14:textId="7CB3F332" w:rsidR="006778BE" w:rsidRPr="00282117" w:rsidRDefault="006778BE" w:rsidP="006778BE">
      <w:pPr>
        <w:pStyle w:val="ActHead5"/>
      </w:pPr>
      <w:bookmarkStart w:id="574" w:name="_Toc117153185"/>
      <w:r w:rsidRPr="00DA4A26">
        <w:rPr>
          <w:rStyle w:val="CharSectno"/>
        </w:rPr>
        <w:t>20</w:t>
      </w:r>
      <w:r w:rsidR="00DA4A26" w:rsidRPr="00DA4A26">
        <w:rPr>
          <w:rStyle w:val="CharSectno"/>
        </w:rPr>
        <w:noBreakHyphen/>
      </w:r>
      <w:r w:rsidRPr="00DA4A26">
        <w:rPr>
          <w:rStyle w:val="CharSectno"/>
        </w:rPr>
        <w:t>5</w:t>
      </w:r>
      <w:r w:rsidRPr="00282117">
        <w:t xml:space="preserve">  Application for registration</w:t>
      </w:r>
      <w:bookmarkEnd w:id="574"/>
    </w:p>
    <w:p w14:paraId="3EDADBF9" w14:textId="77777777" w:rsidR="006778BE" w:rsidRPr="00282117" w:rsidRDefault="006778BE" w:rsidP="006778BE">
      <w:pPr>
        <w:pStyle w:val="subsection"/>
      </w:pPr>
      <w:r w:rsidRPr="00282117">
        <w:tab/>
        <w:t>(1)</w:t>
      </w:r>
      <w:r w:rsidRPr="00282117">
        <w:tab/>
        <w:t>An individual may apply to ASIC to be registered as a liquidator.</w:t>
      </w:r>
    </w:p>
    <w:p w14:paraId="6D35BFF6" w14:textId="77777777" w:rsidR="006778BE" w:rsidRPr="00282117" w:rsidRDefault="006778BE" w:rsidP="006778BE">
      <w:pPr>
        <w:pStyle w:val="subsection"/>
      </w:pPr>
      <w:r w:rsidRPr="00282117">
        <w:tab/>
        <w:t>(2)</w:t>
      </w:r>
      <w:r w:rsidRPr="00282117">
        <w:tab/>
        <w:t>The application must be lodged with ASIC in the approved form.</w:t>
      </w:r>
    </w:p>
    <w:p w14:paraId="42123EC5" w14:textId="77777777" w:rsidR="006778BE" w:rsidRPr="00282117" w:rsidRDefault="006778BE" w:rsidP="006778BE">
      <w:pPr>
        <w:pStyle w:val="notetext"/>
      </w:pPr>
      <w:r w:rsidRPr="00282117">
        <w:t>Note:</w:t>
      </w:r>
      <w:r w:rsidRPr="00282117">
        <w:tab/>
        <w:t xml:space="preserve">Fees for lodging documents may be imposed under the </w:t>
      </w:r>
      <w:r w:rsidRPr="00282117">
        <w:rPr>
          <w:i/>
        </w:rPr>
        <w:t>Corporations (Fees) Act 2001</w:t>
      </w:r>
      <w:r w:rsidRPr="00282117">
        <w:t>.</w:t>
      </w:r>
    </w:p>
    <w:p w14:paraId="50FEF5E4" w14:textId="77777777" w:rsidR="006778BE" w:rsidRPr="00282117" w:rsidRDefault="006778BE" w:rsidP="006778BE">
      <w:pPr>
        <w:pStyle w:val="subsection"/>
      </w:pPr>
      <w:r w:rsidRPr="00282117">
        <w:tab/>
        <w:t>(3)</w:t>
      </w:r>
      <w:r w:rsidRPr="00282117">
        <w:tab/>
        <w:t xml:space="preserve">The application is properly made if </w:t>
      </w:r>
      <w:r w:rsidR="000C0E49" w:rsidRPr="00282117">
        <w:t>subsection (</w:t>
      </w:r>
      <w:r w:rsidRPr="00282117">
        <w:t>2) is complied with.</w:t>
      </w:r>
    </w:p>
    <w:p w14:paraId="602BFC00" w14:textId="18C14A26" w:rsidR="006778BE" w:rsidRPr="00282117" w:rsidRDefault="006778BE" w:rsidP="006778BE">
      <w:pPr>
        <w:pStyle w:val="ActHead5"/>
      </w:pPr>
      <w:bookmarkStart w:id="575" w:name="_Toc117153186"/>
      <w:r w:rsidRPr="00DA4A26">
        <w:rPr>
          <w:rStyle w:val="CharSectno"/>
        </w:rPr>
        <w:t>20</w:t>
      </w:r>
      <w:r w:rsidR="00DA4A26" w:rsidRPr="00DA4A26">
        <w:rPr>
          <w:rStyle w:val="CharSectno"/>
        </w:rPr>
        <w:noBreakHyphen/>
      </w:r>
      <w:r w:rsidRPr="00DA4A26">
        <w:rPr>
          <w:rStyle w:val="CharSectno"/>
        </w:rPr>
        <w:t>10</w:t>
      </w:r>
      <w:r w:rsidRPr="00282117">
        <w:t xml:space="preserve">  ASIC may convene a committee to consider</w:t>
      </w:r>
      <w:bookmarkEnd w:id="575"/>
    </w:p>
    <w:p w14:paraId="126F737B" w14:textId="77777777" w:rsidR="006778BE" w:rsidRPr="00282117" w:rsidRDefault="006778BE" w:rsidP="006778BE">
      <w:pPr>
        <w:pStyle w:val="subsection"/>
      </w:pPr>
      <w:r w:rsidRPr="00282117">
        <w:tab/>
        <w:t>(1)</w:t>
      </w:r>
      <w:r w:rsidRPr="00282117">
        <w:tab/>
        <w:t>ASIC may convene a committee for the purposes of considering an application, or applications, for registration as a liquidator.</w:t>
      </w:r>
    </w:p>
    <w:p w14:paraId="58ADE33D" w14:textId="77777777" w:rsidR="006778BE" w:rsidRPr="00282117" w:rsidRDefault="006778BE" w:rsidP="006778BE">
      <w:pPr>
        <w:pStyle w:val="subsection"/>
      </w:pPr>
      <w:r w:rsidRPr="00282117">
        <w:tab/>
        <w:t>(2)</w:t>
      </w:r>
      <w:r w:rsidRPr="00282117">
        <w:tab/>
        <w:t>The committee must consist of:</w:t>
      </w:r>
    </w:p>
    <w:p w14:paraId="21F385C9" w14:textId="77777777" w:rsidR="006778BE" w:rsidRPr="00282117" w:rsidRDefault="006778BE" w:rsidP="006778BE">
      <w:pPr>
        <w:pStyle w:val="paragraph"/>
      </w:pPr>
      <w:r w:rsidRPr="00282117">
        <w:tab/>
        <w:t>(a)</w:t>
      </w:r>
      <w:r w:rsidRPr="00282117">
        <w:tab/>
        <w:t>ASIC; and</w:t>
      </w:r>
    </w:p>
    <w:p w14:paraId="166035B5" w14:textId="77777777" w:rsidR="006778BE" w:rsidRPr="00282117" w:rsidRDefault="006778BE" w:rsidP="006778BE">
      <w:pPr>
        <w:pStyle w:val="paragraph"/>
      </w:pPr>
      <w:r w:rsidRPr="00282117">
        <w:tab/>
        <w:t>(b)</w:t>
      </w:r>
      <w:r w:rsidRPr="00282117">
        <w:tab/>
        <w:t>a registered liquidator chosen by a prescribed body; and</w:t>
      </w:r>
    </w:p>
    <w:p w14:paraId="03F91163" w14:textId="77777777" w:rsidR="006778BE" w:rsidRPr="00282117" w:rsidRDefault="006778BE" w:rsidP="006778BE">
      <w:pPr>
        <w:pStyle w:val="paragraph"/>
      </w:pPr>
      <w:r w:rsidRPr="00282117">
        <w:tab/>
        <w:t>(c)</w:t>
      </w:r>
      <w:r w:rsidRPr="00282117">
        <w:tab/>
        <w:t>a person appointed by the Minister.</w:t>
      </w:r>
    </w:p>
    <w:p w14:paraId="051CB206" w14:textId="1268E157" w:rsidR="006778BE" w:rsidRPr="00282117" w:rsidRDefault="006778BE" w:rsidP="006778BE">
      <w:pPr>
        <w:pStyle w:val="notetext"/>
      </w:pPr>
      <w:r w:rsidRPr="00282117">
        <w:t>Note 1:</w:t>
      </w:r>
      <w:r w:rsidRPr="00282117">
        <w:tab/>
        <w:t>Section</w:t>
      </w:r>
      <w:r w:rsidR="000C0E49" w:rsidRPr="00282117">
        <w:t> </w:t>
      </w:r>
      <w:r w:rsidRPr="00282117">
        <w:t>50</w:t>
      </w:r>
      <w:r w:rsidR="00DA4A26">
        <w:noBreakHyphen/>
      </w:r>
      <w:r w:rsidRPr="00282117">
        <w:t xml:space="preserve">5 sets out the knowledge and experience that a prescribed body must be satisfied a person has before making an appointment under </w:t>
      </w:r>
      <w:r w:rsidR="000C0E49" w:rsidRPr="00282117">
        <w:t>paragraph (</w:t>
      </w:r>
      <w:r w:rsidRPr="00282117">
        <w:t>2)(b).</w:t>
      </w:r>
    </w:p>
    <w:p w14:paraId="38E6465B" w14:textId="0ACA1CD1" w:rsidR="006778BE" w:rsidRPr="00282117" w:rsidRDefault="006778BE" w:rsidP="006778BE">
      <w:pPr>
        <w:pStyle w:val="notetext"/>
      </w:pPr>
      <w:r w:rsidRPr="00282117">
        <w:t>Note 2:</w:t>
      </w:r>
      <w:r w:rsidRPr="00282117">
        <w:tab/>
        <w:t>Section</w:t>
      </w:r>
      <w:r w:rsidR="000C0E49" w:rsidRPr="00282117">
        <w:t> </w:t>
      </w:r>
      <w:r w:rsidRPr="00282117">
        <w:t>50</w:t>
      </w:r>
      <w:r w:rsidR="00DA4A26">
        <w:noBreakHyphen/>
      </w:r>
      <w:r w:rsidRPr="00282117">
        <w:t xml:space="preserve">10 sets out the matters of which the Minister must be satisfied before making an appointment under </w:t>
      </w:r>
      <w:r w:rsidR="000C0E49" w:rsidRPr="00282117">
        <w:t>paragraph (</w:t>
      </w:r>
      <w:r w:rsidRPr="00282117">
        <w:t>2)(c).</w:t>
      </w:r>
    </w:p>
    <w:p w14:paraId="7525D10B" w14:textId="1667CBC4" w:rsidR="006778BE" w:rsidRPr="00282117" w:rsidRDefault="006778BE" w:rsidP="006778BE">
      <w:pPr>
        <w:pStyle w:val="ActHead5"/>
      </w:pPr>
      <w:bookmarkStart w:id="576" w:name="_Toc117153187"/>
      <w:r w:rsidRPr="00DA4A26">
        <w:rPr>
          <w:rStyle w:val="CharSectno"/>
        </w:rPr>
        <w:t>20</w:t>
      </w:r>
      <w:r w:rsidR="00DA4A26" w:rsidRPr="00DA4A26">
        <w:rPr>
          <w:rStyle w:val="CharSectno"/>
        </w:rPr>
        <w:noBreakHyphen/>
      </w:r>
      <w:r w:rsidRPr="00DA4A26">
        <w:rPr>
          <w:rStyle w:val="CharSectno"/>
        </w:rPr>
        <w:t>15</w:t>
      </w:r>
      <w:r w:rsidRPr="00282117">
        <w:t xml:space="preserve">  ASIC must refer applications to a committee</w:t>
      </w:r>
      <w:bookmarkEnd w:id="576"/>
    </w:p>
    <w:p w14:paraId="46D197D8" w14:textId="32EFE690" w:rsidR="006778BE" w:rsidRPr="00282117" w:rsidRDefault="006778BE" w:rsidP="006778BE">
      <w:pPr>
        <w:pStyle w:val="subsection"/>
      </w:pPr>
      <w:r w:rsidRPr="00282117">
        <w:tab/>
        <w:t>(1)</w:t>
      </w:r>
      <w:r w:rsidRPr="00282117">
        <w:tab/>
        <w:t>ASIC must refer an application for registration as a liquidator that is properly made to a committee convened under section</w:t>
      </w:r>
      <w:r w:rsidR="000C0E49" w:rsidRPr="00282117">
        <w:t> </w:t>
      </w:r>
      <w:r w:rsidRPr="00282117">
        <w:t>20</w:t>
      </w:r>
      <w:r w:rsidR="00DA4A26">
        <w:noBreakHyphen/>
      </w:r>
      <w:r w:rsidRPr="00282117">
        <w:t>10 for consideration.</w:t>
      </w:r>
    </w:p>
    <w:p w14:paraId="71BB1541" w14:textId="77777777" w:rsidR="006778BE" w:rsidRPr="00282117" w:rsidRDefault="006778BE" w:rsidP="006778BE">
      <w:pPr>
        <w:pStyle w:val="subsection"/>
      </w:pPr>
      <w:r w:rsidRPr="00282117">
        <w:tab/>
        <w:t>(2)</w:t>
      </w:r>
      <w:r w:rsidRPr="00282117">
        <w:tab/>
        <w:t>ASIC must do so within 2 months after receiving the application.</w:t>
      </w:r>
    </w:p>
    <w:p w14:paraId="312B4C03" w14:textId="48209531" w:rsidR="006778BE" w:rsidRPr="00282117" w:rsidRDefault="006778BE" w:rsidP="006778BE">
      <w:pPr>
        <w:pStyle w:val="ActHead5"/>
      </w:pPr>
      <w:bookmarkStart w:id="577" w:name="_Toc117153188"/>
      <w:r w:rsidRPr="00DA4A26">
        <w:rPr>
          <w:rStyle w:val="CharSectno"/>
        </w:rPr>
        <w:t>20</w:t>
      </w:r>
      <w:r w:rsidR="00DA4A26" w:rsidRPr="00DA4A26">
        <w:rPr>
          <w:rStyle w:val="CharSectno"/>
        </w:rPr>
        <w:noBreakHyphen/>
      </w:r>
      <w:r w:rsidRPr="00DA4A26">
        <w:rPr>
          <w:rStyle w:val="CharSectno"/>
        </w:rPr>
        <w:t>20</w:t>
      </w:r>
      <w:r w:rsidRPr="00282117">
        <w:t xml:space="preserve">  Committee to consider applications</w:t>
      </w:r>
      <w:bookmarkEnd w:id="577"/>
    </w:p>
    <w:p w14:paraId="650FCA0E" w14:textId="77777777" w:rsidR="006778BE" w:rsidRPr="00282117" w:rsidRDefault="006778BE" w:rsidP="006778BE">
      <w:pPr>
        <w:pStyle w:val="SubsectionHead"/>
      </w:pPr>
      <w:r w:rsidRPr="00282117">
        <w:t>Committee must consider referred applications</w:t>
      </w:r>
    </w:p>
    <w:p w14:paraId="29C7796B" w14:textId="77777777" w:rsidR="006778BE" w:rsidRPr="00282117" w:rsidRDefault="006778BE" w:rsidP="006778BE">
      <w:pPr>
        <w:pStyle w:val="subsection"/>
      </w:pPr>
      <w:r w:rsidRPr="00282117">
        <w:tab/>
        <w:t>(1)</w:t>
      </w:r>
      <w:r w:rsidRPr="00282117">
        <w:tab/>
        <w:t>If an application for registration as a liquidator is referred to a committee, the committee must consider the application.</w:t>
      </w:r>
    </w:p>
    <w:p w14:paraId="6489BAC9" w14:textId="77777777" w:rsidR="006778BE" w:rsidRPr="00282117" w:rsidRDefault="006778BE" w:rsidP="006778BE">
      <w:pPr>
        <w:pStyle w:val="subsection"/>
      </w:pPr>
      <w:r w:rsidRPr="00282117">
        <w:tab/>
        <w:t>(2)</w:t>
      </w:r>
      <w:r w:rsidRPr="00282117">
        <w:tab/>
        <w:t>For the purposes of considering the application, the committee:</w:t>
      </w:r>
    </w:p>
    <w:p w14:paraId="12CFA4B6" w14:textId="77777777" w:rsidR="006778BE" w:rsidRPr="00282117" w:rsidRDefault="006778BE" w:rsidP="006778BE">
      <w:pPr>
        <w:pStyle w:val="paragraph"/>
      </w:pPr>
      <w:r w:rsidRPr="00282117">
        <w:tab/>
        <w:t>(a)</w:t>
      </w:r>
      <w:r w:rsidRPr="00282117">
        <w:tab/>
        <w:t>must interview the applicant; and</w:t>
      </w:r>
    </w:p>
    <w:p w14:paraId="42EE9EFA" w14:textId="77777777" w:rsidR="006778BE" w:rsidRPr="00282117" w:rsidRDefault="006778BE" w:rsidP="006778BE">
      <w:pPr>
        <w:pStyle w:val="paragraph"/>
      </w:pPr>
      <w:r w:rsidRPr="00282117">
        <w:tab/>
        <w:t>(b)</w:t>
      </w:r>
      <w:r w:rsidRPr="00282117">
        <w:tab/>
        <w:t>may require the applicant to sit for an exam.</w:t>
      </w:r>
    </w:p>
    <w:p w14:paraId="5755B3E3" w14:textId="77777777" w:rsidR="006778BE" w:rsidRPr="00282117" w:rsidRDefault="006778BE" w:rsidP="006778BE">
      <w:pPr>
        <w:pStyle w:val="SubsectionHead"/>
      </w:pPr>
      <w:r w:rsidRPr="00282117">
        <w:t>Decision of committee</w:t>
      </w:r>
    </w:p>
    <w:p w14:paraId="0DE2E7DB" w14:textId="77777777" w:rsidR="006778BE" w:rsidRPr="00282117" w:rsidRDefault="006778BE" w:rsidP="006778BE">
      <w:pPr>
        <w:pStyle w:val="subsection"/>
      </w:pPr>
      <w:r w:rsidRPr="00282117">
        <w:tab/>
        <w:t>(3)</w:t>
      </w:r>
      <w:r w:rsidRPr="00282117">
        <w:tab/>
        <w:t>Within 45 business days after interviewing the applicant, the committee must decide whether the applicant should be registered as a liquidator or not.</w:t>
      </w:r>
    </w:p>
    <w:p w14:paraId="54E56E9C" w14:textId="77777777" w:rsidR="006778BE" w:rsidRPr="00282117" w:rsidRDefault="006778BE" w:rsidP="006778BE">
      <w:pPr>
        <w:pStyle w:val="subsection"/>
      </w:pPr>
      <w:r w:rsidRPr="00282117">
        <w:tab/>
        <w:t>(4)</w:t>
      </w:r>
      <w:r w:rsidRPr="00282117">
        <w:tab/>
        <w:t>The committee must decide that the applicant should be registered as a liquidator if it is satisfied that the applicant:</w:t>
      </w:r>
    </w:p>
    <w:p w14:paraId="00D13D67" w14:textId="77777777" w:rsidR="006778BE" w:rsidRPr="00282117" w:rsidRDefault="006778BE" w:rsidP="006778BE">
      <w:pPr>
        <w:pStyle w:val="paragraph"/>
      </w:pPr>
      <w:r w:rsidRPr="00282117">
        <w:tab/>
        <w:t>(a)</w:t>
      </w:r>
      <w:r w:rsidRPr="00282117">
        <w:tab/>
        <w:t>has the qualifications, experience, knowledge and abilities prescribed; and</w:t>
      </w:r>
    </w:p>
    <w:p w14:paraId="762D4D04" w14:textId="77777777" w:rsidR="006778BE" w:rsidRPr="00282117" w:rsidRDefault="006778BE" w:rsidP="006778BE">
      <w:pPr>
        <w:pStyle w:val="paragraph"/>
      </w:pPr>
      <w:r w:rsidRPr="00282117">
        <w:tab/>
        <w:t>(b)</w:t>
      </w:r>
      <w:r w:rsidRPr="00282117">
        <w:tab/>
        <w:t>will take out:</w:t>
      </w:r>
    </w:p>
    <w:p w14:paraId="42F07FED" w14:textId="77777777" w:rsidR="006778BE" w:rsidRPr="00282117" w:rsidRDefault="006778BE" w:rsidP="006778BE">
      <w:pPr>
        <w:pStyle w:val="paragraphsub"/>
      </w:pPr>
      <w:r w:rsidRPr="00282117">
        <w:tab/>
        <w:t>(i)</w:t>
      </w:r>
      <w:r w:rsidRPr="00282117">
        <w:tab/>
        <w:t>adequate and appropriate professional indemnity insurance; and</w:t>
      </w:r>
    </w:p>
    <w:p w14:paraId="1F6874A7" w14:textId="77777777" w:rsidR="006778BE" w:rsidRPr="00282117" w:rsidRDefault="006778BE" w:rsidP="006778BE">
      <w:pPr>
        <w:pStyle w:val="paragraphsub"/>
      </w:pPr>
      <w:r w:rsidRPr="00282117">
        <w:tab/>
        <w:t>(ii)</w:t>
      </w:r>
      <w:r w:rsidRPr="00282117">
        <w:tab/>
        <w:t>adequate and appropriate fidelity insurance;</w:t>
      </w:r>
    </w:p>
    <w:p w14:paraId="054FDE13" w14:textId="77777777" w:rsidR="006778BE" w:rsidRPr="00282117" w:rsidRDefault="006778BE" w:rsidP="006778BE">
      <w:pPr>
        <w:pStyle w:val="paragraph"/>
      </w:pPr>
      <w:r w:rsidRPr="00282117">
        <w:tab/>
      </w:r>
      <w:r w:rsidRPr="00282117">
        <w:tab/>
        <w:t>against the liabilities that the applicant may incur working as a registered liquidator; and</w:t>
      </w:r>
    </w:p>
    <w:p w14:paraId="6407233E" w14:textId="77777777" w:rsidR="006778BE" w:rsidRPr="00282117" w:rsidRDefault="006778BE" w:rsidP="006778BE">
      <w:pPr>
        <w:pStyle w:val="paragraph"/>
      </w:pPr>
      <w:r w:rsidRPr="00282117">
        <w:tab/>
        <w:t>(c)</w:t>
      </w:r>
      <w:r w:rsidRPr="00282117">
        <w:tab/>
        <w:t>has not been convicted, within 10 years before making the application, of an offence involving fraud or dishonesty; and</w:t>
      </w:r>
    </w:p>
    <w:p w14:paraId="00DFDF0A" w14:textId="77777777" w:rsidR="006778BE" w:rsidRPr="00282117" w:rsidRDefault="006778BE" w:rsidP="006778BE">
      <w:pPr>
        <w:pStyle w:val="paragraph"/>
      </w:pPr>
      <w:r w:rsidRPr="00282117">
        <w:tab/>
        <w:t>(d)</w:t>
      </w:r>
      <w:r w:rsidRPr="00282117">
        <w:tab/>
        <w:t>is not, and has not been within 10 years before making the application, an insolvent under administration; and</w:t>
      </w:r>
    </w:p>
    <w:p w14:paraId="277C2A1F" w14:textId="77777777" w:rsidR="006778BE" w:rsidRPr="00282117" w:rsidRDefault="006778BE" w:rsidP="006778BE">
      <w:pPr>
        <w:pStyle w:val="paragraph"/>
      </w:pPr>
      <w:r w:rsidRPr="00282117">
        <w:tab/>
        <w:t>(e)</w:t>
      </w:r>
      <w:r w:rsidRPr="00282117">
        <w:tab/>
        <w:t>has not had his or her registration as a liquidator under this Act cancelled within 10 years before making the application, other than in response to a written request by the applicant to have the registration cancelled; and</w:t>
      </w:r>
    </w:p>
    <w:p w14:paraId="6168B689" w14:textId="77777777" w:rsidR="006778BE" w:rsidRPr="00282117" w:rsidRDefault="006778BE" w:rsidP="006778BE">
      <w:pPr>
        <w:pStyle w:val="paragraph"/>
      </w:pPr>
      <w:r w:rsidRPr="00282117">
        <w:tab/>
        <w:t>(f)</w:t>
      </w:r>
      <w:r w:rsidRPr="00282117">
        <w:tab/>
        <w:t xml:space="preserve">has not had his or her registration as a trustee under the </w:t>
      </w:r>
      <w:r w:rsidRPr="00282117">
        <w:rPr>
          <w:i/>
        </w:rPr>
        <w:t>Bankruptcy Act 1966</w:t>
      </w:r>
      <w:r w:rsidRPr="00282117">
        <w:t xml:space="preserve"> cancelled within 10 years before making the application, other than in response to a written request by the applicant to have the registration cancelled; and</w:t>
      </w:r>
    </w:p>
    <w:p w14:paraId="092F91DB" w14:textId="77777777" w:rsidR="006778BE" w:rsidRPr="00282117" w:rsidRDefault="006778BE" w:rsidP="006778BE">
      <w:pPr>
        <w:pStyle w:val="paragraph"/>
      </w:pPr>
      <w:r w:rsidRPr="00282117">
        <w:tab/>
        <w:t>(g)</w:t>
      </w:r>
      <w:r w:rsidRPr="00282117">
        <w:tab/>
        <w:t>is not disqualified from managing corporations under Part</w:t>
      </w:r>
      <w:r w:rsidR="000C0E49" w:rsidRPr="00282117">
        <w:t> </w:t>
      </w:r>
      <w:r w:rsidRPr="00282117">
        <w:t>2D.6 of this Act, or under a law of an external Territory or a law of a foreign country; and</w:t>
      </w:r>
    </w:p>
    <w:p w14:paraId="00FB45E5" w14:textId="77777777" w:rsidR="006778BE" w:rsidRPr="00282117" w:rsidRDefault="006778BE" w:rsidP="006778BE">
      <w:pPr>
        <w:pStyle w:val="paragraph"/>
      </w:pPr>
      <w:r w:rsidRPr="00282117">
        <w:tab/>
        <w:t>(h)</w:t>
      </w:r>
      <w:r w:rsidRPr="00282117">
        <w:tab/>
        <w:t>is otherwise a fit and proper person; and</w:t>
      </w:r>
    </w:p>
    <w:p w14:paraId="42B512AC" w14:textId="77777777" w:rsidR="006778BE" w:rsidRPr="00282117" w:rsidRDefault="006778BE" w:rsidP="006778BE">
      <w:pPr>
        <w:pStyle w:val="paragraph"/>
      </w:pPr>
      <w:r w:rsidRPr="00282117">
        <w:tab/>
        <w:t>(i)</w:t>
      </w:r>
      <w:r w:rsidRPr="00282117">
        <w:tab/>
        <w:t>is resident in Australia or in another prescribed country.</w:t>
      </w:r>
    </w:p>
    <w:p w14:paraId="379A17F8" w14:textId="77777777" w:rsidR="00775454" w:rsidRPr="00282117" w:rsidRDefault="00775454" w:rsidP="00775454">
      <w:pPr>
        <w:pStyle w:val="subsection"/>
      </w:pPr>
      <w:r w:rsidRPr="00282117">
        <w:tab/>
        <w:t>(5)</w:t>
      </w:r>
      <w:r w:rsidRPr="00282117">
        <w:tab/>
        <w:t>The committee may decide that the applicant should be registered even if the committee is not satisfied of a matter mentioned in paragraph (4)(a), (e), (f) or (i), provided the applicant would be suitable to be registered as a liquidator.</w:t>
      </w:r>
    </w:p>
    <w:p w14:paraId="2D964EF9" w14:textId="77777777" w:rsidR="00775454" w:rsidRPr="00282117" w:rsidRDefault="00775454" w:rsidP="00775454">
      <w:pPr>
        <w:pStyle w:val="SubsectionHead"/>
      </w:pPr>
      <w:r w:rsidRPr="00282117">
        <w:t>Registration may be subject to conditions</w:t>
      </w:r>
    </w:p>
    <w:p w14:paraId="7A60840A" w14:textId="77777777" w:rsidR="00775454" w:rsidRPr="00282117" w:rsidRDefault="00775454" w:rsidP="00775454">
      <w:pPr>
        <w:pStyle w:val="subsection"/>
      </w:pPr>
      <w:r w:rsidRPr="00282117">
        <w:tab/>
        <w:t>(6)</w:t>
      </w:r>
      <w:r w:rsidRPr="00282117">
        <w:tab/>
        <w:t>The committee may decide that the applicant’s registration is to be subject to any conditions specified by the committee.</w:t>
      </w:r>
    </w:p>
    <w:p w14:paraId="63B66ED0" w14:textId="77777777" w:rsidR="006778BE" w:rsidRPr="00282117" w:rsidRDefault="006778BE" w:rsidP="006778BE">
      <w:pPr>
        <w:pStyle w:val="SubsectionHead"/>
      </w:pPr>
      <w:r w:rsidRPr="00282117">
        <w:t>Spent convictions</w:t>
      </w:r>
    </w:p>
    <w:p w14:paraId="68C61314" w14:textId="77777777" w:rsidR="006778BE" w:rsidRPr="00282117" w:rsidRDefault="006778BE" w:rsidP="006778BE">
      <w:pPr>
        <w:pStyle w:val="subsection"/>
      </w:pPr>
      <w:r w:rsidRPr="00282117">
        <w:tab/>
        <w:t>(7)</w:t>
      </w:r>
      <w:r w:rsidRPr="00282117">
        <w:tab/>
        <w:t xml:space="preserve">Nothing in this section affects the operation of Part VIIC of the </w:t>
      </w:r>
      <w:r w:rsidRPr="00282117">
        <w:rPr>
          <w:i/>
        </w:rPr>
        <w:t>Crimes Act 1914</w:t>
      </w:r>
      <w:r w:rsidRPr="00282117">
        <w:t>.</w:t>
      </w:r>
    </w:p>
    <w:p w14:paraId="11D6C73A" w14:textId="77777777" w:rsidR="006778BE" w:rsidRPr="00282117" w:rsidRDefault="006778BE" w:rsidP="006778BE">
      <w:pPr>
        <w:pStyle w:val="notetext"/>
        <w:rPr>
          <w:i/>
        </w:rPr>
      </w:pPr>
      <w:r w:rsidRPr="00282117">
        <w:t>Note:</w:t>
      </w:r>
      <w:r w:rsidRPr="00282117">
        <w:tab/>
        <w:t xml:space="preserve">Part VIIC of the </w:t>
      </w:r>
      <w:r w:rsidRPr="00282117">
        <w:rPr>
          <w:i/>
        </w:rPr>
        <w:t xml:space="preserve">Crimes Act 1914 </w:t>
      </w:r>
      <w:r w:rsidRPr="00282117">
        <w:t>includes provisions that, in certain circumstances, relieve persons from the requirement to disclose spent convictions and require persons aware of such convictions to disregard them.</w:t>
      </w:r>
    </w:p>
    <w:p w14:paraId="77A5B131" w14:textId="29FC27D5" w:rsidR="006778BE" w:rsidRPr="00282117" w:rsidRDefault="006778BE" w:rsidP="006778BE">
      <w:pPr>
        <w:pStyle w:val="ActHead5"/>
      </w:pPr>
      <w:bookmarkStart w:id="578" w:name="_Toc117153189"/>
      <w:r w:rsidRPr="00DA4A26">
        <w:rPr>
          <w:rStyle w:val="CharSectno"/>
        </w:rPr>
        <w:t>20</w:t>
      </w:r>
      <w:r w:rsidR="00DA4A26" w:rsidRPr="00DA4A26">
        <w:rPr>
          <w:rStyle w:val="CharSectno"/>
        </w:rPr>
        <w:noBreakHyphen/>
      </w:r>
      <w:r w:rsidRPr="00DA4A26">
        <w:rPr>
          <w:rStyle w:val="CharSectno"/>
        </w:rPr>
        <w:t>25</w:t>
      </w:r>
      <w:r w:rsidRPr="00282117">
        <w:t xml:space="preserve">  Committee to report</w:t>
      </w:r>
      <w:bookmarkEnd w:id="578"/>
    </w:p>
    <w:p w14:paraId="2A8B9CB0" w14:textId="77777777" w:rsidR="006778BE" w:rsidRPr="00282117" w:rsidRDefault="006778BE" w:rsidP="006778BE">
      <w:pPr>
        <w:pStyle w:val="subsection"/>
      </w:pPr>
      <w:r w:rsidRPr="00282117">
        <w:tab/>
      </w:r>
      <w:r w:rsidRPr="00282117">
        <w:tab/>
        <w:t>The committee must give the applicant and ASIC a report setting out:</w:t>
      </w:r>
    </w:p>
    <w:p w14:paraId="4906D764" w14:textId="77777777" w:rsidR="006778BE" w:rsidRPr="00282117" w:rsidRDefault="006778BE" w:rsidP="006778BE">
      <w:pPr>
        <w:pStyle w:val="paragraph"/>
      </w:pPr>
      <w:r w:rsidRPr="00282117">
        <w:tab/>
        <w:t>(a)</w:t>
      </w:r>
      <w:r w:rsidRPr="00282117">
        <w:tab/>
        <w:t>the committee’s decision on the application; and</w:t>
      </w:r>
    </w:p>
    <w:p w14:paraId="2681EDCC" w14:textId="77777777" w:rsidR="006778BE" w:rsidRPr="00282117" w:rsidRDefault="006778BE" w:rsidP="006778BE">
      <w:pPr>
        <w:pStyle w:val="paragraph"/>
      </w:pPr>
      <w:r w:rsidRPr="00282117">
        <w:tab/>
        <w:t>(b)</w:t>
      </w:r>
      <w:r w:rsidRPr="00282117">
        <w:tab/>
        <w:t>the committee’s reasons for that decision; and</w:t>
      </w:r>
    </w:p>
    <w:p w14:paraId="618C761C" w14:textId="0FD8B184" w:rsidR="006778BE" w:rsidRPr="00282117" w:rsidRDefault="006778BE" w:rsidP="006778BE">
      <w:pPr>
        <w:pStyle w:val="paragraph"/>
      </w:pPr>
      <w:r w:rsidRPr="00282117">
        <w:tab/>
        <w:t>(c)</w:t>
      </w:r>
      <w:r w:rsidRPr="00282117">
        <w:tab/>
        <w:t>if the committee decides under subsection</w:t>
      </w:r>
      <w:r w:rsidR="000C0E49" w:rsidRPr="00282117">
        <w:t> </w:t>
      </w:r>
      <w:r w:rsidRPr="00282117">
        <w:t>20</w:t>
      </w:r>
      <w:r w:rsidR="00DA4A26">
        <w:noBreakHyphen/>
      </w:r>
      <w:r w:rsidRPr="00282117">
        <w:t>20(5) or (6) that the applicant should be registered subject to a condition:</w:t>
      </w:r>
    </w:p>
    <w:p w14:paraId="649C098E" w14:textId="77777777" w:rsidR="006778BE" w:rsidRPr="00282117" w:rsidRDefault="006778BE" w:rsidP="006778BE">
      <w:pPr>
        <w:pStyle w:val="paragraphsub"/>
      </w:pPr>
      <w:r w:rsidRPr="00282117">
        <w:tab/>
        <w:t>(i)</w:t>
      </w:r>
      <w:r w:rsidRPr="00282117">
        <w:tab/>
        <w:t>the condition; and</w:t>
      </w:r>
    </w:p>
    <w:p w14:paraId="51277051" w14:textId="77777777" w:rsidR="006778BE" w:rsidRPr="00282117" w:rsidRDefault="006778BE" w:rsidP="006778BE">
      <w:pPr>
        <w:pStyle w:val="paragraphsub"/>
      </w:pPr>
      <w:r w:rsidRPr="00282117">
        <w:tab/>
        <w:t>(ii)</w:t>
      </w:r>
      <w:r w:rsidRPr="00282117">
        <w:tab/>
        <w:t>the committee’s reasons for imposing the condition.</w:t>
      </w:r>
    </w:p>
    <w:p w14:paraId="710CA432" w14:textId="43AE2D9D" w:rsidR="006778BE" w:rsidRPr="00282117" w:rsidRDefault="006778BE" w:rsidP="006778BE">
      <w:pPr>
        <w:pStyle w:val="ActHead5"/>
      </w:pPr>
      <w:bookmarkStart w:id="579" w:name="_Toc117153190"/>
      <w:r w:rsidRPr="00DA4A26">
        <w:rPr>
          <w:rStyle w:val="CharSectno"/>
        </w:rPr>
        <w:t>20</w:t>
      </w:r>
      <w:r w:rsidR="00DA4A26" w:rsidRPr="00DA4A26">
        <w:rPr>
          <w:rStyle w:val="CharSectno"/>
        </w:rPr>
        <w:noBreakHyphen/>
      </w:r>
      <w:r w:rsidRPr="00DA4A26">
        <w:rPr>
          <w:rStyle w:val="CharSectno"/>
        </w:rPr>
        <w:t>30</w:t>
      </w:r>
      <w:r w:rsidRPr="00282117">
        <w:t xml:space="preserve">  Registration</w:t>
      </w:r>
      <w:bookmarkEnd w:id="579"/>
    </w:p>
    <w:p w14:paraId="0D040B07" w14:textId="77777777" w:rsidR="006778BE" w:rsidRPr="00282117" w:rsidRDefault="006778BE" w:rsidP="006778BE">
      <w:pPr>
        <w:pStyle w:val="SubsectionHead"/>
      </w:pPr>
      <w:r w:rsidRPr="00282117">
        <w:t>Registration as liquidator</w:t>
      </w:r>
    </w:p>
    <w:p w14:paraId="6F27BE91" w14:textId="77777777" w:rsidR="006778BE" w:rsidRPr="00282117" w:rsidRDefault="006778BE" w:rsidP="006778BE">
      <w:pPr>
        <w:pStyle w:val="subsection"/>
      </w:pPr>
      <w:r w:rsidRPr="00282117">
        <w:tab/>
        <w:t>(1)</w:t>
      </w:r>
      <w:r w:rsidRPr="00282117">
        <w:tab/>
        <w:t>ASIC must register the applicant as a liquidator if:</w:t>
      </w:r>
    </w:p>
    <w:p w14:paraId="62C6B543" w14:textId="77777777" w:rsidR="006778BE" w:rsidRPr="00282117" w:rsidRDefault="006778BE" w:rsidP="006778BE">
      <w:pPr>
        <w:pStyle w:val="paragraph"/>
      </w:pPr>
      <w:r w:rsidRPr="00282117">
        <w:tab/>
        <w:t>(a)</w:t>
      </w:r>
      <w:r w:rsidRPr="00282117">
        <w:tab/>
        <w:t>the committee has decided that the applicant should be registered; and</w:t>
      </w:r>
    </w:p>
    <w:p w14:paraId="7C24BD74" w14:textId="77777777" w:rsidR="006778BE" w:rsidRPr="00282117" w:rsidRDefault="006778BE" w:rsidP="006778BE">
      <w:pPr>
        <w:pStyle w:val="paragraph"/>
      </w:pPr>
      <w:r w:rsidRPr="00282117">
        <w:tab/>
        <w:t>(b)</w:t>
      </w:r>
      <w:r w:rsidRPr="00282117">
        <w:tab/>
        <w:t>the applicant has produced evidence in writing to ASIC that the applicant has taken out:</w:t>
      </w:r>
    </w:p>
    <w:p w14:paraId="2884FD7C" w14:textId="77777777" w:rsidR="006778BE" w:rsidRPr="00282117" w:rsidRDefault="006778BE" w:rsidP="006778BE">
      <w:pPr>
        <w:pStyle w:val="paragraphsub"/>
      </w:pPr>
      <w:r w:rsidRPr="00282117">
        <w:tab/>
        <w:t>(i)</w:t>
      </w:r>
      <w:r w:rsidRPr="00282117">
        <w:tab/>
        <w:t>adequate and appropriate professional indemnity insurance; and</w:t>
      </w:r>
    </w:p>
    <w:p w14:paraId="10FD38B8" w14:textId="77777777" w:rsidR="006778BE" w:rsidRPr="00282117" w:rsidRDefault="006778BE" w:rsidP="006778BE">
      <w:pPr>
        <w:pStyle w:val="paragraphsub"/>
      </w:pPr>
      <w:r w:rsidRPr="00282117">
        <w:tab/>
        <w:t>(ii)</w:t>
      </w:r>
      <w:r w:rsidRPr="00282117">
        <w:tab/>
        <w:t>adequate and appropriate fidelity insurance;</w:t>
      </w:r>
    </w:p>
    <w:p w14:paraId="5D75A6EF" w14:textId="77777777" w:rsidR="006778BE" w:rsidRPr="00282117" w:rsidRDefault="006778BE" w:rsidP="006778BE">
      <w:pPr>
        <w:pStyle w:val="paragraph"/>
      </w:pPr>
      <w:r w:rsidRPr="00282117">
        <w:tab/>
      </w:r>
      <w:r w:rsidRPr="00282117">
        <w:tab/>
        <w:t>against the liabilities that the applicant may incur working as a registered liquidator.</w:t>
      </w:r>
    </w:p>
    <w:p w14:paraId="05921298" w14:textId="77777777" w:rsidR="006778BE" w:rsidRPr="00282117" w:rsidRDefault="006778BE" w:rsidP="006778BE">
      <w:pPr>
        <w:pStyle w:val="notetext"/>
      </w:pPr>
      <w:r w:rsidRPr="00282117">
        <w:t>Note:</w:t>
      </w:r>
      <w:r w:rsidRPr="00282117">
        <w:tab/>
        <w:t xml:space="preserve">Fees may be imposed under the </w:t>
      </w:r>
      <w:r w:rsidRPr="00282117">
        <w:rPr>
          <w:i/>
        </w:rPr>
        <w:t>Corporations (Fees) Act 2001</w:t>
      </w:r>
      <w:r w:rsidRPr="00282117">
        <w:t xml:space="preserve"> for the doing of an act by ASIC.</w:t>
      </w:r>
    </w:p>
    <w:p w14:paraId="4FDFF6AF" w14:textId="4BB3C171" w:rsidR="006778BE" w:rsidRPr="00282117" w:rsidRDefault="006778BE" w:rsidP="006778BE">
      <w:pPr>
        <w:pStyle w:val="subsection"/>
      </w:pPr>
      <w:r w:rsidRPr="00282117">
        <w:tab/>
        <w:t>(2)</w:t>
      </w:r>
      <w:r w:rsidRPr="00282117">
        <w:tab/>
        <w:t xml:space="preserve">ASIC registers an applicant by entering on the Register of Liquidators the details relating to the applicant prescribed for the purposes of </w:t>
      </w:r>
      <w:r w:rsidR="003445BF">
        <w:t>sub</w:t>
      </w:r>
      <w:r w:rsidR="004B04EF">
        <w:t>section 1</w:t>
      </w:r>
      <w:r w:rsidRPr="00282117">
        <w:t>5</w:t>
      </w:r>
      <w:r w:rsidR="00DA4A26">
        <w:noBreakHyphen/>
      </w:r>
      <w:r w:rsidRPr="00282117">
        <w:t>1(3).</w:t>
      </w:r>
    </w:p>
    <w:p w14:paraId="5E076A85" w14:textId="77777777" w:rsidR="006778BE" w:rsidRPr="00282117" w:rsidRDefault="006778BE" w:rsidP="006778BE">
      <w:pPr>
        <w:pStyle w:val="SubsectionHead"/>
      </w:pPr>
      <w:r w:rsidRPr="00282117">
        <w:t>Registration subject to current conditions</w:t>
      </w:r>
    </w:p>
    <w:p w14:paraId="5D8E4D13" w14:textId="77777777" w:rsidR="006778BE" w:rsidRPr="00282117" w:rsidRDefault="006778BE" w:rsidP="006778BE">
      <w:pPr>
        <w:pStyle w:val="subsection"/>
      </w:pPr>
      <w:r w:rsidRPr="00282117">
        <w:tab/>
        <w:t>(3)</w:t>
      </w:r>
      <w:r w:rsidRPr="00282117">
        <w:tab/>
        <w:t>The registration is subject to the current conditions imposed on the registered liquidator.</w:t>
      </w:r>
    </w:p>
    <w:p w14:paraId="372FCD29" w14:textId="77777777" w:rsidR="006778BE" w:rsidRPr="00282117" w:rsidRDefault="006778BE" w:rsidP="006778BE">
      <w:pPr>
        <w:pStyle w:val="SubsectionHead"/>
      </w:pPr>
      <w:r w:rsidRPr="00282117">
        <w:t>Certificate of registration</w:t>
      </w:r>
    </w:p>
    <w:p w14:paraId="3FDE7004" w14:textId="77777777" w:rsidR="006778BE" w:rsidRPr="00282117" w:rsidRDefault="006778BE" w:rsidP="006778BE">
      <w:pPr>
        <w:pStyle w:val="subsection"/>
      </w:pPr>
      <w:r w:rsidRPr="00282117">
        <w:tab/>
        <w:t>(4)</w:t>
      </w:r>
      <w:r w:rsidRPr="00282117">
        <w:tab/>
        <w:t>After registering a person as a liquidator, ASIC must give the person a certificate of registration.</w:t>
      </w:r>
    </w:p>
    <w:p w14:paraId="537C264A" w14:textId="77777777" w:rsidR="006778BE" w:rsidRPr="00282117" w:rsidRDefault="006778BE" w:rsidP="006778BE">
      <w:pPr>
        <w:pStyle w:val="subsection"/>
      </w:pPr>
      <w:r w:rsidRPr="00282117">
        <w:tab/>
        <w:t>(5)</w:t>
      </w:r>
      <w:r w:rsidRPr="00282117">
        <w:tab/>
        <w:t>The certificate may be given electronically.</w:t>
      </w:r>
    </w:p>
    <w:p w14:paraId="5CD5C0BE" w14:textId="77777777" w:rsidR="006778BE" w:rsidRPr="00282117" w:rsidRDefault="006778BE" w:rsidP="006778BE">
      <w:pPr>
        <w:pStyle w:val="SubsectionHead"/>
      </w:pPr>
      <w:r w:rsidRPr="00282117">
        <w:t>Period of registration</w:t>
      </w:r>
    </w:p>
    <w:p w14:paraId="0F502D64" w14:textId="77777777" w:rsidR="006778BE" w:rsidRPr="00282117" w:rsidRDefault="006778BE" w:rsidP="006778BE">
      <w:pPr>
        <w:pStyle w:val="subsection"/>
      </w:pPr>
      <w:r w:rsidRPr="00282117">
        <w:tab/>
        <w:t>(6)</w:t>
      </w:r>
      <w:r w:rsidRPr="00282117">
        <w:tab/>
        <w:t>The registration has effect for 3 years.</w:t>
      </w:r>
    </w:p>
    <w:p w14:paraId="11EA0C2E" w14:textId="0510F059" w:rsidR="006778BE" w:rsidRPr="00282117" w:rsidRDefault="006778BE" w:rsidP="006778BE">
      <w:pPr>
        <w:pStyle w:val="ActHead5"/>
      </w:pPr>
      <w:bookmarkStart w:id="580" w:name="_Toc117153191"/>
      <w:r w:rsidRPr="00DA4A26">
        <w:rPr>
          <w:rStyle w:val="CharSectno"/>
        </w:rPr>
        <w:t>20</w:t>
      </w:r>
      <w:r w:rsidR="00DA4A26" w:rsidRPr="00DA4A26">
        <w:rPr>
          <w:rStyle w:val="CharSectno"/>
        </w:rPr>
        <w:noBreakHyphen/>
      </w:r>
      <w:r w:rsidRPr="00DA4A26">
        <w:rPr>
          <w:rStyle w:val="CharSectno"/>
        </w:rPr>
        <w:t>35</w:t>
      </w:r>
      <w:r w:rsidRPr="00282117">
        <w:t xml:space="preserve">  Conditions imposed on all registered liquidators or a class of registered liquidators</w:t>
      </w:r>
      <w:bookmarkEnd w:id="580"/>
    </w:p>
    <w:p w14:paraId="5AE1F2B0" w14:textId="77777777" w:rsidR="006778BE" w:rsidRPr="00282117" w:rsidRDefault="006778BE" w:rsidP="006778BE">
      <w:pPr>
        <w:pStyle w:val="subsection"/>
      </w:pPr>
      <w:r w:rsidRPr="00282117">
        <w:tab/>
        <w:t>(1)</w:t>
      </w:r>
      <w:r w:rsidRPr="00282117">
        <w:tab/>
        <w:t>The Insolvency Practice Rules may impose conditions on all registered liquidators, or registered liquidators of a specified class.</w:t>
      </w:r>
    </w:p>
    <w:p w14:paraId="292829B3" w14:textId="77777777" w:rsidR="006778BE" w:rsidRPr="00282117" w:rsidRDefault="006778BE" w:rsidP="006778BE">
      <w:pPr>
        <w:pStyle w:val="subsection"/>
      </w:pPr>
      <w:r w:rsidRPr="00282117">
        <w:tab/>
        <w:t>(2)</w:t>
      </w:r>
      <w:r w:rsidRPr="00282117">
        <w:tab/>
        <w:t xml:space="preserve">Without limiting </w:t>
      </w:r>
      <w:r w:rsidR="000C0E49" w:rsidRPr="00282117">
        <w:t>subsection (</w:t>
      </w:r>
      <w:r w:rsidRPr="00282117">
        <w:t>1), a condition may be imposed limiting the kinds of activity in which a liquidator may engage, either for the duration of the registration or for a shorter period.</w:t>
      </w:r>
    </w:p>
    <w:p w14:paraId="04D470C1" w14:textId="77777777" w:rsidR="006778BE" w:rsidRPr="00282117" w:rsidRDefault="006778BE" w:rsidP="006778BE">
      <w:pPr>
        <w:pStyle w:val="ActHead4"/>
      </w:pPr>
      <w:bookmarkStart w:id="581" w:name="_Toc117153192"/>
      <w:r w:rsidRPr="00DA4A26">
        <w:rPr>
          <w:rStyle w:val="CharSubdNo"/>
        </w:rPr>
        <w:t>Subdivision C</w:t>
      </w:r>
      <w:r w:rsidRPr="00282117">
        <w:t>—</w:t>
      </w:r>
      <w:r w:rsidRPr="00DA4A26">
        <w:rPr>
          <w:rStyle w:val="CharSubdText"/>
        </w:rPr>
        <w:t>Varying etc. conditions of registration</w:t>
      </w:r>
      <w:bookmarkEnd w:id="581"/>
    </w:p>
    <w:p w14:paraId="64F63C7B" w14:textId="422DA800" w:rsidR="006778BE" w:rsidRPr="00282117" w:rsidRDefault="006778BE" w:rsidP="006778BE">
      <w:pPr>
        <w:pStyle w:val="ActHead5"/>
      </w:pPr>
      <w:bookmarkStart w:id="582" w:name="_Toc117153193"/>
      <w:r w:rsidRPr="00DA4A26">
        <w:rPr>
          <w:rStyle w:val="CharSectno"/>
        </w:rPr>
        <w:t>20</w:t>
      </w:r>
      <w:r w:rsidR="00DA4A26" w:rsidRPr="00DA4A26">
        <w:rPr>
          <w:rStyle w:val="CharSectno"/>
        </w:rPr>
        <w:noBreakHyphen/>
      </w:r>
      <w:r w:rsidRPr="00DA4A26">
        <w:rPr>
          <w:rStyle w:val="CharSectno"/>
        </w:rPr>
        <w:t>40</w:t>
      </w:r>
      <w:r w:rsidRPr="00282117">
        <w:t xml:space="preserve">  Application to vary etc. conditions of registration</w:t>
      </w:r>
      <w:bookmarkEnd w:id="582"/>
    </w:p>
    <w:p w14:paraId="557B2681" w14:textId="77777777" w:rsidR="006778BE" w:rsidRPr="00282117" w:rsidRDefault="006778BE" w:rsidP="006778BE">
      <w:pPr>
        <w:pStyle w:val="subsection"/>
      </w:pPr>
      <w:r w:rsidRPr="00282117">
        <w:tab/>
        <w:t>(1)</w:t>
      </w:r>
      <w:r w:rsidRPr="00282117">
        <w:tab/>
        <w:t>If a committee has decided under this Schedule</w:t>
      </w:r>
      <w:r w:rsidRPr="00282117">
        <w:rPr>
          <w:i/>
        </w:rPr>
        <w:t xml:space="preserve"> </w:t>
      </w:r>
      <w:r w:rsidRPr="00282117">
        <w:t>that a person’s registration as a liquidator is to be subject to a condition, the person may apply to ASIC for the condition to be varied or removed.</w:t>
      </w:r>
    </w:p>
    <w:p w14:paraId="70810B50" w14:textId="77777777" w:rsidR="006778BE" w:rsidRPr="00282117" w:rsidRDefault="006778BE" w:rsidP="006778BE">
      <w:pPr>
        <w:pStyle w:val="subsection"/>
      </w:pPr>
      <w:r w:rsidRPr="00282117">
        <w:tab/>
        <w:t>(2)</w:t>
      </w:r>
      <w:r w:rsidRPr="00282117">
        <w:tab/>
        <w:t>However, an application cannot be made:</w:t>
      </w:r>
    </w:p>
    <w:p w14:paraId="219BDDD9" w14:textId="77777777" w:rsidR="006778BE" w:rsidRPr="00282117" w:rsidRDefault="006778BE" w:rsidP="006778BE">
      <w:pPr>
        <w:pStyle w:val="paragraph"/>
      </w:pPr>
      <w:r w:rsidRPr="00282117">
        <w:tab/>
        <w:t>(a)</w:t>
      </w:r>
      <w:r w:rsidRPr="00282117">
        <w:tab/>
        <w:t>if the person’s registration as a liquidator is suspended; or</w:t>
      </w:r>
    </w:p>
    <w:p w14:paraId="739A82F4" w14:textId="77777777" w:rsidR="006778BE" w:rsidRPr="00282117" w:rsidRDefault="006778BE" w:rsidP="006778BE">
      <w:pPr>
        <w:pStyle w:val="paragraph"/>
      </w:pPr>
      <w:r w:rsidRPr="00282117">
        <w:tab/>
        <w:t>(b)</w:t>
      </w:r>
      <w:r w:rsidRPr="00282117">
        <w:tab/>
        <w:t>if the condition is of a prescribed kind; or</w:t>
      </w:r>
    </w:p>
    <w:p w14:paraId="099EC288" w14:textId="77777777" w:rsidR="006778BE" w:rsidRPr="00282117" w:rsidRDefault="006778BE" w:rsidP="006778BE">
      <w:pPr>
        <w:pStyle w:val="paragraph"/>
      </w:pPr>
      <w:r w:rsidRPr="00282117">
        <w:tab/>
        <w:t>(c)</w:t>
      </w:r>
      <w:r w:rsidRPr="00282117">
        <w:tab/>
        <w:t>in prescribed circumstances.</w:t>
      </w:r>
    </w:p>
    <w:p w14:paraId="2A99807F" w14:textId="77777777" w:rsidR="006778BE" w:rsidRPr="00282117" w:rsidRDefault="006778BE" w:rsidP="006778BE">
      <w:pPr>
        <w:pStyle w:val="subsection"/>
      </w:pPr>
      <w:r w:rsidRPr="00282117">
        <w:tab/>
        <w:t>(3)</w:t>
      </w:r>
      <w:r w:rsidRPr="00282117">
        <w:tab/>
        <w:t>The application must be lodged with ASIC in the approved form.</w:t>
      </w:r>
    </w:p>
    <w:p w14:paraId="5DE35E9A" w14:textId="77777777" w:rsidR="006778BE" w:rsidRPr="00282117" w:rsidRDefault="006778BE" w:rsidP="006778BE">
      <w:pPr>
        <w:pStyle w:val="subsection"/>
      </w:pPr>
      <w:r w:rsidRPr="00282117">
        <w:tab/>
        <w:t>(4)</w:t>
      </w:r>
      <w:r w:rsidRPr="00282117">
        <w:tab/>
        <w:t>The application is properly made if:</w:t>
      </w:r>
    </w:p>
    <w:p w14:paraId="76B12B4F" w14:textId="77777777" w:rsidR="006778BE" w:rsidRPr="00282117" w:rsidRDefault="006778BE" w:rsidP="006778BE">
      <w:pPr>
        <w:pStyle w:val="paragraph"/>
      </w:pPr>
      <w:r w:rsidRPr="00282117">
        <w:tab/>
        <w:t>(a)</w:t>
      </w:r>
      <w:r w:rsidRPr="00282117">
        <w:tab/>
        <w:t>an application can be made; and</w:t>
      </w:r>
    </w:p>
    <w:p w14:paraId="05D76F16" w14:textId="77777777" w:rsidR="006778BE" w:rsidRPr="00282117" w:rsidRDefault="006778BE" w:rsidP="006778BE">
      <w:pPr>
        <w:pStyle w:val="paragraph"/>
      </w:pPr>
      <w:r w:rsidRPr="00282117">
        <w:tab/>
        <w:t>(b)</w:t>
      </w:r>
      <w:r w:rsidRPr="00282117">
        <w:tab/>
      </w:r>
      <w:r w:rsidR="000C0E49" w:rsidRPr="00282117">
        <w:t>subsection (</w:t>
      </w:r>
      <w:r w:rsidRPr="00282117">
        <w:t>3) is complied with.</w:t>
      </w:r>
    </w:p>
    <w:p w14:paraId="34CD5C5C" w14:textId="77777777" w:rsidR="006778BE" w:rsidRPr="00282117" w:rsidRDefault="006778BE" w:rsidP="006778BE">
      <w:pPr>
        <w:pStyle w:val="subsection"/>
      </w:pPr>
      <w:r w:rsidRPr="00282117">
        <w:tab/>
        <w:t>(5)</w:t>
      </w:r>
      <w:r w:rsidRPr="00282117">
        <w:tab/>
        <w:t>A single application by a registered liquidator may deal with more than one condition.</w:t>
      </w:r>
    </w:p>
    <w:p w14:paraId="455D0632" w14:textId="210AEB0D" w:rsidR="006778BE" w:rsidRPr="00282117" w:rsidRDefault="006778BE" w:rsidP="006778BE">
      <w:pPr>
        <w:pStyle w:val="ActHead5"/>
      </w:pPr>
      <w:bookmarkStart w:id="583" w:name="_Toc117153194"/>
      <w:r w:rsidRPr="00DA4A26">
        <w:rPr>
          <w:rStyle w:val="CharSectno"/>
        </w:rPr>
        <w:t>20</w:t>
      </w:r>
      <w:r w:rsidR="00DA4A26" w:rsidRPr="00DA4A26">
        <w:rPr>
          <w:rStyle w:val="CharSectno"/>
        </w:rPr>
        <w:noBreakHyphen/>
      </w:r>
      <w:r w:rsidRPr="00DA4A26">
        <w:rPr>
          <w:rStyle w:val="CharSectno"/>
        </w:rPr>
        <w:t>45</w:t>
      </w:r>
      <w:r w:rsidRPr="00282117">
        <w:t xml:space="preserve">  ASIC may convene a committee to consider applications</w:t>
      </w:r>
      <w:bookmarkEnd w:id="583"/>
    </w:p>
    <w:p w14:paraId="1CC37EAA" w14:textId="69DFE9A0" w:rsidR="006778BE" w:rsidRPr="00282117" w:rsidRDefault="006778BE" w:rsidP="006778BE">
      <w:pPr>
        <w:pStyle w:val="subsection"/>
      </w:pPr>
      <w:r w:rsidRPr="00282117">
        <w:tab/>
        <w:t>(1)</w:t>
      </w:r>
      <w:r w:rsidRPr="00282117">
        <w:tab/>
        <w:t>ASIC may convene a committee for the purposes of considering an application, or applications, made under section</w:t>
      </w:r>
      <w:r w:rsidR="000C0E49" w:rsidRPr="00282117">
        <w:t> </w:t>
      </w:r>
      <w:r w:rsidRPr="00282117">
        <w:t>20</w:t>
      </w:r>
      <w:r w:rsidR="00DA4A26">
        <w:noBreakHyphen/>
      </w:r>
      <w:r w:rsidRPr="00282117">
        <w:t>40.</w:t>
      </w:r>
    </w:p>
    <w:p w14:paraId="12DEF2B6" w14:textId="77777777" w:rsidR="006778BE" w:rsidRPr="00282117" w:rsidRDefault="006778BE" w:rsidP="006778BE">
      <w:pPr>
        <w:pStyle w:val="subsection"/>
      </w:pPr>
      <w:r w:rsidRPr="00282117">
        <w:tab/>
        <w:t>(2)</w:t>
      </w:r>
      <w:r w:rsidRPr="00282117">
        <w:tab/>
        <w:t>The committee must consist of:</w:t>
      </w:r>
    </w:p>
    <w:p w14:paraId="0E11F761" w14:textId="77777777" w:rsidR="006778BE" w:rsidRPr="00282117" w:rsidRDefault="006778BE" w:rsidP="006778BE">
      <w:pPr>
        <w:pStyle w:val="paragraph"/>
      </w:pPr>
      <w:r w:rsidRPr="00282117">
        <w:tab/>
        <w:t>(a)</w:t>
      </w:r>
      <w:r w:rsidRPr="00282117">
        <w:tab/>
        <w:t>ASIC; and</w:t>
      </w:r>
    </w:p>
    <w:p w14:paraId="624BEDBF" w14:textId="77777777" w:rsidR="006778BE" w:rsidRPr="00282117" w:rsidRDefault="006778BE" w:rsidP="006778BE">
      <w:pPr>
        <w:pStyle w:val="paragraph"/>
      </w:pPr>
      <w:r w:rsidRPr="00282117">
        <w:tab/>
        <w:t>(b)</w:t>
      </w:r>
      <w:r w:rsidRPr="00282117">
        <w:tab/>
        <w:t>a registered liquidator chosen by a prescribed body; and</w:t>
      </w:r>
    </w:p>
    <w:p w14:paraId="15ECAA5B" w14:textId="77777777" w:rsidR="006778BE" w:rsidRPr="00282117" w:rsidRDefault="006778BE" w:rsidP="006778BE">
      <w:pPr>
        <w:pStyle w:val="paragraph"/>
      </w:pPr>
      <w:r w:rsidRPr="00282117">
        <w:tab/>
        <w:t>(c)</w:t>
      </w:r>
      <w:r w:rsidRPr="00282117">
        <w:tab/>
        <w:t>a person appointed by the Minister.</w:t>
      </w:r>
    </w:p>
    <w:p w14:paraId="3350231A" w14:textId="3BC7A791" w:rsidR="006778BE" w:rsidRPr="00282117" w:rsidRDefault="006778BE" w:rsidP="006778BE">
      <w:pPr>
        <w:pStyle w:val="notetext"/>
      </w:pPr>
      <w:r w:rsidRPr="00282117">
        <w:t>Note 1:</w:t>
      </w:r>
      <w:r w:rsidRPr="00282117">
        <w:tab/>
        <w:t>Section</w:t>
      </w:r>
      <w:r w:rsidR="000C0E49" w:rsidRPr="00282117">
        <w:t> </w:t>
      </w:r>
      <w:r w:rsidRPr="00282117">
        <w:t>50</w:t>
      </w:r>
      <w:r w:rsidR="00DA4A26">
        <w:noBreakHyphen/>
      </w:r>
      <w:r w:rsidRPr="00282117">
        <w:t xml:space="preserve">5 sets out the knowledge and experience that a prescribed body must be satisfied a person has before making an appointment under </w:t>
      </w:r>
      <w:r w:rsidR="000C0E49" w:rsidRPr="00282117">
        <w:t>paragraph (</w:t>
      </w:r>
      <w:r w:rsidRPr="00282117">
        <w:t>2)(b).</w:t>
      </w:r>
    </w:p>
    <w:p w14:paraId="245F5F35" w14:textId="0798BDEC" w:rsidR="006778BE" w:rsidRPr="00282117" w:rsidRDefault="006778BE" w:rsidP="006778BE">
      <w:pPr>
        <w:pStyle w:val="notetext"/>
      </w:pPr>
      <w:r w:rsidRPr="00282117">
        <w:t>Note 2:</w:t>
      </w:r>
      <w:r w:rsidRPr="00282117">
        <w:tab/>
        <w:t>Section</w:t>
      </w:r>
      <w:r w:rsidR="000C0E49" w:rsidRPr="00282117">
        <w:t> </w:t>
      </w:r>
      <w:r w:rsidRPr="00282117">
        <w:t>50</w:t>
      </w:r>
      <w:r w:rsidR="00DA4A26">
        <w:noBreakHyphen/>
      </w:r>
      <w:r w:rsidRPr="00282117">
        <w:t xml:space="preserve">10 sets out the matters of which the Minister must be satisfied before making an appointment under </w:t>
      </w:r>
      <w:r w:rsidR="000C0E49" w:rsidRPr="00282117">
        <w:t>paragraph (</w:t>
      </w:r>
      <w:r w:rsidRPr="00282117">
        <w:t>2)(c).</w:t>
      </w:r>
    </w:p>
    <w:p w14:paraId="79D44805" w14:textId="5BE27726" w:rsidR="006778BE" w:rsidRPr="00282117" w:rsidRDefault="006778BE" w:rsidP="006778BE">
      <w:pPr>
        <w:pStyle w:val="ActHead5"/>
      </w:pPr>
      <w:bookmarkStart w:id="584" w:name="_Toc117153195"/>
      <w:r w:rsidRPr="00DA4A26">
        <w:rPr>
          <w:rStyle w:val="CharSectno"/>
        </w:rPr>
        <w:t>20</w:t>
      </w:r>
      <w:r w:rsidR="00DA4A26" w:rsidRPr="00DA4A26">
        <w:rPr>
          <w:rStyle w:val="CharSectno"/>
        </w:rPr>
        <w:noBreakHyphen/>
      </w:r>
      <w:r w:rsidRPr="00DA4A26">
        <w:rPr>
          <w:rStyle w:val="CharSectno"/>
        </w:rPr>
        <w:t>50</w:t>
      </w:r>
      <w:r w:rsidRPr="00282117">
        <w:t xml:space="preserve">  ASIC must refer applications to a committee</w:t>
      </w:r>
      <w:bookmarkEnd w:id="584"/>
    </w:p>
    <w:p w14:paraId="5FDBEADD" w14:textId="13448FB4" w:rsidR="006778BE" w:rsidRPr="00282117" w:rsidRDefault="006778BE" w:rsidP="006778BE">
      <w:pPr>
        <w:pStyle w:val="subsection"/>
      </w:pPr>
      <w:r w:rsidRPr="00282117">
        <w:tab/>
        <w:t>(1)</w:t>
      </w:r>
      <w:r w:rsidRPr="00282117">
        <w:tab/>
        <w:t>ASIC must refer an application that is properly made under section</w:t>
      </w:r>
      <w:r w:rsidR="000C0E49" w:rsidRPr="00282117">
        <w:t> </w:t>
      </w:r>
      <w:r w:rsidRPr="00282117">
        <w:t>20</w:t>
      </w:r>
      <w:r w:rsidR="00DA4A26">
        <w:noBreakHyphen/>
      </w:r>
      <w:r w:rsidRPr="00282117">
        <w:t>40 to a</w:t>
      </w:r>
      <w:r w:rsidRPr="00282117">
        <w:rPr>
          <w:i/>
        </w:rPr>
        <w:t xml:space="preserve"> </w:t>
      </w:r>
      <w:r w:rsidRPr="00282117">
        <w:t>committee convened under section</w:t>
      </w:r>
      <w:r w:rsidR="000C0E49" w:rsidRPr="00282117">
        <w:t> </w:t>
      </w:r>
      <w:r w:rsidRPr="00282117">
        <w:t>20</w:t>
      </w:r>
      <w:r w:rsidR="00DA4A26">
        <w:noBreakHyphen/>
      </w:r>
      <w:r w:rsidRPr="00282117">
        <w:t>45 for consideration.</w:t>
      </w:r>
    </w:p>
    <w:p w14:paraId="12CE14A7" w14:textId="77777777" w:rsidR="006778BE" w:rsidRPr="00282117" w:rsidRDefault="006778BE" w:rsidP="006778BE">
      <w:pPr>
        <w:pStyle w:val="subsection"/>
      </w:pPr>
      <w:r w:rsidRPr="00282117">
        <w:tab/>
        <w:t>(2)</w:t>
      </w:r>
      <w:r w:rsidRPr="00282117">
        <w:tab/>
        <w:t>ASIC must do so within 2 months after receiving the application.</w:t>
      </w:r>
    </w:p>
    <w:p w14:paraId="06FB0185" w14:textId="4DE27E29" w:rsidR="006778BE" w:rsidRPr="00282117" w:rsidRDefault="006778BE" w:rsidP="006778BE">
      <w:pPr>
        <w:pStyle w:val="ActHead5"/>
      </w:pPr>
      <w:bookmarkStart w:id="585" w:name="_Toc117153196"/>
      <w:r w:rsidRPr="00DA4A26">
        <w:rPr>
          <w:rStyle w:val="CharSectno"/>
        </w:rPr>
        <w:t>20</w:t>
      </w:r>
      <w:r w:rsidR="00DA4A26" w:rsidRPr="00DA4A26">
        <w:rPr>
          <w:rStyle w:val="CharSectno"/>
        </w:rPr>
        <w:noBreakHyphen/>
      </w:r>
      <w:r w:rsidRPr="00DA4A26">
        <w:rPr>
          <w:rStyle w:val="CharSectno"/>
        </w:rPr>
        <w:t>55</w:t>
      </w:r>
      <w:r w:rsidRPr="00282117">
        <w:t xml:space="preserve">  Committee to consider applications</w:t>
      </w:r>
      <w:bookmarkEnd w:id="585"/>
    </w:p>
    <w:p w14:paraId="6675FD4B" w14:textId="77777777" w:rsidR="006778BE" w:rsidRPr="00282117" w:rsidRDefault="006778BE" w:rsidP="006778BE">
      <w:pPr>
        <w:pStyle w:val="subsection"/>
      </w:pPr>
      <w:r w:rsidRPr="00282117">
        <w:tab/>
        <w:t>(1)</w:t>
      </w:r>
      <w:r w:rsidRPr="00282117">
        <w:tab/>
        <w:t>If an application to vary or remove a condition of registration is referred to a committee, the committee must consider the application.</w:t>
      </w:r>
    </w:p>
    <w:p w14:paraId="57830601" w14:textId="77777777" w:rsidR="006778BE" w:rsidRPr="00282117" w:rsidRDefault="006778BE" w:rsidP="006778BE">
      <w:pPr>
        <w:pStyle w:val="subsection"/>
      </w:pPr>
      <w:r w:rsidRPr="00282117">
        <w:tab/>
        <w:t>(2)</w:t>
      </w:r>
      <w:r w:rsidRPr="00282117">
        <w:tab/>
        <w:t>Unless the applicant otherwise agrees, the committee must, for the purposes of considering the application, interview the applicant.</w:t>
      </w:r>
    </w:p>
    <w:p w14:paraId="588A3372" w14:textId="77777777" w:rsidR="006778BE" w:rsidRPr="00282117" w:rsidRDefault="006778BE" w:rsidP="006778BE">
      <w:pPr>
        <w:pStyle w:val="subsection"/>
      </w:pPr>
      <w:r w:rsidRPr="00282117">
        <w:tab/>
        <w:t>(3)</w:t>
      </w:r>
      <w:r w:rsidRPr="00282117">
        <w:tab/>
        <w:t xml:space="preserve">The committee must, within 20 business days after interviewing the applicant or obtaining the agreement of the applicant as referred to in </w:t>
      </w:r>
      <w:r w:rsidR="000C0E49" w:rsidRPr="00282117">
        <w:t>subsection (</w:t>
      </w:r>
      <w:r w:rsidRPr="00282117">
        <w:t>2):</w:t>
      </w:r>
    </w:p>
    <w:p w14:paraId="48E48982" w14:textId="77777777" w:rsidR="006778BE" w:rsidRPr="00282117" w:rsidRDefault="006778BE" w:rsidP="006778BE">
      <w:pPr>
        <w:pStyle w:val="paragraph"/>
      </w:pPr>
      <w:r w:rsidRPr="00282117">
        <w:tab/>
        <w:t>(a)</w:t>
      </w:r>
      <w:r w:rsidRPr="00282117">
        <w:tab/>
        <w:t>decide whether the condition to which the application relates should be varied or removed; and</w:t>
      </w:r>
    </w:p>
    <w:p w14:paraId="027C2C0D" w14:textId="77777777" w:rsidR="006778BE" w:rsidRPr="00282117" w:rsidRDefault="006778BE" w:rsidP="006778BE">
      <w:pPr>
        <w:pStyle w:val="paragraph"/>
      </w:pPr>
      <w:r w:rsidRPr="00282117">
        <w:tab/>
        <w:t>(b)</w:t>
      </w:r>
      <w:r w:rsidRPr="00282117">
        <w:tab/>
        <w:t>if a condition is to be varied—specify the way in which it is to be varied.</w:t>
      </w:r>
    </w:p>
    <w:p w14:paraId="70B2B0CF" w14:textId="759E20BB" w:rsidR="006778BE" w:rsidRPr="00282117" w:rsidRDefault="006778BE" w:rsidP="006778BE">
      <w:pPr>
        <w:pStyle w:val="ActHead5"/>
      </w:pPr>
      <w:bookmarkStart w:id="586" w:name="_Toc117153197"/>
      <w:r w:rsidRPr="00DA4A26">
        <w:rPr>
          <w:rStyle w:val="CharSectno"/>
        </w:rPr>
        <w:t>20</w:t>
      </w:r>
      <w:r w:rsidR="00DA4A26" w:rsidRPr="00DA4A26">
        <w:rPr>
          <w:rStyle w:val="CharSectno"/>
        </w:rPr>
        <w:noBreakHyphen/>
      </w:r>
      <w:r w:rsidRPr="00DA4A26">
        <w:rPr>
          <w:rStyle w:val="CharSectno"/>
        </w:rPr>
        <w:t>60</w:t>
      </w:r>
      <w:r w:rsidRPr="00282117">
        <w:t xml:space="preserve">  Committee to report</w:t>
      </w:r>
      <w:bookmarkEnd w:id="586"/>
    </w:p>
    <w:p w14:paraId="1235D6FC" w14:textId="77777777" w:rsidR="006778BE" w:rsidRPr="00282117" w:rsidRDefault="006778BE" w:rsidP="006778BE">
      <w:pPr>
        <w:pStyle w:val="subsection"/>
      </w:pPr>
      <w:r w:rsidRPr="00282117">
        <w:tab/>
      </w:r>
      <w:r w:rsidRPr="00282117">
        <w:tab/>
        <w:t>The committee must give the applicant and ASIC a report setting out:</w:t>
      </w:r>
    </w:p>
    <w:p w14:paraId="36854D9A" w14:textId="77777777" w:rsidR="006778BE" w:rsidRPr="00282117" w:rsidRDefault="006778BE" w:rsidP="006778BE">
      <w:pPr>
        <w:pStyle w:val="paragraph"/>
      </w:pPr>
      <w:r w:rsidRPr="00282117">
        <w:tab/>
        <w:t>(a)</w:t>
      </w:r>
      <w:r w:rsidRPr="00282117">
        <w:tab/>
        <w:t>the committee’s decision on the application; and</w:t>
      </w:r>
    </w:p>
    <w:p w14:paraId="32FECE6F" w14:textId="77777777" w:rsidR="006778BE" w:rsidRPr="00282117" w:rsidRDefault="006778BE" w:rsidP="006778BE">
      <w:pPr>
        <w:pStyle w:val="paragraph"/>
      </w:pPr>
      <w:r w:rsidRPr="00282117">
        <w:tab/>
        <w:t>(b)</w:t>
      </w:r>
      <w:r w:rsidRPr="00282117">
        <w:tab/>
        <w:t>the committee’s reasons for that decision; and</w:t>
      </w:r>
    </w:p>
    <w:p w14:paraId="744248B8" w14:textId="77777777" w:rsidR="006778BE" w:rsidRPr="00282117" w:rsidRDefault="006778BE" w:rsidP="006778BE">
      <w:pPr>
        <w:pStyle w:val="paragraph"/>
      </w:pPr>
      <w:r w:rsidRPr="00282117">
        <w:tab/>
        <w:t>(c)</w:t>
      </w:r>
      <w:r w:rsidRPr="00282117">
        <w:tab/>
        <w:t>if the committee decides that a condition should be varied—the variation that is to be made.</w:t>
      </w:r>
    </w:p>
    <w:p w14:paraId="2DECB73A" w14:textId="4DF08B2B" w:rsidR="006778BE" w:rsidRPr="00282117" w:rsidRDefault="006778BE" w:rsidP="006778BE">
      <w:pPr>
        <w:pStyle w:val="ActHead5"/>
      </w:pPr>
      <w:bookmarkStart w:id="587" w:name="_Toc117153198"/>
      <w:r w:rsidRPr="00DA4A26">
        <w:rPr>
          <w:rStyle w:val="CharSectno"/>
        </w:rPr>
        <w:t>20</w:t>
      </w:r>
      <w:r w:rsidR="00DA4A26" w:rsidRPr="00DA4A26">
        <w:rPr>
          <w:rStyle w:val="CharSectno"/>
        </w:rPr>
        <w:noBreakHyphen/>
      </w:r>
      <w:r w:rsidRPr="00DA4A26">
        <w:rPr>
          <w:rStyle w:val="CharSectno"/>
        </w:rPr>
        <w:t>65</w:t>
      </w:r>
      <w:r w:rsidRPr="00282117">
        <w:t xml:space="preserve">  Committee’s decision given effect</w:t>
      </w:r>
      <w:bookmarkEnd w:id="587"/>
    </w:p>
    <w:p w14:paraId="6D3DF3A0" w14:textId="77777777" w:rsidR="006778BE" w:rsidRPr="00282117" w:rsidRDefault="006778BE" w:rsidP="006778BE">
      <w:pPr>
        <w:pStyle w:val="subsection"/>
      </w:pPr>
      <w:r w:rsidRPr="00282117">
        <w:tab/>
      </w:r>
      <w:r w:rsidRPr="00282117">
        <w:tab/>
        <w:t>If the committee decides that a condition imposed on a registered liquidator is to be varied or removed, the condition is varied or removed in accordance with that decision.</w:t>
      </w:r>
    </w:p>
    <w:p w14:paraId="7CB82CDE" w14:textId="77777777" w:rsidR="006778BE" w:rsidRPr="00282117" w:rsidRDefault="006778BE" w:rsidP="006778BE">
      <w:pPr>
        <w:pStyle w:val="ActHead4"/>
      </w:pPr>
      <w:bookmarkStart w:id="588" w:name="_Toc117153199"/>
      <w:r w:rsidRPr="00DA4A26">
        <w:rPr>
          <w:rStyle w:val="CharSubdNo"/>
        </w:rPr>
        <w:t>Subdivision D</w:t>
      </w:r>
      <w:r w:rsidRPr="00282117">
        <w:t>—</w:t>
      </w:r>
      <w:r w:rsidRPr="00DA4A26">
        <w:rPr>
          <w:rStyle w:val="CharSubdText"/>
        </w:rPr>
        <w:t>Renewal</w:t>
      </w:r>
      <w:bookmarkEnd w:id="588"/>
    </w:p>
    <w:p w14:paraId="409E48A5" w14:textId="54BBA19E" w:rsidR="006778BE" w:rsidRPr="00282117" w:rsidRDefault="006778BE" w:rsidP="006778BE">
      <w:pPr>
        <w:pStyle w:val="ActHead5"/>
      </w:pPr>
      <w:bookmarkStart w:id="589" w:name="_Toc117153200"/>
      <w:r w:rsidRPr="00DA4A26">
        <w:rPr>
          <w:rStyle w:val="CharSectno"/>
        </w:rPr>
        <w:t>20</w:t>
      </w:r>
      <w:r w:rsidR="00DA4A26" w:rsidRPr="00DA4A26">
        <w:rPr>
          <w:rStyle w:val="CharSectno"/>
        </w:rPr>
        <w:noBreakHyphen/>
      </w:r>
      <w:r w:rsidRPr="00DA4A26">
        <w:rPr>
          <w:rStyle w:val="CharSectno"/>
        </w:rPr>
        <w:t>70</w:t>
      </w:r>
      <w:r w:rsidRPr="00282117">
        <w:t xml:space="preserve">  Application for renewal</w:t>
      </w:r>
      <w:bookmarkEnd w:id="589"/>
    </w:p>
    <w:p w14:paraId="1355AF7F" w14:textId="77777777" w:rsidR="006778BE" w:rsidRPr="00282117" w:rsidRDefault="006778BE" w:rsidP="006778BE">
      <w:pPr>
        <w:pStyle w:val="subsection"/>
      </w:pPr>
      <w:r w:rsidRPr="00282117">
        <w:tab/>
        <w:t>(1)</w:t>
      </w:r>
      <w:r w:rsidRPr="00282117">
        <w:tab/>
        <w:t>An individual may apply to ASIC to have the individual’s registration as a liquidator renewed.</w:t>
      </w:r>
    </w:p>
    <w:p w14:paraId="593A4E89" w14:textId="77777777" w:rsidR="006778BE" w:rsidRPr="00282117" w:rsidRDefault="006778BE" w:rsidP="006778BE">
      <w:pPr>
        <w:pStyle w:val="subsection"/>
      </w:pPr>
      <w:r w:rsidRPr="00282117">
        <w:tab/>
        <w:t>(2)</w:t>
      </w:r>
      <w:r w:rsidRPr="00282117">
        <w:tab/>
        <w:t>The application must be lodged with ASIC in the approved form:</w:t>
      </w:r>
    </w:p>
    <w:p w14:paraId="2CE3CED6" w14:textId="77777777" w:rsidR="006778BE" w:rsidRPr="00282117" w:rsidRDefault="006778BE" w:rsidP="006778BE">
      <w:pPr>
        <w:pStyle w:val="paragraph"/>
      </w:pPr>
      <w:r w:rsidRPr="00282117">
        <w:tab/>
        <w:t>(a)</w:t>
      </w:r>
      <w:r w:rsidRPr="00282117">
        <w:tab/>
        <w:t xml:space="preserve">if the Court makes an order under </w:t>
      </w:r>
      <w:r w:rsidR="000C0E49" w:rsidRPr="00282117">
        <w:t>subsection (</w:t>
      </w:r>
      <w:r w:rsidRPr="00282117">
        <w:t>3)—on or before the time specified in the order; or</w:t>
      </w:r>
    </w:p>
    <w:p w14:paraId="3A82C541" w14:textId="77777777" w:rsidR="006778BE" w:rsidRPr="00282117" w:rsidRDefault="006778BE" w:rsidP="006778BE">
      <w:pPr>
        <w:pStyle w:val="paragraph"/>
      </w:pPr>
      <w:r w:rsidRPr="00282117">
        <w:tab/>
        <w:t>(b)</w:t>
      </w:r>
      <w:r w:rsidRPr="00282117">
        <w:tab/>
        <w:t>otherwise—before the applicant’s registration as a liquidator ceases to have effect.</w:t>
      </w:r>
    </w:p>
    <w:p w14:paraId="45D61C77" w14:textId="77777777" w:rsidR="006778BE" w:rsidRPr="00282117" w:rsidRDefault="006778BE" w:rsidP="006778BE">
      <w:pPr>
        <w:pStyle w:val="notetext"/>
      </w:pPr>
      <w:r w:rsidRPr="00282117">
        <w:t>Note:</w:t>
      </w:r>
      <w:r w:rsidRPr="00282117">
        <w:tab/>
        <w:t xml:space="preserve">Fees for lodging documents and late lodgement fees may be imposed under the </w:t>
      </w:r>
      <w:r w:rsidRPr="00282117">
        <w:rPr>
          <w:i/>
        </w:rPr>
        <w:t>Corporations (Fees) Act 2001</w:t>
      </w:r>
      <w:r w:rsidRPr="00282117">
        <w:t>.</w:t>
      </w:r>
    </w:p>
    <w:p w14:paraId="420ED081" w14:textId="77777777" w:rsidR="006778BE" w:rsidRPr="00282117" w:rsidRDefault="006778BE" w:rsidP="006778BE">
      <w:pPr>
        <w:pStyle w:val="subsection"/>
      </w:pPr>
      <w:r w:rsidRPr="00282117">
        <w:tab/>
        <w:t>(3)</w:t>
      </w:r>
      <w:r w:rsidRPr="00282117">
        <w:tab/>
        <w:t>The Court may, on application, extend the time within which the individual may apply to ASIC to have the individual’s registration as a liquidator renewed.</w:t>
      </w:r>
    </w:p>
    <w:p w14:paraId="4D61C572" w14:textId="77777777" w:rsidR="006778BE" w:rsidRPr="00282117" w:rsidRDefault="006778BE" w:rsidP="006778BE">
      <w:pPr>
        <w:pStyle w:val="subsection"/>
      </w:pPr>
      <w:r w:rsidRPr="00282117">
        <w:tab/>
        <w:t>(4)</w:t>
      </w:r>
      <w:r w:rsidRPr="00282117">
        <w:tab/>
        <w:t xml:space="preserve">The application for renewal is properly made if </w:t>
      </w:r>
      <w:r w:rsidR="000C0E49" w:rsidRPr="00282117">
        <w:t>subsection (</w:t>
      </w:r>
      <w:r w:rsidRPr="00282117">
        <w:t>2) is complied with.</w:t>
      </w:r>
    </w:p>
    <w:p w14:paraId="3AE0856C" w14:textId="543AC2CC" w:rsidR="006778BE" w:rsidRPr="00282117" w:rsidRDefault="006778BE" w:rsidP="006778BE">
      <w:pPr>
        <w:pStyle w:val="ActHead5"/>
      </w:pPr>
      <w:bookmarkStart w:id="590" w:name="_Toc117153201"/>
      <w:r w:rsidRPr="00DA4A26">
        <w:rPr>
          <w:rStyle w:val="CharSectno"/>
        </w:rPr>
        <w:t>20</w:t>
      </w:r>
      <w:r w:rsidR="00DA4A26" w:rsidRPr="00DA4A26">
        <w:rPr>
          <w:rStyle w:val="CharSectno"/>
        </w:rPr>
        <w:noBreakHyphen/>
      </w:r>
      <w:r w:rsidRPr="00DA4A26">
        <w:rPr>
          <w:rStyle w:val="CharSectno"/>
        </w:rPr>
        <w:t>75</w:t>
      </w:r>
      <w:r w:rsidRPr="00282117">
        <w:t xml:space="preserve">  Renewal</w:t>
      </w:r>
      <w:bookmarkEnd w:id="590"/>
    </w:p>
    <w:p w14:paraId="526B665C" w14:textId="77777777" w:rsidR="006778BE" w:rsidRPr="00282117" w:rsidRDefault="006778BE" w:rsidP="006778BE">
      <w:pPr>
        <w:pStyle w:val="SubsectionHead"/>
      </w:pPr>
      <w:r w:rsidRPr="00282117">
        <w:t>Renewal of registration</w:t>
      </w:r>
    </w:p>
    <w:p w14:paraId="7D42C75C" w14:textId="74F683E0" w:rsidR="006778BE" w:rsidRPr="00282117" w:rsidRDefault="006778BE" w:rsidP="006778BE">
      <w:pPr>
        <w:pStyle w:val="subsection"/>
      </w:pPr>
      <w:r w:rsidRPr="00282117">
        <w:tab/>
        <w:t>(1)</w:t>
      </w:r>
      <w:r w:rsidRPr="00282117">
        <w:tab/>
        <w:t>On application under section</w:t>
      </w:r>
      <w:r w:rsidR="000C0E49" w:rsidRPr="00282117">
        <w:t> </w:t>
      </w:r>
      <w:r w:rsidRPr="00282117">
        <w:t>20</w:t>
      </w:r>
      <w:r w:rsidR="00DA4A26">
        <w:noBreakHyphen/>
      </w:r>
      <w:r w:rsidRPr="00282117">
        <w:t>70, ASIC must renew the registration of the applicant as a liquidator if:</w:t>
      </w:r>
    </w:p>
    <w:p w14:paraId="05E722DD" w14:textId="77777777" w:rsidR="006778BE" w:rsidRPr="00282117" w:rsidRDefault="006778BE" w:rsidP="006778BE">
      <w:pPr>
        <w:pStyle w:val="paragraph"/>
      </w:pPr>
      <w:r w:rsidRPr="00282117">
        <w:tab/>
        <w:t>(a)</w:t>
      </w:r>
      <w:r w:rsidRPr="00282117">
        <w:tab/>
        <w:t>the application is properly made; and</w:t>
      </w:r>
    </w:p>
    <w:p w14:paraId="0F31374E" w14:textId="77777777" w:rsidR="006778BE" w:rsidRPr="00282117" w:rsidRDefault="006778BE" w:rsidP="006778BE">
      <w:pPr>
        <w:pStyle w:val="paragraph"/>
      </w:pPr>
      <w:r w:rsidRPr="00282117">
        <w:tab/>
        <w:t>(b)</w:t>
      </w:r>
      <w:r w:rsidRPr="00282117">
        <w:tab/>
        <w:t>the applicant has produced evidence in writing to ASIC that the applicant maintains:</w:t>
      </w:r>
    </w:p>
    <w:p w14:paraId="6E235598" w14:textId="77777777" w:rsidR="006778BE" w:rsidRPr="00282117" w:rsidRDefault="006778BE" w:rsidP="006778BE">
      <w:pPr>
        <w:pStyle w:val="paragraphsub"/>
      </w:pPr>
      <w:r w:rsidRPr="00282117">
        <w:tab/>
        <w:t>(i)</w:t>
      </w:r>
      <w:r w:rsidRPr="00282117">
        <w:tab/>
        <w:t>adequate and appropriate professional indemnity insurance; and</w:t>
      </w:r>
    </w:p>
    <w:p w14:paraId="5C979324" w14:textId="77777777" w:rsidR="006778BE" w:rsidRPr="00282117" w:rsidRDefault="006778BE" w:rsidP="006778BE">
      <w:pPr>
        <w:pStyle w:val="paragraphsub"/>
      </w:pPr>
      <w:r w:rsidRPr="00282117">
        <w:tab/>
        <w:t>(ii)</w:t>
      </w:r>
      <w:r w:rsidRPr="00282117">
        <w:tab/>
        <w:t>adequate and appropriate fidelity insurance;</w:t>
      </w:r>
    </w:p>
    <w:p w14:paraId="3DF4ADB6" w14:textId="77777777" w:rsidR="006778BE" w:rsidRPr="00282117" w:rsidRDefault="006778BE" w:rsidP="006778BE">
      <w:pPr>
        <w:pStyle w:val="paragraph"/>
      </w:pPr>
      <w:r w:rsidRPr="00282117">
        <w:tab/>
      </w:r>
      <w:r w:rsidRPr="00282117">
        <w:tab/>
        <w:t>against the liabilities that the applicant may incur working as a registered liquidator; and</w:t>
      </w:r>
    </w:p>
    <w:p w14:paraId="6EB8EC97" w14:textId="77777777" w:rsidR="006778BE" w:rsidRPr="00282117" w:rsidRDefault="006778BE" w:rsidP="006778BE">
      <w:pPr>
        <w:pStyle w:val="paragraph"/>
      </w:pPr>
      <w:r w:rsidRPr="00282117">
        <w:tab/>
        <w:t>(c)</w:t>
      </w:r>
      <w:r w:rsidRPr="00282117">
        <w:tab/>
        <w:t>the applicant has complied with any condition dealing with continuing professional education to which the applicant is subject during the applicant’s current registration.</w:t>
      </w:r>
    </w:p>
    <w:p w14:paraId="47595604" w14:textId="768F7F3C" w:rsidR="006778BE" w:rsidRPr="00282117" w:rsidRDefault="006778BE" w:rsidP="006778BE">
      <w:pPr>
        <w:pStyle w:val="subsection"/>
      </w:pPr>
      <w:r w:rsidRPr="00282117">
        <w:tab/>
        <w:t>(2)</w:t>
      </w:r>
      <w:r w:rsidRPr="00282117">
        <w:tab/>
        <w:t xml:space="preserve">ASIC renews the registration of the applicant by entering, or maintaining, on the Register of Liquidators the details relating to the applicant prescribed for the purposes of </w:t>
      </w:r>
      <w:r w:rsidR="003445BF">
        <w:t>sub</w:t>
      </w:r>
      <w:r w:rsidR="004B04EF">
        <w:t>section 1</w:t>
      </w:r>
      <w:r w:rsidRPr="00282117">
        <w:t>5</w:t>
      </w:r>
      <w:r w:rsidR="00DA4A26">
        <w:noBreakHyphen/>
      </w:r>
      <w:r w:rsidRPr="00282117">
        <w:t>1(3).</w:t>
      </w:r>
    </w:p>
    <w:p w14:paraId="4945A65A" w14:textId="77777777" w:rsidR="006778BE" w:rsidRPr="00282117" w:rsidRDefault="006778BE" w:rsidP="006778BE">
      <w:pPr>
        <w:pStyle w:val="SubsectionHead"/>
      </w:pPr>
      <w:r w:rsidRPr="00282117">
        <w:t>Registration subject to current conditions</w:t>
      </w:r>
    </w:p>
    <w:p w14:paraId="100BAECE" w14:textId="77777777" w:rsidR="006778BE" w:rsidRPr="00282117" w:rsidRDefault="006778BE" w:rsidP="006778BE">
      <w:pPr>
        <w:pStyle w:val="subsection"/>
      </w:pPr>
      <w:r w:rsidRPr="00282117">
        <w:tab/>
        <w:t>(3)</w:t>
      </w:r>
      <w:r w:rsidRPr="00282117">
        <w:tab/>
        <w:t>The renewed registration is subject to the current conditions imposed on the registered liquidator.</w:t>
      </w:r>
    </w:p>
    <w:p w14:paraId="2B3DBBBA" w14:textId="77777777" w:rsidR="006778BE" w:rsidRPr="00282117" w:rsidRDefault="006778BE" w:rsidP="006778BE">
      <w:pPr>
        <w:pStyle w:val="SubsectionHead"/>
      </w:pPr>
      <w:r w:rsidRPr="00282117">
        <w:t>Certificate of registration</w:t>
      </w:r>
    </w:p>
    <w:p w14:paraId="7A578C75" w14:textId="77777777" w:rsidR="006778BE" w:rsidRPr="00282117" w:rsidRDefault="006778BE" w:rsidP="006778BE">
      <w:pPr>
        <w:pStyle w:val="subsection"/>
      </w:pPr>
      <w:r w:rsidRPr="00282117">
        <w:tab/>
        <w:t>(4)</w:t>
      </w:r>
      <w:r w:rsidRPr="00282117">
        <w:tab/>
        <w:t>After renewing the registration of a person as a liquidator, ASIC must give the person a certificate of registration.</w:t>
      </w:r>
    </w:p>
    <w:p w14:paraId="0BB4660F" w14:textId="77777777" w:rsidR="006778BE" w:rsidRPr="00282117" w:rsidRDefault="006778BE" w:rsidP="006778BE">
      <w:pPr>
        <w:pStyle w:val="subsection"/>
      </w:pPr>
      <w:r w:rsidRPr="00282117">
        <w:tab/>
        <w:t>(5)</w:t>
      </w:r>
      <w:r w:rsidRPr="00282117">
        <w:tab/>
        <w:t>The certificate may be given electronically.</w:t>
      </w:r>
    </w:p>
    <w:p w14:paraId="22BC032D" w14:textId="77777777" w:rsidR="006778BE" w:rsidRPr="00282117" w:rsidRDefault="006778BE" w:rsidP="006778BE">
      <w:pPr>
        <w:pStyle w:val="SubsectionHead"/>
      </w:pPr>
      <w:r w:rsidRPr="00282117">
        <w:t>Period of registration</w:t>
      </w:r>
    </w:p>
    <w:p w14:paraId="21D291E4" w14:textId="77777777" w:rsidR="006778BE" w:rsidRPr="00282117" w:rsidRDefault="006778BE" w:rsidP="006778BE">
      <w:pPr>
        <w:pStyle w:val="subsection"/>
        <w:rPr>
          <w:i/>
        </w:rPr>
      </w:pPr>
      <w:r w:rsidRPr="00282117">
        <w:tab/>
        <w:t>(6)</w:t>
      </w:r>
      <w:r w:rsidRPr="00282117">
        <w:tab/>
        <w:t>The renewed registration has effect for 3 years, beginning on the day after the person’s immediately preceding registration as a liquidator ceased to have effect.</w:t>
      </w:r>
    </w:p>
    <w:p w14:paraId="2633A8AD" w14:textId="77777777" w:rsidR="006778BE" w:rsidRPr="00282117" w:rsidRDefault="006778BE" w:rsidP="006778BE">
      <w:pPr>
        <w:pStyle w:val="ActHead4"/>
      </w:pPr>
      <w:bookmarkStart w:id="591" w:name="_Toc117153202"/>
      <w:r w:rsidRPr="00DA4A26">
        <w:rPr>
          <w:rStyle w:val="CharSubdNo"/>
        </w:rPr>
        <w:t>Subdivision E</w:t>
      </w:r>
      <w:r w:rsidRPr="00282117">
        <w:t>—</w:t>
      </w:r>
      <w:r w:rsidRPr="00DA4A26">
        <w:rPr>
          <w:rStyle w:val="CharSubdText"/>
        </w:rPr>
        <w:t>Offences relating to registration</w:t>
      </w:r>
      <w:bookmarkEnd w:id="591"/>
    </w:p>
    <w:p w14:paraId="26DACE50" w14:textId="7A1E1D81" w:rsidR="006778BE" w:rsidRPr="00282117" w:rsidRDefault="006778BE" w:rsidP="006778BE">
      <w:pPr>
        <w:pStyle w:val="ActHead5"/>
      </w:pPr>
      <w:bookmarkStart w:id="592" w:name="_Toc117153203"/>
      <w:r w:rsidRPr="00DA4A26">
        <w:rPr>
          <w:rStyle w:val="CharSectno"/>
        </w:rPr>
        <w:t>20</w:t>
      </w:r>
      <w:r w:rsidR="00DA4A26" w:rsidRPr="00DA4A26">
        <w:rPr>
          <w:rStyle w:val="CharSectno"/>
        </w:rPr>
        <w:noBreakHyphen/>
      </w:r>
      <w:r w:rsidRPr="00DA4A26">
        <w:rPr>
          <w:rStyle w:val="CharSectno"/>
        </w:rPr>
        <w:t>80</w:t>
      </w:r>
      <w:r w:rsidRPr="00282117">
        <w:t xml:space="preserve">  False representation that a person is a registered liquidator</w:t>
      </w:r>
      <w:bookmarkEnd w:id="592"/>
    </w:p>
    <w:p w14:paraId="3329A842" w14:textId="77777777" w:rsidR="006778BE" w:rsidRPr="00282117" w:rsidRDefault="006778BE" w:rsidP="006778BE">
      <w:pPr>
        <w:pStyle w:val="subsection"/>
      </w:pPr>
      <w:r w:rsidRPr="00282117">
        <w:tab/>
      </w:r>
      <w:r w:rsidRPr="00282117">
        <w:tab/>
        <w:t>A person commits an offence if:</w:t>
      </w:r>
    </w:p>
    <w:p w14:paraId="6028B39B" w14:textId="77777777" w:rsidR="006778BE" w:rsidRPr="00282117" w:rsidRDefault="006778BE" w:rsidP="006778BE">
      <w:pPr>
        <w:pStyle w:val="paragraph"/>
      </w:pPr>
      <w:r w:rsidRPr="00282117">
        <w:tab/>
        <w:t>(a)</w:t>
      </w:r>
      <w:r w:rsidRPr="00282117">
        <w:tab/>
        <w:t>the person makes a representation; and</w:t>
      </w:r>
    </w:p>
    <w:p w14:paraId="147F3407" w14:textId="77777777" w:rsidR="006778BE" w:rsidRPr="00282117" w:rsidRDefault="006778BE" w:rsidP="006778BE">
      <w:pPr>
        <w:pStyle w:val="paragraph"/>
      </w:pPr>
      <w:r w:rsidRPr="00282117">
        <w:tab/>
        <w:t>(b)</w:t>
      </w:r>
      <w:r w:rsidRPr="00282117">
        <w:tab/>
        <w:t>the representation is that the person is a registered liquidator; and</w:t>
      </w:r>
    </w:p>
    <w:p w14:paraId="6EFBA78A" w14:textId="77777777" w:rsidR="006778BE" w:rsidRPr="00282117" w:rsidRDefault="006778BE" w:rsidP="006778BE">
      <w:pPr>
        <w:pStyle w:val="paragraph"/>
      </w:pPr>
      <w:r w:rsidRPr="00282117">
        <w:tab/>
        <w:t>(c)</w:t>
      </w:r>
      <w:r w:rsidRPr="00282117">
        <w:tab/>
        <w:t>the representation is false.</w:t>
      </w:r>
    </w:p>
    <w:p w14:paraId="47573F69" w14:textId="77777777" w:rsidR="006778BE" w:rsidRPr="00282117" w:rsidRDefault="006778BE" w:rsidP="006778BE">
      <w:pPr>
        <w:pStyle w:val="Penalty"/>
      </w:pPr>
      <w:r w:rsidRPr="00282117">
        <w:t>Penalty:</w:t>
      </w:r>
      <w:r w:rsidRPr="00282117">
        <w:tab/>
        <w:t>30 penalty units.</w:t>
      </w:r>
    </w:p>
    <w:p w14:paraId="792876BC" w14:textId="77777777" w:rsidR="006778BE" w:rsidRPr="00282117" w:rsidRDefault="00444B39" w:rsidP="006778BE">
      <w:pPr>
        <w:pStyle w:val="ActHead3"/>
        <w:pageBreakBefore/>
      </w:pPr>
      <w:bookmarkStart w:id="593" w:name="_Toc117153204"/>
      <w:r w:rsidRPr="00DA4A26">
        <w:rPr>
          <w:rStyle w:val="CharDivNo"/>
        </w:rPr>
        <w:t>Division 2</w:t>
      </w:r>
      <w:r w:rsidR="006778BE" w:rsidRPr="00DA4A26">
        <w:rPr>
          <w:rStyle w:val="CharDivNo"/>
        </w:rPr>
        <w:t>5</w:t>
      </w:r>
      <w:r w:rsidR="006778BE" w:rsidRPr="00282117">
        <w:t>—</w:t>
      </w:r>
      <w:r w:rsidR="006778BE" w:rsidRPr="00DA4A26">
        <w:rPr>
          <w:rStyle w:val="CharDivText"/>
        </w:rPr>
        <w:t>Insurance</w:t>
      </w:r>
      <w:bookmarkEnd w:id="593"/>
    </w:p>
    <w:p w14:paraId="205FF11A" w14:textId="6354A91E" w:rsidR="006778BE" w:rsidRPr="00282117" w:rsidRDefault="006778BE" w:rsidP="006778BE">
      <w:pPr>
        <w:pStyle w:val="ActHead5"/>
      </w:pPr>
      <w:bookmarkStart w:id="594" w:name="_Toc117153205"/>
      <w:r w:rsidRPr="00DA4A26">
        <w:rPr>
          <w:rStyle w:val="CharSectno"/>
        </w:rPr>
        <w:t>25</w:t>
      </w:r>
      <w:r w:rsidR="00DA4A26" w:rsidRPr="00DA4A26">
        <w:rPr>
          <w:rStyle w:val="CharSectno"/>
        </w:rPr>
        <w:noBreakHyphen/>
      </w:r>
      <w:r w:rsidRPr="00DA4A26">
        <w:rPr>
          <w:rStyle w:val="CharSectno"/>
        </w:rPr>
        <w:t>1</w:t>
      </w:r>
      <w:r w:rsidRPr="00282117">
        <w:t xml:space="preserve">  Registered liquidators to maintain insurance</w:t>
      </w:r>
      <w:bookmarkEnd w:id="594"/>
    </w:p>
    <w:p w14:paraId="1BB12E04" w14:textId="77777777" w:rsidR="006778BE" w:rsidRPr="00282117" w:rsidRDefault="006778BE" w:rsidP="006778BE">
      <w:pPr>
        <w:pStyle w:val="SubsectionHead"/>
      </w:pPr>
      <w:r w:rsidRPr="00282117">
        <w:t>Registered liquidator must maintain insurance</w:t>
      </w:r>
    </w:p>
    <w:p w14:paraId="773F1270" w14:textId="77777777" w:rsidR="006778BE" w:rsidRPr="00282117" w:rsidRDefault="006778BE" w:rsidP="006778BE">
      <w:pPr>
        <w:pStyle w:val="subsection"/>
      </w:pPr>
      <w:r w:rsidRPr="00282117">
        <w:tab/>
        <w:t>(1)</w:t>
      </w:r>
      <w:r w:rsidRPr="00282117">
        <w:tab/>
        <w:t>A registered liquidator must maintain:</w:t>
      </w:r>
    </w:p>
    <w:p w14:paraId="49B33B5D" w14:textId="77777777" w:rsidR="006778BE" w:rsidRPr="00282117" w:rsidRDefault="006778BE" w:rsidP="006778BE">
      <w:pPr>
        <w:pStyle w:val="paragraph"/>
      </w:pPr>
      <w:r w:rsidRPr="00282117">
        <w:tab/>
        <w:t>(a)</w:t>
      </w:r>
      <w:r w:rsidRPr="00282117">
        <w:tab/>
        <w:t>adequate and appropriate professional indemnity insurance; and</w:t>
      </w:r>
    </w:p>
    <w:p w14:paraId="7BF92F2E" w14:textId="77777777" w:rsidR="006778BE" w:rsidRPr="00282117" w:rsidRDefault="006778BE" w:rsidP="006778BE">
      <w:pPr>
        <w:pStyle w:val="paragraph"/>
      </w:pPr>
      <w:r w:rsidRPr="00282117">
        <w:tab/>
        <w:t>(b)</w:t>
      </w:r>
      <w:r w:rsidRPr="00282117">
        <w:tab/>
        <w:t>adequate and appropriate fidelity insurance;</w:t>
      </w:r>
    </w:p>
    <w:p w14:paraId="2193F418" w14:textId="77777777" w:rsidR="006778BE" w:rsidRPr="00282117" w:rsidRDefault="006778BE" w:rsidP="006778BE">
      <w:pPr>
        <w:pStyle w:val="subsection2"/>
      </w:pPr>
      <w:r w:rsidRPr="00282117">
        <w:t>against the liabilities that the liquidator may incur working as a registered liquidator.</w:t>
      </w:r>
    </w:p>
    <w:p w14:paraId="44080446" w14:textId="77777777" w:rsidR="006778BE" w:rsidRPr="00282117" w:rsidRDefault="006778BE" w:rsidP="006778BE">
      <w:pPr>
        <w:pStyle w:val="subsection"/>
      </w:pPr>
      <w:r w:rsidRPr="00282117">
        <w:tab/>
        <w:t>(2)</w:t>
      </w:r>
      <w:r w:rsidRPr="00282117">
        <w:tab/>
        <w:t>ASIC may, by legislative instrument, determine what constitutes adequate and appropriate professional indemnity insurance, and adequate and appropriate fidelity insurance, in relation to either or both of the following:</w:t>
      </w:r>
    </w:p>
    <w:p w14:paraId="0298DD2E" w14:textId="77777777" w:rsidR="006778BE" w:rsidRPr="00282117" w:rsidRDefault="006778BE" w:rsidP="006778BE">
      <w:pPr>
        <w:pStyle w:val="paragraph"/>
      </w:pPr>
      <w:r w:rsidRPr="00282117">
        <w:tab/>
        <w:t>(a)</w:t>
      </w:r>
      <w:r w:rsidRPr="00282117">
        <w:tab/>
        <w:t>specified circumstances;</w:t>
      </w:r>
    </w:p>
    <w:p w14:paraId="3D69E8D4" w14:textId="77777777" w:rsidR="006778BE" w:rsidRPr="00282117" w:rsidRDefault="006778BE" w:rsidP="006778BE">
      <w:pPr>
        <w:pStyle w:val="paragraph"/>
      </w:pPr>
      <w:r w:rsidRPr="00282117">
        <w:tab/>
        <w:t>(b)</w:t>
      </w:r>
      <w:r w:rsidRPr="00282117">
        <w:tab/>
        <w:t>one or more specified classes of registered liquidators.</w:t>
      </w:r>
    </w:p>
    <w:p w14:paraId="2315F2EC" w14:textId="77777777" w:rsidR="006778BE" w:rsidRPr="00282117" w:rsidRDefault="006778BE" w:rsidP="006778BE">
      <w:pPr>
        <w:pStyle w:val="SubsectionHead"/>
      </w:pPr>
      <w:r w:rsidRPr="00282117">
        <w:t>Offence</w:t>
      </w:r>
    </w:p>
    <w:p w14:paraId="1C15136A" w14:textId="77777777" w:rsidR="006778BE" w:rsidRPr="00282117" w:rsidRDefault="006778BE" w:rsidP="006778BE">
      <w:pPr>
        <w:pStyle w:val="subsection"/>
      </w:pPr>
      <w:r w:rsidRPr="00282117">
        <w:tab/>
        <w:t>(3)</w:t>
      </w:r>
      <w:r w:rsidRPr="00282117">
        <w:tab/>
        <w:t>A person commits an offence if:</w:t>
      </w:r>
    </w:p>
    <w:p w14:paraId="6F968E84"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1); and</w:t>
      </w:r>
    </w:p>
    <w:p w14:paraId="7DE642F4" w14:textId="77777777" w:rsidR="006778BE" w:rsidRPr="00282117" w:rsidRDefault="006778BE" w:rsidP="006778BE">
      <w:pPr>
        <w:pStyle w:val="paragraph"/>
      </w:pPr>
      <w:r w:rsidRPr="00282117">
        <w:tab/>
        <w:t>(b)</w:t>
      </w:r>
      <w:r w:rsidRPr="00282117">
        <w:tab/>
        <w:t>the person intentionally or recklessly fails to comply with the requirement.</w:t>
      </w:r>
    </w:p>
    <w:p w14:paraId="05A38527" w14:textId="77777777" w:rsidR="006778BE" w:rsidRPr="00282117" w:rsidRDefault="006778BE" w:rsidP="006778BE">
      <w:pPr>
        <w:pStyle w:val="Penalty"/>
      </w:pPr>
      <w:r w:rsidRPr="00282117">
        <w:t>Penalty:</w:t>
      </w:r>
      <w:r w:rsidRPr="00282117">
        <w:tab/>
        <w:t>1,000 penalty units.</w:t>
      </w:r>
    </w:p>
    <w:p w14:paraId="6D37DC0B" w14:textId="77777777" w:rsidR="006778BE" w:rsidRPr="00282117" w:rsidRDefault="006778BE" w:rsidP="006778BE">
      <w:pPr>
        <w:pStyle w:val="subsection"/>
      </w:pPr>
      <w:r w:rsidRPr="00282117">
        <w:tab/>
        <w:t>(4)</w:t>
      </w:r>
      <w:r w:rsidRPr="00282117">
        <w:tab/>
        <w:t>A person commits an offence of strict liability if:</w:t>
      </w:r>
    </w:p>
    <w:p w14:paraId="130178A7"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1); and</w:t>
      </w:r>
    </w:p>
    <w:p w14:paraId="3A7E4C73" w14:textId="77777777" w:rsidR="006778BE" w:rsidRPr="00282117" w:rsidRDefault="006778BE" w:rsidP="006778BE">
      <w:pPr>
        <w:pStyle w:val="paragraph"/>
      </w:pPr>
      <w:r w:rsidRPr="00282117">
        <w:tab/>
        <w:t>(b)</w:t>
      </w:r>
      <w:r w:rsidRPr="00282117">
        <w:tab/>
        <w:t>the person fails to comply with the requirement.</w:t>
      </w:r>
    </w:p>
    <w:p w14:paraId="1A47B0F2" w14:textId="77777777" w:rsidR="006778BE" w:rsidRPr="00282117" w:rsidRDefault="006778BE" w:rsidP="006778BE">
      <w:pPr>
        <w:pStyle w:val="Penalty"/>
      </w:pPr>
      <w:r w:rsidRPr="00282117">
        <w:t>Penalty:</w:t>
      </w:r>
      <w:r w:rsidRPr="00282117">
        <w:tab/>
        <w:t>60 penalty units.</w:t>
      </w:r>
    </w:p>
    <w:p w14:paraId="4B5BED3C" w14:textId="77777777" w:rsidR="006778BE" w:rsidRPr="00282117" w:rsidRDefault="00444B39" w:rsidP="006778BE">
      <w:pPr>
        <w:pStyle w:val="ActHead3"/>
        <w:pageBreakBefore/>
      </w:pPr>
      <w:bookmarkStart w:id="595" w:name="_Toc117153206"/>
      <w:r w:rsidRPr="00DA4A26">
        <w:rPr>
          <w:rStyle w:val="CharDivNo"/>
        </w:rPr>
        <w:t>Division 3</w:t>
      </w:r>
      <w:r w:rsidR="006778BE" w:rsidRPr="00DA4A26">
        <w:rPr>
          <w:rStyle w:val="CharDivNo"/>
        </w:rPr>
        <w:t>0</w:t>
      </w:r>
      <w:r w:rsidR="006778BE" w:rsidRPr="00282117">
        <w:t>—</w:t>
      </w:r>
      <w:r w:rsidR="006778BE" w:rsidRPr="00DA4A26">
        <w:rPr>
          <w:rStyle w:val="CharDivText"/>
        </w:rPr>
        <w:t>Annual liquidator returns</w:t>
      </w:r>
      <w:bookmarkEnd w:id="595"/>
    </w:p>
    <w:p w14:paraId="20A8EEEA" w14:textId="2E1A8027" w:rsidR="006778BE" w:rsidRPr="00282117" w:rsidRDefault="006778BE" w:rsidP="006778BE">
      <w:pPr>
        <w:pStyle w:val="ActHead5"/>
      </w:pPr>
      <w:bookmarkStart w:id="596" w:name="_Toc117153207"/>
      <w:r w:rsidRPr="00DA4A26">
        <w:rPr>
          <w:rStyle w:val="CharSectno"/>
        </w:rPr>
        <w:t>30</w:t>
      </w:r>
      <w:r w:rsidR="00DA4A26" w:rsidRPr="00DA4A26">
        <w:rPr>
          <w:rStyle w:val="CharSectno"/>
        </w:rPr>
        <w:noBreakHyphen/>
      </w:r>
      <w:r w:rsidRPr="00DA4A26">
        <w:rPr>
          <w:rStyle w:val="CharSectno"/>
        </w:rPr>
        <w:t>1</w:t>
      </w:r>
      <w:r w:rsidRPr="00282117">
        <w:t xml:space="preserve">  Annual liquidator returns</w:t>
      </w:r>
      <w:bookmarkEnd w:id="596"/>
    </w:p>
    <w:p w14:paraId="0BE251DD" w14:textId="77777777" w:rsidR="006778BE" w:rsidRPr="00282117" w:rsidRDefault="006778BE" w:rsidP="006778BE">
      <w:pPr>
        <w:pStyle w:val="SubsectionHead"/>
      </w:pPr>
      <w:r w:rsidRPr="00282117">
        <w:t>Registered liquidator must lodge annual return</w:t>
      </w:r>
    </w:p>
    <w:p w14:paraId="046B505F" w14:textId="77777777" w:rsidR="006778BE" w:rsidRPr="00282117" w:rsidRDefault="006778BE" w:rsidP="006778BE">
      <w:pPr>
        <w:pStyle w:val="subsection"/>
      </w:pPr>
      <w:r w:rsidRPr="00282117">
        <w:tab/>
        <w:t>(1)</w:t>
      </w:r>
      <w:r w:rsidRPr="00282117">
        <w:tab/>
        <w:t xml:space="preserve">A person who is a registered liquidator during all or part of a liquidator return year for the person must, within 1 month after the end of that year, lodge with ASIC a return that conforms with </w:t>
      </w:r>
      <w:r w:rsidR="000C0E49" w:rsidRPr="00282117">
        <w:t>subsection (</w:t>
      </w:r>
      <w:r w:rsidRPr="00282117">
        <w:t>3).</w:t>
      </w:r>
    </w:p>
    <w:p w14:paraId="23F7121F" w14:textId="027CB6D0" w:rsidR="006778BE" w:rsidRPr="00282117" w:rsidRDefault="006778BE" w:rsidP="006778BE">
      <w:pPr>
        <w:pStyle w:val="subsection"/>
      </w:pPr>
      <w:r w:rsidRPr="00282117">
        <w:tab/>
        <w:t>(2)</w:t>
      </w:r>
      <w:r w:rsidRPr="00282117">
        <w:tab/>
        <w:t xml:space="preserve">Each of the following is a </w:t>
      </w:r>
      <w:r w:rsidRPr="00282117">
        <w:rPr>
          <w:b/>
          <w:i/>
        </w:rPr>
        <w:t>liquidator return year</w:t>
      </w:r>
      <w:r w:rsidRPr="00282117">
        <w:t xml:space="preserve"> for a person who is or was registered as a liquidator under section</w:t>
      </w:r>
      <w:r w:rsidR="000C0E49" w:rsidRPr="00282117">
        <w:t> </w:t>
      </w:r>
      <w:r w:rsidRPr="00282117">
        <w:t>20</w:t>
      </w:r>
      <w:r w:rsidR="00DA4A26">
        <w:noBreakHyphen/>
      </w:r>
      <w:r w:rsidRPr="00282117">
        <w:t>30:</w:t>
      </w:r>
    </w:p>
    <w:p w14:paraId="587EFF49" w14:textId="77777777" w:rsidR="006778BE" w:rsidRPr="00282117" w:rsidRDefault="006778BE" w:rsidP="006778BE">
      <w:pPr>
        <w:pStyle w:val="paragraph"/>
      </w:pPr>
      <w:r w:rsidRPr="00282117">
        <w:tab/>
        <w:t>(a)</w:t>
      </w:r>
      <w:r w:rsidRPr="00282117">
        <w:tab/>
        <w:t>the period of 12 months beginning on the day on which that registration first began;</w:t>
      </w:r>
    </w:p>
    <w:p w14:paraId="1B146D10" w14:textId="77777777" w:rsidR="006778BE" w:rsidRPr="00282117" w:rsidRDefault="006778BE" w:rsidP="006778BE">
      <w:pPr>
        <w:pStyle w:val="paragraph"/>
      </w:pPr>
      <w:r w:rsidRPr="00282117">
        <w:tab/>
        <w:t>(b)</w:t>
      </w:r>
      <w:r w:rsidRPr="00282117">
        <w:tab/>
        <w:t>each subsequent period of 12 months.</w:t>
      </w:r>
    </w:p>
    <w:p w14:paraId="79A8B49C" w14:textId="77777777" w:rsidR="006778BE" w:rsidRPr="00282117" w:rsidRDefault="006778BE" w:rsidP="006778BE">
      <w:pPr>
        <w:pStyle w:val="subsection"/>
      </w:pPr>
      <w:r w:rsidRPr="00282117">
        <w:tab/>
        <w:t>(3)</w:t>
      </w:r>
      <w:r w:rsidRPr="00282117">
        <w:tab/>
        <w:t xml:space="preserve">A return under </w:t>
      </w:r>
      <w:r w:rsidR="000C0E49" w:rsidRPr="00282117">
        <w:t>subsection (</w:t>
      </w:r>
      <w:r w:rsidRPr="00282117">
        <w:t>1) must:</w:t>
      </w:r>
    </w:p>
    <w:p w14:paraId="5825AE8B" w14:textId="77777777" w:rsidR="006778BE" w:rsidRPr="00282117" w:rsidRDefault="006778BE" w:rsidP="006778BE">
      <w:pPr>
        <w:pStyle w:val="paragraph"/>
      </w:pPr>
      <w:r w:rsidRPr="00282117">
        <w:tab/>
        <w:t>(a)</w:t>
      </w:r>
      <w:r w:rsidRPr="00282117">
        <w:tab/>
        <w:t>be in the approved form; and</w:t>
      </w:r>
    </w:p>
    <w:p w14:paraId="38A5FDA9" w14:textId="77777777" w:rsidR="006778BE" w:rsidRPr="00282117" w:rsidRDefault="006778BE" w:rsidP="006778BE">
      <w:pPr>
        <w:pStyle w:val="paragraph"/>
      </w:pPr>
      <w:r w:rsidRPr="00282117">
        <w:tab/>
        <w:t>(b)</w:t>
      </w:r>
      <w:r w:rsidRPr="00282117">
        <w:tab/>
        <w:t>include evidence that the person has, during the whole of any period of the year during which the person was registered as a liquidator, maintained:</w:t>
      </w:r>
    </w:p>
    <w:p w14:paraId="53011D33" w14:textId="77777777" w:rsidR="006778BE" w:rsidRPr="00282117" w:rsidRDefault="006778BE" w:rsidP="006778BE">
      <w:pPr>
        <w:pStyle w:val="paragraphsub"/>
      </w:pPr>
      <w:r w:rsidRPr="00282117">
        <w:tab/>
        <w:t>(i)</w:t>
      </w:r>
      <w:r w:rsidRPr="00282117">
        <w:tab/>
        <w:t>adequate and appropriate professional indemnity insurance; and</w:t>
      </w:r>
    </w:p>
    <w:p w14:paraId="6CCA2170" w14:textId="77777777" w:rsidR="006778BE" w:rsidRPr="00282117" w:rsidRDefault="006778BE" w:rsidP="006778BE">
      <w:pPr>
        <w:pStyle w:val="paragraphsub"/>
      </w:pPr>
      <w:r w:rsidRPr="00282117">
        <w:tab/>
        <w:t>(ii)</w:t>
      </w:r>
      <w:r w:rsidRPr="00282117">
        <w:tab/>
        <w:t>adequate and appropriate fidelity insurance;</w:t>
      </w:r>
    </w:p>
    <w:p w14:paraId="2171C5D1" w14:textId="77777777" w:rsidR="006778BE" w:rsidRPr="00282117" w:rsidRDefault="006778BE" w:rsidP="006778BE">
      <w:pPr>
        <w:pStyle w:val="paragraph"/>
      </w:pPr>
      <w:r w:rsidRPr="00282117">
        <w:tab/>
      </w:r>
      <w:r w:rsidRPr="00282117">
        <w:tab/>
        <w:t>against the liabilities that the person may incur working as a registered liquidator.</w:t>
      </w:r>
    </w:p>
    <w:p w14:paraId="24BEADC8" w14:textId="77777777" w:rsidR="006778BE" w:rsidRPr="00282117" w:rsidRDefault="006778BE" w:rsidP="006778BE">
      <w:pPr>
        <w:pStyle w:val="subsection"/>
      </w:pPr>
      <w:r w:rsidRPr="00282117">
        <w:tab/>
        <w:t>(4)</w:t>
      </w:r>
      <w:r w:rsidRPr="00282117">
        <w:tab/>
        <w:t xml:space="preserve">ASIC may, on the application of the registered liquidator made before the end of the period for lodging a return under </w:t>
      </w:r>
      <w:r w:rsidR="000C0E49" w:rsidRPr="00282117">
        <w:t>subsection (</w:t>
      </w:r>
      <w:r w:rsidRPr="00282117">
        <w:t>1), extend, or further extend, that period.</w:t>
      </w:r>
    </w:p>
    <w:p w14:paraId="421D96BE" w14:textId="77777777" w:rsidR="006778BE" w:rsidRPr="00282117" w:rsidRDefault="006778BE" w:rsidP="006778BE">
      <w:pPr>
        <w:pStyle w:val="SubsectionHead"/>
      </w:pPr>
      <w:r w:rsidRPr="00282117">
        <w:t>Offence</w:t>
      </w:r>
    </w:p>
    <w:p w14:paraId="042CBCA3" w14:textId="77777777" w:rsidR="006778BE" w:rsidRPr="00282117" w:rsidRDefault="006778BE" w:rsidP="006778BE">
      <w:pPr>
        <w:pStyle w:val="subsection"/>
      </w:pPr>
      <w:r w:rsidRPr="00282117">
        <w:tab/>
        <w:t>(5)</w:t>
      </w:r>
      <w:r w:rsidRPr="00282117">
        <w:tab/>
        <w:t>A person commits an offence of strict liability if:</w:t>
      </w:r>
    </w:p>
    <w:p w14:paraId="434D62E0"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1); and</w:t>
      </w:r>
    </w:p>
    <w:p w14:paraId="0AD704EB" w14:textId="77777777" w:rsidR="006778BE" w:rsidRPr="00282117" w:rsidRDefault="006778BE" w:rsidP="006778BE">
      <w:pPr>
        <w:pStyle w:val="paragraph"/>
      </w:pPr>
      <w:r w:rsidRPr="00282117">
        <w:tab/>
        <w:t>(b)</w:t>
      </w:r>
      <w:r w:rsidRPr="00282117">
        <w:tab/>
        <w:t>the person fails to comply with the requirement.</w:t>
      </w:r>
    </w:p>
    <w:p w14:paraId="75E4612B" w14:textId="77777777" w:rsidR="00C61553" w:rsidRPr="00282117" w:rsidRDefault="00C61553" w:rsidP="00C61553">
      <w:pPr>
        <w:pStyle w:val="Penalty"/>
      </w:pPr>
      <w:r w:rsidRPr="00282117">
        <w:t>Penalty:</w:t>
      </w:r>
      <w:r w:rsidRPr="00282117">
        <w:tab/>
        <w:t>20 penalty units.</w:t>
      </w:r>
    </w:p>
    <w:p w14:paraId="5570987E" w14:textId="77777777" w:rsidR="006778BE" w:rsidRPr="00282117" w:rsidRDefault="00444B39" w:rsidP="006778BE">
      <w:pPr>
        <w:pStyle w:val="ActHead3"/>
        <w:pageBreakBefore/>
      </w:pPr>
      <w:bookmarkStart w:id="597" w:name="_Toc117153208"/>
      <w:r w:rsidRPr="00DA4A26">
        <w:rPr>
          <w:rStyle w:val="CharDivNo"/>
        </w:rPr>
        <w:t>Division 3</w:t>
      </w:r>
      <w:r w:rsidR="006778BE" w:rsidRPr="00DA4A26">
        <w:rPr>
          <w:rStyle w:val="CharDivNo"/>
        </w:rPr>
        <w:t>5</w:t>
      </w:r>
      <w:r w:rsidR="006778BE" w:rsidRPr="00282117">
        <w:t>—</w:t>
      </w:r>
      <w:r w:rsidR="006778BE" w:rsidRPr="00DA4A26">
        <w:rPr>
          <w:rStyle w:val="CharDivText"/>
        </w:rPr>
        <w:t>Notice requirements</w:t>
      </w:r>
      <w:bookmarkEnd w:id="597"/>
    </w:p>
    <w:p w14:paraId="5B970CF0" w14:textId="4ED7007D" w:rsidR="006778BE" w:rsidRPr="00282117" w:rsidRDefault="006778BE" w:rsidP="006778BE">
      <w:pPr>
        <w:pStyle w:val="ActHead5"/>
      </w:pPr>
      <w:bookmarkStart w:id="598" w:name="_Toc117153209"/>
      <w:r w:rsidRPr="00DA4A26">
        <w:rPr>
          <w:rStyle w:val="CharSectno"/>
        </w:rPr>
        <w:t>35</w:t>
      </w:r>
      <w:r w:rsidR="00DA4A26" w:rsidRPr="00DA4A26">
        <w:rPr>
          <w:rStyle w:val="CharSectno"/>
        </w:rPr>
        <w:noBreakHyphen/>
      </w:r>
      <w:r w:rsidRPr="00DA4A26">
        <w:rPr>
          <w:rStyle w:val="CharSectno"/>
        </w:rPr>
        <w:t>1</w:t>
      </w:r>
      <w:r w:rsidRPr="00282117">
        <w:t xml:space="preserve">  Notice of significant events</w:t>
      </w:r>
      <w:bookmarkEnd w:id="598"/>
    </w:p>
    <w:p w14:paraId="4CD833FF" w14:textId="77777777" w:rsidR="006778BE" w:rsidRPr="00282117" w:rsidRDefault="006778BE" w:rsidP="006778BE">
      <w:pPr>
        <w:pStyle w:val="SubsectionHead"/>
      </w:pPr>
      <w:r w:rsidRPr="00282117">
        <w:t>Registered liquidator must lodge notice</w:t>
      </w:r>
    </w:p>
    <w:p w14:paraId="1D4F8B31" w14:textId="77777777" w:rsidR="006778BE" w:rsidRPr="00282117" w:rsidRDefault="006778BE" w:rsidP="006778BE">
      <w:pPr>
        <w:pStyle w:val="subsection"/>
      </w:pPr>
      <w:r w:rsidRPr="00282117">
        <w:tab/>
        <w:t>(1)</w:t>
      </w:r>
      <w:r w:rsidRPr="00282117">
        <w:tab/>
        <w:t>A registered liquidator must lodge with ASIC a notice, in the approved form, if any of the following events occur:</w:t>
      </w:r>
    </w:p>
    <w:p w14:paraId="0F9B8A34" w14:textId="77777777" w:rsidR="006778BE" w:rsidRPr="00282117" w:rsidRDefault="006778BE" w:rsidP="006778BE">
      <w:pPr>
        <w:pStyle w:val="paragraph"/>
      </w:pPr>
      <w:r w:rsidRPr="00282117">
        <w:tab/>
        <w:t>(a)</w:t>
      </w:r>
      <w:r w:rsidRPr="00282117">
        <w:tab/>
        <w:t>the liquidator becomes an insolvent under administration;</w:t>
      </w:r>
    </w:p>
    <w:p w14:paraId="5D11B798" w14:textId="77777777" w:rsidR="006778BE" w:rsidRPr="00282117" w:rsidRDefault="006778BE" w:rsidP="006778BE">
      <w:pPr>
        <w:pStyle w:val="paragraph"/>
      </w:pPr>
      <w:r w:rsidRPr="00282117">
        <w:tab/>
        <w:t>(b)</w:t>
      </w:r>
      <w:r w:rsidRPr="00282117">
        <w:tab/>
        <w:t xml:space="preserve">a bankruptcy notice is issued under the </w:t>
      </w:r>
      <w:r w:rsidRPr="00282117">
        <w:rPr>
          <w:i/>
        </w:rPr>
        <w:t>Bankruptcy Act 1966</w:t>
      </w:r>
      <w:r w:rsidRPr="00282117">
        <w:t xml:space="preserve"> in relation to the liquidator as debtor, or a corresponding notice is issued in relation to the liquidator as debtor under a law of an external Territory or a law of a foreign country;</w:t>
      </w:r>
    </w:p>
    <w:p w14:paraId="0BBD1FBC" w14:textId="77777777" w:rsidR="006778BE" w:rsidRPr="00282117" w:rsidRDefault="006778BE" w:rsidP="006778BE">
      <w:pPr>
        <w:pStyle w:val="paragraph"/>
      </w:pPr>
      <w:r w:rsidRPr="00282117">
        <w:tab/>
        <w:t>(c)</w:t>
      </w:r>
      <w:r w:rsidRPr="00282117">
        <w:tab/>
        <w:t>the liquidator is convicted of an offence involving fraud or dishonesty;</w:t>
      </w:r>
    </w:p>
    <w:p w14:paraId="717716C8" w14:textId="77777777" w:rsidR="006778BE" w:rsidRPr="00282117" w:rsidRDefault="006778BE" w:rsidP="006778BE">
      <w:pPr>
        <w:pStyle w:val="paragraph"/>
      </w:pPr>
      <w:r w:rsidRPr="00282117">
        <w:tab/>
        <w:t>(d)</w:t>
      </w:r>
      <w:r w:rsidRPr="00282117">
        <w:tab/>
        <w:t>the liquidator is disqualified from managing corporations under Part</w:t>
      </w:r>
      <w:r w:rsidR="000C0E49" w:rsidRPr="00282117">
        <w:t> </w:t>
      </w:r>
      <w:r w:rsidRPr="00282117">
        <w:t>2D.6 of this Act, or under a law of an external Territory or a law of a foreign country;</w:t>
      </w:r>
    </w:p>
    <w:p w14:paraId="00B1EC4C" w14:textId="77777777" w:rsidR="006778BE" w:rsidRPr="00282117" w:rsidRDefault="006778BE" w:rsidP="006778BE">
      <w:pPr>
        <w:pStyle w:val="paragraph"/>
      </w:pPr>
      <w:r w:rsidRPr="00282117">
        <w:tab/>
        <w:t>(e)</w:t>
      </w:r>
      <w:r w:rsidRPr="00282117">
        <w:tab/>
        <w:t>the liquidator ceases to have:</w:t>
      </w:r>
    </w:p>
    <w:p w14:paraId="44C2D9FB" w14:textId="77777777" w:rsidR="006778BE" w:rsidRPr="00282117" w:rsidRDefault="006778BE" w:rsidP="006778BE">
      <w:pPr>
        <w:pStyle w:val="paragraphsub"/>
      </w:pPr>
      <w:r w:rsidRPr="00282117">
        <w:tab/>
        <w:t>(i)</w:t>
      </w:r>
      <w:r w:rsidRPr="00282117">
        <w:tab/>
        <w:t>adequate and appropriate professional indemnity insurance; or</w:t>
      </w:r>
    </w:p>
    <w:p w14:paraId="023138C5" w14:textId="77777777" w:rsidR="006778BE" w:rsidRPr="00282117" w:rsidRDefault="006778BE" w:rsidP="006778BE">
      <w:pPr>
        <w:pStyle w:val="paragraphsub"/>
      </w:pPr>
      <w:r w:rsidRPr="00282117">
        <w:tab/>
        <w:t>(ii)</w:t>
      </w:r>
      <w:r w:rsidRPr="00282117">
        <w:tab/>
        <w:t>adequate and appropriate fidelity insurance;</w:t>
      </w:r>
    </w:p>
    <w:p w14:paraId="355BA08E" w14:textId="77777777" w:rsidR="006778BE" w:rsidRPr="00282117" w:rsidRDefault="006778BE" w:rsidP="006778BE">
      <w:pPr>
        <w:pStyle w:val="paragraph"/>
      </w:pPr>
      <w:r w:rsidRPr="00282117">
        <w:tab/>
      </w:r>
      <w:r w:rsidRPr="00282117">
        <w:tab/>
        <w:t>against the liabilities that the liquidator may incur working as a registered liquidator;</w:t>
      </w:r>
    </w:p>
    <w:p w14:paraId="172B29E7" w14:textId="5E056241" w:rsidR="006778BE" w:rsidRPr="00282117" w:rsidRDefault="006778BE" w:rsidP="006778BE">
      <w:pPr>
        <w:pStyle w:val="paragraph"/>
      </w:pPr>
      <w:r w:rsidRPr="00282117">
        <w:tab/>
        <w:t>(f)</w:t>
      </w:r>
      <w:r w:rsidRPr="00282117">
        <w:tab/>
        <w:t xml:space="preserve">the liquidator is issued with a notice under </w:t>
      </w:r>
      <w:r w:rsidR="00401697" w:rsidRPr="00282117">
        <w:t>section 4</w:t>
      </w:r>
      <w:r w:rsidRPr="00282117">
        <w:t>0</w:t>
      </w:r>
      <w:r w:rsidR="00DA4A26">
        <w:noBreakHyphen/>
      </w:r>
      <w:r w:rsidRPr="00282117">
        <w:t>40 of Schedule</w:t>
      </w:r>
      <w:r w:rsidR="000C0E49" w:rsidRPr="00282117">
        <w:t> </w:t>
      </w:r>
      <w:r w:rsidRPr="00282117">
        <w:t xml:space="preserve">2 to the </w:t>
      </w:r>
      <w:r w:rsidRPr="00282117">
        <w:rPr>
          <w:i/>
        </w:rPr>
        <w:t>Bankruptcy Act 1966</w:t>
      </w:r>
      <w:r w:rsidRPr="00282117">
        <w:t xml:space="preserve"> (a show</w:t>
      </w:r>
      <w:r w:rsidR="00DA4A26">
        <w:noBreakHyphen/>
      </w:r>
      <w:r w:rsidRPr="00282117">
        <w:t>cause notice) in relation to the liquidator’s registration as a trustee under that Act;</w:t>
      </w:r>
    </w:p>
    <w:p w14:paraId="6DF343E1" w14:textId="77777777" w:rsidR="006778BE" w:rsidRPr="00282117" w:rsidRDefault="006778BE" w:rsidP="006778BE">
      <w:pPr>
        <w:pStyle w:val="paragraph"/>
      </w:pPr>
      <w:r w:rsidRPr="00282117">
        <w:tab/>
        <w:t>(g)</w:t>
      </w:r>
      <w:r w:rsidRPr="00282117">
        <w:tab/>
        <w:t xml:space="preserve">the liquidator’s registration as a trustee under the </w:t>
      </w:r>
      <w:r w:rsidRPr="00282117">
        <w:rPr>
          <w:i/>
        </w:rPr>
        <w:t>Bankruptcy Act 1966</w:t>
      </w:r>
      <w:r w:rsidRPr="00282117">
        <w:t xml:space="preserve"> is suspended or cancelled;</w:t>
      </w:r>
    </w:p>
    <w:p w14:paraId="287FFB16" w14:textId="77777777" w:rsidR="006778BE" w:rsidRPr="00282117" w:rsidRDefault="006778BE" w:rsidP="006778BE">
      <w:pPr>
        <w:pStyle w:val="paragraph"/>
      </w:pPr>
      <w:r w:rsidRPr="00282117">
        <w:tab/>
        <w:t>(h)</w:t>
      </w:r>
      <w:r w:rsidRPr="00282117">
        <w:tab/>
        <w:t>any other event prescribed.</w:t>
      </w:r>
    </w:p>
    <w:p w14:paraId="50D047A5" w14:textId="77777777" w:rsidR="006778BE" w:rsidRPr="00282117" w:rsidRDefault="006778BE" w:rsidP="006778BE">
      <w:pPr>
        <w:pStyle w:val="subsection2"/>
      </w:pPr>
      <w:r w:rsidRPr="00282117">
        <w:t>The notice must be lodged within 5 business days after the registered liquidator could reasonably be expected to be aware that the event has occurred.</w:t>
      </w:r>
    </w:p>
    <w:p w14:paraId="615957CF" w14:textId="77777777" w:rsidR="006778BE" w:rsidRPr="00282117" w:rsidRDefault="006778BE" w:rsidP="006778BE">
      <w:pPr>
        <w:pStyle w:val="SubsectionHead"/>
      </w:pPr>
      <w:r w:rsidRPr="00282117">
        <w:t>Offence</w:t>
      </w:r>
    </w:p>
    <w:p w14:paraId="3B8A9C5B" w14:textId="77777777" w:rsidR="006778BE" w:rsidRPr="00282117" w:rsidRDefault="006778BE" w:rsidP="006778BE">
      <w:pPr>
        <w:pStyle w:val="subsection"/>
      </w:pPr>
      <w:r w:rsidRPr="00282117">
        <w:tab/>
        <w:t>(2)</w:t>
      </w:r>
      <w:r w:rsidRPr="00282117">
        <w:tab/>
        <w:t>A person commits an offence if:</w:t>
      </w:r>
    </w:p>
    <w:p w14:paraId="4F9D2813"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1); and</w:t>
      </w:r>
    </w:p>
    <w:p w14:paraId="5B1732A6" w14:textId="77777777" w:rsidR="006778BE" w:rsidRPr="00282117" w:rsidRDefault="006778BE" w:rsidP="006778BE">
      <w:pPr>
        <w:pStyle w:val="paragraph"/>
      </w:pPr>
      <w:r w:rsidRPr="00282117">
        <w:tab/>
        <w:t>(b)</w:t>
      </w:r>
      <w:r w:rsidRPr="00282117">
        <w:tab/>
        <w:t>the person intentionally or recklessly fails to comply with the requirement.</w:t>
      </w:r>
    </w:p>
    <w:p w14:paraId="23FEEAAA" w14:textId="77777777" w:rsidR="006778BE" w:rsidRPr="00282117" w:rsidRDefault="006778BE" w:rsidP="006778BE">
      <w:pPr>
        <w:pStyle w:val="Penalty"/>
      </w:pPr>
      <w:r w:rsidRPr="00282117">
        <w:t>Penalty:</w:t>
      </w:r>
      <w:r w:rsidRPr="00282117">
        <w:tab/>
        <w:t>100 penalty units.</w:t>
      </w:r>
    </w:p>
    <w:p w14:paraId="057D45DE" w14:textId="365F602B" w:rsidR="006778BE" w:rsidRPr="00282117" w:rsidRDefault="006778BE" w:rsidP="006778BE">
      <w:pPr>
        <w:pStyle w:val="ActHead5"/>
      </w:pPr>
      <w:bookmarkStart w:id="599" w:name="_Toc117153210"/>
      <w:r w:rsidRPr="00DA4A26">
        <w:rPr>
          <w:rStyle w:val="CharSectno"/>
        </w:rPr>
        <w:t>35</w:t>
      </w:r>
      <w:r w:rsidR="00DA4A26" w:rsidRPr="00DA4A26">
        <w:rPr>
          <w:rStyle w:val="CharSectno"/>
        </w:rPr>
        <w:noBreakHyphen/>
      </w:r>
      <w:r w:rsidRPr="00DA4A26">
        <w:rPr>
          <w:rStyle w:val="CharSectno"/>
        </w:rPr>
        <w:t>5</w:t>
      </w:r>
      <w:r w:rsidRPr="00282117">
        <w:t xml:space="preserve">  Notice of other events</w:t>
      </w:r>
      <w:bookmarkEnd w:id="599"/>
    </w:p>
    <w:p w14:paraId="31EDFB6A" w14:textId="77777777" w:rsidR="006778BE" w:rsidRPr="00282117" w:rsidRDefault="006778BE" w:rsidP="006778BE">
      <w:pPr>
        <w:pStyle w:val="SubsectionHead"/>
      </w:pPr>
      <w:r w:rsidRPr="00282117">
        <w:t>Registered liquidator must lodge notice</w:t>
      </w:r>
    </w:p>
    <w:p w14:paraId="11D2D9F7" w14:textId="77777777" w:rsidR="006778BE" w:rsidRPr="00282117" w:rsidRDefault="006778BE" w:rsidP="006778BE">
      <w:pPr>
        <w:pStyle w:val="subsection"/>
      </w:pPr>
      <w:r w:rsidRPr="00282117">
        <w:tab/>
        <w:t>(1)</w:t>
      </w:r>
      <w:r w:rsidRPr="00282117">
        <w:tab/>
        <w:t>A registered liquidator must lodge with ASIC a notice, in the approved form, if any of the following events occur:</w:t>
      </w:r>
    </w:p>
    <w:p w14:paraId="6100A501" w14:textId="77777777" w:rsidR="006778BE" w:rsidRPr="00282117" w:rsidRDefault="006778BE" w:rsidP="006778BE">
      <w:pPr>
        <w:pStyle w:val="paragraph"/>
      </w:pPr>
      <w:r w:rsidRPr="00282117">
        <w:tab/>
        <w:t>(a)</w:t>
      </w:r>
      <w:r w:rsidRPr="00282117">
        <w:tab/>
        <w:t>information included in an annual liquidator return, an annual administration return or an end of administration return, prepared by or on behalf of the liquidator, is or becomes inaccurate in a material particular;</w:t>
      </w:r>
    </w:p>
    <w:p w14:paraId="70C7141E" w14:textId="77777777" w:rsidR="006778BE" w:rsidRPr="00282117" w:rsidRDefault="006778BE" w:rsidP="006778BE">
      <w:pPr>
        <w:pStyle w:val="paragraph"/>
      </w:pPr>
      <w:r w:rsidRPr="00282117">
        <w:tab/>
        <w:t>(b)</w:t>
      </w:r>
      <w:r w:rsidRPr="00282117">
        <w:tab/>
        <w:t>any other event prescribed.</w:t>
      </w:r>
    </w:p>
    <w:p w14:paraId="205BAD4D" w14:textId="77777777" w:rsidR="006778BE" w:rsidRPr="00282117" w:rsidRDefault="006778BE" w:rsidP="006778BE">
      <w:pPr>
        <w:pStyle w:val="subsection2"/>
      </w:pPr>
      <w:r w:rsidRPr="00282117">
        <w:t>The notice must be lodged within 10 business days after the registered liquidator could reasonably be expected to be aware that the event has occurred.</w:t>
      </w:r>
    </w:p>
    <w:p w14:paraId="781413BF" w14:textId="77777777" w:rsidR="006778BE" w:rsidRPr="00282117" w:rsidRDefault="006778BE" w:rsidP="006778BE">
      <w:pPr>
        <w:pStyle w:val="SubsectionHead"/>
      </w:pPr>
      <w:r w:rsidRPr="00282117">
        <w:t>Offence</w:t>
      </w:r>
    </w:p>
    <w:p w14:paraId="3546901B" w14:textId="77777777" w:rsidR="006778BE" w:rsidRPr="00282117" w:rsidRDefault="006778BE" w:rsidP="006778BE">
      <w:pPr>
        <w:pStyle w:val="subsection"/>
      </w:pPr>
      <w:r w:rsidRPr="00282117">
        <w:tab/>
        <w:t>(2)</w:t>
      </w:r>
      <w:r w:rsidRPr="00282117">
        <w:tab/>
        <w:t>A person commits an offence if:</w:t>
      </w:r>
    </w:p>
    <w:p w14:paraId="6F133040"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1); and</w:t>
      </w:r>
    </w:p>
    <w:p w14:paraId="4E2EFC4A" w14:textId="77777777" w:rsidR="006778BE" w:rsidRPr="00282117" w:rsidRDefault="006778BE" w:rsidP="006778BE">
      <w:pPr>
        <w:pStyle w:val="paragraph"/>
      </w:pPr>
      <w:r w:rsidRPr="00282117">
        <w:tab/>
        <w:t>(b)</w:t>
      </w:r>
      <w:r w:rsidRPr="00282117">
        <w:tab/>
        <w:t>the person intentionally or recklessly fails to comply with the requirement.</w:t>
      </w:r>
    </w:p>
    <w:p w14:paraId="7B91723B" w14:textId="77777777" w:rsidR="00B74B53" w:rsidRPr="00282117" w:rsidRDefault="00B74B53" w:rsidP="00B74B53">
      <w:pPr>
        <w:pStyle w:val="Penalty"/>
      </w:pPr>
      <w:r w:rsidRPr="00282117">
        <w:t>Penalty:</w:t>
      </w:r>
      <w:r w:rsidRPr="00282117">
        <w:tab/>
        <w:t>30 penalty units.</w:t>
      </w:r>
    </w:p>
    <w:p w14:paraId="15D828FD" w14:textId="77777777" w:rsidR="006778BE" w:rsidRPr="00282117" w:rsidRDefault="00BD5F66" w:rsidP="006778BE">
      <w:pPr>
        <w:pStyle w:val="ActHead3"/>
        <w:pageBreakBefore/>
      </w:pPr>
      <w:bookmarkStart w:id="600" w:name="_Toc117153211"/>
      <w:r w:rsidRPr="00DA4A26">
        <w:rPr>
          <w:rStyle w:val="CharDivNo"/>
        </w:rPr>
        <w:t>Division 4</w:t>
      </w:r>
      <w:r w:rsidR="006778BE" w:rsidRPr="00DA4A26">
        <w:rPr>
          <w:rStyle w:val="CharDivNo"/>
        </w:rPr>
        <w:t>0</w:t>
      </w:r>
      <w:r w:rsidR="006778BE" w:rsidRPr="00282117">
        <w:t>—</w:t>
      </w:r>
      <w:r w:rsidR="006778BE" w:rsidRPr="00DA4A26">
        <w:rPr>
          <w:rStyle w:val="CharDivText"/>
        </w:rPr>
        <w:t>Disciplinary and other action</w:t>
      </w:r>
      <w:bookmarkEnd w:id="600"/>
    </w:p>
    <w:p w14:paraId="20A92696" w14:textId="77777777" w:rsidR="006778BE" w:rsidRPr="00282117" w:rsidRDefault="006778BE" w:rsidP="006778BE">
      <w:pPr>
        <w:pStyle w:val="ActHead4"/>
      </w:pPr>
      <w:bookmarkStart w:id="601" w:name="_Toc117153212"/>
      <w:r w:rsidRPr="00DA4A26">
        <w:rPr>
          <w:rStyle w:val="CharSubdNo"/>
        </w:rPr>
        <w:t>Subdivision A</w:t>
      </w:r>
      <w:r w:rsidRPr="00282117">
        <w:t>—</w:t>
      </w:r>
      <w:r w:rsidRPr="00DA4A26">
        <w:rPr>
          <w:rStyle w:val="CharSubdText"/>
        </w:rPr>
        <w:t>Introduction</w:t>
      </w:r>
      <w:bookmarkEnd w:id="601"/>
    </w:p>
    <w:p w14:paraId="143A1692" w14:textId="04FF3B5F" w:rsidR="006778BE" w:rsidRPr="00282117" w:rsidRDefault="006778BE" w:rsidP="006778BE">
      <w:pPr>
        <w:pStyle w:val="ActHead5"/>
      </w:pPr>
      <w:bookmarkStart w:id="602" w:name="_Toc117153213"/>
      <w:r w:rsidRPr="00DA4A26">
        <w:rPr>
          <w:rStyle w:val="CharSectno"/>
        </w:rPr>
        <w:t>40</w:t>
      </w:r>
      <w:r w:rsidR="00DA4A26" w:rsidRPr="00DA4A26">
        <w:rPr>
          <w:rStyle w:val="CharSectno"/>
        </w:rPr>
        <w:noBreakHyphen/>
      </w:r>
      <w:r w:rsidRPr="00DA4A26">
        <w:rPr>
          <w:rStyle w:val="CharSectno"/>
        </w:rPr>
        <w:t>1</w:t>
      </w:r>
      <w:r w:rsidRPr="00282117">
        <w:t xml:space="preserve">  Simplified outline of this Division</w:t>
      </w:r>
      <w:bookmarkEnd w:id="602"/>
    </w:p>
    <w:p w14:paraId="13809CDC" w14:textId="77777777" w:rsidR="006778BE" w:rsidRPr="00282117" w:rsidRDefault="006778BE" w:rsidP="006778BE">
      <w:pPr>
        <w:pStyle w:val="SOHeadItalic"/>
      </w:pPr>
      <w:r w:rsidRPr="00282117">
        <w:t>Remedying failure to lodge documents or give information or documents</w:t>
      </w:r>
    </w:p>
    <w:p w14:paraId="480E51C7" w14:textId="77777777" w:rsidR="006778BE" w:rsidRPr="00282117" w:rsidRDefault="006778BE" w:rsidP="006778BE">
      <w:pPr>
        <w:pStyle w:val="SOText"/>
      </w:pPr>
      <w:r w:rsidRPr="00282117">
        <w:t>ASIC may direct a registered liquidator to comply with a requirement to lodge a document, or give any information or document, to ASIC. If the liquidator fails to comply with the direction, ASIC can direct that the liquidator accept no further appointments or seek an order from the Court directing the liquidator to comply.</w:t>
      </w:r>
    </w:p>
    <w:p w14:paraId="68641F6C" w14:textId="77777777" w:rsidR="006778BE" w:rsidRPr="00282117" w:rsidRDefault="006778BE" w:rsidP="006778BE">
      <w:pPr>
        <w:pStyle w:val="SOHeadItalic"/>
      </w:pPr>
      <w:r w:rsidRPr="00282117">
        <w:t>Correcting and completing information given to ASIC</w:t>
      </w:r>
    </w:p>
    <w:p w14:paraId="64167428" w14:textId="77777777" w:rsidR="006778BE" w:rsidRPr="00282117" w:rsidRDefault="006778BE" w:rsidP="006778BE">
      <w:pPr>
        <w:pStyle w:val="SOText"/>
      </w:pPr>
      <w:r w:rsidRPr="00282117">
        <w:t>If ASIC reasonably suspects that information that a registered liquidator is required to give ASIC is incomplete or inaccurate, ASIC can direct the liquidator to confirm, complete or correct the information. ASIC can also direct the liquidator to tell someone about the defect in the information. If the liquidator fails to comply with a direction, ASIC can direct that the liquidator accept no further appointments or seek an order from the Court directing the liquidator to comply.</w:t>
      </w:r>
    </w:p>
    <w:p w14:paraId="4C732162" w14:textId="77777777" w:rsidR="006778BE" w:rsidRPr="00282117" w:rsidRDefault="006778BE" w:rsidP="006778BE">
      <w:pPr>
        <w:pStyle w:val="SOHeadItalic"/>
      </w:pPr>
      <w:r w:rsidRPr="00282117">
        <w:t>Other grounds for a direction not to accept further appointments</w:t>
      </w:r>
    </w:p>
    <w:p w14:paraId="77D49A4B" w14:textId="77777777" w:rsidR="006778BE" w:rsidRPr="00282117" w:rsidRDefault="006778BE" w:rsidP="006778BE">
      <w:pPr>
        <w:pStyle w:val="SOText"/>
      </w:pPr>
      <w:r w:rsidRPr="00282117">
        <w:t>There are other grounds on which ASIC can issue a direction not to accept further appointments, for example, if the registered liquidator fails to comply with a direction to convene a meeting.</w:t>
      </w:r>
    </w:p>
    <w:p w14:paraId="32302C74" w14:textId="77777777" w:rsidR="006778BE" w:rsidRPr="00282117" w:rsidRDefault="006778BE" w:rsidP="00E368BE">
      <w:pPr>
        <w:pStyle w:val="SOHeadItalic"/>
        <w:keepNext/>
        <w:keepLines/>
      </w:pPr>
      <w:r w:rsidRPr="00282117">
        <w:t>Suspending or cancelling registration</w:t>
      </w:r>
    </w:p>
    <w:p w14:paraId="7D2625B2" w14:textId="77777777" w:rsidR="006778BE" w:rsidRPr="00282117" w:rsidRDefault="006778BE" w:rsidP="00E368BE">
      <w:pPr>
        <w:pStyle w:val="SOText"/>
        <w:keepNext/>
        <w:keepLines/>
      </w:pPr>
      <w:r w:rsidRPr="00282117">
        <w:t>An individual’s registration as a liquidator can be suspended or cancelled.</w:t>
      </w:r>
    </w:p>
    <w:p w14:paraId="3B810969" w14:textId="77777777" w:rsidR="006778BE" w:rsidRPr="00282117" w:rsidRDefault="006778BE" w:rsidP="006778BE">
      <w:pPr>
        <w:pStyle w:val="SOText"/>
      </w:pPr>
      <w:r w:rsidRPr="00282117">
        <w:t>The registration is automatically cancelled if the registered liquidator becomes an insolvent under administration or dies.</w:t>
      </w:r>
    </w:p>
    <w:p w14:paraId="6052E2C6" w14:textId="4838D1FA" w:rsidR="006778BE" w:rsidRPr="00282117" w:rsidRDefault="006778BE" w:rsidP="006778BE">
      <w:pPr>
        <w:pStyle w:val="SOText"/>
      </w:pPr>
      <w:r w:rsidRPr="00282117">
        <w:t>In some circumstances, ASIC can suspend or cancel the registration of a person as a liquidator. ASIC can also give a registered liquidator notice to show</w:t>
      </w:r>
      <w:r w:rsidR="00DA4A26">
        <w:noBreakHyphen/>
      </w:r>
      <w:r w:rsidRPr="00282117">
        <w:t>cause why the liquidator should continue to be registered. If ASIC is not satisfied with the answer, ASIC can refer the matter to a committee which will make a decision on what action should be taken.</w:t>
      </w:r>
    </w:p>
    <w:p w14:paraId="66D2B9C4" w14:textId="77777777" w:rsidR="006778BE" w:rsidRPr="00282117" w:rsidRDefault="006778BE" w:rsidP="006778BE">
      <w:pPr>
        <w:pStyle w:val="SOText"/>
      </w:pPr>
      <w:r w:rsidRPr="00282117">
        <w:t>An industry body can give ASIC notice of possible grounds for disciplinary action.</w:t>
      </w:r>
    </w:p>
    <w:p w14:paraId="3D2D8D5D" w14:textId="77777777" w:rsidR="006778BE" w:rsidRPr="00282117" w:rsidRDefault="006778BE" w:rsidP="006778BE">
      <w:pPr>
        <w:pStyle w:val="SOText"/>
      </w:pPr>
      <w:r w:rsidRPr="00282117">
        <w:t>If a registration is suspended, the liquidator can apply to ASIC to have the suspension lifted or shortened.</w:t>
      </w:r>
    </w:p>
    <w:p w14:paraId="1794F79D" w14:textId="77777777" w:rsidR="006778BE" w:rsidRPr="00282117" w:rsidRDefault="006778BE" w:rsidP="006778BE">
      <w:pPr>
        <w:pStyle w:val="SOText"/>
      </w:pPr>
      <w:r w:rsidRPr="00282117">
        <w:t>A decision about the suspension or cancellation of the registration of a liquidator is reviewable by the Administrative Appeals Tribunal (see Part</w:t>
      </w:r>
      <w:r w:rsidR="000C0E49" w:rsidRPr="00282117">
        <w:t> </w:t>
      </w:r>
      <w:r w:rsidRPr="00282117">
        <w:t>9.4A of this Act).</w:t>
      </w:r>
    </w:p>
    <w:p w14:paraId="48EBF8CF" w14:textId="77777777" w:rsidR="006778BE" w:rsidRPr="00282117" w:rsidRDefault="006778BE" w:rsidP="006778BE">
      <w:pPr>
        <w:pStyle w:val="ActHead4"/>
      </w:pPr>
      <w:bookmarkStart w:id="603" w:name="_Toc117153214"/>
      <w:r w:rsidRPr="00DA4A26">
        <w:rPr>
          <w:rStyle w:val="CharSubdNo"/>
        </w:rPr>
        <w:t>Subdivision B</w:t>
      </w:r>
      <w:r w:rsidRPr="00282117">
        <w:t>—</w:t>
      </w:r>
      <w:r w:rsidRPr="00DA4A26">
        <w:rPr>
          <w:rStyle w:val="CharSubdText"/>
        </w:rPr>
        <w:t>Direction to comply</w:t>
      </w:r>
      <w:bookmarkEnd w:id="603"/>
    </w:p>
    <w:p w14:paraId="1FB4EE93" w14:textId="0C9A9286" w:rsidR="006778BE" w:rsidRPr="00282117" w:rsidRDefault="006778BE" w:rsidP="006778BE">
      <w:pPr>
        <w:pStyle w:val="ActHead5"/>
      </w:pPr>
      <w:bookmarkStart w:id="604" w:name="_Toc117153215"/>
      <w:r w:rsidRPr="00DA4A26">
        <w:rPr>
          <w:rStyle w:val="CharSectno"/>
        </w:rPr>
        <w:t>40</w:t>
      </w:r>
      <w:r w:rsidR="00DA4A26" w:rsidRPr="00DA4A26">
        <w:rPr>
          <w:rStyle w:val="CharSectno"/>
        </w:rPr>
        <w:noBreakHyphen/>
      </w:r>
      <w:r w:rsidRPr="00DA4A26">
        <w:rPr>
          <w:rStyle w:val="CharSectno"/>
        </w:rPr>
        <w:t>5</w:t>
      </w:r>
      <w:r w:rsidRPr="00282117">
        <w:t xml:space="preserve">  Registered liquidator to remedy failure to lodge documents or give information or documents</w:t>
      </w:r>
      <w:bookmarkEnd w:id="604"/>
    </w:p>
    <w:p w14:paraId="7B313AEA" w14:textId="77777777" w:rsidR="006778BE" w:rsidRPr="00282117" w:rsidRDefault="006778BE" w:rsidP="006778BE">
      <w:pPr>
        <w:pStyle w:val="SubsectionHead"/>
      </w:pPr>
      <w:r w:rsidRPr="00282117">
        <w:t>Application of this section</w:t>
      </w:r>
    </w:p>
    <w:p w14:paraId="2AAE2815" w14:textId="77777777" w:rsidR="006778BE" w:rsidRPr="00282117" w:rsidRDefault="006778BE" w:rsidP="006778BE">
      <w:pPr>
        <w:pStyle w:val="subsection"/>
      </w:pPr>
      <w:r w:rsidRPr="00282117">
        <w:tab/>
        <w:t>(1)</w:t>
      </w:r>
      <w:r w:rsidRPr="00282117">
        <w:tab/>
        <w:t>This section applies if a registered liquidator fails to comply with a requirement to lodge any document, or give any information or document, that the liquidator is required under this Act to lodge with or give to ASIC.</w:t>
      </w:r>
    </w:p>
    <w:p w14:paraId="764477E1" w14:textId="77777777" w:rsidR="006778BE" w:rsidRPr="00282117" w:rsidRDefault="006778BE" w:rsidP="006778BE">
      <w:pPr>
        <w:pStyle w:val="SubsectionHead"/>
      </w:pPr>
      <w:r w:rsidRPr="00282117">
        <w:t>ASIC may give direction to comply</w:t>
      </w:r>
    </w:p>
    <w:p w14:paraId="3BB7F32A" w14:textId="77777777" w:rsidR="006778BE" w:rsidRPr="00282117" w:rsidRDefault="006778BE" w:rsidP="006778BE">
      <w:pPr>
        <w:pStyle w:val="subsection"/>
      </w:pPr>
      <w:r w:rsidRPr="00282117">
        <w:tab/>
        <w:t>(2)</w:t>
      </w:r>
      <w:r w:rsidRPr="00282117">
        <w:tab/>
        <w:t>ASIC may, in writing, direct the liquidator to comply with the requirement within 10 business days after the direction is given.</w:t>
      </w:r>
    </w:p>
    <w:p w14:paraId="1AF878FD" w14:textId="77777777" w:rsidR="006778BE" w:rsidRPr="00282117" w:rsidRDefault="006778BE" w:rsidP="006778BE">
      <w:pPr>
        <w:pStyle w:val="subsection"/>
      </w:pPr>
      <w:r w:rsidRPr="00282117">
        <w:tab/>
        <w:t>(3)</w:t>
      </w:r>
      <w:r w:rsidRPr="00282117">
        <w:tab/>
        <w:t xml:space="preserve">ASIC may, on the application of a registered liquidator made before the end of the period referred to in </w:t>
      </w:r>
      <w:r w:rsidR="000C0E49" w:rsidRPr="00282117">
        <w:t>subsection (</w:t>
      </w:r>
      <w:r w:rsidRPr="00282117">
        <w:t>2), extend, or further extend, that period.</w:t>
      </w:r>
    </w:p>
    <w:p w14:paraId="49463682" w14:textId="77777777" w:rsidR="006778BE" w:rsidRPr="00282117" w:rsidRDefault="006778BE" w:rsidP="006778BE">
      <w:pPr>
        <w:pStyle w:val="SubsectionHead"/>
      </w:pPr>
      <w:r w:rsidRPr="00282117">
        <w:t>Consequences for failing to comply</w:t>
      </w:r>
    </w:p>
    <w:p w14:paraId="25A606B3" w14:textId="77777777" w:rsidR="006778BE" w:rsidRPr="00282117" w:rsidRDefault="006778BE" w:rsidP="006778BE">
      <w:pPr>
        <w:pStyle w:val="subsection"/>
      </w:pPr>
      <w:r w:rsidRPr="00282117">
        <w:tab/>
        <w:t>(4)</w:t>
      </w:r>
      <w:r w:rsidRPr="00282117">
        <w:tab/>
        <w:t>If the liquidator does not comply within the period, ASIC may do either or both of the following:</w:t>
      </w:r>
    </w:p>
    <w:p w14:paraId="6D5BC2F6" w14:textId="6CE6C089" w:rsidR="006778BE" w:rsidRPr="00282117" w:rsidRDefault="006778BE" w:rsidP="006778BE">
      <w:pPr>
        <w:pStyle w:val="paragraph"/>
      </w:pPr>
      <w:r w:rsidRPr="00282117">
        <w:tab/>
        <w:t>(a)</w:t>
      </w:r>
      <w:r w:rsidRPr="00282117">
        <w:tab/>
        <w:t>give a direction under sub</w:t>
      </w:r>
      <w:r w:rsidR="00401697" w:rsidRPr="00282117">
        <w:t>section 4</w:t>
      </w:r>
      <w:r w:rsidRPr="00282117">
        <w:t>0</w:t>
      </w:r>
      <w:r w:rsidR="00DA4A26">
        <w:noBreakHyphen/>
      </w:r>
      <w:r w:rsidRPr="00282117">
        <w:t>15(1) (direction not to accept further appointments);</w:t>
      </w:r>
    </w:p>
    <w:p w14:paraId="74535193" w14:textId="0B34C5C7" w:rsidR="006778BE" w:rsidRPr="00282117" w:rsidRDefault="006778BE" w:rsidP="006778BE">
      <w:pPr>
        <w:pStyle w:val="paragraph"/>
      </w:pPr>
      <w:r w:rsidRPr="00282117">
        <w:tab/>
        <w:t>(b)</w:t>
      </w:r>
      <w:r w:rsidRPr="00282117">
        <w:tab/>
        <w:t xml:space="preserve">apply to the Court for an order, under </w:t>
      </w:r>
      <w:r w:rsidR="003445BF">
        <w:t>sub</w:t>
      </w:r>
      <w:r w:rsidR="004B04EF">
        <w:t>section 1</w:t>
      </w:r>
      <w:r w:rsidRPr="00282117">
        <w:t xml:space="preserve">274(11) (registers), </w:t>
      </w:r>
      <w:r w:rsidR="00401697" w:rsidRPr="00282117">
        <w:t>section 4</w:t>
      </w:r>
      <w:r w:rsidRPr="00282117">
        <w:t>5</w:t>
      </w:r>
      <w:r w:rsidR="00DA4A26">
        <w:noBreakHyphen/>
      </w:r>
      <w:r w:rsidRPr="00282117">
        <w:t>1 of this Schedule or any other provision that is relevant, directing the liquidator to comply with the requirement within such time as is specified in the order.</w:t>
      </w:r>
    </w:p>
    <w:p w14:paraId="3B6D5822" w14:textId="77777777" w:rsidR="006778BE" w:rsidRPr="00282117" w:rsidRDefault="006778BE" w:rsidP="006778BE">
      <w:pPr>
        <w:pStyle w:val="SubsectionHead"/>
      </w:pPr>
      <w:r w:rsidRPr="00282117">
        <w:t>Direction is not a legislative instrument</w:t>
      </w:r>
    </w:p>
    <w:p w14:paraId="6CDAE132" w14:textId="77777777" w:rsidR="006778BE" w:rsidRPr="00282117" w:rsidRDefault="006778BE" w:rsidP="006778BE">
      <w:pPr>
        <w:pStyle w:val="subsection"/>
      </w:pPr>
      <w:r w:rsidRPr="00282117">
        <w:tab/>
        <w:t>(5)</w:t>
      </w:r>
      <w:r w:rsidRPr="00282117">
        <w:tab/>
        <w:t xml:space="preserve">A direction under </w:t>
      </w:r>
      <w:r w:rsidR="000C0E49" w:rsidRPr="00282117">
        <w:t>subsection (</w:t>
      </w:r>
      <w:r w:rsidRPr="00282117">
        <w:t>2) is not a legislative instrument.</w:t>
      </w:r>
    </w:p>
    <w:p w14:paraId="23FE3AFE" w14:textId="77777777" w:rsidR="006778BE" w:rsidRPr="00282117" w:rsidRDefault="006778BE" w:rsidP="006778BE">
      <w:pPr>
        <w:pStyle w:val="SubsectionHead"/>
      </w:pPr>
      <w:r w:rsidRPr="00282117">
        <w:t>Relationship with other laws</w:t>
      </w:r>
    </w:p>
    <w:p w14:paraId="6B29F79D" w14:textId="77777777" w:rsidR="006778BE" w:rsidRPr="00282117" w:rsidRDefault="006778BE" w:rsidP="006778BE">
      <w:pPr>
        <w:pStyle w:val="subsection"/>
      </w:pPr>
      <w:r w:rsidRPr="00282117">
        <w:tab/>
        <w:t>(6)</w:t>
      </w:r>
      <w:r w:rsidRPr="00282117">
        <w:tab/>
        <w:t>Nothing in this section limits the operation of any other provision of this Act, or any other law, in relation to a person who fails to comply with a requirement to lodge a document with, or give information or a document to, ASIC.</w:t>
      </w:r>
    </w:p>
    <w:p w14:paraId="440D3DF7" w14:textId="0992EEB4" w:rsidR="006778BE" w:rsidRPr="00282117" w:rsidRDefault="006778BE" w:rsidP="006778BE">
      <w:pPr>
        <w:pStyle w:val="ActHead5"/>
      </w:pPr>
      <w:bookmarkStart w:id="605" w:name="_Toc117153216"/>
      <w:r w:rsidRPr="00DA4A26">
        <w:rPr>
          <w:rStyle w:val="CharSectno"/>
        </w:rPr>
        <w:t>40</w:t>
      </w:r>
      <w:r w:rsidR="00DA4A26" w:rsidRPr="00DA4A26">
        <w:rPr>
          <w:rStyle w:val="CharSectno"/>
        </w:rPr>
        <w:noBreakHyphen/>
      </w:r>
      <w:r w:rsidRPr="00DA4A26">
        <w:rPr>
          <w:rStyle w:val="CharSectno"/>
        </w:rPr>
        <w:t>10</w:t>
      </w:r>
      <w:r w:rsidRPr="00282117">
        <w:t xml:space="preserve">  Registered liquidator to correct inaccuracies etc.</w:t>
      </w:r>
      <w:bookmarkEnd w:id="605"/>
    </w:p>
    <w:p w14:paraId="4B0F175A" w14:textId="77777777" w:rsidR="006778BE" w:rsidRPr="00282117" w:rsidRDefault="006778BE" w:rsidP="006778BE">
      <w:pPr>
        <w:pStyle w:val="SubsectionHead"/>
      </w:pPr>
      <w:r w:rsidRPr="00282117">
        <w:t>Application of this section</w:t>
      </w:r>
    </w:p>
    <w:p w14:paraId="1CFFC3BF" w14:textId="77777777" w:rsidR="006778BE" w:rsidRPr="00282117" w:rsidRDefault="006778BE" w:rsidP="006778BE">
      <w:pPr>
        <w:pStyle w:val="subsection"/>
      </w:pPr>
      <w:r w:rsidRPr="00282117">
        <w:tab/>
        <w:t>(1)</w:t>
      </w:r>
      <w:r w:rsidRPr="00282117">
        <w:tab/>
        <w:t>This section applies if ASIC reasonably suspects that any information that a registered liquidator is required under this Act to give to ASIC (whether in a document lodged or given to ASIC or otherwise) is incomplete or incorrect in any particular.</w:t>
      </w:r>
    </w:p>
    <w:p w14:paraId="1B052705" w14:textId="77777777" w:rsidR="006778BE" w:rsidRPr="00282117" w:rsidRDefault="006778BE" w:rsidP="006778BE">
      <w:pPr>
        <w:pStyle w:val="SubsectionHead"/>
      </w:pPr>
      <w:r w:rsidRPr="00282117">
        <w:t>ASIC may give direction to correct information etc.</w:t>
      </w:r>
    </w:p>
    <w:p w14:paraId="2FB699DF" w14:textId="77777777" w:rsidR="006778BE" w:rsidRPr="00282117" w:rsidRDefault="006778BE" w:rsidP="006778BE">
      <w:pPr>
        <w:pStyle w:val="subsection"/>
      </w:pPr>
      <w:r w:rsidRPr="00282117">
        <w:tab/>
        <w:t>(2)</w:t>
      </w:r>
      <w:r w:rsidRPr="00282117">
        <w:tab/>
        <w:t>ASIC may, in writing, direct the liquidator to do one or more of the following within a period of 10 business days after the direction is given:</w:t>
      </w:r>
    </w:p>
    <w:p w14:paraId="0B39DC8D" w14:textId="77777777" w:rsidR="006778BE" w:rsidRPr="00282117" w:rsidRDefault="006778BE" w:rsidP="006778BE">
      <w:pPr>
        <w:pStyle w:val="paragraph"/>
      </w:pPr>
      <w:r w:rsidRPr="00282117">
        <w:tab/>
        <w:t>(a)</w:t>
      </w:r>
      <w:r w:rsidRPr="00282117">
        <w:tab/>
        <w:t>confirm to ASIC that the information is complete and correct;</w:t>
      </w:r>
    </w:p>
    <w:p w14:paraId="45CECD36" w14:textId="77777777" w:rsidR="006778BE" w:rsidRPr="00282117" w:rsidRDefault="006778BE" w:rsidP="006778BE">
      <w:pPr>
        <w:pStyle w:val="paragraph"/>
      </w:pPr>
      <w:r w:rsidRPr="00282117">
        <w:tab/>
        <w:t>(b)</w:t>
      </w:r>
      <w:r w:rsidRPr="00282117">
        <w:tab/>
        <w:t>complete or correct the information (as the case requires);</w:t>
      </w:r>
    </w:p>
    <w:p w14:paraId="29A36F1A" w14:textId="77777777" w:rsidR="006778BE" w:rsidRPr="00282117" w:rsidRDefault="006778BE" w:rsidP="006778BE">
      <w:pPr>
        <w:pStyle w:val="paragraph"/>
      </w:pPr>
      <w:r w:rsidRPr="00282117">
        <w:tab/>
        <w:t>(c)</w:t>
      </w:r>
      <w:r w:rsidRPr="00282117">
        <w:tab/>
        <w:t>notify any persons specified by ASIC in the direction of the addition or correction.</w:t>
      </w:r>
    </w:p>
    <w:p w14:paraId="7DEA1427" w14:textId="77777777" w:rsidR="006778BE" w:rsidRPr="00282117" w:rsidRDefault="006778BE" w:rsidP="006778BE">
      <w:pPr>
        <w:pStyle w:val="subsection"/>
      </w:pPr>
      <w:r w:rsidRPr="00282117">
        <w:tab/>
        <w:t>(3)</w:t>
      </w:r>
      <w:r w:rsidRPr="00282117">
        <w:tab/>
        <w:t xml:space="preserve">ASIC may, on the application of a registered liquidator made before the end of the period referred to in </w:t>
      </w:r>
      <w:r w:rsidR="000C0E49" w:rsidRPr="00282117">
        <w:t>subsection (</w:t>
      </w:r>
      <w:r w:rsidRPr="00282117">
        <w:t>2), extend, or further extend, that period.</w:t>
      </w:r>
    </w:p>
    <w:p w14:paraId="181428F6" w14:textId="77777777" w:rsidR="006778BE" w:rsidRPr="00282117" w:rsidRDefault="006778BE" w:rsidP="006778BE">
      <w:pPr>
        <w:pStyle w:val="SubsectionHead"/>
      </w:pPr>
      <w:r w:rsidRPr="00282117">
        <w:t>Consequences for failing to comply</w:t>
      </w:r>
    </w:p>
    <w:p w14:paraId="58742488" w14:textId="77777777" w:rsidR="006778BE" w:rsidRPr="00282117" w:rsidRDefault="006778BE" w:rsidP="006778BE">
      <w:pPr>
        <w:pStyle w:val="subsection"/>
      </w:pPr>
      <w:r w:rsidRPr="00282117">
        <w:tab/>
        <w:t>(4)</w:t>
      </w:r>
      <w:r w:rsidRPr="00282117">
        <w:tab/>
        <w:t>If the liquidator does not comply within the period, ASIC may do either or both of the following:</w:t>
      </w:r>
    </w:p>
    <w:p w14:paraId="7AAA53F6" w14:textId="2922B0F7" w:rsidR="006778BE" w:rsidRPr="00282117" w:rsidRDefault="006778BE" w:rsidP="006778BE">
      <w:pPr>
        <w:pStyle w:val="paragraph"/>
      </w:pPr>
      <w:r w:rsidRPr="00282117">
        <w:tab/>
        <w:t>(a)</w:t>
      </w:r>
      <w:r w:rsidRPr="00282117">
        <w:tab/>
        <w:t>give a direction under sub</w:t>
      </w:r>
      <w:r w:rsidR="00401697" w:rsidRPr="00282117">
        <w:t>section 4</w:t>
      </w:r>
      <w:r w:rsidRPr="00282117">
        <w:t>0</w:t>
      </w:r>
      <w:r w:rsidR="00DA4A26">
        <w:noBreakHyphen/>
      </w:r>
      <w:r w:rsidRPr="00282117">
        <w:t>15(1) (direction not to accept further appointments);</w:t>
      </w:r>
    </w:p>
    <w:p w14:paraId="73640D69" w14:textId="19967E98" w:rsidR="006778BE" w:rsidRPr="00282117" w:rsidRDefault="006778BE" w:rsidP="006778BE">
      <w:pPr>
        <w:pStyle w:val="paragraph"/>
      </w:pPr>
      <w:r w:rsidRPr="00282117">
        <w:tab/>
        <w:t>(b)</w:t>
      </w:r>
      <w:r w:rsidRPr="00282117">
        <w:tab/>
        <w:t xml:space="preserve">apply to the Court for an order, under </w:t>
      </w:r>
      <w:r w:rsidR="003445BF">
        <w:t>sub</w:t>
      </w:r>
      <w:r w:rsidR="004B04EF">
        <w:t>section 1</w:t>
      </w:r>
      <w:r w:rsidRPr="00282117">
        <w:t xml:space="preserve">274(11) (registers), </w:t>
      </w:r>
      <w:r w:rsidR="00401697" w:rsidRPr="00282117">
        <w:t>section 4</w:t>
      </w:r>
      <w:r w:rsidRPr="00282117">
        <w:t>5</w:t>
      </w:r>
      <w:r w:rsidR="00DA4A26">
        <w:noBreakHyphen/>
      </w:r>
      <w:r w:rsidRPr="00282117">
        <w:t>1 of this Schedule or any other provision that is relevant, directing the liquidator to comply with the requirement within such time as is specified in the order.</w:t>
      </w:r>
    </w:p>
    <w:p w14:paraId="60635786" w14:textId="77777777" w:rsidR="006778BE" w:rsidRPr="00282117" w:rsidRDefault="006778BE" w:rsidP="006778BE">
      <w:pPr>
        <w:pStyle w:val="SubsectionHead"/>
      </w:pPr>
      <w:r w:rsidRPr="00282117">
        <w:t>Direction is not a legislative instrument</w:t>
      </w:r>
    </w:p>
    <w:p w14:paraId="5E219C8D" w14:textId="77777777" w:rsidR="006778BE" w:rsidRPr="00282117" w:rsidRDefault="006778BE" w:rsidP="006778BE">
      <w:pPr>
        <w:pStyle w:val="subsection"/>
      </w:pPr>
      <w:r w:rsidRPr="00282117">
        <w:tab/>
        <w:t>(5)</w:t>
      </w:r>
      <w:r w:rsidRPr="00282117">
        <w:tab/>
        <w:t xml:space="preserve">A direction under </w:t>
      </w:r>
      <w:r w:rsidR="000C0E49" w:rsidRPr="00282117">
        <w:t>subsection (</w:t>
      </w:r>
      <w:r w:rsidRPr="00282117">
        <w:t>2) is not a legislative instrument.</w:t>
      </w:r>
    </w:p>
    <w:p w14:paraId="4A7FA424" w14:textId="77777777" w:rsidR="006778BE" w:rsidRPr="00282117" w:rsidRDefault="006778BE" w:rsidP="006778BE">
      <w:pPr>
        <w:pStyle w:val="SubsectionHead"/>
      </w:pPr>
      <w:r w:rsidRPr="00282117">
        <w:t>Relationship with other laws</w:t>
      </w:r>
    </w:p>
    <w:p w14:paraId="1DC8C788" w14:textId="77777777" w:rsidR="006778BE" w:rsidRPr="00282117" w:rsidRDefault="006778BE" w:rsidP="006778BE">
      <w:pPr>
        <w:pStyle w:val="subsection"/>
      </w:pPr>
      <w:r w:rsidRPr="00282117">
        <w:tab/>
        <w:t>(6)</w:t>
      </w:r>
      <w:r w:rsidRPr="00282117">
        <w:tab/>
        <w:t>Nothing in this section limits the operation of any other provision of this Act, or any other law, in relation to a person giving incomplete or incorrect information.</w:t>
      </w:r>
    </w:p>
    <w:p w14:paraId="3A9B66B3" w14:textId="733291D8" w:rsidR="006778BE" w:rsidRPr="00282117" w:rsidRDefault="006778BE" w:rsidP="006778BE">
      <w:pPr>
        <w:pStyle w:val="ActHead5"/>
      </w:pPr>
      <w:bookmarkStart w:id="606" w:name="_Toc117153217"/>
      <w:r w:rsidRPr="00DA4A26">
        <w:rPr>
          <w:rStyle w:val="CharSectno"/>
        </w:rPr>
        <w:t>40</w:t>
      </w:r>
      <w:r w:rsidR="00DA4A26" w:rsidRPr="00DA4A26">
        <w:rPr>
          <w:rStyle w:val="CharSectno"/>
        </w:rPr>
        <w:noBreakHyphen/>
      </w:r>
      <w:r w:rsidRPr="00DA4A26">
        <w:rPr>
          <w:rStyle w:val="CharSectno"/>
        </w:rPr>
        <w:t>15</w:t>
      </w:r>
      <w:r w:rsidRPr="00282117">
        <w:t xml:space="preserve">  Direction not to accept further appointments</w:t>
      </w:r>
      <w:bookmarkEnd w:id="606"/>
    </w:p>
    <w:p w14:paraId="76BFC700" w14:textId="77777777" w:rsidR="006778BE" w:rsidRPr="00282117" w:rsidRDefault="006778BE" w:rsidP="006778BE">
      <w:pPr>
        <w:pStyle w:val="SubsectionHead"/>
      </w:pPr>
      <w:r w:rsidRPr="00282117">
        <w:t>ASIC may give direction not to accept further appointments</w:t>
      </w:r>
    </w:p>
    <w:p w14:paraId="3642535F" w14:textId="77777777" w:rsidR="006778BE" w:rsidRPr="00282117" w:rsidRDefault="006778BE" w:rsidP="006778BE">
      <w:pPr>
        <w:pStyle w:val="subsection"/>
      </w:pPr>
      <w:r w:rsidRPr="00282117">
        <w:tab/>
        <w:t>(1)</w:t>
      </w:r>
      <w:r w:rsidRPr="00282117">
        <w:tab/>
        <w:t>ASIC may, in writing, direct a registered liquidator not to accept any further appointments under Chapter</w:t>
      </w:r>
      <w:r w:rsidR="000C0E49" w:rsidRPr="00282117">
        <w:t> </w:t>
      </w:r>
      <w:r w:rsidRPr="00282117">
        <w:t>5 (external administration), or not to accept any further appointments under Chapter</w:t>
      </w:r>
      <w:r w:rsidR="000C0E49" w:rsidRPr="00282117">
        <w:t> </w:t>
      </w:r>
      <w:r w:rsidRPr="00282117">
        <w:t>5 during a period specified in the direction, if:</w:t>
      </w:r>
    </w:p>
    <w:p w14:paraId="29852D78" w14:textId="73EA8918" w:rsidR="006778BE" w:rsidRPr="00282117" w:rsidRDefault="006778BE" w:rsidP="006778BE">
      <w:pPr>
        <w:pStyle w:val="paragraph"/>
      </w:pPr>
      <w:r w:rsidRPr="00282117">
        <w:tab/>
        <w:t>(a)</w:t>
      </w:r>
      <w:r w:rsidRPr="00282117">
        <w:tab/>
        <w:t xml:space="preserve">the liquidator has failed to comply with a direction given to the liquidator under </w:t>
      </w:r>
      <w:r w:rsidR="00401697" w:rsidRPr="00282117">
        <w:t>section 4</w:t>
      </w:r>
      <w:r w:rsidRPr="00282117">
        <w:t>0</w:t>
      </w:r>
      <w:r w:rsidR="00DA4A26">
        <w:noBreakHyphen/>
      </w:r>
      <w:r w:rsidRPr="00282117">
        <w:t>5 (direction to remedy failure to lodge documents, or give information or documents); or</w:t>
      </w:r>
    </w:p>
    <w:p w14:paraId="752E12C8" w14:textId="48B5D109" w:rsidR="006778BE" w:rsidRPr="00282117" w:rsidRDefault="006778BE" w:rsidP="006778BE">
      <w:pPr>
        <w:pStyle w:val="paragraph"/>
      </w:pPr>
      <w:r w:rsidRPr="00282117">
        <w:tab/>
        <w:t>(b)</w:t>
      </w:r>
      <w:r w:rsidRPr="00282117">
        <w:tab/>
        <w:t xml:space="preserve">the liquidator has failed to comply with a direction given to the liquidator under </w:t>
      </w:r>
      <w:r w:rsidR="00401697" w:rsidRPr="00282117">
        <w:t>section 4</w:t>
      </w:r>
      <w:r w:rsidRPr="00282117">
        <w:t>0</w:t>
      </w:r>
      <w:r w:rsidR="00DA4A26">
        <w:noBreakHyphen/>
      </w:r>
      <w:r w:rsidRPr="00282117">
        <w:t>10 (direction to correct inaccuracies); or</w:t>
      </w:r>
    </w:p>
    <w:p w14:paraId="039379B9" w14:textId="4B134CC4" w:rsidR="006778BE" w:rsidRPr="00282117" w:rsidRDefault="006778BE" w:rsidP="006778BE">
      <w:pPr>
        <w:pStyle w:val="paragraph"/>
      </w:pPr>
      <w:r w:rsidRPr="00282117">
        <w:tab/>
        <w:t>(c)</w:t>
      </w:r>
      <w:r w:rsidRPr="00282117">
        <w:tab/>
        <w:t>a committee has decided under paragraph</w:t>
      </w:r>
      <w:r w:rsidR="000C0E49" w:rsidRPr="00282117">
        <w:t> </w:t>
      </w:r>
      <w:r w:rsidRPr="00282117">
        <w:t>40</w:t>
      </w:r>
      <w:r w:rsidR="00DA4A26">
        <w:noBreakHyphen/>
      </w:r>
      <w:r w:rsidRPr="00282117">
        <w:t>55(1)(d) that ASIC should give the direction referred to in that paragraph; or</w:t>
      </w:r>
    </w:p>
    <w:p w14:paraId="4BB15372" w14:textId="256B3529" w:rsidR="006778BE" w:rsidRPr="00282117" w:rsidRDefault="006778BE" w:rsidP="006778BE">
      <w:pPr>
        <w:pStyle w:val="paragraph"/>
      </w:pPr>
      <w:r w:rsidRPr="00282117">
        <w:tab/>
        <w:t>(d)</w:t>
      </w:r>
      <w:r w:rsidRPr="00282117">
        <w:tab/>
        <w:t>the liquidator has failed to comply with a direction given to the liquidator under section</w:t>
      </w:r>
      <w:r w:rsidR="000C0E49" w:rsidRPr="00282117">
        <w:t> </w:t>
      </w:r>
      <w:r w:rsidRPr="00282117">
        <w:t>70</w:t>
      </w:r>
      <w:r w:rsidR="00DA4A26">
        <w:noBreakHyphen/>
      </w:r>
      <w:r w:rsidRPr="00282117">
        <w:t>70 (direction to give relevant material); or</w:t>
      </w:r>
    </w:p>
    <w:p w14:paraId="6CDB20D1" w14:textId="01391E4B" w:rsidR="006778BE" w:rsidRPr="00282117" w:rsidRDefault="006778BE" w:rsidP="006778BE">
      <w:pPr>
        <w:pStyle w:val="paragraph"/>
      </w:pPr>
      <w:r w:rsidRPr="00282117">
        <w:tab/>
        <w:t>(e)</w:t>
      </w:r>
      <w:r w:rsidRPr="00282117">
        <w:tab/>
        <w:t>the liquidator has failed to comply with a direction given to the liquidator under subsection</w:t>
      </w:r>
      <w:r w:rsidR="000C0E49" w:rsidRPr="00282117">
        <w:t> </w:t>
      </w:r>
      <w:r w:rsidRPr="00282117">
        <w:t>75</w:t>
      </w:r>
      <w:r w:rsidR="00DA4A26">
        <w:noBreakHyphen/>
      </w:r>
      <w:r w:rsidRPr="00282117">
        <w:t>20(1) or (2), or subsection</w:t>
      </w:r>
      <w:r w:rsidR="000C0E49" w:rsidRPr="00282117">
        <w:t> </w:t>
      </w:r>
      <w:r w:rsidRPr="00282117">
        <w:t>80</w:t>
      </w:r>
      <w:r w:rsidR="00DA4A26">
        <w:noBreakHyphen/>
      </w:r>
      <w:r w:rsidRPr="00282117">
        <w:t>27(1) (direction to convene a meeting of creditors or comply with requirements in relation to such a meeting).</w:t>
      </w:r>
    </w:p>
    <w:p w14:paraId="2D86DB0D" w14:textId="77777777" w:rsidR="006778BE" w:rsidRPr="00282117" w:rsidRDefault="006778BE" w:rsidP="006778BE">
      <w:pPr>
        <w:pStyle w:val="SubsectionHead"/>
      </w:pPr>
      <w:r w:rsidRPr="00282117">
        <w:t>Condition of registration to comply with direction</w:t>
      </w:r>
    </w:p>
    <w:p w14:paraId="298E5592" w14:textId="77777777" w:rsidR="006778BE" w:rsidRPr="00282117" w:rsidRDefault="006778BE" w:rsidP="006778BE">
      <w:pPr>
        <w:pStyle w:val="subsection"/>
      </w:pPr>
      <w:r w:rsidRPr="00282117">
        <w:tab/>
        <w:t>(2)</w:t>
      </w:r>
      <w:r w:rsidRPr="00282117">
        <w:tab/>
        <w:t xml:space="preserve">If ASIC gives a direction to a registered liquidator under </w:t>
      </w:r>
      <w:r w:rsidR="000C0E49" w:rsidRPr="00282117">
        <w:t>subsection (</w:t>
      </w:r>
      <w:r w:rsidRPr="00282117">
        <w:t>1), it is a condition of the liquidator’s registration that the liquidator must comply with the direction.</w:t>
      </w:r>
    </w:p>
    <w:p w14:paraId="54757F54" w14:textId="77777777" w:rsidR="006778BE" w:rsidRPr="00282117" w:rsidRDefault="006778BE" w:rsidP="006778BE">
      <w:pPr>
        <w:pStyle w:val="SubsectionHead"/>
      </w:pPr>
      <w:r w:rsidRPr="00282117">
        <w:t>Withdrawal of direction</w:t>
      </w:r>
    </w:p>
    <w:p w14:paraId="3AA2A9AF" w14:textId="77777777" w:rsidR="006778BE" w:rsidRPr="00282117" w:rsidRDefault="006778BE" w:rsidP="006778BE">
      <w:pPr>
        <w:pStyle w:val="subsection"/>
      </w:pPr>
      <w:r w:rsidRPr="00282117">
        <w:tab/>
        <w:t>(3)</w:t>
      </w:r>
      <w:r w:rsidRPr="00282117">
        <w:tab/>
        <w:t xml:space="preserve">ASIC may withdraw a direction given under </w:t>
      </w:r>
      <w:r w:rsidR="000C0E49" w:rsidRPr="00282117">
        <w:t>subsection (</w:t>
      </w:r>
      <w:r w:rsidRPr="00282117">
        <w:t>1).</w:t>
      </w:r>
    </w:p>
    <w:p w14:paraId="0D547532" w14:textId="77777777" w:rsidR="006778BE" w:rsidRPr="00282117" w:rsidRDefault="006778BE" w:rsidP="006778BE">
      <w:pPr>
        <w:pStyle w:val="subsection"/>
      </w:pPr>
      <w:r w:rsidRPr="00282117">
        <w:tab/>
        <w:t>(4)</w:t>
      </w:r>
      <w:r w:rsidRPr="00282117">
        <w:tab/>
        <w:t>The condition is removed from the liquidator’s registration if ASIC withdraws the direction.</w:t>
      </w:r>
    </w:p>
    <w:p w14:paraId="7C20B1BD" w14:textId="77777777" w:rsidR="006778BE" w:rsidRPr="00282117" w:rsidRDefault="006778BE" w:rsidP="006778BE">
      <w:pPr>
        <w:pStyle w:val="SubsectionHead"/>
      </w:pPr>
      <w:r w:rsidRPr="00282117">
        <w:t>Direction is not a legislative instrument</w:t>
      </w:r>
    </w:p>
    <w:p w14:paraId="0D4F90CE" w14:textId="77777777" w:rsidR="006778BE" w:rsidRPr="00282117" w:rsidRDefault="006778BE" w:rsidP="006778BE">
      <w:pPr>
        <w:pStyle w:val="subsection"/>
      </w:pPr>
      <w:r w:rsidRPr="00282117">
        <w:tab/>
        <w:t>(5)</w:t>
      </w:r>
      <w:r w:rsidRPr="00282117">
        <w:tab/>
        <w:t xml:space="preserve">A direction under </w:t>
      </w:r>
      <w:r w:rsidR="000C0E49" w:rsidRPr="00282117">
        <w:t>subsection (</w:t>
      </w:r>
      <w:r w:rsidRPr="00282117">
        <w:t>1) is not a legislative instrument.</w:t>
      </w:r>
    </w:p>
    <w:p w14:paraId="4072ED1A" w14:textId="77777777" w:rsidR="006778BE" w:rsidRPr="00282117" w:rsidRDefault="006778BE" w:rsidP="006778BE">
      <w:pPr>
        <w:pStyle w:val="SubsectionHead"/>
      </w:pPr>
      <w:r w:rsidRPr="00282117">
        <w:t>Relationship with other laws</w:t>
      </w:r>
    </w:p>
    <w:p w14:paraId="13FED61D" w14:textId="77777777" w:rsidR="006778BE" w:rsidRPr="00282117" w:rsidRDefault="006778BE" w:rsidP="006778BE">
      <w:pPr>
        <w:pStyle w:val="subsection"/>
      </w:pPr>
      <w:r w:rsidRPr="00282117">
        <w:tab/>
        <w:t>(6)</w:t>
      </w:r>
      <w:r w:rsidRPr="00282117">
        <w:tab/>
        <w:t>Nothing in this section limits the operation of any other provision of this Act, or any other law, in relation to:</w:t>
      </w:r>
    </w:p>
    <w:p w14:paraId="3268DDF1" w14:textId="77777777" w:rsidR="006778BE" w:rsidRPr="00282117" w:rsidRDefault="006778BE" w:rsidP="006778BE">
      <w:pPr>
        <w:pStyle w:val="paragraph"/>
      </w:pPr>
      <w:r w:rsidRPr="00282117">
        <w:tab/>
        <w:t>(a)</w:t>
      </w:r>
      <w:r w:rsidRPr="00282117">
        <w:tab/>
        <w:t>a person who fails to comply with a requirement to lodge a document with, or give information or a document to, ASIC; or</w:t>
      </w:r>
    </w:p>
    <w:p w14:paraId="7C17445C" w14:textId="77777777" w:rsidR="006778BE" w:rsidRPr="00282117" w:rsidRDefault="006778BE" w:rsidP="006778BE">
      <w:pPr>
        <w:pStyle w:val="paragraph"/>
      </w:pPr>
      <w:r w:rsidRPr="00282117">
        <w:tab/>
        <w:t>(b)</w:t>
      </w:r>
      <w:r w:rsidRPr="00282117">
        <w:tab/>
        <w:t>a person giving incomplete or incorrect information; or</w:t>
      </w:r>
    </w:p>
    <w:p w14:paraId="23A66726" w14:textId="0533F4F8" w:rsidR="006778BE" w:rsidRPr="00282117" w:rsidRDefault="006778BE" w:rsidP="006778BE">
      <w:pPr>
        <w:pStyle w:val="paragraph"/>
      </w:pPr>
      <w:r w:rsidRPr="00282117">
        <w:tab/>
        <w:t>(c)</w:t>
      </w:r>
      <w:r w:rsidRPr="00282117">
        <w:tab/>
        <w:t>any matter in relation to which a committee makes a decision under sub</w:t>
      </w:r>
      <w:r w:rsidR="00401697" w:rsidRPr="00282117">
        <w:t>section 4</w:t>
      </w:r>
      <w:r w:rsidRPr="00282117">
        <w:t>0</w:t>
      </w:r>
      <w:r w:rsidR="00DA4A26">
        <w:noBreakHyphen/>
      </w:r>
      <w:r w:rsidRPr="00282117">
        <w:t>55(1).</w:t>
      </w:r>
    </w:p>
    <w:p w14:paraId="41CFDBAB" w14:textId="77777777" w:rsidR="006778BE" w:rsidRPr="00282117" w:rsidRDefault="006778BE" w:rsidP="006778BE">
      <w:pPr>
        <w:pStyle w:val="subsection"/>
      </w:pPr>
      <w:r w:rsidRPr="00282117">
        <w:tab/>
        <w:t>(7)</w:t>
      </w:r>
      <w:r w:rsidRPr="00282117">
        <w:tab/>
        <w:t xml:space="preserve">Nothing in this section limits ASIC’s power under this Act, or any other law, to apply to the Court for an order in relation to a failure to comply with a direction mentioned in </w:t>
      </w:r>
      <w:r w:rsidR="000C0E49" w:rsidRPr="00282117">
        <w:t>subsection (</w:t>
      </w:r>
      <w:r w:rsidRPr="00282117">
        <w:t>1).</w:t>
      </w:r>
    </w:p>
    <w:p w14:paraId="5E2B182B" w14:textId="77777777" w:rsidR="006778BE" w:rsidRPr="00282117" w:rsidRDefault="006778BE" w:rsidP="006778BE">
      <w:pPr>
        <w:pStyle w:val="ActHead4"/>
      </w:pPr>
      <w:bookmarkStart w:id="607" w:name="_Toc117153218"/>
      <w:r w:rsidRPr="00DA4A26">
        <w:rPr>
          <w:rStyle w:val="CharSubdNo"/>
        </w:rPr>
        <w:t>Subdivision C</w:t>
      </w:r>
      <w:r w:rsidRPr="00282117">
        <w:t>—</w:t>
      </w:r>
      <w:r w:rsidRPr="00DA4A26">
        <w:rPr>
          <w:rStyle w:val="CharSubdText"/>
        </w:rPr>
        <w:t>Automatic cancellation</w:t>
      </w:r>
      <w:bookmarkEnd w:id="607"/>
    </w:p>
    <w:p w14:paraId="364B1CC9" w14:textId="5E857096" w:rsidR="006778BE" w:rsidRPr="00282117" w:rsidRDefault="006778BE" w:rsidP="006778BE">
      <w:pPr>
        <w:pStyle w:val="ActHead5"/>
      </w:pPr>
      <w:bookmarkStart w:id="608" w:name="_Toc117153219"/>
      <w:r w:rsidRPr="00DA4A26">
        <w:rPr>
          <w:rStyle w:val="CharSectno"/>
        </w:rPr>
        <w:t>40</w:t>
      </w:r>
      <w:r w:rsidR="00DA4A26" w:rsidRPr="00DA4A26">
        <w:rPr>
          <w:rStyle w:val="CharSectno"/>
        </w:rPr>
        <w:noBreakHyphen/>
      </w:r>
      <w:r w:rsidRPr="00DA4A26">
        <w:rPr>
          <w:rStyle w:val="CharSectno"/>
        </w:rPr>
        <w:t>20</w:t>
      </w:r>
      <w:r w:rsidRPr="00282117">
        <w:t xml:space="preserve">  Automatic cancellation</w:t>
      </w:r>
      <w:bookmarkEnd w:id="608"/>
    </w:p>
    <w:p w14:paraId="7A9C2BD3" w14:textId="77777777" w:rsidR="006778BE" w:rsidRPr="00282117" w:rsidRDefault="006778BE" w:rsidP="006778BE">
      <w:pPr>
        <w:pStyle w:val="subsection"/>
      </w:pPr>
      <w:r w:rsidRPr="00282117">
        <w:tab/>
        <w:t>(1)</w:t>
      </w:r>
      <w:r w:rsidRPr="00282117">
        <w:tab/>
        <w:t>The registration of a person as a liquidator is cancelled if:</w:t>
      </w:r>
    </w:p>
    <w:p w14:paraId="544A3191" w14:textId="77777777" w:rsidR="006778BE" w:rsidRPr="00282117" w:rsidRDefault="006778BE" w:rsidP="006778BE">
      <w:pPr>
        <w:pStyle w:val="paragraph"/>
      </w:pPr>
      <w:r w:rsidRPr="00282117">
        <w:tab/>
        <w:t>(a)</w:t>
      </w:r>
      <w:r w:rsidRPr="00282117">
        <w:tab/>
        <w:t>the person becomes an insolvent under administration; or</w:t>
      </w:r>
    </w:p>
    <w:p w14:paraId="3D5C6184" w14:textId="77777777" w:rsidR="006778BE" w:rsidRPr="00282117" w:rsidRDefault="006778BE" w:rsidP="006778BE">
      <w:pPr>
        <w:pStyle w:val="paragraph"/>
      </w:pPr>
      <w:r w:rsidRPr="00282117">
        <w:tab/>
        <w:t>(b)</w:t>
      </w:r>
      <w:r w:rsidRPr="00282117">
        <w:tab/>
        <w:t>the person dies.</w:t>
      </w:r>
    </w:p>
    <w:p w14:paraId="1C15D6A1" w14:textId="77777777" w:rsidR="006778BE" w:rsidRPr="00282117" w:rsidRDefault="006778BE" w:rsidP="006778BE">
      <w:pPr>
        <w:pStyle w:val="subsection"/>
      </w:pPr>
      <w:r w:rsidRPr="00282117">
        <w:tab/>
        <w:t>(2)</w:t>
      </w:r>
      <w:r w:rsidRPr="00282117">
        <w:tab/>
        <w:t xml:space="preserve">The cancellation takes effect on the day the event mentioned in </w:t>
      </w:r>
      <w:r w:rsidR="000C0E49" w:rsidRPr="00282117">
        <w:t>subsection (</w:t>
      </w:r>
      <w:r w:rsidRPr="00282117">
        <w:t>1) happens.</w:t>
      </w:r>
    </w:p>
    <w:p w14:paraId="0CD79185" w14:textId="77777777" w:rsidR="006778BE" w:rsidRPr="00282117" w:rsidRDefault="006778BE" w:rsidP="006778BE">
      <w:pPr>
        <w:pStyle w:val="ActHead4"/>
      </w:pPr>
      <w:bookmarkStart w:id="609" w:name="_Toc117153220"/>
      <w:r w:rsidRPr="00DA4A26">
        <w:rPr>
          <w:rStyle w:val="CharSubdNo"/>
        </w:rPr>
        <w:t>Subdivision D</w:t>
      </w:r>
      <w:r w:rsidRPr="00282117">
        <w:t>—</w:t>
      </w:r>
      <w:r w:rsidRPr="00DA4A26">
        <w:rPr>
          <w:rStyle w:val="CharSubdText"/>
        </w:rPr>
        <w:t>ASIC may suspend or cancel registration</w:t>
      </w:r>
      <w:bookmarkEnd w:id="609"/>
    </w:p>
    <w:p w14:paraId="44F6432E" w14:textId="15E9D469" w:rsidR="006778BE" w:rsidRPr="00282117" w:rsidRDefault="006778BE" w:rsidP="006778BE">
      <w:pPr>
        <w:pStyle w:val="ActHead5"/>
      </w:pPr>
      <w:bookmarkStart w:id="610" w:name="_Toc117153221"/>
      <w:r w:rsidRPr="00DA4A26">
        <w:rPr>
          <w:rStyle w:val="CharSectno"/>
        </w:rPr>
        <w:t>40</w:t>
      </w:r>
      <w:r w:rsidR="00DA4A26" w:rsidRPr="00DA4A26">
        <w:rPr>
          <w:rStyle w:val="CharSectno"/>
        </w:rPr>
        <w:noBreakHyphen/>
      </w:r>
      <w:r w:rsidRPr="00DA4A26">
        <w:rPr>
          <w:rStyle w:val="CharSectno"/>
        </w:rPr>
        <w:t>25</w:t>
      </w:r>
      <w:r w:rsidRPr="00282117">
        <w:t xml:space="preserve">  ASIC may suspend registration</w:t>
      </w:r>
      <w:bookmarkEnd w:id="610"/>
    </w:p>
    <w:p w14:paraId="367C0777" w14:textId="77777777" w:rsidR="006778BE" w:rsidRPr="00282117" w:rsidRDefault="006778BE" w:rsidP="006778BE">
      <w:pPr>
        <w:pStyle w:val="subsection"/>
      </w:pPr>
      <w:r w:rsidRPr="00282117">
        <w:tab/>
        <w:t>(1)</w:t>
      </w:r>
      <w:r w:rsidRPr="00282117">
        <w:tab/>
        <w:t>ASIC may suspend the registration of a person as a liquidator if:</w:t>
      </w:r>
    </w:p>
    <w:p w14:paraId="4F372C35" w14:textId="77777777" w:rsidR="006778BE" w:rsidRPr="00282117" w:rsidRDefault="006778BE" w:rsidP="006778BE">
      <w:pPr>
        <w:pStyle w:val="paragraph"/>
      </w:pPr>
      <w:r w:rsidRPr="00282117">
        <w:tab/>
        <w:t>(a)</w:t>
      </w:r>
      <w:r w:rsidRPr="00282117">
        <w:tab/>
        <w:t>the person is disqualified from managing corporations under Part</w:t>
      </w:r>
      <w:r w:rsidR="000C0E49" w:rsidRPr="00282117">
        <w:t> </w:t>
      </w:r>
      <w:r w:rsidRPr="00282117">
        <w:t>2D.6 of this Act, or under a law of an external Territory or a law of a foreign country; or</w:t>
      </w:r>
    </w:p>
    <w:p w14:paraId="12A7CE24" w14:textId="77777777" w:rsidR="006778BE" w:rsidRPr="00282117" w:rsidRDefault="006778BE" w:rsidP="006778BE">
      <w:pPr>
        <w:pStyle w:val="paragraph"/>
      </w:pPr>
      <w:r w:rsidRPr="00282117">
        <w:tab/>
        <w:t>(b)</w:t>
      </w:r>
      <w:r w:rsidRPr="00282117">
        <w:tab/>
        <w:t>the person ceases to have:</w:t>
      </w:r>
    </w:p>
    <w:p w14:paraId="4A9BE93C" w14:textId="77777777" w:rsidR="006778BE" w:rsidRPr="00282117" w:rsidRDefault="006778BE" w:rsidP="006778BE">
      <w:pPr>
        <w:pStyle w:val="paragraphsub"/>
      </w:pPr>
      <w:r w:rsidRPr="00282117">
        <w:tab/>
        <w:t>(i)</w:t>
      </w:r>
      <w:r w:rsidRPr="00282117">
        <w:tab/>
        <w:t>adequate and appropriate professional indemnity insurance; or</w:t>
      </w:r>
    </w:p>
    <w:p w14:paraId="5A4F7870" w14:textId="77777777" w:rsidR="006778BE" w:rsidRPr="00282117" w:rsidRDefault="006778BE" w:rsidP="006778BE">
      <w:pPr>
        <w:pStyle w:val="paragraphsub"/>
      </w:pPr>
      <w:r w:rsidRPr="00282117">
        <w:tab/>
        <w:t>(ii)</w:t>
      </w:r>
      <w:r w:rsidRPr="00282117">
        <w:tab/>
        <w:t>adequate and appropriate fidelity insurance;</w:t>
      </w:r>
    </w:p>
    <w:p w14:paraId="35CC5221" w14:textId="77777777" w:rsidR="006778BE" w:rsidRPr="00282117" w:rsidRDefault="006778BE" w:rsidP="006778BE">
      <w:pPr>
        <w:pStyle w:val="paragraph"/>
      </w:pPr>
      <w:r w:rsidRPr="00282117">
        <w:tab/>
      </w:r>
      <w:r w:rsidRPr="00282117">
        <w:tab/>
        <w:t>against the liabilities that the person may incur working as a registered liquidator; or</w:t>
      </w:r>
    </w:p>
    <w:p w14:paraId="7A7795F9" w14:textId="77777777" w:rsidR="006778BE" w:rsidRPr="00282117" w:rsidRDefault="006778BE" w:rsidP="006778BE">
      <w:pPr>
        <w:pStyle w:val="paragraph"/>
      </w:pPr>
      <w:r w:rsidRPr="00282117">
        <w:tab/>
        <w:t>(c)</w:t>
      </w:r>
      <w:r w:rsidRPr="00282117">
        <w:tab/>
        <w:t xml:space="preserve">the person’s registration as a trustee under the </w:t>
      </w:r>
      <w:r w:rsidRPr="00282117">
        <w:rPr>
          <w:i/>
        </w:rPr>
        <w:t>Bankruptcy Act 1966</w:t>
      </w:r>
      <w:r w:rsidRPr="00282117">
        <w:t xml:space="preserve"> has been cancelled or suspended, other than in compliance with a written request by the person to cancel or suspend the registration; or</w:t>
      </w:r>
    </w:p>
    <w:p w14:paraId="58C1776D" w14:textId="2AAAB1F0" w:rsidR="006778BE" w:rsidRPr="00282117" w:rsidRDefault="006778BE" w:rsidP="006778BE">
      <w:pPr>
        <w:pStyle w:val="paragraph"/>
      </w:pPr>
      <w:r w:rsidRPr="00282117">
        <w:tab/>
        <w:t>(d)</w:t>
      </w:r>
      <w:r w:rsidRPr="00282117">
        <w:tab/>
        <w:t xml:space="preserve">if the Court has made an order under </w:t>
      </w:r>
      <w:r w:rsidR="00846645" w:rsidRPr="00282117">
        <w:t>section 9</w:t>
      </w:r>
      <w:r w:rsidRPr="00282117">
        <w:t>0</w:t>
      </w:r>
      <w:r w:rsidR="00DA4A26">
        <w:noBreakHyphen/>
      </w:r>
      <w:r w:rsidRPr="00282117">
        <w:t>15 that the person repay remuneration—the person has failed to repay the remuneration; or</w:t>
      </w:r>
    </w:p>
    <w:p w14:paraId="110F881D" w14:textId="77777777" w:rsidR="006778BE" w:rsidRPr="00282117" w:rsidRDefault="006778BE" w:rsidP="006778BE">
      <w:pPr>
        <w:pStyle w:val="paragraph"/>
      </w:pPr>
      <w:r w:rsidRPr="00282117">
        <w:tab/>
        <w:t>(e)</w:t>
      </w:r>
      <w:r w:rsidRPr="00282117">
        <w:tab/>
        <w:t>the person has been convicted of an offence involving fraud or dishonesty; or</w:t>
      </w:r>
    </w:p>
    <w:p w14:paraId="1BE56926" w14:textId="77777777" w:rsidR="006778BE" w:rsidRPr="00282117" w:rsidRDefault="006778BE" w:rsidP="006778BE">
      <w:pPr>
        <w:pStyle w:val="paragraph"/>
      </w:pPr>
      <w:r w:rsidRPr="00282117">
        <w:tab/>
        <w:t>(f)</w:t>
      </w:r>
      <w:r w:rsidRPr="00282117">
        <w:tab/>
        <w:t>the person lodges a request with ASIC in the approved form to have the registration suspended</w:t>
      </w:r>
      <w:r w:rsidR="00784ABE" w:rsidRPr="00282117">
        <w:t>; or</w:t>
      </w:r>
    </w:p>
    <w:p w14:paraId="4AFF9B83" w14:textId="77777777" w:rsidR="00784ABE" w:rsidRPr="00282117" w:rsidRDefault="00784ABE" w:rsidP="00784ABE">
      <w:pPr>
        <w:pStyle w:val="paragraph"/>
      </w:pPr>
      <w:r w:rsidRPr="00282117">
        <w:tab/>
        <w:t>(g)</w:t>
      </w:r>
      <w:r w:rsidRPr="00282117">
        <w:tab/>
        <w:t xml:space="preserve">in the case of a person who is a leviable entity (within the meaning of the </w:t>
      </w:r>
      <w:r w:rsidRPr="00282117">
        <w:rPr>
          <w:i/>
        </w:rPr>
        <w:t>ASIC Supervisory Cost Recovery Levy Act 2017</w:t>
      </w:r>
      <w:r w:rsidRPr="00282117">
        <w:t>)—the following have not been paid in full at least 12 months after the due date for payment:</w:t>
      </w:r>
    </w:p>
    <w:p w14:paraId="4AFDE015" w14:textId="77777777" w:rsidR="00784ABE" w:rsidRPr="00282117" w:rsidRDefault="00784ABE" w:rsidP="00784ABE">
      <w:pPr>
        <w:pStyle w:val="paragraphsub"/>
      </w:pPr>
      <w:r w:rsidRPr="00282117">
        <w:tab/>
        <w:t>(i)</w:t>
      </w:r>
      <w:r w:rsidRPr="00282117">
        <w:tab/>
        <w:t>an amount of levy (if any) payable in respect of the person;</w:t>
      </w:r>
    </w:p>
    <w:p w14:paraId="088A6A43" w14:textId="77777777" w:rsidR="00784ABE" w:rsidRPr="00282117" w:rsidRDefault="00784ABE" w:rsidP="00784ABE">
      <w:pPr>
        <w:pStyle w:val="paragraphsub"/>
      </w:pPr>
      <w:r w:rsidRPr="00282117">
        <w:tab/>
        <w:t>(ii)</w:t>
      </w:r>
      <w:r w:rsidRPr="00282117">
        <w:tab/>
        <w:t>an amount of late payment penalty payable (if any) in relation to the levy;</w:t>
      </w:r>
    </w:p>
    <w:p w14:paraId="411B3DA5" w14:textId="77777777" w:rsidR="00784ABE" w:rsidRPr="00282117" w:rsidRDefault="00784ABE" w:rsidP="007B6A7A">
      <w:pPr>
        <w:pStyle w:val="paragraphsub"/>
      </w:pPr>
      <w:r w:rsidRPr="00282117">
        <w:tab/>
        <w:t>(iii)</w:t>
      </w:r>
      <w:r w:rsidRPr="00282117">
        <w:tab/>
        <w:t>an amount of shortfall penalty payable (if any) in relation to the levy.</w:t>
      </w:r>
    </w:p>
    <w:p w14:paraId="4D18AA59" w14:textId="77777777" w:rsidR="006778BE" w:rsidRPr="00282117" w:rsidRDefault="006778BE" w:rsidP="006778BE">
      <w:pPr>
        <w:pStyle w:val="subsection"/>
      </w:pPr>
      <w:r w:rsidRPr="00282117">
        <w:tab/>
        <w:t>(2)</w:t>
      </w:r>
      <w:r w:rsidRPr="00282117">
        <w:tab/>
        <w:t xml:space="preserve">Nothing in this section affects the operation of Part VIIC of the </w:t>
      </w:r>
      <w:r w:rsidRPr="00282117">
        <w:rPr>
          <w:i/>
        </w:rPr>
        <w:t>Crimes Act 1914</w:t>
      </w:r>
      <w:r w:rsidRPr="00282117">
        <w:t>.</w:t>
      </w:r>
    </w:p>
    <w:p w14:paraId="464BF624" w14:textId="77777777" w:rsidR="006778BE" w:rsidRPr="00282117" w:rsidRDefault="006778BE" w:rsidP="006778BE">
      <w:pPr>
        <w:pStyle w:val="notetext"/>
        <w:rPr>
          <w:i/>
        </w:rPr>
      </w:pPr>
      <w:r w:rsidRPr="00282117">
        <w:t>Note:</w:t>
      </w:r>
      <w:r w:rsidRPr="00282117">
        <w:tab/>
        <w:t xml:space="preserve">Part VIIC of the </w:t>
      </w:r>
      <w:r w:rsidRPr="00282117">
        <w:rPr>
          <w:i/>
        </w:rPr>
        <w:t xml:space="preserve">Crimes Act 1914 </w:t>
      </w:r>
      <w:r w:rsidRPr="00282117">
        <w:t>includes provisions that, in certain circumstances, relieve persons from the requirement to disclose spent convictions and require persons aware of such convictions to disregard them.</w:t>
      </w:r>
    </w:p>
    <w:p w14:paraId="6B2EACCD" w14:textId="4DE0CB75" w:rsidR="006778BE" w:rsidRPr="00282117" w:rsidRDefault="006778BE" w:rsidP="00531592">
      <w:pPr>
        <w:pStyle w:val="ActHead5"/>
      </w:pPr>
      <w:bookmarkStart w:id="611" w:name="_Toc117153222"/>
      <w:r w:rsidRPr="00DA4A26">
        <w:rPr>
          <w:rStyle w:val="CharSectno"/>
        </w:rPr>
        <w:t>40</w:t>
      </w:r>
      <w:r w:rsidR="00DA4A26" w:rsidRPr="00DA4A26">
        <w:rPr>
          <w:rStyle w:val="CharSectno"/>
        </w:rPr>
        <w:noBreakHyphen/>
      </w:r>
      <w:r w:rsidRPr="00DA4A26">
        <w:rPr>
          <w:rStyle w:val="CharSectno"/>
        </w:rPr>
        <w:t>30</w:t>
      </w:r>
      <w:r w:rsidRPr="00282117">
        <w:t xml:space="preserve">  ASIC may cancel registration</w:t>
      </w:r>
      <w:bookmarkEnd w:id="611"/>
    </w:p>
    <w:p w14:paraId="78A8199F" w14:textId="77777777" w:rsidR="006778BE" w:rsidRPr="00282117" w:rsidRDefault="006778BE" w:rsidP="00531592">
      <w:pPr>
        <w:pStyle w:val="subsection"/>
        <w:keepNext/>
        <w:keepLines/>
      </w:pPr>
      <w:r w:rsidRPr="00282117">
        <w:tab/>
        <w:t>(1)</w:t>
      </w:r>
      <w:r w:rsidRPr="00282117">
        <w:tab/>
        <w:t>ASIC may cancel the registration of a person as a liquidator if:</w:t>
      </w:r>
    </w:p>
    <w:p w14:paraId="63EBF15B" w14:textId="77777777" w:rsidR="006778BE" w:rsidRPr="00282117" w:rsidRDefault="006778BE" w:rsidP="006778BE">
      <w:pPr>
        <w:pStyle w:val="paragraph"/>
      </w:pPr>
      <w:r w:rsidRPr="00282117">
        <w:rPr>
          <w:sz w:val="20"/>
        </w:rPr>
        <w:tab/>
      </w:r>
      <w:r w:rsidRPr="00282117">
        <w:t>(a)</w:t>
      </w:r>
      <w:r w:rsidRPr="00282117">
        <w:tab/>
        <w:t>the person is disqualified from managing corporations under Part</w:t>
      </w:r>
      <w:r w:rsidR="000C0E49" w:rsidRPr="00282117">
        <w:t> </w:t>
      </w:r>
      <w:r w:rsidRPr="00282117">
        <w:t>2D.6 of this Act, or under a law of an external Territory or a law of a foreign country; or</w:t>
      </w:r>
    </w:p>
    <w:p w14:paraId="6D970EFE" w14:textId="77777777" w:rsidR="006778BE" w:rsidRPr="00282117" w:rsidRDefault="006778BE" w:rsidP="006778BE">
      <w:pPr>
        <w:pStyle w:val="paragraph"/>
      </w:pPr>
      <w:r w:rsidRPr="00282117">
        <w:tab/>
        <w:t>(b)</w:t>
      </w:r>
      <w:r w:rsidRPr="00282117">
        <w:tab/>
        <w:t>the person ceases to have:</w:t>
      </w:r>
    </w:p>
    <w:p w14:paraId="5727056E" w14:textId="77777777" w:rsidR="006778BE" w:rsidRPr="00282117" w:rsidRDefault="006778BE" w:rsidP="006778BE">
      <w:pPr>
        <w:pStyle w:val="paragraphsub"/>
      </w:pPr>
      <w:r w:rsidRPr="00282117">
        <w:tab/>
        <w:t>(i)</w:t>
      </w:r>
      <w:r w:rsidRPr="00282117">
        <w:tab/>
        <w:t>adequate and appropriate professional indemnity insurance; or</w:t>
      </w:r>
    </w:p>
    <w:p w14:paraId="0F08412E" w14:textId="77777777" w:rsidR="006778BE" w:rsidRPr="00282117" w:rsidRDefault="006778BE" w:rsidP="006778BE">
      <w:pPr>
        <w:pStyle w:val="paragraphsub"/>
      </w:pPr>
      <w:r w:rsidRPr="00282117">
        <w:tab/>
        <w:t>(ii)</w:t>
      </w:r>
      <w:r w:rsidRPr="00282117">
        <w:tab/>
        <w:t>adequate and appropriate fidelity insurance;</w:t>
      </w:r>
    </w:p>
    <w:p w14:paraId="4AB92A9F" w14:textId="77777777" w:rsidR="006778BE" w:rsidRPr="00282117" w:rsidRDefault="006778BE" w:rsidP="006778BE">
      <w:pPr>
        <w:pStyle w:val="paragraph"/>
      </w:pPr>
      <w:r w:rsidRPr="00282117">
        <w:tab/>
      </w:r>
      <w:r w:rsidRPr="00282117">
        <w:tab/>
        <w:t>against the liabilities that the person may incur working as a registered liquidator; or</w:t>
      </w:r>
    </w:p>
    <w:p w14:paraId="3CA4F658" w14:textId="77777777" w:rsidR="006778BE" w:rsidRPr="00282117" w:rsidRDefault="006778BE" w:rsidP="006778BE">
      <w:pPr>
        <w:pStyle w:val="paragraph"/>
      </w:pPr>
      <w:r w:rsidRPr="00282117">
        <w:tab/>
        <w:t>(c)</w:t>
      </w:r>
      <w:r w:rsidRPr="00282117">
        <w:tab/>
        <w:t xml:space="preserve">the person’s registration as a trustee under the </w:t>
      </w:r>
      <w:r w:rsidRPr="00282117">
        <w:rPr>
          <w:i/>
        </w:rPr>
        <w:t>Bankruptcy Act 1966</w:t>
      </w:r>
      <w:r w:rsidRPr="00282117">
        <w:t xml:space="preserve"> has been cancelled, other than in compliance with a written request by the person to cancel the registration; or</w:t>
      </w:r>
    </w:p>
    <w:p w14:paraId="1F8B6CFB" w14:textId="67D2CA9B" w:rsidR="006778BE" w:rsidRPr="00282117" w:rsidRDefault="006778BE" w:rsidP="006778BE">
      <w:pPr>
        <w:pStyle w:val="paragraph"/>
      </w:pPr>
      <w:r w:rsidRPr="00282117">
        <w:tab/>
        <w:t>(d)</w:t>
      </w:r>
      <w:r w:rsidRPr="00282117">
        <w:tab/>
        <w:t xml:space="preserve">if the Court has made an order under </w:t>
      </w:r>
      <w:r w:rsidR="00846645" w:rsidRPr="00282117">
        <w:t>section 9</w:t>
      </w:r>
      <w:r w:rsidRPr="00282117">
        <w:t>0</w:t>
      </w:r>
      <w:r w:rsidR="00DA4A26">
        <w:noBreakHyphen/>
      </w:r>
      <w:r w:rsidRPr="00282117">
        <w:t>15 that the person repay remuneration—the person has failed to repay the remuneration; or</w:t>
      </w:r>
    </w:p>
    <w:p w14:paraId="42E098F3" w14:textId="77777777" w:rsidR="006778BE" w:rsidRPr="00282117" w:rsidRDefault="006778BE" w:rsidP="006778BE">
      <w:pPr>
        <w:pStyle w:val="paragraph"/>
      </w:pPr>
      <w:r w:rsidRPr="00282117">
        <w:tab/>
        <w:t>(e)</w:t>
      </w:r>
      <w:r w:rsidRPr="00282117">
        <w:tab/>
        <w:t>the person has been convicted of an offence involving fraud or dishonesty; or</w:t>
      </w:r>
    </w:p>
    <w:p w14:paraId="3D586BDB" w14:textId="77777777" w:rsidR="006778BE" w:rsidRPr="00282117" w:rsidRDefault="006778BE" w:rsidP="006778BE">
      <w:pPr>
        <w:pStyle w:val="paragraph"/>
      </w:pPr>
      <w:r w:rsidRPr="00282117">
        <w:tab/>
        <w:t>(f)</w:t>
      </w:r>
      <w:r w:rsidRPr="00282117">
        <w:tab/>
        <w:t>the person lodges a request with ASIC in the approved form to have the registration cancelled</w:t>
      </w:r>
      <w:r w:rsidR="00784ABE" w:rsidRPr="00282117">
        <w:t>; or</w:t>
      </w:r>
    </w:p>
    <w:p w14:paraId="042E98A3" w14:textId="77777777" w:rsidR="00784ABE" w:rsidRPr="00282117" w:rsidRDefault="00784ABE" w:rsidP="00784ABE">
      <w:pPr>
        <w:pStyle w:val="paragraph"/>
      </w:pPr>
      <w:r w:rsidRPr="00282117">
        <w:tab/>
        <w:t>(g)</w:t>
      </w:r>
      <w:r w:rsidRPr="00282117">
        <w:tab/>
        <w:t xml:space="preserve">in the case of a person who is a leviable entity (within the meaning of the </w:t>
      </w:r>
      <w:r w:rsidRPr="00282117">
        <w:rPr>
          <w:i/>
        </w:rPr>
        <w:t>ASIC Supervisory Cost Recovery Levy Act 2017</w:t>
      </w:r>
      <w:r w:rsidRPr="00282117">
        <w:t>)—the following have not been paid in full at least 12 months after the due date for payment:</w:t>
      </w:r>
    </w:p>
    <w:p w14:paraId="0AA26428" w14:textId="77777777" w:rsidR="00784ABE" w:rsidRPr="00282117" w:rsidRDefault="00784ABE" w:rsidP="00784ABE">
      <w:pPr>
        <w:pStyle w:val="paragraphsub"/>
      </w:pPr>
      <w:r w:rsidRPr="00282117">
        <w:tab/>
        <w:t>(i)</w:t>
      </w:r>
      <w:r w:rsidRPr="00282117">
        <w:tab/>
        <w:t>an amount of levy (if any) payable in respect of the person;</w:t>
      </w:r>
    </w:p>
    <w:p w14:paraId="12E91C30" w14:textId="77777777" w:rsidR="00784ABE" w:rsidRPr="00282117" w:rsidRDefault="00784ABE" w:rsidP="00784ABE">
      <w:pPr>
        <w:pStyle w:val="paragraphsub"/>
      </w:pPr>
      <w:r w:rsidRPr="00282117">
        <w:tab/>
        <w:t>(ii)</w:t>
      </w:r>
      <w:r w:rsidRPr="00282117">
        <w:tab/>
        <w:t>an amount of late payment penalty payable (if any) in relation to the levy;</w:t>
      </w:r>
    </w:p>
    <w:p w14:paraId="13EB261F" w14:textId="77777777" w:rsidR="00784ABE" w:rsidRPr="00282117" w:rsidRDefault="00784ABE" w:rsidP="00D64644">
      <w:pPr>
        <w:pStyle w:val="paragraphsub"/>
      </w:pPr>
      <w:r w:rsidRPr="00282117">
        <w:tab/>
        <w:t>(iii)</w:t>
      </w:r>
      <w:r w:rsidRPr="00282117">
        <w:tab/>
        <w:t>an amount of shortfall penalty payable (if any) in relation to the levy.</w:t>
      </w:r>
    </w:p>
    <w:p w14:paraId="3F222E15" w14:textId="77777777" w:rsidR="006778BE" w:rsidRPr="00282117" w:rsidRDefault="006778BE" w:rsidP="006778BE">
      <w:pPr>
        <w:pStyle w:val="subsection"/>
      </w:pPr>
      <w:r w:rsidRPr="00282117">
        <w:tab/>
        <w:t>(2)</w:t>
      </w:r>
      <w:r w:rsidRPr="00282117">
        <w:tab/>
        <w:t xml:space="preserve">Nothing in this section affects the operation of Part VIIC of the </w:t>
      </w:r>
      <w:r w:rsidRPr="00282117">
        <w:rPr>
          <w:i/>
        </w:rPr>
        <w:t>Crimes Act 1914</w:t>
      </w:r>
      <w:r w:rsidRPr="00282117">
        <w:t>.</w:t>
      </w:r>
    </w:p>
    <w:p w14:paraId="1D4EA5A9" w14:textId="77777777" w:rsidR="006778BE" w:rsidRPr="00282117" w:rsidRDefault="006778BE" w:rsidP="006778BE">
      <w:pPr>
        <w:pStyle w:val="notetext"/>
        <w:rPr>
          <w:i/>
        </w:rPr>
      </w:pPr>
      <w:r w:rsidRPr="00282117">
        <w:t>Note:</w:t>
      </w:r>
      <w:r w:rsidRPr="00282117">
        <w:tab/>
        <w:t xml:space="preserve">Part VIIC of the </w:t>
      </w:r>
      <w:r w:rsidRPr="00282117">
        <w:rPr>
          <w:i/>
        </w:rPr>
        <w:t xml:space="preserve">Crimes Act 1914 </w:t>
      </w:r>
      <w:r w:rsidRPr="00282117">
        <w:t>includes provisions that, in certain circumstances, relieve persons from the requirement to disclose spent convictions and require persons aware of such convictions to disregard them.</w:t>
      </w:r>
    </w:p>
    <w:p w14:paraId="6D36098D" w14:textId="2E0467BE" w:rsidR="006778BE" w:rsidRPr="00282117" w:rsidRDefault="006778BE" w:rsidP="006778BE">
      <w:pPr>
        <w:pStyle w:val="ActHead5"/>
      </w:pPr>
      <w:bookmarkStart w:id="612" w:name="_Toc117153223"/>
      <w:r w:rsidRPr="00DA4A26">
        <w:rPr>
          <w:rStyle w:val="CharSectno"/>
        </w:rPr>
        <w:t>40</w:t>
      </w:r>
      <w:r w:rsidR="00DA4A26" w:rsidRPr="00DA4A26">
        <w:rPr>
          <w:rStyle w:val="CharSectno"/>
        </w:rPr>
        <w:noBreakHyphen/>
      </w:r>
      <w:r w:rsidRPr="00DA4A26">
        <w:rPr>
          <w:rStyle w:val="CharSectno"/>
        </w:rPr>
        <w:t>35</w:t>
      </w:r>
      <w:r w:rsidRPr="00282117">
        <w:t xml:space="preserve">  Notice of suspension or cancellation</w:t>
      </w:r>
      <w:bookmarkEnd w:id="612"/>
    </w:p>
    <w:p w14:paraId="4D19592A" w14:textId="77777777" w:rsidR="006778BE" w:rsidRPr="00282117" w:rsidRDefault="006778BE" w:rsidP="006778BE">
      <w:pPr>
        <w:pStyle w:val="SubsectionHead"/>
      </w:pPr>
      <w:r w:rsidRPr="00282117">
        <w:t>Application of this section</w:t>
      </w:r>
    </w:p>
    <w:p w14:paraId="607E6C4F" w14:textId="43401301" w:rsidR="006778BE" w:rsidRPr="00282117" w:rsidRDefault="006778BE" w:rsidP="006778BE">
      <w:pPr>
        <w:pStyle w:val="subsection"/>
      </w:pPr>
      <w:r w:rsidRPr="00282117">
        <w:tab/>
        <w:t>(1)</w:t>
      </w:r>
      <w:r w:rsidRPr="00282117">
        <w:tab/>
        <w:t xml:space="preserve">This section applies if ASIC decides under </w:t>
      </w:r>
      <w:r w:rsidR="00401697" w:rsidRPr="00282117">
        <w:t>section 4</w:t>
      </w:r>
      <w:r w:rsidRPr="00282117">
        <w:t>0</w:t>
      </w:r>
      <w:r w:rsidR="00DA4A26">
        <w:noBreakHyphen/>
      </w:r>
      <w:r w:rsidRPr="00282117">
        <w:t>25 or 40</w:t>
      </w:r>
      <w:r w:rsidR="00DA4A26">
        <w:noBreakHyphen/>
      </w:r>
      <w:r w:rsidRPr="00282117">
        <w:t>30 to suspend or cancel the registration of a person as a liquidator.</w:t>
      </w:r>
    </w:p>
    <w:p w14:paraId="6D0DFA8C" w14:textId="77777777" w:rsidR="006778BE" w:rsidRPr="00282117" w:rsidRDefault="006778BE" w:rsidP="006778BE">
      <w:pPr>
        <w:pStyle w:val="SubsectionHead"/>
      </w:pPr>
      <w:r w:rsidRPr="00282117">
        <w:t>ASIC must give notice of decision</w:t>
      </w:r>
    </w:p>
    <w:p w14:paraId="4C51C39F" w14:textId="77777777" w:rsidR="006778BE" w:rsidRPr="00282117" w:rsidRDefault="006778BE" w:rsidP="006778BE">
      <w:pPr>
        <w:pStyle w:val="subsection"/>
      </w:pPr>
      <w:r w:rsidRPr="00282117">
        <w:tab/>
        <w:t>(2)</w:t>
      </w:r>
      <w:r w:rsidRPr="00282117">
        <w:tab/>
        <w:t>ASIC must, within 10 business days after making the decision, give the person a written notice setting out the decision, and the reasons for the decision.</w:t>
      </w:r>
    </w:p>
    <w:p w14:paraId="77CA80DA" w14:textId="77777777" w:rsidR="006778BE" w:rsidRPr="00282117" w:rsidRDefault="006778BE" w:rsidP="006778BE">
      <w:pPr>
        <w:pStyle w:val="SubsectionHead"/>
      </w:pPr>
      <w:r w:rsidRPr="00282117">
        <w:t>When decision comes into effect</w:t>
      </w:r>
    </w:p>
    <w:p w14:paraId="2EBE2016" w14:textId="77777777" w:rsidR="006778BE" w:rsidRPr="00282117" w:rsidRDefault="006778BE" w:rsidP="006778BE">
      <w:pPr>
        <w:pStyle w:val="subsection"/>
      </w:pPr>
      <w:r w:rsidRPr="00282117">
        <w:tab/>
        <w:t>(3)</w:t>
      </w:r>
      <w:r w:rsidRPr="00282117">
        <w:tab/>
        <w:t>The decision comes into effect on the day after the notice is given to the person.</w:t>
      </w:r>
    </w:p>
    <w:p w14:paraId="4EE1AD41" w14:textId="77777777" w:rsidR="006778BE" w:rsidRPr="00282117" w:rsidRDefault="006778BE" w:rsidP="006778BE">
      <w:pPr>
        <w:pStyle w:val="SubsectionHead"/>
      </w:pPr>
      <w:r w:rsidRPr="00282117">
        <w:t>Failure to give notice does not affect validity of decision</w:t>
      </w:r>
    </w:p>
    <w:p w14:paraId="42C07878" w14:textId="77777777" w:rsidR="006778BE" w:rsidRPr="00282117" w:rsidRDefault="006778BE" w:rsidP="006778BE">
      <w:pPr>
        <w:pStyle w:val="subsection"/>
      </w:pPr>
      <w:r w:rsidRPr="00282117">
        <w:tab/>
        <w:t>(4)</w:t>
      </w:r>
      <w:r w:rsidRPr="00282117">
        <w:tab/>
        <w:t xml:space="preserve">A failure by ASIC to give the notice under </w:t>
      </w:r>
      <w:r w:rsidR="000C0E49" w:rsidRPr="00282117">
        <w:t>subsection (</w:t>
      </w:r>
      <w:r w:rsidRPr="00282117">
        <w:t>2) within 10 business days does not affect the validity of the decision.</w:t>
      </w:r>
    </w:p>
    <w:p w14:paraId="6CDA75F9" w14:textId="77777777" w:rsidR="006778BE" w:rsidRPr="00282117" w:rsidRDefault="006778BE" w:rsidP="006778BE">
      <w:pPr>
        <w:pStyle w:val="ActHead4"/>
      </w:pPr>
      <w:bookmarkStart w:id="613" w:name="_Toc117153224"/>
      <w:r w:rsidRPr="00DA4A26">
        <w:rPr>
          <w:rStyle w:val="CharSubdNo"/>
        </w:rPr>
        <w:t>Subdivision E</w:t>
      </w:r>
      <w:r w:rsidRPr="00282117">
        <w:t>—</w:t>
      </w:r>
      <w:r w:rsidRPr="00DA4A26">
        <w:rPr>
          <w:rStyle w:val="CharSubdText"/>
        </w:rPr>
        <w:t>Disciplinary action by committee</w:t>
      </w:r>
      <w:bookmarkEnd w:id="613"/>
    </w:p>
    <w:p w14:paraId="13ECBE42" w14:textId="48B4AA16" w:rsidR="006778BE" w:rsidRPr="00282117" w:rsidRDefault="006778BE" w:rsidP="006778BE">
      <w:pPr>
        <w:pStyle w:val="ActHead5"/>
      </w:pPr>
      <w:bookmarkStart w:id="614" w:name="_Toc117153225"/>
      <w:r w:rsidRPr="00DA4A26">
        <w:rPr>
          <w:rStyle w:val="CharSectno"/>
        </w:rPr>
        <w:t>40</w:t>
      </w:r>
      <w:r w:rsidR="00DA4A26" w:rsidRPr="00DA4A26">
        <w:rPr>
          <w:rStyle w:val="CharSectno"/>
        </w:rPr>
        <w:noBreakHyphen/>
      </w:r>
      <w:r w:rsidRPr="00DA4A26">
        <w:rPr>
          <w:rStyle w:val="CharSectno"/>
        </w:rPr>
        <w:t>40</w:t>
      </w:r>
      <w:r w:rsidRPr="00282117">
        <w:t xml:space="preserve">  ASIC may give a show</w:t>
      </w:r>
      <w:r w:rsidR="00DA4A26">
        <w:noBreakHyphen/>
      </w:r>
      <w:r w:rsidRPr="00282117">
        <w:t>cause notice</w:t>
      </w:r>
      <w:bookmarkEnd w:id="614"/>
    </w:p>
    <w:p w14:paraId="7C4B938F" w14:textId="77777777" w:rsidR="006778BE" w:rsidRPr="00282117" w:rsidRDefault="006778BE" w:rsidP="006778BE">
      <w:pPr>
        <w:pStyle w:val="subsection"/>
      </w:pPr>
      <w:r w:rsidRPr="00282117">
        <w:tab/>
        <w:t>(1)</w:t>
      </w:r>
      <w:r w:rsidRPr="00282117">
        <w:tab/>
        <w:t>ASIC may give a registered liquidator notice in writing asking the liquidator to give ASIC a written explanation why the liquidator should continue to be registered, if ASIC believes that:</w:t>
      </w:r>
    </w:p>
    <w:p w14:paraId="7A68CDE1" w14:textId="5891B18B" w:rsidR="006778BE" w:rsidRPr="00282117" w:rsidRDefault="006778BE" w:rsidP="006778BE">
      <w:pPr>
        <w:pStyle w:val="paragraph"/>
      </w:pPr>
      <w:r w:rsidRPr="00282117">
        <w:tab/>
        <w:t>(a)</w:t>
      </w:r>
      <w:r w:rsidRPr="00282117">
        <w:tab/>
        <w:t>the liquidator no longer has the qualifications, experience, knowledge and abilities prescribed under paragraph</w:t>
      </w:r>
      <w:r w:rsidR="000C0E49" w:rsidRPr="00282117">
        <w:t> </w:t>
      </w:r>
      <w:r w:rsidRPr="00282117">
        <w:t>20</w:t>
      </w:r>
      <w:r w:rsidR="00DA4A26">
        <w:noBreakHyphen/>
      </w:r>
      <w:r w:rsidRPr="00282117">
        <w:t>20(4)(a); or</w:t>
      </w:r>
    </w:p>
    <w:p w14:paraId="21AF3789" w14:textId="77777777" w:rsidR="006778BE" w:rsidRPr="00282117" w:rsidRDefault="006778BE" w:rsidP="006778BE">
      <w:pPr>
        <w:pStyle w:val="paragraph"/>
      </w:pPr>
      <w:r w:rsidRPr="00282117">
        <w:tab/>
        <w:t>(b)</w:t>
      </w:r>
      <w:r w:rsidRPr="00282117">
        <w:tab/>
        <w:t xml:space="preserve">the liquidator has committed an act of bankruptcy, within the meaning of the </w:t>
      </w:r>
      <w:r w:rsidRPr="00282117">
        <w:rPr>
          <w:i/>
        </w:rPr>
        <w:t>Bankruptcy Act 1966</w:t>
      </w:r>
      <w:r w:rsidRPr="00282117">
        <w:t xml:space="preserve"> or a corresponding law of an external Territory or a foreign country; or</w:t>
      </w:r>
    </w:p>
    <w:p w14:paraId="59F253EA" w14:textId="77777777" w:rsidR="006778BE" w:rsidRPr="00282117" w:rsidRDefault="006778BE" w:rsidP="006778BE">
      <w:pPr>
        <w:pStyle w:val="paragraph"/>
      </w:pPr>
      <w:r w:rsidRPr="00282117">
        <w:rPr>
          <w:sz w:val="20"/>
        </w:rPr>
        <w:tab/>
        <w:t>(c)</w:t>
      </w:r>
      <w:r w:rsidRPr="00282117">
        <w:rPr>
          <w:sz w:val="20"/>
        </w:rPr>
        <w:tab/>
      </w:r>
      <w:r w:rsidRPr="00282117">
        <w:t>the liquidator is disqualified from managing corporations under Part</w:t>
      </w:r>
      <w:r w:rsidR="000C0E49" w:rsidRPr="00282117">
        <w:t> </w:t>
      </w:r>
      <w:r w:rsidRPr="00282117">
        <w:t>2D.6 of this Act, or under a law of an external Territory or a law of a foreign country; or</w:t>
      </w:r>
    </w:p>
    <w:p w14:paraId="408A2D59" w14:textId="77777777" w:rsidR="006778BE" w:rsidRPr="00282117" w:rsidRDefault="006778BE" w:rsidP="006778BE">
      <w:pPr>
        <w:pStyle w:val="paragraph"/>
      </w:pPr>
      <w:r w:rsidRPr="00282117">
        <w:tab/>
        <w:t>(d)</w:t>
      </w:r>
      <w:r w:rsidRPr="00282117">
        <w:tab/>
        <w:t>the liquidator has ceased to have:</w:t>
      </w:r>
    </w:p>
    <w:p w14:paraId="0FFA740B" w14:textId="77777777" w:rsidR="006778BE" w:rsidRPr="00282117" w:rsidRDefault="006778BE" w:rsidP="006778BE">
      <w:pPr>
        <w:pStyle w:val="paragraphsub"/>
      </w:pPr>
      <w:r w:rsidRPr="00282117">
        <w:tab/>
        <w:t>(i)</w:t>
      </w:r>
      <w:r w:rsidRPr="00282117">
        <w:tab/>
        <w:t>adequate and appropriate professional indemnity insurance; or</w:t>
      </w:r>
    </w:p>
    <w:p w14:paraId="16429321" w14:textId="77777777" w:rsidR="006778BE" w:rsidRPr="00282117" w:rsidRDefault="006778BE" w:rsidP="006778BE">
      <w:pPr>
        <w:pStyle w:val="paragraphsub"/>
      </w:pPr>
      <w:r w:rsidRPr="00282117">
        <w:tab/>
        <w:t>(ii)</w:t>
      </w:r>
      <w:r w:rsidRPr="00282117">
        <w:tab/>
        <w:t>adequate and appropriate fidelity insurance;</w:t>
      </w:r>
    </w:p>
    <w:p w14:paraId="13131742" w14:textId="77777777" w:rsidR="006778BE" w:rsidRPr="00282117" w:rsidRDefault="006778BE" w:rsidP="006778BE">
      <w:pPr>
        <w:pStyle w:val="paragraph"/>
      </w:pPr>
      <w:r w:rsidRPr="00282117">
        <w:tab/>
      </w:r>
      <w:r w:rsidRPr="00282117">
        <w:tab/>
        <w:t>against the liabilities that the person may incur working as a registered liquidator; or</w:t>
      </w:r>
    </w:p>
    <w:p w14:paraId="5E6FF047" w14:textId="77777777" w:rsidR="006778BE" w:rsidRPr="00282117" w:rsidRDefault="006778BE" w:rsidP="006778BE">
      <w:pPr>
        <w:pStyle w:val="paragraph"/>
      </w:pPr>
      <w:r w:rsidRPr="00282117">
        <w:tab/>
        <w:t>(e)</w:t>
      </w:r>
      <w:r w:rsidRPr="00282117">
        <w:tab/>
        <w:t>the liquidator has breached a current condition imposed on the liquidator; or</w:t>
      </w:r>
    </w:p>
    <w:p w14:paraId="0761C191" w14:textId="77777777" w:rsidR="006778BE" w:rsidRPr="00282117" w:rsidRDefault="006778BE" w:rsidP="006778BE">
      <w:pPr>
        <w:pStyle w:val="paragraph"/>
      </w:pPr>
      <w:r w:rsidRPr="00282117">
        <w:tab/>
        <w:t>(f)</w:t>
      </w:r>
      <w:r w:rsidRPr="00282117">
        <w:tab/>
        <w:t>the liquidator has contravened a provision of this Act; or</w:t>
      </w:r>
    </w:p>
    <w:p w14:paraId="4C4B8F1F" w14:textId="77777777" w:rsidR="006778BE" w:rsidRPr="00282117" w:rsidRDefault="006778BE" w:rsidP="006778BE">
      <w:pPr>
        <w:pStyle w:val="paragraph"/>
      </w:pPr>
      <w:r w:rsidRPr="00282117">
        <w:tab/>
        <w:t>(g)</w:t>
      </w:r>
      <w:r w:rsidRPr="00282117">
        <w:tab/>
        <w:t xml:space="preserve">the liquidator has been appointed to act as a reviewing liquidator under Subdivision C of </w:t>
      </w:r>
      <w:r w:rsidR="00BD5F66" w:rsidRPr="00282117">
        <w:t>Division 9</w:t>
      </w:r>
      <w:r w:rsidRPr="00282117">
        <w:t>0 of this Schedule, and has failed to properly exercise the powers or perform the duties of a reviewing liquidator; or</w:t>
      </w:r>
    </w:p>
    <w:p w14:paraId="09BE81FD" w14:textId="77777777" w:rsidR="006778BE" w:rsidRPr="00282117" w:rsidRDefault="006778BE" w:rsidP="006778BE">
      <w:pPr>
        <w:pStyle w:val="paragraph"/>
      </w:pPr>
      <w:r w:rsidRPr="00282117">
        <w:tab/>
        <w:t>(h)</w:t>
      </w:r>
      <w:r w:rsidRPr="00282117">
        <w:tab/>
        <w:t xml:space="preserve">the liquidator’s registration as a trustee under the </w:t>
      </w:r>
      <w:r w:rsidRPr="00282117">
        <w:rPr>
          <w:i/>
        </w:rPr>
        <w:t>Bankruptcy Act 1966</w:t>
      </w:r>
      <w:r w:rsidRPr="00282117">
        <w:t xml:space="preserve"> has been cancelled or suspended, other than in compliance with a written request by the liquidator to cancel or suspend the registration; or</w:t>
      </w:r>
    </w:p>
    <w:p w14:paraId="6C8D85B3" w14:textId="1FA53F22" w:rsidR="006778BE" w:rsidRPr="00282117" w:rsidRDefault="006778BE" w:rsidP="006778BE">
      <w:pPr>
        <w:pStyle w:val="paragraph"/>
      </w:pPr>
      <w:r w:rsidRPr="00282117">
        <w:tab/>
        <w:t>(i)</w:t>
      </w:r>
      <w:r w:rsidRPr="00282117">
        <w:tab/>
        <w:t xml:space="preserve">if the Court has made an order under </w:t>
      </w:r>
      <w:r w:rsidR="00846645" w:rsidRPr="00282117">
        <w:t>section 9</w:t>
      </w:r>
      <w:r w:rsidRPr="00282117">
        <w:t>0</w:t>
      </w:r>
      <w:r w:rsidR="00DA4A26">
        <w:noBreakHyphen/>
      </w:r>
      <w:r w:rsidRPr="00282117">
        <w:t>15 that the liquidator repay remuneration—the liquidator has failed to repay the remuneration; or</w:t>
      </w:r>
    </w:p>
    <w:p w14:paraId="0C4F061D" w14:textId="77777777" w:rsidR="006778BE" w:rsidRPr="00282117" w:rsidRDefault="006778BE" w:rsidP="006778BE">
      <w:pPr>
        <w:pStyle w:val="paragraph"/>
      </w:pPr>
      <w:r w:rsidRPr="00282117">
        <w:tab/>
        <w:t>(j)</w:t>
      </w:r>
      <w:r w:rsidRPr="00282117">
        <w:tab/>
        <w:t>the liquidator has been convicted of an offence involving fraud or dishonesty; or</w:t>
      </w:r>
    </w:p>
    <w:p w14:paraId="4EAA312B" w14:textId="77777777" w:rsidR="006778BE" w:rsidRPr="00282117" w:rsidRDefault="006778BE" w:rsidP="006778BE">
      <w:pPr>
        <w:pStyle w:val="paragraph"/>
      </w:pPr>
      <w:r w:rsidRPr="00282117">
        <w:tab/>
        <w:t>(k)</w:t>
      </w:r>
      <w:r w:rsidRPr="00282117">
        <w:tab/>
        <w:t>the liquidator is permanently or temporarily unable to perform the functions and duties of a liquidator because of physical or mental incapacity; or</w:t>
      </w:r>
    </w:p>
    <w:p w14:paraId="722D2605" w14:textId="77777777" w:rsidR="006778BE" w:rsidRPr="00282117" w:rsidRDefault="006778BE" w:rsidP="006778BE">
      <w:pPr>
        <w:pStyle w:val="paragraph"/>
      </w:pPr>
      <w:r w:rsidRPr="00282117">
        <w:tab/>
        <w:t>(l)</w:t>
      </w:r>
      <w:r w:rsidRPr="00282117">
        <w:tab/>
        <w:t>the liquidator has failed to carry out adequately and properly (whether in Australia or in an external Territory or in a foreign country):</w:t>
      </w:r>
    </w:p>
    <w:p w14:paraId="49188121" w14:textId="77777777" w:rsidR="006778BE" w:rsidRPr="00282117" w:rsidRDefault="006778BE" w:rsidP="006778BE">
      <w:pPr>
        <w:pStyle w:val="paragraphsub"/>
      </w:pPr>
      <w:r w:rsidRPr="00282117">
        <w:tab/>
        <w:t>(i)</w:t>
      </w:r>
      <w:r w:rsidRPr="00282117">
        <w:tab/>
        <w:t>the duties of a liquidator; or</w:t>
      </w:r>
    </w:p>
    <w:p w14:paraId="4C1EBDCF" w14:textId="77777777" w:rsidR="006778BE" w:rsidRPr="00282117" w:rsidRDefault="006778BE" w:rsidP="006778BE">
      <w:pPr>
        <w:pStyle w:val="paragraphsub"/>
      </w:pPr>
      <w:r w:rsidRPr="00282117">
        <w:tab/>
        <w:t>(ii)</w:t>
      </w:r>
      <w:r w:rsidRPr="00282117">
        <w:tab/>
        <w:t>any other duties or functions that a registered liquidator is required to carry out under a law of the Commonwealth or of a State or Territory, or the general law; or</w:t>
      </w:r>
    </w:p>
    <w:p w14:paraId="52647A7A" w14:textId="77777777" w:rsidR="006778BE" w:rsidRPr="00282117" w:rsidRDefault="006778BE" w:rsidP="006778BE">
      <w:pPr>
        <w:pStyle w:val="paragraph"/>
      </w:pPr>
      <w:r w:rsidRPr="00282117">
        <w:tab/>
        <w:t>(m)</w:t>
      </w:r>
      <w:r w:rsidRPr="00282117">
        <w:tab/>
        <w:t>the liquidator is not a fit and proper person; or</w:t>
      </w:r>
    </w:p>
    <w:p w14:paraId="73BB70B6" w14:textId="77777777" w:rsidR="006778BE" w:rsidRPr="00282117" w:rsidRDefault="006778BE" w:rsidP="006778BE">
      <w:pPr>
        <w:pStyle w:val="paragraph"/>
      </w:pPr>
      <w:r w:rsidRPr="00282117">
        <w:tab/>
        <w:t>(n)</w:t>
      </w:r>
      <w:r w:rsidRPr="00282117">
        <w:tab/>
        <w:t>the liquidator is not resident in Australia or in another prescribed country.</w:t>
      </w:r>
    </w:p>
    <w:p w14:paraId="78DFE083" w14:textId="77777777" w:rsidR="006778BE" w:rsidRPr="00282117" w:rsidRDefault="006778BE" w:rsidP="006778BE">
      <w:pPr>
        <w:pStyle w:val="subsection"/>
      </w:pPr>
      <w:r w:rsidRPr="00282117">
        <w:tab/>
        <w:t>(2)</w:t>
      </w:r>
      <w:r w:rsidRPr="00282117">
        <w:tab/>
        <w:t xml:space="preserve">A notice under </w:t>
      </w:r>
      <w:r w:rsidR="000C0E49" w:rsidRPr="00282117">
        <w:t>subsection (</w:t>
      </w:r>
      <w:r w:rsidRPr="00282117">
        <w:t>1) is not a legislative instrument.</w:t>
      </w:r>
    </w:p>
    <w:p w14:paraId="3FB4FF18" w14:textId="77777777" w:rsidR="006778BE" w:rsidRPr="00282117" w:rsidRDefault="006778BE" w:rsidP="006778BE">
      <w:pPr>
        <w:pStyle w:val="subsection"/>
      </w:pPr>
      <w:r w:rsidRPr="00282117">
        <w:tab/>
        <w:t>(3)</w:t>
      </w:r>
      <w:r w:rsidRPr="00282117">
        <w:tab/>
        <w:t xml:space="preserve">Nothing in this section affects the operation of Part VIIC of the </w:t>
      </w:r>
      <w:r w:rsidRPr="00282117">
        <w:rPr>
          <w:i/>
        </w:rPr>
        <w:t>Crimes Act 1914</w:t>
      </w:r>
      <w:r w:rsidRPr="00282117">
        <w:t>.</w:t>
      </w:r>
    </w:p>
    <w:p w14:paraId="1DAB1F27" w14:textId="77777777" w:rsidR="006778BE" w:rsidRPr="00282117" w:rsidRDefault="006778BE" w:rsidP="006778BE">
      <w:pPr>
        <w:pStyle w:val="notetext"/>
        <w:rPr>
          <w:i/>
        </w:rPr>
      </w:pPr>
      <w:r w:rsidRPr="00282117">
        <w:t>Note:</w:t>
      </w:r>
      <w:r w:rsidRPr="00282117">
        <w:tab/>
        <w:t xml:space="preserve">Part VIIC of the </w:t>
      </w:r>
      <w:r w:rsidRPr="00282117">
        <w:rPr>
          <w:i/>
        </w:rPr>
        <w:t xml:space="preserve">Crimes Act 1914 </w:t>
      </w:r>
      <w:r w:rsidRPr="00282117">
        <w:t>includes provisions that, in certain circumstances, relieve persons from the requirement to disclose spent convictions and require persons aware of such convictions to disregard them.</w:t>
      </w:r>
    </w:p>
    <w:p w14:paraId="48D6D011" w14:textId="6E1AEBC8" w:rsidR="006778BE" w:rsidRPr="00282117" w:rsidRDefault="006778BE" w:rsidP="006778BE">
      <w:pPr>
        <w:pStyle w:val="ActHead5"/>
      </w:pPr>
      <w:bookmarkStart w:id="615" w:name="_Toc117153226"/>
      <w:r w:rsidRPr="00DA4A26">
        <w:rPr>
          <w:rStyle w:val="CharSectno"/>
        </w:rPr>
        <w:t>40</w:t>
      </w:r>
      <w:r w:rsidR="00DA4A26" w:rsidRPr="00DA4A26">
        <w:rPr>
          <w:rStyle w:val="CharSectno"/>
        </w:rPr>
        <w:noBreakHyphen/>
      </w:r>
      <w:r w:rsidRPr="00DA4A26">
        <w:rPr>
          <w:rStyle w:val="CharSectno"/>
        </w:rPr>
        <w:t>45</w:t>
      </w:r>
      <w:r w:rsidRPr="00282117">
        <w:t xml:space="preserve">  ASIC may convene a committee</w:t>
      </w:r>
      <w:bookmarkEnd w:id="615"/>
    </w:p>
    <w:p w14:paraId="73F8FF27" w14:textId="382B407C" w:rsidR="006778BE" w:rsidRPr="00282117" w:rsidRDefault="006778BE" w:rsidP="006778BE">
      <w:pPr>
        <w:pStyle w:val="subsection"/>
      </w:pPr>
      <w:r w:rsidRPr="00282117">
        <w:tab/>
        <w:t>(1)</w:t>
      </w:r>
      <w:r w:rsidRPr="00282117">
        <w:tab/>
        <w:t xml:space="preserve">ASIC may convene a committee to make a decision of a kind mentioned in </w:t>
      </w:r>
      <w:r w:rsidR="00401697" w:rsidRPr="00282117">
        <w:t>section 4</w:t>
      </w:r>
      <w:r w:rsidRPr="00282117">
        <w:t>0</w:t>
      </w:r>
      <w:r w:rsidR="00DA4A26">
        <w:noBreakHyphen/>
      </w:r>
      <w:r w:rsidRPr="00282117">
        <w:t>55 in relation to a registered liquidator, or registered liquidators.</w:t>
      </w:r>
    </w:p>
    <w:p w14:paraId="32617959" w14:textId="77777777" w:rsidR="006778BE" w:rsidRPr="00282117" w:rsidRDefault="006778BE" w:rsidP="006778BE">
      <w:pPr>
        <w:pStyle w:val="subsection"/>
      </w:pPr>
      <w:r w:rsidRPr="00282117">
        <w:tab/>
        <w:t>(2)</w:t>
      </w:r>
      <w:r w:rsidRPr="00282117">
        <w:tab/>
        <w:t>The committee must consist of:</w:t>
      </w:r>
    </w:p>
    <w:p w14:paraId="607920AC" w14:textId="77777777" w:rsidR="006778BE" w:rsidRPr="00282117" w:rsidRDefault="006778BE" w:rsidP="006778BE">
      <w:pPr>
        <w:pStyle w:val="paragraph"/>
      </w:pPr>
      <w:r w:rsidRPr="00282117">
        <w:tab/>
        <w:t>(a)</w:t>
      </w:r>
      <w:r w:rsidRPr="00282117">
        <w:tab/>
        <w:t>ASIC; and</w:t>
      </w:r>
    </w:p>
    <w:p w14:paraId="21E7626B" w14:textId="77777777" w:rsidR="006778BE" w:rsidRPr="00282117" w:rsidRDefault="006778BE" w:rsidP="006778BE">
      <w:pPr>
        <w:pStyle w:val="paragraph"/>
      </w:pPr>
      <w:r w:rsidRPr="00282117">
        <w:tab/>
        <w:t>(b)</w:t>
      </w:r>
      <w:r w:rsidRPr="00282117">
        <w:tab/>
        <w:t>a registered liquidator chosen by a prescribed body; and</w:t>
      </w:r>
    </w:p>
    <w:p w14:paraId="44B766FB" w14:textId="77777777" w:rsidR="006778BE" w:rsidRPr="00282117" w:rsidRDefault="006778BE" w:rsidP="006778BE">
      <w:pPr>
        <w:pStyle w:val="paragraph"/>
      </w:pPr>
      <w:r w:rsidRPr="00282117">
        <w:tab/>
        <w:t>(c)</w:t>
      </w:r>
      <w:r w:rsidRPr="00282117">
        <w:tab/>
        <w:t>a person appointed by the Minister.</w:t>
      </w:r>
    </w:p>
    <w:p w14:paraId="4AF6894B" w14:textId="67B5D10D" w:rsidR="006778BE" w:rsidRPr="00282117" w:rsidRDefault="006778BE" w:rsidP="006778BE">
      <w:pPr>
        <w:pStyle w:val="notetext"/>
      </w:pPr>
      <w:r w:rsidRPr="00282117">
        <w:t>Note 1:</w:t>
      </w:r>
      <w:r w:rsidRPr="00282117">
        <w:tab/>
        <w:t>Section</w:t>
      </w:r>
      <w:r w:rsidR="000C0E49" w:rsidRPr="00282117">
        <w:t> </w:t>
      </w:r>
      <w:r w:rsidRPr="00282117">
        <w:t>50</w:t>
      </w:r>
      <w:r w:rsidR="00DA4A26">
        <w:noBreakHyphen/>
      </w:r>
      <w:r w:rsidRPr="00282117">
        <w:t xml:space="preserve">5 sets out the knowledge and experience that a prescribed body must be satisfied a person has before making an appointment under </w:t>
      </w:r>
      <w:r w:rsidR="000C0E49" w:rsidRPr="00282117">
        <w:t>paragraph (</w:t>
      </w:r>
      <w:r w:rsidRPr="00282117">
        <w:t>2)(b).</w:t>
      </w:r>
    </w:p>
    <w:p w14:paraId="6EFDE17A" w14:textId="3A401654" w:rsidR="006778BE" w:rsidRPr="00282117" w:rsidRDefault="006778BE" w:rsidP="006778BE">
      <w:pPr>
        <w:pStyle w:val="notetext"/>
      </w:pPr>
      <w:r w:rsidRPr="00282117">
        <w:t>Note 2:</w:t>
      </w:r>
      <w:r w:rsidRPr="00282117">
        <w:tab/>
        <w:t>Section</w:t>
      </w:r>
      <w:r w:rsidR="000C0E49" w:rsidRPr="00282117">
        <w:t> </w:t>
      </w:r>
      <w:r w:rsidRPr="00282117">
        <w:t>50</w:t>
      </w:r>
      <w:r w:rsidR="00DA4A26">
        <w:noBreakHyphen/>
      </w:r>
      <w:r w:rsidRPr="00282117">
        <w:t xml:space="preserve">10 sets out the matters of which the Minister must be satisfied before making an appointment under </w:t>
      </w:r>
      <w:r w:rsidR="000C0E49" w:rsidRPr="00282117">
        <w:t>paragraph (</w:t>
      </w:r>
      <w:r w:rsidRPr="00282117">
        <w:t>2)(c).</w:t>
      </w:r>
    </w:p>
    <w:p w14:paraId="1CC0005B" w14:textId="3139A2B7" w:rsidR="006778BE" w:rsidRPr="00282117" w:rsidRDefault="006778BE" w:rsidP="006778BE">
      <w:pPr>
        <w:pStyle w:val="ActHead5"/>
      </w:pPr>
      <w:bookmarkStart w:id="616" w:name="_Toc117153227"/>
      <w:r w:rsidRPr="00DA4A26">
        <w:rPr>
          <w:rStyle w:val="CharSectno"/>
        </w:rPr>
        <w:t>40</w:t>
      </w:r>
      <w:r w:rsidR="00DA4A26" w:rsidRPr="00DA4A26">
        <w:rPr>
          <w:rStyle w:val="CharSectno"/>
        </w:rPr>
        <w:noBreakHyphen/>
      </w:r>
      <w:r w:rsidRPr="00DA4A26">
        <w:rPr>
          <w:rStyle w:val="CharSectno"/>
        </w:rPr>
        <w:t>50</w:t>
      </w:r>
      <w:r w:rsidRPr="00282117">
        <w:t xml:space="preserve">  ASIC may refer matters to the committee</w:t>
      </w:r>
      <w:bookmarkEnd w:id="616"/>
    </w:p>
    <w:p w14:paraId="0CDA606E" w14:textId="10240621" w:rsidR="006778BE" w:rsidRPr="00282117" w:rsidRDefault="006778BE" w:rsidP="006778BE">
      <w:pPr>
        <w:pStyle w:val="subsection"/>
      </w:pPr>
      <w:r w:rsidRPr="00282117">
        <w:tab/>
      </w:r>
      <w:r w:rsidRPr="00282117">
        <w:tab/>
        <w:t xml:space="preserve">ASIC may refer a registered liquidator to a committee convened under </w:t>
      </w:r>
      <w:r w:rsidR="00401697" w:rsidRPr="00282117">
        <w:t>section 4</w:t>
      </w:r>
      <w:r w:rsidRPr="00282117">
        <w:t>0</w:t>
      </w:r>
      <w:r w:rsidR="00DA4A26">
        <w:noBreakHyphen/>
      </w:r>
      <w:r w:rsidRPr="00282117">
        <w:t>45 if ASIC:</w:t>
      </w:r>
    </w:p>
    <w:p w14:paraId="30B2065F" w14:textId="2A62E604" w:rsidR="006778BE" w:rsidRPr="00282117" w:rsidRDefault="006778BE" w:rsidP="006778BE">
      <w:pPr>
        <w:pStyle w:val="paragraph"/>
      </w:pPr>
      <w:r w:rsidRPr="00282117">
        <w:tab/>
        <w:t>(a)</w:t>
      </w:r>
      <w:r w:rsidRPr="00282117">
        <w:tab/>
        <w:t xml:space="preserve">gives the liquidator a notice under </w:t>
      </w:r>
      <w:r w:rsidR="00401697" w:rsidRPr="00282117">
        <w:t>section 4</w:t>
      </w:r>
      <w:r w:rsidRPr="00282117">
        <w:t>0</w:t>
      </w:r>
      <w:r w:rsidR="00DA4A26">
        <w:noBreakHyphen/>
      </w:r>
      <w:r w:rsidRPr="00282117">
        <w:t>40 (a show</w:t>
      </w:r>
      <w:r w:rsidR="00DA4A26">
        <w:noBreakHyphen/>
      </w:r>
      <w:r w:rsidRPr="00282117">
        <w:t>cause notice); and</w:t>
      </w:r>
    </w:p>
    <w:p w14:paraId="38AB3D02" w14:textId="77777777" w:rsidR="006778BE" w:rsidRPr="00282117" w:rsidRDefault="006778BE" w:rsidP="006778BE">
      <w:pPr>
        <w:pStyle w:val="paragraph"/>
      </w:pPr>
      <w:r w:rsidRPr="00282117">
        <w:tab/>
        <w:t>(b)</w:t>
      </w:r>
      <w:r w:rsidRPr="00282117">
        <w:tab/>
        <w:t>either:</w:t>
      </w:r>
    </w:p>
    <w:p w14:paraId="1C504F0B" w14:textId="77777777" w:rsidR="006778BE" w:rsidRPr="00282117" w:rsidRDefault="006778BE" w:rsidP="006778BE">
      <w:pPr>
        <w:pStyle w:val="paragraphsub"/>
      </w:pPr>
      <w:r w:rsidRPr="00282117">
        <w:tab/>
        <w:t>(i)</w:t>
      </w:r>
      <w:r w:rsidRPr="00282117">
        <w:tab/>
        <w:t>does not receive an explanation within 20 business days after the notice is given; or</w:t>
      </w:r>
    </w:p>
    <w:p w14:paraId="4FF52041" w14:textId="77777777" w:rsidR="006778BE" w:rsidRPr="00282117" w:rsidRDefault="006778BE" w:rsidP="006778BE">
      <w:pPr>
        <w:pStyle w:val="paragraphsub"/>
      </w:pPr>
      <w:r w:rsidRPr="00282117">
        <w:tab/>
        <w:t>(ii)</w:t>
      </w:r>
      <w:r w:rsidRPr="00282117">
        <w:tab/>
        <w:t>is not satisfied by the explanation.</w:t>
      </w:r>
    </w:p>
    <w:p w14:paraId="09E32D7E" w14:textId="4EB60324" w:rsidR="006778BE" w:rsidRPr="00282117" w:rsidRDefault="006778BE" w:rsidP="006778BE">
      <w:pPr>
        <w:pStyle w:val="ActHead5"/>
      </w:pPr>
      <w:bookmarkStart w:id="617" w:name="_Toc117153228"/>
      <w:r w:rsidRPr="00DA4A26">
        <w:rPr>
          <w:rStyle w:val="CharSectno"/>
        </w:rPr>
        <w:t>40</w:t>
      </w:r>
      <w:r w:rsidR="00DA4A26" w:rsidRPr="00DA4A26">
        <w:rPr>
          <w:rStyle w:val="CharSectno"/>
        </w:rPr>
        <w:noBreakHyphen/>
      </w:r>
      <w:r w:rsidRPr="00DA4A26">
        <w:rPr>
          <w:rStyle w:val="CharSectno"/>
        </w:rPr>
        <w:t>55</w:t>
      </w:r>
      <w:r w:rsidRPr="00282117">
        <w:t xml:space="preserve">  Decision of the committee</w:t>
      </w:r>
      <w:bookmarkEnd w:id="617"/>
    </w:p>
    <w:p w14:paraId="6B54E003" w14:textId="1EC750AA" w:rsidR="006778BE" w:rsidRPr="00282117" w:rsidRDefault="006778BE" w:rsidP="006778BE">
      <w:pPr>
        <w:pStyle w:val="subsection"/>
      </w:pPr>
      <w:r w:rsidRPr="00282117">
        <w:tab/>
        <w:t>(1)</w:t>
      </w:r>
      <w:r w:rsidRPr="00282117">
        <w:tab/>
        <w:t xml:space="preserve">If a registered liquidator is referred to a committee under </w:t>
      </w:r>
      <w:r w:rsidR="00401697" w:rsidRPr="00282117">
        <w:t>section 4</w:t>
      </w:r>
      <w:r w:rsidRPr="00282117">
        <w:t>0</w:t>
      </w:r>
      <w:r w:rsidR="00DA4A26">
        <w:noBreakHyphen/>
      </w:r>
      <w:r w:rsidRPr="00282117">
        <w:t>50, the committee must decide one or more of the following:</w:t>
      </w:r>
    </w:p>
    <w:p w14:paraId="3222B77F" w14:textId="77777777" w:rsidR="006778BE" w:rsidRPr="00282117" w:rsidRDefault="006778BE" w:rsidP="006778BE">
      <w:pPr>
        <w:pStyle w:val="paragraph"/>
      </w:pPr>
      <w:r w:rsidRPr="00282117">
        <w:tab/>
        <w:t>(a)</w:t>
      </w:r>
      <w:r w:rsidRPr="00282117">
        <w:tab/>
        <w:t>that the liquidator should continue to be registered;</w:t>
      </w:r>
    </w:p>
    <w:p w14:paraId="78E645E5" w14:textId="77777777" w:rsidR="006778BE" w:rsidRPr="00282117" w:rsidRDefault="006778BE" w:rsidP="006778BE">
      <w:pPr>
        <w:pStyle w:val="paragraph"/>
      </w:pPr>
      <w:r w:rsidRPr="00282117">
        <w:tab/>
        <w:t>(b)</w:t>
      </w:r>
      <w:r w:rsidRPr="00282117">
        <w:tab/>
        <w:t>that the liquidator’s registration should be suspended for a period, or until the occurrence of an event,</w:t>
      </w:r>
      <w:r w:rsidRPr="00282117">
        <w:rPr>
          <w:i/>
        </w:rPr>
        <w:t xml:space="preserve"> </w:t>
      </w:r>
      <w:r w:rsidRPr="00282117">
        <w:t>specified in the decision;</w:t>
      </w:r>
    </w:p>
    <w:p w14:paraId="35145C53" w14:textId="77777777" w:rsidR="006778BE" w:rsidRPr="00282117" w:rsidRDefault="006778BE" w:rsidP="006778BE">
      <w:pPr>
        <w:pStyle w:val="paragraph"/>
      </w:pPr>
      <w:r w:rsidRPr="00282117">
        <w:tab/>
        <w:t>(c)</w:t>
      </w:r>
      <w:r w:rsidRPr="00282117">
        <w:tab/>
        <w:t>that the liquidator’s registration should be cancelled;</w:t>
      </w:r>
    </w:p>
    <w:p w14:paraId="6926B8FC" w14:textId="77777777" w:rsidR="006778BE" w:rsidRPr="00282117" w:rsidRDefault="006778BE" w:rsidP="006778BE">
      <w:pPr>
        <w:pStyle w:val="paragraph"/>
      </w:pPr>
      <w:r w:rsidRPr="00282117">
        <w:tab/>
        <w:t>(d)</w:t>
      </w:r>
      <w:r w:rsidRPr="00282117">
        <w:tab/>
        <w:t>that ASIC should direct the liquidator not to accept any further appointments as liquidator, or not to accept any further appointments as liquidator during the period specified in the decision;</w:t>
      </w:r>
    </w:p>
    <w:p w14:paraId="0D939DC7" w14:textId="77777777" w:rsidR="006778BE" w:rsidRPr="00282117" w:rsidRDefault="006778BE" w:rsidP="006778BE">
      <w:pPr>
        <w:pStyle w:val="paragraph"/>
      </w:pPr>
      <w:r w:rsidRPr="00282117">
        <w:tab/>
        <w:t>(e)</w:t>
      </w:r>
      <w:r w:rsidRPr="00282117">
        <w:tab/>
        <w:t>that the liquidator should be publicly admonished or reprimanded;</w:t>
      </w:r>
    </w:p>
    <w:p w14:paraId="731882ED" w14:textId="77777777" w:rsidR="006778BE" w:rsidRPr="00282117" w:rsidRDefault="006778BE" w:rsidP="006778BE">
      <w:pPr>
        <w:pStyle w:val="paragraph"/>
      </w:pPr>
      <w:r w:rsidRPr="00282117">
        <w:tab/>
        <w:t>(f)</w:t>
      </w:r>
      <w:r w:rsidRPr="00282117">
        <w:tab/>
        <w:t>that a condition specified in the decision should be imposed on the liquidator;</w:t>
      </w:r>
    </w:p>
    <w:p w14:paraId="0E63C1AD" w14:textId="77777777" w:rsidR="006778BE" w:rsidRPr="00282117" w:rsidRDefault="006778BE" w:rsidP="006778BE">
      <w:pPr>
        <w:pStyle w:val="paragraph"/>
      </w:pPr>
      <w:r w:rsidRPr="00282117">
        <w:tab/>
        <w:t>(g)</w:t>
      </w:r>
      <w:r w:rsidRPr="00282117">
        <w:tab/>
        <w:t>that a condition should be imposed on all other registered liquidators that they must not allow the liquidator to carry out any of the functions or duties, or exercise any of the powers, of a registered liquidator on their behalf (whether as employee, agent, consultant or otherwise) for a period specified in the decision of no more than 10 years;</w:t>
      </w:r>
    </w:p>
    <w:p w14:paraId="2409BBD4" w14:textId="77777777" w:rsidR="006778BE" w:rsidRPr="00282117" w:rsidRDefault="006778BE" w:rsidP="006778BE">
      <w:pPr>
        <w:pStyle w:val="paragraph"/>
      </w:pPr>
      <w:r w:rsidRPr="00282117">
        <w:tab/>
        <w:t>(h)</w:t>
      </w:r>
      <w:r w:rsidRPr="00282117">
        <w:tab/>
        <w:t>that ASIC should publish specified information in relation to the committee’s decision and the reasons for that decision.</w:t>
      </w:r>
    </w:p>
    <w:p w14:paraId="24776D6A" w14:textId="77777777" w:rsidR="006778BE" w:rsidRPr="00282117" w:rsidRDefault="006778BE" w:rsidP="006778BE">
      <w:pPr>
        <w:pStyle w:val="subsection"/>
      </w:pPr>
      <w:r w:rsidRPr="00282117">
        <w:tab/>
        <w:t>(2)</w:t>
      </w:r>
      <w:r w:rsidRPr="00282117">
        <w:tab/>
        <w:t xml:space="preserve">Without limiting </w:t>
      </w:r>
      <w:r w:rsidR="000C0E49" w:rsidRPr="00282117">
        <w:t>paragraph (</w:t>
      </w:r>
      <w:r w:rsidRPr="00282117">
        <w:t>1)(f), conditions imposed under that paragraph may include one or more of the following:</w:t>
      </w:r>
    </w:p>
    <w:p w14:paraId="14AD343B" w14:textId="77777777" w:rsidR="006778BE" w:rsidRPr="00282117" w:rsidRDefault="006778BE" w:rsidP="006778BE">
      <w:pPr>
        <w:pStyle w:val="paragraph"/>
      </w:pPr>
      <w:r w:rsidRPr="00282117">
        <w:tab/>
        <w:t>(a)</w:t>
      </w:r>
      <w:r w:rsidRPr="00282117">
        <w:tab/>
        <w:t>a condition that the liquidator engage in, or refrain from engaging in, specified conduct;</w:t>
      </w:r>
    </w:p>
    <w:p w14:paraId="53B9822A" w14:textId="77777777" w:rsidR="006778BE" w:rsidRPr="00282117" w:rsidRDefault="006778BE" w:rsidP="006778BE">
      <w:pPr>
        <w:pStyle w:val="paragraph"/>
      </w:pPr>
      <w:r w:rsidRPr="00282117">
        <w:tab/>
        <w:t>(b)</w:t>
      </w:r>
      <w:r w:rsidRPr="00282117">
        <w:tab/>
        <w:t>a condition that the liquidator engage in, or refrain from engaging in, specified conduct except in specified circumstances;</w:t>
      </w:r>
    </w:p>
    <w:p w14:paraId="0EC37115" w14:textId="77777777" w:rsidR="006778BE" w:rsidRPr="00282117" w:rsidRDefault="006778BE" w:rsidP="006778BE">
      <w:pPr>
        <w:pStyle w:val="paragraph"/>
      </w:pPr>
      <w:r w:rsidRPr="00282117">
        <w:tab/>
        <w:t>(c)</w:t>
      </w:r>
      <w:r w:rsidRPr="00282117">
        <w:tab/>
        <w:t>a condition that the liquidator publish specified information;</w:t>
      </w:r>
    </w:p>
    <w:p w14:paraId="7AD5F4B6" w14:textId="77777777" w:rsidR="006778BE" w:rsidRPr="00282117" w:rsidRDefault="006778BE" w:rsidP="006778BE">
      <w:pPr>
        <w:pStyle w:val="paragraph"/>
      </w:pPr>
      <w:r w:rsidRPr="00282117">
        <w:tab/>
        <w:t>(d)</w:t>
      </w:r>
      <w:r w:rsidRPr="00282117">
        <w:tab/>
        <w:t>a condition that the liquidator notify a specified person or class of persons of specified information;</w:t>
      </w:r>
    </w:p>
    <w:p w14:paraId="7D19F242" w14:textId="77777777" w:rsidR="006778BE" w:rsidRPr="00282117" w:rsidRDefault="006778BE" w:rsidP="006778BE">
      <w:pPr>
        <w:pStyle w:val="paragraph"/>
      </w:pPr>
      <w:r w:rsidRPr="00282117">
        <w:tab/>
        <w:t>(e)</w:t>
      </w:r>
      <w:r w:rsidRPr="00282117">
        <w:tab/>
        <w:t>a condition that the liquidator publish a specified statement;</w:t>
      </w:r>
    </w:p>
    <w:p w14:paraId="676FCFD3" w14:textId="77777777" w:rsidR="006778BE" w:rsidRPr="00282117" w:rsidRDefault="006778BE" w:rsidP="006778BE">
      <w:pPr>
        <w:pStyle w:val="paragraph"/>
      </w:pPr>
      <w:r w:rsidRPr="00282117">
        <w:tab/>
        <w:t>(f)</w:t>
      </w:r>
      <w:r w:rsidRPr="00282117">
        <w:tab/>
        <w:t>a condition that the liquidator make a specified statement to a specified person or class of persons.</w:t>
      </w:r>
    </w:p>
    <w:p w14:paraId="4784C99D" w14:textId="77777777" w:rsidR="006778BE" w:rsidRPr="00282117" w:rsidRDefault="006778BE" w:rsidP="006778BE">
      <w:pPr>
        <w:pStyle w:val="subsection"/>
      </w:pPr>
      <w:r w:rsidRPr="00282117">
        <w:tab/>
        <w:t>(3)</w:t>
      </w:r>
      <w:r w:rsidRPr="00282117">
        <w:tab/>
        <w:t>In making its decision, the committee may have regard to:</w:t>
      </w:r>
    </w:p>
    <w:p w14:paraId="4C375E75" w14:textId="77777777" w:rsidR="006778BE" w:rsidRPr="00282117" w:rsidRDefault="006778BE" w:rsidP="006778BE">
      <w:pPr>
        <w:pStyle w:val="paragraph"/>
      </w:pPr>
      <w:r w:rsidRPr="00282117">
        <w:tab/>
        <w:t>(a)</w:t>
      </w:r>
      <w:r w:rsidRPr="00282117">
        <w:tab/>
        <w:t>any information provided to the committee by ASIC; and</w:t>
      </w:r>
    </w:p>
    <w:p w14:paraId="032F80DB" w14:textId="77777777" w:rsidR="006778BE" w:rsidRPr="00282117" w:rsidRDefault="006778BE" w:rsidP="006778BE">
      <w:pPr>
        <w:pStyle w:val="paragraph"/>
      </w:pPr>
      <w:r w:rsidRPr="00282117">
        <w:tab/>
        <w:t>(b)</w:t>
      </w:r>
      <w:r w:rsidRPr="00282117">
        <w:tab/>
        <w:t>any explanation given by the liquidator; and</w:t>
      </w:r>
    </w:p>
    <w:p w14:paraId="506EF693" w14:textId="77777777" w:rsidR="006778BE" w:rsidRPr="00282117" w:rsidRDefault="006778BE" w:rsidP="006778BE">
      <w:pPr>
        <w:pStyle w:val="paragraph"/>
      </w:pPr>
      <w:r w:rsidRPr="00282117">
        <w:tab/>
        <w:t>(c)</w:t>
      </w:r>
      <w:r w:rsidRPr="00282117">
        <w:tab/>
        <w:t>any other information given by the liquidator to the committee; and</w:t>
      </w:r>
    </w:p>
    <w:p w14:paraId="4BF634E7" w14:textId="24102E62" w:rsidR="006778BE" w:rsidRPr="00282117" w:rsidRDefault="006778BE" w:rsidP="006778BE">
      <w:pPr>
        <w:pStyle w:val="paragraph"/>
      </w:pPr>
      <w:r w:rsidRPr="00282117">
        <w:tab/>
        <w:t>(d)</w:t>
      </w:r>
      <w:r w:rsidRPr="00282117">
        <w:tab/>
        <w:t xml:space="preserve">if the liquidator is or was also a registered trustee under the </w:t>
      </w:r>
      <w:r w:rsidRPr="00282117">
        <w:rPr>
          <w:i/>
        </w:rPr>
        <w:t>Bankruptcy Act 1966</w:t>
      </w:r>
      <w:r w:rsidRPr="00282117">
        <w:t>—any information in relation to the liquidator given to the committee by the Inspector</w:t>
      </w:r>
      <w:r w:rsidR="00DA4A26">
        <w:noBreakHyphen/>
      </w:r>
      <w:r w:rsidRPr="00282117">
        <w:t>General in Bankruptcy or a committee convened under the Insolvency Practice Schedule (Bankruptcy); and</w:t>
      </w:r>
    </w:p>
    <w:p w14:paraId="3F58680C" w14:textId="77777777" w:rsidR="006778BE" w:rsidRPr="00282117" w:rsidRDefault="006778BE" w:rsidP="006778BE">
      <w:pPr>
        <w:pStyle w:val="paragraph"/>
        <w:rPr>
          <w:lang w:eastAsia="en-US"/>
        </w:rPr>
      </w:pPr>
      <w:r w:rsidRPr="00282117">
        <w:rPr>
          <w:lang w:eastAsia="en-US"/>
        </w:rPr>
        <w:tab/>
        <w:t>(e)</w:t>
      </w:r>
      <w:r w:rsidRPr="00282117">
        <w:rPr>
          <w:lang w:eastAsia="en-US"/>
        </w:rPr>
        <w:tab/>
        <w:t>any other matter that the committee considers relevant.</w:t>
      </w:r>
    </w:p>
    <w:p w14:paraId="3D9C5DF0" w14:textId="1CDFBD97" w:rsidR="006778BE" w:rsidRPr="00282117" w:rsidRDefault="006778BE" w:rsidP="006778BE">
      <w:pPr>
        <w:pStyle w:val="ActHead5"/>
      </w:pPr>
      <w:bookmarkStart w:id="618" w:name="_Toc117153229"/>
      <w:r w:rsidRPr="00DA4A26">
        <w:rPr>
          <w:rStyle w:val="CharSectno"/>
        </w:rPr>
        <w:t>40</w:t>
      </w:r>
      <w:r w:rsidR="00DA4A26" w:rsidRPr="00DA4A26">
        <w:rPr>
          <w:rStyle w:val="CharSectno"/>
        </w:rPr>
        <w:noBreakHyphen/>
      </w:r>
      <w:r w:rsidRPr="00DA4A26">
        <w:rPr>
          <w:rStyle w:val="CharSectno"/>
        </w:rPr>
        <w:t>60</w:t>
      </w:r>
      <w:r w:rsidRPr="00282117">
        <w:t xml:space="preserve">  Committee to report</w:t>
      </w:r>
      <w:bookmarkEnd w:id="618"/>
    </w:p>
    <w:p w14:paraId="32CCA844" w14:textId="77777777" w:rsidR="006778BE" w:rsidRPr="00282117" w:rsidRDefault="006778BE" w:rsidP="006778BE">
      <w:pPr>
        <w:pStyle w:val="subsection"/>
      </w:pPr>
      <w:r w:rsidRPr="00282117">
        <w:tab/>
      </w:r>
      <w:r w:rsidRPr="00282117">
        <w:tab/>
        <w:t>The committee must give the registered liquidator and ASIC a report setting out:</w:t>
      </w:r>
    </w:p>
    <w:p w14:paraId="705FF7A4" w14:textId="77777777" w:rsidR="006778BE" w:rsidRPr="00282117" w:rsidRDefault="006778BE" w:rsidP="006778BE">
      <w:pPr>
        <w:pStyle w:val="paragraph"/>
      </w:pPr>
      <w:r w:rsidRPr="00282117">
        <w:tab/>
        <w:t>(a)</w:t>
      </w:r>
      <w:r w:rsidRPr="00282117">
        <w:tab/>
        <w:t>the committee’s decision in relation to the liquidator; and</w:t>
      </w:r>
    </w:p>
    <w:p w14:paraId="2CAC3E99" w14:textId="77777777" w:rsidR="006778BE" w:rsidRPr="00282117" w:rsidRDefault="006778BE" w:rsidP="006778BE">
      <w:pPr>
        <w:pStyle w:val="paragraph"/>
      </w:pPr>
      <w:r w:rsidRPr="00282117">
        <w:tab/>
        <w:t>(b)</w:t>
      </w:r>
      <w:r w:rsidRPr="00282117">
        <w:tab/>
        <w:t>the committee’s reasons for that decision; and</w:t>
      </w:r>
    </w:p>
    <w:p w14:paraId="66EA3C56" w14:textId="563F7AED" w:rsidR="006778BE" w:rsidRPr="00282117" w:rsidRDefault="006778BE" w:rsidP="006778BE">
      <w:pPr>
        <w:pStyle w:val="paragraph"/>
      </w:pPr>
      <w:r w:rsidRPr="00282117">
        <w:tab/>
        <w:t>(c)</w:t>
      </w:r>
      <w:r w:rsidRPr="00282117">
        <w:tab/>
        <w:t>if the committee decides under paragraph</w:t>
      </w:r>
      <w:r w:rsidR="000C0E49" w:rsidRPr="00282117">
        <w:t> </w:t>
      </w:r>
      <w:r w:rsidRPr="00282117">
        <w:t>40</w:t>
      </w:r>
      <w:r w:rsidR="00DA4A26">
        <w:noBreakHyphen/>
      </w:r>
      <w:r w:rsidRPr="00282117">
        <w:t>55(1)(f) that the liquidator should be registered subject to a condition:</w:t>
      </w:r>
    </w:p>
    <w:p w14:paraId="43199765" w14:textId="77777777" w:rsidR="006778BE" w:rsidRPr="00282117" w:rsidRDefault="006778BE" w:rsidP="006778BE">
      <w:pPr>
        <w:pStyle w:val="paragraphsub"/>
      </w:pPr>
      <w:r w:rsidRPr="00282117">
        <w:tab/>
        <w:t>(i)</w:t>
      </w:r>
      <w:r w:rsidRPr="00282117">
        <w:tab/>
        <w:t>the condition; and</w:t>
      </w:r>
    </w:p>
    <w:p w14:paraId="47D1C399" w14:textId="77777777" w:rsidR="006778BE" w:rsidRPr="00282117" w:rsidRDefault="006778BE" w:rsidP="006778BE">
      <w:pPr>
        <w:pStyle w:val="paragraphsub"/>
      </w:pPr>
      <w:r w:rsidRPr="00282117">
        <w:tab/>
        <w:t>(ii)</w:t>
      </w:r>
      <w:r w:rsidRPr="00282117">
        <w:tab/>
        <w:t>the committee’s reasons for imposing the condition; and</w:t>
      </w:r>
    </w:p>
    <w:p w14:paraId="5549B07A" w14:textId="434009F5" w:rsidR="006778BE" w:rsidRPr="00282117" w:rsidRDefault="006778BE" w:rsidP="006778BE">
      <w:pPr>
        <w:pStyle w:val="paragraph"/>
      </w:pPr>
      <w:r w:rsidRPr="00282117">
        <w:tab/>
        <w:t>(d)</w:t>
      </w:r>
      <w:r w:rsidRPr="00282117">
        <w:tab/>
        <w:t>if the committee decides under paragraph</w:t>
      </w:r>
      <w:r w:rsidR="000C0E49" w:rsidRPr="00282117">
        <w:t> </w:t>
      </w:r>
      <w:r w:rsidRPr="00282117">
        <w:t>40</w:t>
      </w:r>
      <w:r w:rsidR="00DA4A26">
        <w:noBreakHyphen/>
      </w:r>
      <w:r w:rsidRPr="00282117">
        <w:t>55(1)(g) that a condition should be imposed on all other registered liquidators in relation to the liquidator:</w:t>
      </w:r>
    </w:p>
    <w:p w14:paraId="070427BE" w14:textId="77777777" w:rsidR="006778BE" w:rsidRPr="00282117" w:rsidRDefault="006778BE" w:rsidP="006778BE">
      <w:pPr>
        <w:pStyle w:val="paragraphsub"/>
      </w:pPr>
      <w:r w:rsidRPr="00282117">
        <w:tab/>
        <w:t>(i)</w:t>
      </w:r>
      <w:r w:rsidRPr="00282117">
        <w:tab/>
        <w:t>the condition; and</w:t>
      </w:r>
    </w:p>
    <w:p w14:paraId="45755B52" w14:textId="77777777" w:rsidR="006778BE" w:rsidRPr="00282117" w:rsidRDefault="006778BE" w:rsidP="006778BE">
      <w:pPr>
        <w:pStyle w:val="paragraphsub"/>
      </w:pPr>
      <w:r w:rsidRPr="00282117">
        <w:tab/>
        <w:t>(ii)</w:t>
      </w:r>
      <w:r w:rsidRPr="00282117">
        <w:tab/>
        <w:t>the committee’s reasons for imposing the condition.</w:t>
      </w:r>
    </w:p>
    <w:p w14:paraId="423D3494" w14:textId="20BD0530" w:rsidR="006778BE" w:rsidRPr="00282117" w:rsidRDefault="006778BE" w:rsidP="006778BE">
      <w:pPr>
        <w:pStyle w:val="ActHead5"/>
      </w:pPr>
      <w:bookmarkStart w:id="619" w:name="_Toc117153230"/>
      <w:r w:rsidRPr="00DA4A26">
        <w:rPr>
          <w:rStyle w:val="CharSectno"/>
        </w:rPr>
        <w:t>40</w:t>
      </w:r>
      <w:r w:rsidR="00DA4A26" w:rsidRPr="00DA4A26">
        <w:rPr>
          <w:rStyle w:val="CharSectno"/>
        </w:rPr>
        <w:noBreakHyphen/>
      </w:r>
      <w:r w:rsidRPr="00DA4A26">
        <w:rPr>
          <w:rStyle w:val="CharSectno"/>
        </w:rPr>
        <w:t>65</w:t>
      </w:r>
      <w:r w:rsidRPr="00282117">
        <w:t xml:space="preserve">  ASIC must give effect to the committee’s decision</w:t>
      </w:r>
      <w:bookmarkEnd w:id="619"/>
    </w:p>
    <w:p w14:paraId="4116D8CC" w14:textId="77777777" w:rsidR="006778BE" w:rsidRPr="00282117" w:rsidRDefault="006778BE" w:rsidP="006778BE">
      <w:pPr>
        <w:pStyle w:val="subsection"/>
      </w:pPr>
      <w:r w:rsidRPr="00282117">
        <w:tab/>
      </w:r>
      <w:r w:rsidRPr="00282117">
        <w:tab/>
        <w:t>ASIC must give effect to the committee’s decision.</w:t>
      </w:r>
    </w:p>
    <w:p w14:paraId="2487EB71" w14:textId="77777777" w:rsidR="006778BE" w:rsidRPr="00282117" w:rsidRDefault="006778BE" w:rsidP="006778BE">
      <w:pPr>
        <w:pStyle w:val="ActHead4"/>
      </w:pPr>
      <w:bookmarkStart w:id="620" w:name="_Toc117153231"/>
      <w:r w:rsidRPr="00DA4A26">
        <w:rPr>
          <w:rStyle w:val="CharSubdNo"/>
        </w:rPr>
        <w:t>Subdivision F</w:t>
      </w:r>
      <w:r w:rsidRPr="00282117">
        <w:t>—</w:t>
      </w:r>
      <w:r w:rsidRPr="00DA4A26">
        <w:rPr>
          <w:rStyle w:val="CharSubdText"/>
        </w:rPr>
        <w:t>Lifting or shortening suspension</w:t>
      </w:r>
      <w:bookmarkEnd w:id="620"/>
    </w:p>
    <w:p w14:paraId="0D602605" w14:textId="0A28C880" w:rsidR="006778BE" w:rsidRPr="00282117" w:rsidRDefault="006778BE" w:rsidP="006778BE">
      <w:pPr>
        <w:pStyle w:val="ActHead5"/>
      </w:pPr>
      <w:bookmarkStart w:id="621" w:name="_Toc117153232"/>
      <w:r w:rsidRPr="00DA4A26">
        <w:rPr>
          <w:rStyle w:val="CharSectno"/>
        </w:rPr>
        <w:t>40</w:t>
      </w:r>
      <w:r w:rsidR="00DA4A26" w:rsidRPr="00DA4A26">
        <w:rPr>
          <w:rStyle w:val="CharSectno"/>
        </w:rPr>
        <w:noBreakHyphen/>
      </w:r>
      <w:r w:rsidRPr="00DA4A26">
        <w:rPr>
          <w:rStyle w:val="CharSectno"/>
        </w:rPr>
        <w:t>70</w:t>
      </w:r>
      <w:r w:rsidRPr="00282117">
        <w:t xml:space="preserve">  Application to lift or shorten suspension</w:t>
      </w:r>
      <w:bookmarkEnd w:id="621"/>
    </w:p>
    <w:p w14:paraId="3C9F4ABC" w14:textId="77777777" w:rsidR="006778BE" w:rsidRPr="00282117" w:rsidRDefault="006778BE" w:rsidP="006778BE">
      <w:pPr>
        <w:pStyle w:val="SubsectionHead"/>
      </w:pPr>
      <w:r w:rsidRPr="00282117">
        <w:t>Application of this section</w:t>
      </w:r>
    </w:p>
    <w:p w14:paraId="4602DB9F" w14:textId="77777777" w:rsidR="006778BE" w:rsidRPr="00282117" w:rsidRDefault="006778BE" w:rsidP="006778BE">
      <w:pPr>
        <w:pStyle w:val="subsection"/>
      </w:pPr>
      <w:r w:rsidRPr="00282117">
        <w:tab/>
        <w:t>(1)</w:t>
      </w:r>
      <w:r w:rsidRPr="00282117">
        <w:tab/>
        <w:t>This section applies if a person’s registration as a liquidator has been suspended.</w:t>
      </w:r>
    </w:p>
    <w:p w14:paraId="76B04DFB" w14:textId="77777777" w:rsidR="006778BE" w:rsidRPr="00282117" w:rsidRDefault="006778BE" w:rsidP="006778BE">
      <w:pPr>
        <w:pStyle w:val="SubsectionHead"/>
      </w:pPr>
      <w:r w:rsidRPr="00282117">
        <w:t>Suspended liquidator may apply to ASIC</w:t>
      </w:r>
    </w:p>
    <w:p w14:paraId="64AC939D" w14:textId="77777777" w:rsidR="006778BE" w:rsidRPr="00282117" w:rsidRDefault="006778BE" w:rsidP="006778BE">
      <w:pPr>
        <w:pStyle w:val="subsection"/>
      </w:pPr>
      <w:r w:rsidRPr="00282117">
        <w:tab/>
        <w:t>(2)</w:t>
      </w:r>
      <w:r w:rsidRPr="00282117">
        <w:tab/>
        <w:t>The person may apply to ASIC:</w:t>
      </w:r>
    </w:p>
    <w:p w14:paraId="4BA7CA92" w14:textId="77777777" w:rsidR="006778BE" w:rsidRPr="00282117" w:rsidRDefault="006778BE" w:rsidP="006778BE">
      <w:pPr>
        <w:pStyle w:val="paragraph"/>
      </w:pPr>
      <w:r w:rsidRPr="00282117">
        <w:tab/>
        <w:t>(a)</w:t>
      </w:r>
      <w:r w:rsidRPr="00282117">
        <w:tab/>
        <w:t>for the suspension to be lifted; or</w:t>
      </w:r>
    </w:p>
    <w:p w14:paraId="7F132963" w14:textId="77777777" w:rsidR="006778BE" w:rsidRPr="00282117" w:rsidRDefault="006778BE" w:rsidP="006778BE">
      <w:pPr>
        <w:pStyle w:val="paragraph"/>
      </w:pPr>
      <w:r w:rsidRPr="00282117">
        <w:tab/>
        <w:t>(b)</w:t>
      </w:r>
      <w:r w:rsidRPr="00282117">
        <w:tab/>
        <w:t>for the period of the suspension to be shortened.</w:t>
      </w:r>
    </w:p>
    <w:p w14:paraId="1D27BFD1" w14:textId="77777777" w:rsidR="006778BE" w:rsidRPr="00282117" w:rsidRDefault="006778BE" w:rsidP="006778BE">
      <w:pPr>
        <w:pStyle w:val="subsection"/>
      </w:pPr>
      <w:r w:rsidRPr="00282117">
        <w:tab/>
        <w:t>(3)</w:t>
      </w:r>
      <w:r w:rsidRPr="00282117">
        <w:tab/>
        <w:t>The application must be lodged with ASIC in the approved form.</w:t>
      </w:r>
    </w:p>
    <w:p w14:paraId="18F66A5A" w14:textId="77777777" w:rsidR="006778BE" w:rsidRPr="00282117" w:rsidRDefault="006778BE" w:rsidP="006778BE">
      <w:pPr>
        <w:pStyle w:val="subsection"/>
      </w:pPr>
      <w:r w:rsidRPr="00282117">
        <w:tab/>
        <w:t>(4)</w:t>
      </w:r>
      <w:r w:rsidRPr="00282117">
        <w:tab/>
        <w:t xml:space="preserve">The application is properly made if </w:t>
      </w:r>
      <w:r w:rsidR="000C0E49" w:rsidRPr="00282117">
        <w:t>subsection (</w:t>
      </w:r>
      <w:r w:rsidRPr="00282117">
        <w:t>3) is complied with.</w:t>
      </w:r>
    </w:p>
    <w:p w14:paraId="405AC5BA" w14:textId="6C16F0EB" w:rsidR="006778BE" w:rsidRPr="00282117" w:rsidRDefault="006778BE" w:rsidP="006778BE">
      <w:pPr>
        <w:pStyle w:val="ActHead5"/>
      </w:pPr>
      <w:bookmarkStart w:id="622" w:name="_Toc117153233"/>
      <w:r w:rsidRPr="00DA4A26">
        <w:rPr>
          <w:rStyle w:val="CharSectno"/>
        </w:rPr>
        <w:t>40</w:t>
      </w:r>
      <w:r w:rsidR="00DA4A26" w:rsidRPr="00DA4A26">
        <w:rPr>
          <w:rStyle w:val="CharSectno"/>
        </w:rPr>
        <w:noBreakHyphen/>
      </w:r>
      <w:r w:rsidRPr="00DA4A26">
        <w:rPr>
          <w:rStyle w:val="CharSectno"/>
        </w:rPr>
        <w:t>75</w:t>
      </w:r>
      <w:r w:rsidRPr="00282117">
        <w:t xml:space="preserve">  ASIC may convene a committee to consider applications</w:t>
      </w:r>
      <w:bookmarkEnd w:id="622"/>
    </w:p>
    <w:p w14:paraId="756051E6" w14:textId="756F5B41" w:rsidR="006778BE" w:rsidRPr="00282117" w:rsidRDefault="006778BE" w:rsidP="006778BE">
      <w:pPr>
        <w:pStyle w:val="subsection"/>
      </w:pPr>
      <w:r w:rsidRPr="00282117">
        <w:tab/>
        <w:t>(1)</w:t>
      </w:r>
      <w:r w:rsidRPr="00282117">
        <w:tab/>
        <w:t xml:space="preserve">ASIC may convene a committee for the purposes of considering an application, or applications, made under </w:t>
      </w:r>
      <w:r w:rsidR="00401697" w:rsidRPr="00282117">
        <w:t>section 4</w:t>
      </w:r>
      <w:r w:rsidRPr="00282117">
        <w:t>0</w:t>
      </w:r>
      <w:r w:rsidR="00DA4A26">
        <w:noBreakHyphen/>
      </w:r>
      <w:r w:rsidRPr="00282117">
        <w:t>70.</w:t>
      </w:r>
    </w:p>
    <w:p w14:paraId="0B32E2E3" w14:textId="77777777" w:rsidR="006778BE" w:rsidRPr="00282117" w:rsidRDefault="006778BE" w:rsidP="006778BE">
      <w:pPr>
        <w:pStyle w:val="subsection"/>
      </w:pPr>
      <w:r w:rsidRPr="00282117">
        <w:tab/>
        <w:t>(2)</w:t>
      </w:r>
      <w:r w:rsidRPr="00282117">
        <w:tab/>
        <w:t>The committee must consist of:</w:t>
      </w:r>
    </w:p>
    <w:p w14:paraId="3A36DB88" w14:textId="77777777" w:rsidR="006778BE" w:rsidRPr="00282117" w:rsidRDefault="006778BE" w:rsidP="006778BE">
      <w:pPr>
        <w:pStyle w:val="paragraph"/>
      </w:pPr>
      <w:r w:rsidRPr="00282117">
        <w:tab/>
        <w:t>(a)</w:t>
      </w:r>
      <w:r w:rsidRPr="00282117">
        <w:tab/>
        <w:t>ASIC; and</w:t>
      </w:r>
    </w:p>
    <w:p w14:paraId="6590CBAB" w14:textId="77777777" w:rsidR="006778BE" w:rsidRPr="00282117" w:rsidRDefault="006778BE" w:rsidP="006778BE">
      <w:pPr>
        <w:pStyle w:val="paragraph"/>
      </w:pPr>
      <w:r w:rsidRPr="00282117">
        <w:tab/>
        <w:t>(b)</w:t>
      </w:r>
      <w:r w:rsidRPr="00282117">
        <w:tab/>
        <w:t>a registered liquidator chosen by a prescribed body; and</w:t>
      </w:r>
    </w:p>
    <w:p w14:paraId="7EE24219" w14:textId="77777777" w:rsidR="006778BE" w:rsidRPr="00282117" w:rsidRDefault="006778BE" w:rsidP="006778BE">
      <w:pPr>
        <w:pStyle w:val="paragraph"/>
      </w:pPr>
      <w:r w:rsidRPr="00282117">
        <w:tab/>
        <w:t>(c)</w:t>
      </w:r>
      <w:r w:rsidRPr="00282117">
        <w:tab/>
        <w:t>a person appointed by the Minister.</w:t>
      </w:r>
    </w:p>
    <w:p w14:paraId="490EB743" w14:textId="213FE06E" w:rsidR="006778BE" w:rsidRPr="00282117" w:rsidRDefault="006778BE" w:rsidP="006778BE">
      <w:pPr>
        <w:pStyle w:val="notetext"/>
      </w:pPr>
      <w:r w:rsidRPr="00282117">
        <w:t>Note 1:</w:t>
      </w:r>
      <w:r w:rsidRPr="00282117">
        <w:tab/>
        <w:t>Section</w:t>
      </w:r>
      <w:r w:rsidR="000C0E49" w:rsidRPr="00282117">
        <w:t> </w:t>
      </w:r>
      <w:r w:rsidRPr="00282117">
        <w:t>50</w:t>
      </w:r>
      <w:r w:rsidR="00DA4A26">
        <w:noBreakHyphen/>
      </w:r>
      <w:r w:rsidRPr="00282117">
        <w:t xml:space="preserve">5 sets out the knowledge and experience that a prescribed body must be satisfied a person has before making an appointment under </w:t>
      </w:r>
      <w:r w:rsidR="000C0E49" w:rsidRPr="00282117">
        <w:t>paragraph (</w:t>
      </w:r>
      <w:r w:rsidRPr="00282117">
        <w:t>2)(b).</w:t>
      </w:r>
    </w:p>
    <w:p w14:paraId="54995AAF" w14:textId="327CB0B5" w:rsidR="006778BE" w:rsidRPr="00282117" w:rsidRDefault="006778BE" w:rsidP="006778BE">
      <w:pPr>
        <w:pStyle w:val="notetext"/>
      </w:pPr>
      <w:r w:rsidRPr="00282117">
        <w:t>Note 2:</w:t>
      </w:r>
      <w:r w:rsidRPr="00282117">
        <w:tab/>
        <w:t>Section</w:t>
      </w:r>
      <w:r w:rsidR="000C0E49" w:rsidRPr="00282117">
        <w:t> </w:t>
      </w:r>
      <w:r w:rsidRPr="00282117">
        <w:t>50</w:t>
      </w:r>
      <w:r w:rsidR="00DA4A26">
        <w:noBreakHyphen/>
      </w:r>
      <w:r w:rsidRPr="00282117">
        <w:t xml:space="preserve">10 sets out the matters of which the Minister must be satisfied before making an appointment under </w:t>
      </w:r>
      <w:r w:rsidR="000C0E49" w:rsidRPr="00282117">
        <w:t>paragraph (</w:t>
      </w:r>
      <w:r w:rsidRPr="00282117">
        <w:t>2)(c).</w:t>
      </w:r>
    </w:p>
    <w:p w14:paraId="1A38C125" w14:textId="673377E2" w:rsidR="006778BE" w:rsidRPr="00282117" w:rsidRDefault="006778BE" w:rsidP="006778BE">
      <w:pPr>
        <w:pStyle w:val="ActHead5"/>
      </w:pPr>
      <w:bookmarkStart w:id="623" w:name="_Toc117153234"/>
      <w:r w:rsidRPr="00DA4A26">
        <w:rPr>
          <w:rStyle w:val="CharSectno"/>
        </w:rPr>
        <w:t>40</w:t>
      </w:r>
      <w:r w:rsidR="00DA4A26" w:rsidRPr="00DA4A26">
        <w:rPr>
          <w:rStyle w:val="CharSectno"/>
        </w:rPr>
        <w:noBreakHyphen/>
      </w:r>
      <w:r w:rsidRPr="00DA4A26">
        <w:rPr>
          <w:rStyle w:val="CharSectno"/>
        </w:rPr>
        <w:t>80</w:t>
      </w:r>
      <w:r w:rsidRPr="00282117">
        <w:t xml:space="preserve">  ASIC must refer applications to a committee</w:t>
      </w:r>
      <w:bookmarkEnd w:id="623"/>
    </w:p>
    <w:p w14:paraId="0E566C8E" w14:textId="42A1B5F2" w:rsidR="006778BE" w:rsidRPr="00282117" w:rsidRDefault="006778BE" w:rsidP="006778BE">
      <w:pPr>
        <w:pStyle w:val="subsection"/>
      </w:pPr>
      <w:r w:rsidRPr="00282117">
        <w:tab/>
        <w:t>(1)</w:t>
      </w:r>
      <w:r w:rsidRPr="00282117">
        <w:tab/>
        <w:t xml:space="preserve">ASIC must refer an application that is properly made under </w:t>
      </w:r>
      <w:r w:rsidR="00401697" w:rsidRPr="00282117">
        <w:t>section 4</w:t>
      </w:r>
      <w:r w:rsidRPr="00282117">
        <w:t>0</w:t>
      </w:r>
      <w:r w:rsidR="00DA4A26">
        <w:noBreakHyphen/>
      </w:r>
      <w:r w:rsidRPr="00282117">
        <w:t>70 to a</w:t>
      </w:r>
      <w:r w:rsidRPr="00282117">
        <w:rPr>
          <w:i/>
        </w:rPr>
        <w:t xml:space="preserve"> </w:t>
      </w:r>
      <w:r w:rsidRPr="00282117">
        <w:t xml:space="preserve">committee convened under </w:t>
      </w:r>
      <w:r w:rsidR="00401697" w:rsidRPr="00282117">
        <w:t>section 4</w:t>
      </w:r>
      <w:r w:rsidRPr="00282117">
        <w:t>0</w:t>
      </w:r>
      <w:r w:rsidR="00DA4A26">
        <w:noBreakHyphen/>
      </w:r>
      <w:r w:rsidRPr="00282117">
        <w:t>75 for consideration.</w:t>
      </w:r>
    </w:p>
    <w:p w14:paraId="248F3B56" w14:textId="77777777" w:rsidR="006778BE" w:rsidRPr="00282117" w:rsidRDefault="006778BE" w:rsidP="006778BE">
      <w:pPr>
        <w:pStyle w:val="subsection"/>
      </w:pPr>
      <w:r w:rsidRPr="00282117">
        <w:tab/>
        <w:t>(2)</w:t>
      </w:r>
      <w:r w:rsidRPr="00282117">
        <w:tab/>
        <w:t>ASIC must do so within 2 months after receiving the application.</w:t>
      </w:r>
    </w:p>
    <w:p w14:paraId="25E40B1D" w14:textId="067F916D" w:rsidR="006778BE" w:rsidRPr="00282117" w:rsidRDefault="006778BE" w:rsidP="006778BE">
      <w:pPr>
        <w:pStyle w:val="ActHead5"/>
      </w:pPr>
      <w:bookmarkStart w:id="624" w:name="_Toc117153235"/>
      <w:r w:rsidRPr="00DA4A26">
        <w:rPr>
          <w:rStyle w:val="CharSectno"/>
        </w:rPr>
        <w:t>40</w:t>
      </w:r>
      <w:r w:rsidR="00DA4A26" w:rsidRPr="00DA4A26">
        <w:rPr>
          <w:rStyle w:val="CharSectno"/>
        </w:rPr>
        <w:noBreakHyphen/>
      </w:r>
      <w:r w:rsidRPr="00DA4A26">
        <w:rPr>
          <w:rStyle w:val="CharSectno"/>
        </w:rPr>
        <w:t>85</w:t>
      </w:r>
      <w:r w:rsidRPr="00282117">
        <w:t xml:space="preserve">  Committee to consider applications</w:t>
      </w:r>
      <w:bookmarkEnd w:id="624"/>
    </w:p>
    <w:p w14:paraId="388B2C34" w14:textId="77777777" w:rsidR="006778BE" w:rsidRPr="00282117" w:rsidRDefault="006778BE" w:rsidP="006778BE">
      <w:pPr>
        <w:pStyle w:val="subsection"/>
      </w:pPr>
      <w:r w:rsidRPr="00282117">
        <w:tab/>
        <w:t>(1)</w:t>
      </w:r>
      <w:r w:rsidRPr="00282117">
        <w:tab/>
        <w:t>If an application is referred to a committee, the committee must consider the application.</w:t>
      </w:r>
    </w:p>
    <w:p w14:paraId="4E2BAA78" w14:textId="77777777" w:rsidR="006778BE" w:rsidRPr="00282117" w:rsidRDefault="006778BE" w:rsidP="006778BE">
      <w:pPr>
        <w:pStyle w:val="subsection"/>
      </w:pPr>
      <w:r w:rsidRPr="00282117">
        <w:tab/>
        <w:t>(2)</w:t>
      </w:r>
      <w:r w:rsidRPr="00282117">
        <w:tab/>
        <w:t>Unless the applicant otherwise agrees, the committee must interview the applicant for the purposes of considering the application.</w:t>
      </w:r>
    </w:p>
    <w:p w14:paraId="7C37A6CA" w14:textId="77777777" w:rsidR="006778BE" w:rsidRPr="00282117" w:rsidRDefault="006778BE" w:rsidP="006778BE">
      <w:pPr>
        <w:pStyle w:val="subsection"/>
      </w:pPr>
      <w:r w:rsidRPr="00282117">
        <w:tab/>
        <w:t>(3)</w:t>
      </w:r>
      <w:r w:rsidRPr="00282117">
        <w:tab/>
        <w:t xml:space="preserve">Within 10 business days after interviewing the applicant or obtaining the agreement of the applicant as referred to in </w:t>
      </w:r>
      <w:r w:rsidR="000C0E49" w:rsidRPr="00282117">
        <w:t>subsection (</w:t>
      </w:r>
      <w:r w:rsidRPr="00282117">
        <w:t>2), the committee must:</w:t>
      </w:r>
    </w:p>
    <w:p w14:paraId="7E06947B" w14:textId="77777777" w:rsidR="006778BE" w:rsidRPr="00282117" w:rsidRDefault="006778BE" w:rsidP="006778BE">
      <w:pPr>
        <w:pStyle w:val="paragraph"/>
      </w:pPr>
      <w:r w:rsidRPr="00282117">
        <w:tab/>
        <w:t>(a)</w:t>
      </w:r>
      <w:r w:rsidRPr="00282117">
        <w:tab/>
        <w:t>decide whether the suspension should be lifted, or the period of the suspension shortened; and</w:t>
      </w:r>
    </w:p>
    <w:p w14:paraId="5D7B31B0" w14:textId="77777777" w:rsidR="006778BE" w:rsidRPr="00282117" w:rsidRDefault="006778BE" w:rsidP="006778BE">
      <w:pPr>
        <w:pStyle w:val="paragraph"/>
      </w:pPr>
      <w:r w:rsidRPr="00282117">
        <w:tab/>
        <w:t>(b)</w:t>
      </w:r>
      <w:r w:rsidRPr="00282117">
        <w:tab/>
        <w:t>if the period of the suspension is to be shortened—specify when the suspension is to end.</w:t>
      </w:r>
    </w:p>
    <w:p w14:paraId="5A2E0248" w14:textId="471A0AF7" w:rsidR="006778BE" w:rsidRPr="00282117" w:rsidRDefault="006778BE" w:rsidP="006778BE">
      <w:pPr>
        <w:pStyle w:val="ActHead5"/>
      </w:pPr>
      <w:bookmarkStart w:id="625" w:name="_Toc117153236"/>
      <w:r w:rsidRPr="00DA4A26">
        <w:rPr>
          <w:rStyle w:val="CharSectno"/>
        </w:rPr>
        <w:t>40</w:t>
      </w:r>
      <w:r w:rsidR="00DA4A26" w:rsidRPr="00DA4A26">
        <w:rPr>
          <w:rStyle w:val="CharSectno"/>
        </w:rPr>
        <w:noBreakHyphen/>
      </w:r>
      <w:r w:rsidRPr="00DA4A26">
        <w:rPr>
          <w:rStyle w:val="CharSectno"/>
        </w:rPr>
        <w:t>90</w:t>
      </w:r>
      <w:r w:rsidRPr="00282117">
        <w:t xml:space="preserve">  Committee to report</w:t>
      </w:r>
      <w:bookmarkEnd w:id="625"/>
    </w:p>
    <w:p w14:paraId="321A59BA" w14:textId="77777777" w:rsidR="006778BE" w:rsidRPr="00282117" w:rsidRDefault="006778BE" w:rsidP="006778BE">
      <w:pPr>
        <w:pStyle w:val="subsection"/>
      </w:pPr>
      <w:r w:rsidRPr="00282117">
        <w:tab/>
      </w:r>
      <w:r w:rsidRPr="00282117">
        <w:tab/>
        <w:t>The committee must give the applicant and ASIC a report setting out:</w:t>
      </w:r>
    </w:p>
    <w:p w14:paraId="37F0F8AE" w14:textId="77777777" w:rsidR="006778BE" w:rsidRPr="00282117" w:rsidRDefault="006778BE" w:rsidP="006778BE">
      <w:pPr>
        <w:pStyle w:val="paragraph"/>
      </w:pPr>
      <w:r w:rsidRPr="00282117">
        <w:tab/>
        <w:t>(a)</w:t>
      </w:r>
      <w:r w:rsidRPr="00282117">
        <w:tab/>
        <w:t>the committee’s decision on the application; and</w:t>
      </w:r>
    </w:p>
    <w:p w14:paraId="32810952" w14:textId="77777777" w:rsidR="006778BE" w:rsidRPr="00282117" w:rsidRDefault="006778BE" w:rsidP="006778BE">
      <w:pPr>
        <w:pStyle w:val="paragraph"/>
      </w:pPr>
      <w:r w:rsidRPr="00282117">
        <w:tab/>
        <w:t>(b)</w:t>
      </w:r>
      <w:r w:rsidRPr="00282117">
        <w:tab/>
        <w:t>the committee’s reasons for that decision; and</w:t>
      </w:r>
    </w:p>
    <w:p w14:paraId="1B4F6E07" w14:textId="77777777" w:rsidR="006778BE" w:rsidRPr="00282117" w:rsidRDefault="006778BE" w:rsidP="006778BE">
      <w:pPr>
        <w:pStyle w:val="paragraph"/>
      </w:pPr>
      <w:r w:rsidRPr="00282117">
        <w:tab/>
        <w:t>(c)</w:t>
      </w:r>
      <w:r w:rsidRPr="00282117">
        <w:tab/>
        <w:t>if the committee decides that the period of the suspension should be shortened—when the suspension is to end.</w:t>
      </w:r>
    </w:p>
    <w:p w14:paraId="513CB0D9" w14:textId="66402BB6" w:rsidR="006778BE" w:rsidRPr="00282117" w:rsidRDefault="006778BE" w:rsidP="006778BE">
      <w:pPr>
        <w:pStyle w:val="ActHead5"/>
      </w:pPr>
      <w:bookmarkStart w:id="626" w:name="_Toc117153237"/>
      <w:r w:rsidRPr="00DA4A26">
        <w:rPr>
          <w:rStyle w:val="CharSectno"/>
        </w:rPr>
        <w:t>40</w:t>
      </w:r>
      <w:r w:rsidR="00DA4A26" w:rsidRPr="00DA4A26">
        <w:rPr>
          <w:rStyle w:val="CharSectno"/>
        </w:rPr>
        <w:noBreakHyphen/>
      </w:r>
      <w:r w:rsidRPr="00DA4A26">
        <w:rPr>
          <w:rStyle w:val="CharSectno"/>
        </w:rPr>
        <w:t>95</w:t>
      </w:r>
      <w:r w:rsidRPr="00282117">
        <w:t xml:space="preserve">  Committee’s decision given effect</w:t>
      </w:r>
      <w:bookmarkEnd w:id="626"/>
    </w:p>
    <w:p w14:paraId="2059586A" w14:textId="77777777" w:rsidR="006778BE" w:rsidRPr="00282117" w:rsidRDefault="006778BE" w:rsidP="006778BE">
      <w:pPr>
        <w:pStyle w:val="subsection"/>
      </w:pPr>
      <w:r w:rsidRPr="00282117">
        <w:tab/>
      </w:r>
      <w:r w:rsidRPr="00282117">
        <w:tab/>
        <w:t>If the committee decides that a suspension is to be lifted or shortened, the suspension is lifted or shortened in accordance with the decision.</w:t>
      </w:r>
    </w:p>
    <w:p w14:paraId="1EA19D59" w14:textId="77777777" w:rsidR="006778BE" w:rsidRPr="00282117" w:rsidRDefault="006778BE" w:rsidP="006778BE">
      <w:pPr>
        <w:pStyle w:val="ActHead4"/>
      </w:pPr>
      <w:bookmarkStart w:id="627" w:name="_Toc117153238"/>
      <w:r w:rsidRPr="00DA4A26">
        <w:rPr>
          <w:rStyle w:val="CharSubdNo"/>
        </w:rPr>
        <w:t>Subdivision G</w:t>
      </w:r>
      <w:r w:rsidRPr="00282117">
        <w:t>—</w:t>
      </w:r>
      <w:r w:rsidRPr="00DA4A26">
        <w:rPr>
          <w:rStyle w:val="CharSubdText"/>
        </w:rPr>
        <w:t>Action initiated by industry body</w:t>
      </w:r>
      <w:bookmarkEnd w:id="627"/>
    </w:p>
    <w:p w14:paraId="391E13B5" w14:textId="23251A43" w:rsidR="006778BE" w:rsidRPr="00282117" w:rsidRDefault="006778BE" w:rsidP="006778BE">
      <w:pPr>
        <w:pStyle w:val="ActHead5"/>
      </w:pPr>
      <w:bookmarkStart w:id="628" w:name="_Toc117153239"/>
      <w:r w:rsidRPr="00DA4A26">
        <w:rPr>
          <w:rStyle w:val="CharSectno"/>
        </w:rPr>
        <w:t>40</w:t>
      </w:r>
      <w:r w:rsidR="00DA4A26" w:rsidRPr="00DA4A26">
        <w:rPr>
          <w:rStyle w:val="CharSectno"/>
        </w:rPr>
        <w:noBreakHyphen/>
      </w:r>
      <w:r w:rsidRPr="00DA4A26">
        <w:rPr>
          <w:rStyle w:val="CharSectno"/>
        </w:rPr>
        <w:t>100</w:t>
      </w:r>
      <w:r w:rsidRPr="00282117">
        <w:t xml:space="preserve">  Notice by industry bodies of possible grounds for disciplinary action</w:t>
      </w:r>
      <w:bookmarkEnd w:id="628"/>
    </w:p>
    <w:p w14:paraId="51E6DF52" w14:textId="77777777" w:rsidR="006778BE" w:rsidRPr="00282117" w:rsidRDefault="006778BE" w:rsidP="006778BE">
      <w:pPr>
        <w:pStyle w:val="SubsectionHead"/>
      </w:pPr>
      <w:r w:rsidRPr="00282117">
        <w:t>Industry body may lodge notice</w:t>
      </w:r>
    </w:p>
    <w:p w14:paraId="21121B17" w14:textId="77777777" w:rsidR="006778BE" w:rsidRPr="00282117" w:rsidRDefault="006778BE" w:rsidP="006778BE">
      <w:pPr>
        <w:pStyle w:val="subsection"/>
      </w:pPr>
      <w:r w:rsidRPr="00282117">
        <w:tab/>
        <w:t>(1)</w:t>
      </w:r>
      <w:r w:rsidRPr="00282117">
        <w:tab/>
        <w:t xml:space="preserve">An industry body may lodge with ASIC a notice in the approved form (an </w:t>
      </w:r>
      <w:r w:rsidRPr="00282117">
        <w:rPr>
          <w:b/>
          <w:i/>
        </w:rPr>
        <w:t>industry notice</w:t>
      </w:r>
      <w:r w:rsidRPr="00282117">
        <w:t>):</w:t>
      </w:r>
    </w:p>
    <w:p w14:paraId="4EA61413" w14:textId="77777777" w:rsidR="006778BE" w:rsidRPr="00282117" w:rsidRDefault="006778BE" w:rsidP="006778BE">
      <w:pPr>
        <w:pStyle w:val="paragraph"/>
      </w:pPr>
      <w:r w:rsidRPr="00282117">
        <w:tab/>
        <w:t>(a)</w:t>
      </w:r>
      <w:r w:rsidRPr="00282117">
        <w:tab/>
        <w:t>stating that the body reasonably suspects that there are grounds for ASIC:</w:t>
      </w:r>
    </w:p>
    <w:p w14:paraId="545D0B1F" w14:textId="6404FB1B" w:rsidR="006778BE" w:rsidRPr="00282117" w:rsidRDefault="006778BE" w:rsidP="006778BE">
      <w:pPr>
        <w:pStyle w:val="paragraphsub"/>
      </w:pPr>
      <w:r w:rsidRPr="00282117">
        <w:tab/>
        <w:t>(i)</w:t>
      </w:r>
      <w:r w:rsidRPr="00282117">
        <w:tab/>
        <w:t xml:space="preserve">to suspend the registration of a registered liquidator under </w:t>
      </w:r>
      <w:r w:rsidR="00401697" w:rsidRPr="00282117">
        <w:t>section 4</w:t>
      </w:r>
      <w:r w:rsidRPr="00282117">
        <w:t>0</w:t>
      </w:r>
      <w:r w:rsidR="00DA4A26">
        <w:noBreakHyphen/>
      </w:r>
      <w:r w:rsidRPr="00282117">
        <w:t>25; or</w:t>
      </w:r>
    </w:p>
    <w:p w14:paraId="10808586" w14:textId="6CFD7049" w:rsidR="006778BE" w:rsidRPr="00282117" w:rsidRDefault="006778BE" w:rsidP="006778BE">
      <w:pPr>
        <w:pStyle w:val="paragraphsub"/>
      </w:pPr>
      <w:r w:rsidRPr="00282117">
        <w:tab/>
        <w:t>(ii)</w:t>
      </w:r>
      <w:r w:rsidRPr="00282117">
        <w:tab/>
        <w:t xml:space="preserve">to cancel the registration of a registered liquidator under </w:t>
      </w:r>
      <w:r w:rsidR="00401697" w:rsidRPr="00282117">
        <w:t>section 4</w:t>
      </w:r>
      <w:r w:rsidRPr="00282117">
        <w:t>0</w:t>
      </w:r>
      <w:r w:rsidR="00DA4A26">
        <w:noBreakHyphen/>
      </w:r>
      <w:r w:rsidRPr="00282117">
        <w:t>30; or</w:t>
      </w:r>
    </w:p>
    <w:p w14:paraId="2D8F1051" w14:textId="28C0E476" w:rsidR="006778BE" w:rsidRPr="00282117" w:rsidRDefault="006778BE" w:rsidP="006778BE">
      <w:pPr>
        <w:pStyle w:val="paragraphsub"/>
      </w:pPr>
      <w:r w:rsidRPr="00282117">
        <w:tab/>
        <w:t>(iii)</w:t>
      </w:r>
      <w:r w:rsidRPr="00282117">
        <w:tab/>
        <w:t xml:space="preserve">to give a registered liquidator a notice under </w:t>
      </w:r>
      <w:r w:rsidR="00401697" w:rsidRPr="00282117">
        <w:t>section 4</w:t>
      </w:r>
      <w:r w:rsidRPr="00282117">
        <w:t>0</w:t>
      </w:r>
      <w:r w:rsidR="00DA4A26">
        <w:noBreakHyphen/>
      </w:r>
      <w:r w:rsidRPr="00282117">
        <w:t>40 (a show</w:t>
      </w:r>
      <w:r w:rsidR="00DA4A26">
        <w:noBreakHyphen/>
      </w:r>
      <w:r w:rsidRPr="00282117">
        <w:t>cause notice); or</w:t>
      </w:r>
    </w:p>
    <w:p w14:paraId="6471B476" w14:textId="77777777" w:rsidR="006778BE" w:rsidRPr="00282117" w:rsidRDefault="006778BE" w:rsidP="006778BE">
      <w:pPr>
        <w:pStyle w:val="paragraphsub"/>
      </w:pPr>
      <w:r w:rsidRPr="00282117">
        <w:tab/>
        <w:t>(iv)</w:t>
      </w:r>
      <w:r w:rsidRPr="00282117">
        <w:tab/>
        <w:t>to impose a condition on a registered liquidator under another provision of this Schedule; and</w:t>
      </w:r>
    </w:p>
    <w:p w14:paraId="7925062E" w14:textId="77777777" w:rsidR="006778BE" w:rsidRPr="00282117" w:rsidRDefault="006778BE" w:rsidP="006778BE">
      <w:pPr>
        <w:pStyle w:val="paragraph"/>
      </w:pPr>
      <w:r w:rsidRPr="00282117">
        <w:tab/>
        <w:t>(b)</w:t>
      </w:r>
      <w:r w:rsidRPr="00282117">
        <w:tab/>
        <w:t>identifying the registered liquidator; and</w:t>
      </w:r>
    </w:p>
    <w:p w14:paraId="1C6B0175" w14:textId="77777777" w:rsidR="006778BE" w:rsidRPr="00282117" w:rsidRDefault="006778BE" w:rsidP="006778BE">
      <w:pPr>
        <w:pStyle w:val="paragraph"/>
      </w:pPr>
      <w:r w:rsidRPr="00282117">
        <w:tab/>
        <w:t>(c)</w:t>
      </w:r>
      <w:r w:rsidRPr="00282117">
        <w:tab/>
        <w:t>including the information and copies of any documents upon which the suspicion is founded.</w:t>
      </w:r>
    </w:p>
    <w:p w14:paraId="5023AAF6" w14:textId="77777777" w:rsidR="006778BE" w:rsidRPr="00282117" w:rsidRDefault="006778BE" w:rsidP="006778BE">
      <w:pPr>
        <w:pStyle w:val="SubsectionHead"/>
      </w:pPr>
      <w:r w:rsidRPr="00282117">
        <w:t>ASIC must consider information and documents</w:t>
      </w:r>
    </w:p>
    <w:p w14:paraId="036287D2" w14:textId="77777777" w:rsidR="006778BE" w:rsidRPr="00282117" w:rsidRDefault="006778BE" w:rsidP="006778BE">
      <w:pPr>
        <w:pStyle w:val="subsection"/>
      </w:pPr>
      <w:r w:rsidRPr="00282117">
        <w:tab/>
        <w:t>(2)</w:t>
      </w:r>
      <w:r w:rsidRPr="00282117">
        <w:tab/>
        <w:t>ASIC must consider the information and the copies of any documents included with the industry notice.</w:t>
      </w:r>
    </w:p>
    <w:p w14:paraId="76013EB4" w14:textId="77777777" w:rsidR="006778BE" w:rsidRPr="00282117" w:rsidRDefault="006778BE" w:rsidP="006778BE">
      <w:pPr>
        <w:pStyle w:val="SubsectionHead"/>
      </w:pPr>
      <w:r w:rsidRPr="00282117">
        <w:t>ASIC must give notice if no action to be taken</w:t>
      </w:r>
    </w:p>
    <w:p w14:paraId="28CF812B" w14:textId="77777777" w:rsidR="006778BE" w:rsidRPr="00282117" w:rsidRDefault="006778BE" w:rsidP="006778BE">
      <w:pPr>
        <w:pStyle w:val="subsection"/>
      </w:pPr>
      <w:r w:rsidRPr="00282117">
        <w:tab/>
        <w:t>(3)</w:t>
      </w:r>
      <w:r w:rsidRPr="00282117">
        <w:tab/>
        <w:t>If, after such consideration, ASIC decides to take no action in relation to the matters raised by the industry notice, ASIC must give the industry body written notice of that fact.</w:t>
      </w:r>
    </w:p>
    <w:p w14:paraId="3B9B192D" w14:textId="77777777" w:rsidR="006778BE" w:rsidRPr="00282117" w:rsidRDefault="006778BE" w:rsidP="006778BE">
      <w:pPr>
        <w:pStyle w:val="SubsectionHead"/>
      </w:pPr>
      <w:r w:rsidRPr="00282117">
        <w:t>45 business days to consider and decide</w:t>
      </w:r>
    </w:p>
    <w:p w14:paraId="4821A2EC" w14:textId="77777777" w:rsidR="006778BE" w:rsidRPr="00282117" w:rsidRDefault="006778BE" w:rsidP="006778BE">
      <w:pPr>
        <w:pStyle w:val="subsection"/>
      </w:pPr>
      <w:r w:rsidRPr="00282117">
        <w:tab/>
        <w:t>(4)</w:t>
      </w:r>
      <w:r w:rsidRPr="00282117">
        <w:tab/>
        <w:t xml:space="preserve">The consideration of the information and the copies of any documents included with the industry notice must be completed and, if ASIC decides to take no action, a notice under </w:t>
      </w:r>
      <w:r w:rsidR="000C0E49" w:rsidRPr="00282117">
        <w:t>subsection (</w:t>
      </w:r>
      <w:r w:rsidRPr="00282117">
        <w:t>3) given, within 45 business days after the industry notice is lodged.</w:t>
      </w:r>
    </w:p>
    <w:p w14:paraId="4D740DD4" w14:textId="77777777" w:rsidR="006778BE" w:rsidRPr="00282117" w:rsidRDefault="006778BE" w:rsidP="006778BE">
      <w:pPr>
        <w:pStyle w:val="SubsectionHead"/>
      </w:pPr>
      <w:r w:rsidRPr="00282117">
        <w:t>ASIC not precluded from taking action</w:t>
      </w:r>
    </w:p>
    <w:p w14:paraId="78434C8A" w14:textId="77777777" w:rsidR="006778BE" w:rsidRPr="00282117" w:rsidRDefault="006778BE" w:rsidP="006778BE">
      <w:pPr>
        <w:pStyle w:val="subsection"/>
      </w:pPr>
      <w:r w:rsidRPr="00282117">
        <w:tab/>
        <w:t>(5)</w:t>
      </w:r>
      <w:r w:rsidRPr="00282117">
        <w:tab/>
        <w:t>ASIC is not precluded from:</w:t>
      </w:r>
    </w:p>
    <w:p w14:paraId="48DC31C2" w14:textId="7D6DA901" w:rsidR="006778BE" w:rsidRPr="00282117" w:rsidRDefault="006778BE" w:rsidP="006778BE">
      <w:pPr>
        <w:pStyle w:val="paragraph"/>
      </w:pPr>
      <w:r w:rsidRPr="00282117">
        <w:tab/>
        <w:t>(a)</w:t>
      </w:r>
      <w:r w:rsidRPr="00282117">
        <w:tab/>
        <w:t xml:space="preserve">suspending the registration of a registered liquidator under </w:t>
      </w:r>
      <w:r w:rsidR="00401697" w:rsidRPr="00282117">
        <w:t>section 4</w:t>
      </w:r>
      <w:r w:rsidRPr="00282117">
        <w:t>0</w:t>
      </w:r>
      <w:r w:rsidR="00DA4A26">
        <w:noBreakHyphen/>
      </w:r>
      <w:r w:rsidRPr="00282117">
        <w:t>25; or</w:t>
      </w:r>
    </w:p>
    <w:p w14:paraId="426DC168" w14:textId="6B82DECD" w:rsidR="006778BE" w:rsidRPr="00282117" w:rsidRDefault="006778BE" w:rsidP="006778BE">
      <w:pPr>
        <w:pStyle w:val="paragraph"/>
      </w:pPr>
      <w:r w:rsidRPr="00282117">
        <w:tab/>
        <w:t>(b)</w:t>
      </w:r>
      <w:r w:rsidRPr="00282117">
        <w:tab/>
        <w:t xml:space="preserve">cancelling the registration of a registered liquidator under </w:t>
      </w:r>
      <w:r w:rsidR="00401697" w:rsidRPr="00282117">
        <w:t>section 4</w:t>
      </w:r>
      <w:r w:rsidRPr="00282117">
        <w:t>0</w:t>
      </w:r>
      <w:r w:rsidR="00DA4A26">
        <w:noBreakHyphen/>
      </w:r>
      <w:r w:rsidRPr="00282117">
        <w:t>30; or</w:t>
      </w:r>
    </w:p>
    <w:p w14:paraId="07A19C22" w14:textId="1EC0BA43" w:rsidR="006778BE" w:rsidRPr="00282117" w:rsidRDefault="006778BE" w:rsidP="006778BE">
      <w:pPr>
        <w:pStyle w:val="paragraph"/>
      </w:pPr>
      <w:r w:rsidRPr="00282117">
        <w:tab/>
        <w:t>(c)</w:t>
      </w:r>
      <w:r w:rsidRPr="00282117">
        <w:tab/>
        <w:t xml:space="preserve">giving a registered liquidator a notice under </w:t>
      </w:r>
      <w:r w:rsidR="00401697" w:rsidRPr="00282117">
        <w:t>section 4</w:t>
      </w:r>
      <w:r w:rsidRPr="00282117">
        <w:t>0</w:t>
      </w:r>
      <w:r w:rsidR="00DA4A26">
        <w:noBreakHyphen/>
      </w:r>
      <w:r w:rsidRPr="00282117">
        <w:t>40 (a show</w:t>
      </w:r>
      <w:r w:rsidR="00DA4A26">
        <w:noBreakHyphen/>
      </w:r>
      <w:r w:rsidRPr="00282117">
        <w:t>cause notice); or</w:t>
      </w:r>
    </w:p>
    <w:p w14:paraId="5DEF86A9" w14:textId="77777777" w:rsidR="006778BE" w:rsidRPr="00282117" w:rsidRDefault="006778BE" w:rsidP="006778BE">
      <w:pPr>
        <w:pStyle w:val="paragraph"/>
      </w:pPr>
      <w:r w:rsidRPr="00282117">
        <w:tab/>
        <w:t>(d)</w:t>
      </w:r>
      <w:r w:rsidRPr="00282117">
        <w:tab/>
        <w:t>imposing a condition on a registered liquidator under another provision of this Schedule;</w:t>
      </w:r>
    </w:p>
    <w:p w14:paraId="490DF815" w14:textId="77777777" w:rsidR="006778BE" w:rsidRPr="00282117" w:rsidRDefault="006778BE" w:rsidP="006778BE">
      <w:pPr>
        <w:pStyle w:val="subsection2"/>
      </w:pPr>
      <w:r w:rsidRPr="00282117">
        <w:t xml:space="preserve">wholly or partly on the basis of information or a copy of a document included with the industry notice, merely because ASIC has given a notice under </w:t>
      </w:r>
      <w:r w:rsidR="000C0E49" w:rsidRPr="00282117">
        <w:t>subsection (</w:t>
      </w:r>
      <w:r w:rsidRPr="00282117">
        <w:t>3) in relation to the matters raised by the industry notice.</w:t>
      </w:r>
    </w:p>
    <w:p w14:paraId="37F30CAE" w14:textId="77777777" w:rsidR="006778BE" w:rsidRPr="00282117" w:rsidRDefault="006778BE" w:rsidP="006778BE">
      <w:pPr>
        <w:pStyle w:val="SubsectionHead"/>
      </w:pPr>
      <w:r w:rsidRPr="00282117">
        <w:t>Notice to industry body if ASIC takes action</w:t>
      </w:r>
    </w:p>
    <w:p w14:paraId="023A3AE5" w14:textId="77777777" w:rsidR="006778BE" w:rsidRPr="00282117" w:rsidRDefault="006778BE" w:rsidP="006778BE">
      <w:pPr>
        <w:pStyle w:val="subsection"/>
      </w:pPr>
      <w:r w:rsidRPr="00282117">
        <w:tab/>
        <w:t>(6)</w:t>
      </w:r>
      <w:r w:rsidRPr="00282117">
        <w:tab/>
        <w:t xml:space="preserve">If ASIC does take action of the kind mentioned in </w:t>
      </w:r>
      <w:r w:rsidR="000C0E49" w:rsidRPr="00282117">
        <w:t>subsection (</w:t>
      </w:r>
      <w:r w:rsidRPr="00282117">
        <w:t>5) wholly or partly on the basis of information or a copy of a document included with the industry notice, ASIC must give the industry body notice of that fact.</w:t>
      </w:r>
    </w:p>
    <w:p w14:paraId="0EF201D7" w14:textId="77777777" w:rsidR="006778BE" w:rsidRPr="00282117" w:rsidRDefault="006778BE" w:rsidP="006778BE">
      <w:pPr>
        <w:pStyle w:val="SubsectionHead"/>
      </w:pPr>
      <w:r w:rsidRPr="00282117">
        <w:t>Notices are not legislative instruments</w:t>
      </w:r>
    </w:p>
    <w:p w14:paraId="753D53BF" w14:textId="77777777" w:rsidR="006778BE" w:rsidRPr="00282117" w:rsidRDefault="006778BE" w:rsidP="006778BE">
      <w:pPr>
        <w:pStyle w:val="subsection"/>
      </w:pPr>
      <w:r w:rsidRPr="00282117">
        <w:tab/>
        <w:t>(7)</w:t>
      </w:r>
      <w:r w:rsidRPr="00282117">
        <w:tab/>
        <w:t xml:space="preserve">A notice under </w:t>
      </w:r>
      <w:r w:rsidR="000C0E49" w:rsidRPr="00282117">
        <w:t>subsection (</w:t>
      </w:r>
      <w:r w:rsidRPr="00282117">
        <w:t>3) or (6) is not a legislative instrument.</w:t>
      </w:r>
    </w:p>
    <w:p w14:paraId="4CC2B189" w14:textId="0BF1FF1F" w:rsidR="006778BE" w:rsidRPr="00282117" w:rsidRDefault="006778BE" w:rsidP="006778BE">
      <w:pPr>
        <w:pStyle w:val="ActHead5"/>
      </w:pPr>
      <w:bookmarkStart w:id="629" w:name="_Toc117153240"/>
      <w:r w:rsidRPr="00DA4A26">
        <w:rPr>
          <w:rStyle w:val="CharSectno"/>
        </w:rPr>
        <w:t>40</w:t>
      </w:r>
      <w:r w:rsidR="00DA4A26" w:rsidRPr="00DA4A26">
        <w:rPr>
          <w:rStyle w:val="CharSectno"/>
        </w:rPr>
        <w:noBreakHyphen/>
      </w:r>
      <w:r w:rsidRPr="00DA4A26">
        <w:rPr>
          <w:rStyle w:val="CharSectno"/>
        </w:rPr>
        <w:t>105</w:t>
      </w:r>
      <w:r w:rsidRPr="00282117">
        <w:t xml:space="preserve">  No liability for notice given in good faith etc.</w:t>
      </w:r>
      <w:bookmarkEnd w:id="629"/>
    </w:p>
    <w:p w14:paraId="6421A504" w14:textId="38616623" w:rsidR="006778BE" w:rsidRPr="00282117" w:rsidRDefault="006778BE" w:rsidP="006778BE">
      <w:pPr>
        <w:pStyle w:val="subsection"/>
      </w:pPr>
      <w:r w:rsidRPr="00282117">
        <w:tab/>
        <w:t>(1)</w:t>
      </w:r>
      <w:r w:rsidRPr="00282117">
        <w:tab/>
        <w:t>An industry body is not liable civilly, criminally or under any administrative process for giving a notice under sub</w:t>
      </w:r>
      <w:r w:rsidR="00401697" w:rsidRPr="00282117">
        <w:t>section 4</w:t>
      </w:r>
      <w:r w:rsidRPr="00282117">
        <w:t>0</w:t>
      </w:r>
      <w:r w:rsidR="00DA4A26">
        <w:noBreakHyphen/>
      </w:r>
      <w:r w:rsidRPr="00282117">
        <w:t>100(1) if:</w:t>
      </w:r>
    </w:p>
    <w:p w14:paraId="79C478E5" w14:textId="77777777" w:rsidR="006778BE" w:rsidRPr="00282117" w:rsidRDefault="006778BE" w:rsidP="006778BE">
      <w:pPr>
        <w:pStyle w:val="paragraph"/>
      </w:pPr>
      <w:r w:rsidRPr="00282117">
        <w:tab/>
        <w:t>(a)</w:t>
      </w:r>
      <w:r w:rsidRPr="00282117">
        <w:tab/>
        <w:t>the body acted in good faith in giving the notice; and</w:t>
      </w:r>
    </w:p>
    <w:p w14:paraId="015EDF5C" w14:textId="77777777" w:rsidR="006778BE" w:rsidRPr="00282117" w:rsidRDefault="006778BE" w:rsidP="006778BE">
      <w:pPr>
        <w:pStyle w:val="paragraph"/>
      </w:pPr>
      <w:r w:rsidRPr="00282117">
        <w:tab/>
        <w:t>(b)</w:t>
      </w:r>
      <w:r w:rsidRPr="00282117">
        <w:tab/>
        <w:t>the suspicion that is the subject of the notice is a reasonable suspicion.</w:t>
      </w:r>
    </w:p>
    <w:p w14:paraId="2FAB6AC5" w14:textId="63519231" w:rsidR="006778BE" w:rsidRPr="00282117" w:rsidRDefault="006778BE" w:rsidP="006778BE">
      <w:pPr>
        <w:pStyle w:val="subsection"/>
      </w:pPr>
      <w:r w:rsidRPr="00282117">
        <w:tab/>
        <w:t>(2)</w:t>
      </w:r>
      <w:r w:rsidRPr="00282117">
        <w:tab/>
        <w:t>A person who, in good faith, makes a decision as a result of which the industry body gives a notice under sub</w:t>
      </w:r>
      <w:r w:rsidR="00401697" w:rsidRPr="00282117">
        <w:t>section 4</w:t>
      </w:r>
      <w:r w:rsidRPr="00282117">
        <w:t>0</w:t>
      </w:r>
      <w:r w:rsidR="00DA4A26">
        <w:noBreakHyphen/>
      </w:r>
      <w:r w:rsidRPr="00282117">
        <w:t>100(1) is not liable civilly, criminally or under any administrative process for making the decision.</w:t>
      </w:r>
    </w:p>
    <w:p w14:paraId="5E2BD0B2" w14:textId="1656E90F" w:rsidR="006778BE" w:rsidRPr="00282117" w:rsidRDefault="006778BE" w:rsidP="006778BE">
      <w:pPr>
        <w:pStyle w:val="subsection"/>
      </w:pPr>
      <w:r w:rsidRPr="00282117">
        <w:tab/>
        <w:t>(3)</w:t>
      </w:r>
      <w:r w:rsidRPr="00282117">
        <w:tab/>
        <w:t>A person who, in good faith, gives information or a document to an industry body that is included, or a copy of which is included, in a notice under sub</w:t>
      </w:r>
      <w:r w:rsidR="00401697" w:rsidRPr="00282117">
        <w:t>section 4</w:t>
      </w:r>
      <w:r w:rsidRPr="00282117">
        <w:t>0</w:t>
      </w:r>
      <w:r w:rsidR="00DA4A26">
        <w:noBreakHyphen/>
      </w:r>
      <w:r w:rsidRPr="00282117">
        <w:t>100(1) is not liable civilly, criminally or under any administrative process for giving the information or document.</w:t>
      </w:r>
    </w:p>
    <w:p w14:paraId="51F22CCB" w14:textId="336D2987" w:rsidR="006778BE" w:rsidRPr="00282117" w:rsidRDefault="006778BE" w:rsidP="006778BE">
      <w:pPr>
        <w:pStyle w:val="ActHead5"/>
      </w:pPr>
      <w:bookmarkStart w:id="630" w:name="_Toc117153241"/>
      <w:r w:rsidRPr="00DA4A26">
        <w:rPr>
          <w:rStyle w:val="CharSectno"/>
        </w:rPr>
        <w:t>40</w:t>
      </w:r>
      <w:r w:rsidR="00DA4A26" w:rsidRPr="00DA4A26">
        <w:rPr>
          <w:rStyle w:val="CharSectno"/>
        </w:rPr>
        <w:noBreakHyphen/>
      </w:r>
      <w:r w:rsidRPr="00DA4A26">
        <w:rPr>
          <w:rStyle w:val="CharSectno"/>
        </w:rPr>
        <w:t>110</w:t>
      </w:r>
      <w:r w:rsidRPr="00282117">
        <w:t xml:space="preserve">  Meaning of </w:t>
      </w:r>
      <w:r w:rsidRPr="00282117">
        <w:rPr>
          <w:i/>
        </w:rPr>
        <w:t>industry bodies</w:t>
      </w:r>
      <w:bookmarkEnd w:id="630"/>
    </w:p>
    <w:p w14:paraId="52AD4E19" w14:textId="77777777" w:rsidR="006778BE" w:rsidRPr="00282117" w:rsidRDefault="006778BE" w:rsidP="006778BE">
      <w:pPr>
        <w:pStyle w:val="subsection"/>
      </w:pPr>
      <w:r w:rsidRPr="00282117">
        <w:tab/>
      </w:r>
      <w:r w:rsidRPr="00282117">
        <w:tab/>
        <w:t xml:space="preserve">The Insolvency Practice Rules may prescribe </w:t>
      </w:r>
      <w:r w:rsidRPr="00282117">
        <w:rPr>
          <w:b/>
          <w:i/>
        </w:rPr>
        <w:t>industry bodies</w:t>
      </w:r>
      <w:r w:rsidRPr="00282117">
        <w:t xml:space="preserve"> for the purposes of </w:t>
      </w:r>
      <w:r w:rsidR="00C95655" w:rsidRPr="00282117">
        <w:t>this Subdivision</w:t>
      </w:r>
      <w:r w:rsidRPr="00282117">
        <w:t>.</w:t>
      </w:r>
    </w:p>
    <w:p w14:paraId="5D99F391" w14:textId="77777777" w:rsidR="006778BE" w:rsidRPr="00282117" w:rsidRDefault="006778BE" w:rsidP="006778BE">
      <w:pPr>
        <w:pStyle w:val="ActHead4"/>
      </w:pPr>
      <w:bookmarkStart w:id="631" w:name="_Toc117153242"/>
      <w:r w:rsidRPr="00DA4A26">
        <w:rPr>
          <w:rStyle w:val="CharSubdNo"/>
        </w:rPr>
        <w:t>Subdivision H</w:t>
      </w:r>
      <w:r w:rsidRPr="00282117">
        <w:t>—</w:t>
      </w:r>
      <w:r w:rsidRPr="00DA4A26">
        <w:rPr>
          <w:rStyle w:val="CharSubdText"/>
        </w:rPr>
        <w:t>Consequences of certain disciplinary and other action</w:t>
      </w:r>
      <w:bookmarkEnd w:id="631"/>
    </w:p>
    <w:p w14:paraId="7621DD63" w14:textId="5434DD5B" w:rsidR="006778BE" w:rsidRPr="00282117" w:rsidRDefault="006778BE" w:rsidP="006778BE">
      <w:pPr>
        <w:pStyle w:val="ActHead5"/>
      </w:pPr>
      <w:bookmarkStart w:id="632" w:name="_Toc117153243"/>
      <w:r w:rsidRPr="00DA4A26">
        <w:rPr>
          <w:rStyle w:val="CharSectno"/>
        </w:rPr>
        <w:t>40</w:t>
      </w:r>
      <w:r w:rsidR="00DA4A26" w:rsidRPr="00DA4A26">
        <w:rPr>
          <w:rStyle w:val="CharSectno"/>
        </w:rPr>
        <w:noBreakHyphen/>
      </w:r>
      <w:r w:rsidRPr="00DA4A26">
        <w:rPr>
          <w:rStyle w:val="CharSectno"/>
        </w:rPr>
        <w:t>111</w:t>
      </w:r>
      <w:r w:rsidRPr="00282117">
        <w:t xml:space="preserve">  Appointment of another liquidator if liquidator’s registration is suspended or cancelled</w:t>
      </w:r>
      <w:bookmarkEnd w:id="632"/>
    </w:p>
    <w:p w14:paraId="0C370565" w14:textId="77777777" w:rsidR="006778BE" w:rsidRPr="00282117" w:rsidRDefault="006778BE" w:rsidP="006778BE">
      <w:pPr>
        <w:pStyle w:val="subsection"/>
      </w:pPr>
      <w:r w:rsidRPr="00282117">
        <w:tab/>
        <w:t>(1)</w:t>
      </w:r>
      <w:r w:rsidRPr="00282117">
        <w:tab/>
        <w:t>If:</w:t>
      </w:r>
    </w:p>
    <w:p w14:paraId="35D6B2DB" w14:textId="77777777" w:rsidR="006778BE" w:rsidRPr="00282117" w:rsidRDefault="006778BE" w:rsidP="006778BE">
      <w:pPr>
        <w:pStyle w:val="paragraph"/>
      </w:pPr>
      <w:r w:rsidRPr="00282117">
        <w:tab/>
        <w:t>(a)</w:t>
      </w:r>
      <w:r w:rsidRPr="00282117">
        <w:tab/>
        <w:t>the registration of a liquidator is suspended or cancelled under this Division; and</w:t>
      </w:r>
    </w:p>
    <w:p w14:paraId="08985A1F" w14:textId="77777777" w:rsidR="006778BE" w:rsidRPr="00282117" w:rsidRDefault="006778BE" w:rsidP="006778BE">
      <w:pPr>
        <w:pStyle w:val="paragraph"/>
      </w:pPr>
      <w:r w:rsidRPr="00282117">
        <w:tab/>
        <w:t>(b)</w:t>
      </w:r>
      <w:r w:rsidRPr="00282117">
        <w:tab/>
        <w:t>the liquidator is conducting the external administration of a company at the time the registration is suspended or cancelled;</w:t>
      </w:r>
    </w:p>
    <w:p w14:paraId="57C61394" w14:textId="77777777" w:rsidR="006778BE" w:rsidRPr="00282117" w:rsidRDefault="006778BE" w:rsidP="006778BE">
      <w:pPr>
        <w:pStyle w:val="subsection2"/>
      </w:pPr>
      <w:r w:rsidRPr="00282117">
        <w:t>ASIC may, in writing, appoint another registered liquidator to conduct the external administration of the company.</w:t>
      </w:r>
    </w:p>
    <w:p w14:paraId="64E9F712" w14:textId="77777777" w:rsidR="006778BE" w:rsidRPr="00282117" w:rsidRDefault="006778BE" w:rsidP="006778BE">
      <w:pPr>
        <w:pStyle w:val="subsection"/>
      </w:pPr>
      <w:r w:rsidRPr="00282117">
        <w:tab/>
        <w:t>(2)</w:t>
      </w:r>
      <w:r w:rsidRPr="00282117">
        <w:tab/>
        <w:t>If:</w:t>
      </w:r>
    </w:p>
    <w:p w14:paraId="7EB8535D" w14:textId="77777777" w:rsidR="006778BE" w:rsidRPr="00282117" w:rsidRDefault="006778BE" w:rsidP="006778BE">
      <w:pPr>
        <w:pStyle w:val="paragraph"/>
      </w:pPr>
      <w:r w:rsidRPr="00282117">
        <w:tab/>
        <w:t>(a)</w:t>
      </w:r>
      <w:r w:rsidRPr="00282117">
        <w:tab/>
        <w:t>a liquidator fails to renew his or her registration as a liquidator before that registration ceases to have effect; and</w:t>
      </w:r>
    </w:p>
    <w:p w14:paraId="00631139" w14:textId="52529B5B" w:rsidR="006778BE" w:rsidRPr="00282117" w:rsidRDefault="006778BE" w:rsidP="006778BE">
      <w:pPr>
        <w:pStyle w:val="paragraph"/>
      </w:pPr>
      <w:r w:rsidRPr="00282117">
        <w:tab/>
        <w:t>(b)</w:t>
      </w:r>
      <w:r w:rsidRPr="00282117">
        <w:tab/>
        <w:t>no order has been made by the Court under subsection</w:t>
      </w:r>
      <w:r w:rsidR="000C0E49" w:rsidRPr="00282117">
        <w:t> </w:t>
      </w:r>
      <w:r w:rsidRPr="00282117">
        <w:t>20</w:t>
      </w:r>
      <w:r w:rsidR="00DA4A26">
        <w:noBreakHyphen/>
      </w:r>
      <w:r w:rsidRPr="00282117">
        <w:t>70(3) extending the period during which the liquidator may apply for renewal; and</w:t>
      </w:r>
    </w:p>
    <w:p w14:paraId="739863B0" w14:textId="77777777" w:rsidR="006778BE" w:rsidRPr="00282117" w:rsidRDefault="006778BE" w:rsidP="006778BE">
      <w:pPr>
        <w:pStyle w:val="paragraph"/>
      </w:pPr>
      <w:r w:rsidRPr="00282117">
        <w:tab/>
        <w:t>(c)</w:t>
      </w:r>
      <w:r w:rsidRPr="00282117">
        <w:tab/>
        <w:t>the liquidator is conducting the external administration of a company at the time his or her registration as a liquidator ceases to have effect;</w:t>
      </w:r>
    </w:p>
    <w:p w14:paraId="383548AE" w14:textId="77777777" w:rsidR="006778BE" w:rsidRPr="00282117" w:rsidRDefault="006778BE" w:rsidP="006778BE">
      <w:pPr>
        <w:pStyle w:val="subsection2"/>
      </w:pPr>
      <w:r w:rsidRPr="00282117">
        <w:t>ASIC may, in writing, appoint another registered liquidator to conduct the external administration of the company.</w:t>
      </w:r>
    </w:p>
    <w:p w14:paraId="6F321918" w14:textId="77777777" w:rsidR="006778BE" w:rsidRPr="00282117" w:rsidRDefault="006778BE" w:rsidP="006778BE">
      <w:pPr>
        <w:pStyle w:val="subsection"/>
      </w:pPr>
      <w:r w:rsidRPr="00282117">
        <w:tab/>
        <w:t>(3)</w:t>
      </w:r>
      <w:r w:rsidRPr="00282117">
        <w:tab/>
      </w:r>
      <w:r w:rsidR="000C0E49" w:rsidRPr="00282117">
        <w:t>Subsections (</w:t>
      </w:r>
      <w:r w:rsidRPr="00282117">
        <w:t>1) and (2) do not apply to:</w:t>
      </w:r>
    </w:p>
    <w:p w14:paraId="6FF99E69" w14:textId="77777777" w:rsidR="006778BE" w:rsidRPr="00282117" w:rsidRDefault="006778BE" w:rsidP="006778BE">
      <w:pPr>
        <w:pStyle w:val="paragraph"/>
      </w:pPr>
      <w:r w:rsidRPr="00282117">
        <w:tab/>
        <w:t>(a)</w:t>
      </w:r>
      <w:r w:rsidRPr="00282117">
        <w:tab/>
        <w:t>a liquidator appointed by the Court; or</w:t>
      </w:r>
    </w:p>
    <w:p w14:paraId="563F032D" w14:textId="77777777" w:rsidR="006778BE" w:rsidRPr="00282117" w:rsidRDefault="006778BE" w:rsidP="006778BE">
      <w:pPr>
        <w:pStyle w:val="paragraph"/>
      </w:pPr>
      <w:r w:rsidRPr="00282117">
        <w:tab/>
        <w:t>(b)</w:t>
      </w:r>
      <w:r w:rsidRPr="00282117">
        <w:tab/>
        <w:t xml:space="preserve">a winding up ordered by ASIC under </w:t>
      </w:r>
      <w:r w:rsidR="00401697" w:rsidRPr="00282117">
        <w:t>section 4</w:t>
      </w:r>
      <w:r w:rsidRPr="00282117">
        <w:t>89EA; or</w:t>
      </w:r>
    </w:p>
    <w:p w14:paraId="4A69B7E1" w14:textId="77777777" w:rsidR="006778BE" w:rsidRPr="00282117" w:rsidRDefault="006778BE" w:rsidP="006778BE">
      <w:pPr>
        <w:pStyle w:val="paragraph"/>
      </w:pPr>
      <w:r w:rsidRPr="00282117">
        <w:tab/>
        <w:t>(c)</w:t>
      </w:r>
      <w:r w:rsidRPr="00282117">
        <w:tab/>
        <w:t>a members’ voluntary winding up.</w:t>
      </w:r>
    </w:p>
    <w:p w14:paraId="54C0071B" w14:textId="25C350C4" w:rsidR="006778BE" w:rsidRPr="00282117" w:rsidRDefault="006778BE" w:rsidP="006778BE">
      <w:pPr>
        <w:pStyle w:val="notetext"/>
      </w:pPr>
      <w:r w:rsidRPr="00282117">
        <w:t>Note:</w:t>
      </w:r>
      <w:r w:rsidRPr="00282117">
        <w:tab/>
        <w:t>For court</w:t>
      </w:r>
      <w:r w:rsidR="00DA4A26">
        <w:noBreakHyphen/>
      </w:r>
      <w:r w:rsidRPr="00282117">
        <w:t xml:space="preserve">appointed liquidators, see </w:t>
      </w:r>
      <w:r w:rsidR="00401697" w:rsidRPr="00282117">
        <w:t>section 4</w:t>
      </w:r>
      <w:r w:rsidRPr="00282117">
        <w:t xml:space="preserve">73A. For a winding up ordered by ASIC, see </w:t>
      </w:r>
      <w:r w:rsidR="00401697" w:rsidRPr="00282117">
        <w:t>section 4</w:t>
      </w:r>
      <w:r w:rsidRPr="00282117">
        <w:t xml:space="preserve">89EA. For a members’ voluntary winding up, see </w:t>
      </w:r>
      <w:r w:rsidR="00401697" w:rsidRPr="00282117">
        <w:t>section 4</w:t>
      </w:r>
      <w:r w:rsidRPr="00282117">
        <w:t>95.</w:t>
      </w:r>
    </w:p>
    <w:p w14:paraId="65DD84E0" w14:textId="77777777" w:rsidR="006778BE" w:rsidRPr="00282117" w:rsidRDefault="006778BE" w:rsidP="006778BE">
      <w:pPr>
        <w:pStyle w:val="subsection"/>
      </w:pPr>
      <w:r w:rsidRPr="00282117">
        <w:tab/>
        <w:t>(4)</w:t>
      </w:r>
      <w:r w:rsidRPr="00282117">
        <w:tab/>
        <w:t xml:space="preserve">An appointment of a registered liquidator by ASIC under </w:t>
      </w:r>
      <w:r w:rsidR="000C0E49" w:rsidRPr="00282117">
        <w:t>subsection (</w:t>
      </w:r>
      <w:r w:rsidRPr="00282117">
        <w:t>1) must not be made without the written consent of the liquidator.</w:t>
      </w:r>
    </w:p>
    <w:p w14:paraId="7E3F7F0E" w14:textId="77777777" w:rsidR="006778BE" w:rsidRPr="00282117" w:rsidRDefault="00BD5F66" w:rsidP="006778BE">
      <w:pPr>
        <w:pStyle w:val="ActHead3"/>
        <w:pageBreakBefore/>
      </w:pPr>
      <w:bookmarkStart w:id="633" w:name="_Toc117153244"/>
      <w:r w:rsidRPr="00DA4A26">
        <w:rPr>
          <w:rStyle w:val="CharDivNo"/>
        </w:rPr>
        <w:t>Division 4</w:t>
      </w:r>
      <w:r w:rsidR="006778BE" w:rsidRPr="00DA4A26">
        <w:rPr>
          <w:rStyle w:val="CharDivNo"/>
        </w:rPr>
        <w:t>5</w:t>
      </w:r>
      <w:r w:rsidR="006778BE" w:rsidRPr="00282117">
        <w:t>—</w:t>
      </w:r>
      <w:r w:rsidR="006778BE" w:rsidRPr="00DA4A26">
        <w:rPr>
          <w:rStyle w:val="CharDivText"/>
        </w:rPr>
        <w:t>Court oversight of registered liquidators</w:t>
      </w:r>
      <w:bookmarkEnd w:id="633"/>
    </w:p>
    <w:p w14:paraId="64FA3BB0" w14:textId="40F839B6" w:rsidR="006778BE" w:rsidRPr="00282117" w:rsidRDefault="006778BE" w:rsidP="006778BE">
      <w:pPr>
        <w:pStyle w:val="ActHead5"/>
      </w:pPr>
      <w:bookmarkStart w:id="634" w:name="_Toc117153245"/>
      <w:r w:rsidRPr="00DA4A26">
        <w:rPr>
          <w:rStyle w:val="CharSectno"/>
        </w:rPr>
        <w:t>45</w:t>
      </w:r>
      <w:r w:rsidR="00DA4A26" w:rsidRPr="00DA4A26">
        <w:rPr>
          <w:rStyle w:val="CharSectno"/>
        </w:rPr>
        <w:noBreakHyphen/>
      </w:r>
      <w:r w:rsidRPr="00DA4A26">
        <w:rPr>
          <w:rStyle w:val="CharSectno"/>
        </w:rPr>
        <w:t>1</w:t>
      </w:r>
      <w:r w:rsidRPr="00282117">
        <w:t xml:space="preserve">  Court may make orders in relation to registered liquidators</w:t>
      </w:r>
      <w:bookmarkEnd w:id="634"/>
    </w:p>
    <w:p w14:paraId="6ED0B5A9" w14:textId="77777777" w:rsidR="006778BE" w:rsidRPr="00282117" w:rsidRDefault="006778BE" w:rsidP="006778BE">
      <w:pPr>
        <w:pStyle w:val="subsection"/>
      </w:pPr>
      <w:r w:rsidRPr="00282117">
        <w:tab/>
        <w:t>(1)</w:t>
      </w:r>
      <w:r w:rsidRPr="00282117">
        <w:tab/>
        <w:t>The Court may make such orders as it thinks fit in relation to a registered liquidator.</w:t>
      </w:r>
    </w:p>
    <w:p w14:paraId="57D615B8" w14:textId="77777777" w:rsidR="006778BE" w:rsidRPr="00282117" w:rsidRDefault="006778BE" w:rsidP="006778BE">
      <w:pPr>
        <w:pStyle w:val="subsection"/>
      </w:pPr>
      <w:r w:rsidRPr="00282117">
        <w:tab/>
        <w:t>(2)</w:t>
      </w:r>
      <w:r w:rsidRPr="00282117">
        <w:tab/>
        <w:t xml:space="preserve">The Court may exercise the power under </w:t>
      </w:r>
      <w:r w:rsidR="000C0E49" w:rsidRPr="00282117">
        <w:t>subsection (</w:t>
      </w:r>
      <w:r w:rsidRPr="00282117">
        <w:t>1):</w:t>
      </w:r>
    </w:p>
    <w:p w14:paraId="4B0C2177" w14:textId="77777777" w:rsidR="006778BE" w:rsidRPr="00282117" w:rsidRDefault="006778BE" w:rsidP="006778BE">
      <w:pPr>
        <w:pStyle w:val="paragraph"/>
      </w:pPr>
      <w:r w:rsidRPr="00282117">
        <w:tab/>
        <w:t>(a)</w:t>
      </w:r>
      <w:r w:rsidRPr="00282117">
        <w:tab/>
        <w:t>on its own initiative, during proceedings before the Court; or</w:t>
      </w:r>
    </w:p>
    <w:p w14:paraId="2B6CA21B" w14:textId="77777777" w:rsidR="006778BE" w:rsidRPr="00282117" w:rsidRDefault="006778BE" w:rsidP="006778BE">
      <w:pPr>
        <w:pStyle w:val="paragraph"/>
      </w:pPr>
      <w:r w:rsidRPr="00282117">
        <w:tab/>
        <w:t>(b)</w:t>
      </w:r>
      <w:r w:rsidRPr="00282117">
        <w:tab/>
        <w:t xml:space="preserve">on application under </w:t>
      </w:r>
      <w:r w:rsidR="000C0E49" w:rsidRPr="00282117">
        <w:t>subsection (</w:t>
      </w:r>
      <w:r w:rsidRPr="00282117">
        <w:t>3).</w:t>
      </w:r>
    </w:p>
    <w:p w14:paraId="0193B16A" w14:textId="77777777" w:rsidR="006778BE" w:rsidRPr="00282117" w:rsidRDefault="006778BE" w:rsidP="006778BE">
      <w:pPr>
        <w:pStyle w:val="subsection"/>
      </w:pPr>
      <w:r w:rsidRPr="00282117">
        <w:tab/>
        <w:t>(3)</w:t>
      </w:r>
      <w:r w:rsidRPr="00282117">
        <w:tab/>
        <w:t xml:space="preserve">Each of the following persons may apply for an order under </w:t>
      </w:r>
      <w:r w:rsidR="000C0E49" w:rsidRPr="00282117">
        <w:t>subsection (</w:t>
      </w:r>
      <w:r w:rsidRPr="00282117">
        <w:t>1):</w:t>
      </w:r>
    </w:p>
    <w:p w14:paraId="1A09ED8D" w14:textId="77777777" w:rsidR="006778BE" w:rsidRPr="00282117" w:rsidRDefault="006778BE" w:rsidP="006778BE">
      <w:pPr>
        <w:pStyle w:val="paragraph"/>
      </w:pPr>
      <w:r w:rsidRPr="00282117">
        <w:tab/>
        <w:t>(a)</w:t>
      </w:r>
      <w:r w:rsidRPr="00282117">
        <w:tab/>
        <w:t>the registered liquidator;</w:t>
      </w:r>
    </w:p>
    <w:p w14:paraId="09EAFCFD" w14:textId="77777777" w:rsidR="006778BE" w:rsidRPr="00282117" w:rsidRDefault="006778BE" w:rsidP="006778BE">
      <w:pPr>
        <w:pStyle w:val="paragraph"/>
      </w:pPr>
      <w:r w:rsidRPr="00282117">
        <w:tab/>
        <w:t>(b)</w:t>
      </w:r>
      <w:r w:rsidRPr="00282117">
        <w:tab/>
        <w:t>ASIC.</w:t>
      </w:r>
    </w:p>
    <w:p w14:paraId="16F82ED2" w14:textId="77777777" w:rsidR="006778BE" w:rsidRPr="00282117" w:rsidRDefault="006778BE" w:rsidP="006778BE">
      <w:pPr>
        <w:pStyle w:val="subsection"/>
      </w:pPr>
      <w:r w:rsidRPr="00282117">
        <w:tab/>
        <w:t>(4)</w:t>
      </w:r>
      <w:r w:rsidRPr="00282117">
        <w:tab/>
        <w:t>Without limiting the matters which the Court may take into account when making orders, the Court may take into account:</w:t>
      </w:r>
    </w:p>
    <w:p w14:paraId="4A28F343" w14:textId="77777777" w:rsidR="006778BE" w:rsidRPr="00282117" w:rsidRDefault="006778BE" w:rsidP="006778BE">
      <w:pPr>
        <w:pStyle w:val="paragraph"/>
      </w:pPr>
      <w:r w:rsidRPr="00282117">
        <w:tab/>
        <w:t>(a)</w:t>
      </w:r>
      <w:r w:rsidRPr="00282117">
        <w:tab/>
        <w:t>whether the registered liquidator has faithfully performed, or is faithfully performing, the registered liquidator’s duties; and</w:t>
      </w:r>
    </w:p>
    <w:p w14:paraId="20091FAE" w14:textId="77777777" w:rsidR="006778BE" w:rsidRPr="00282117" w:rsidRDefault="006778BE" w:rsidP="006778BE">
      <w:pPr>
        <w:pStyle w:val="paragraph"/>
      </w:pPr>
      <w:r w:rsidRPr="00282117">
        <w:tab/>
        <w:t>(b)</w:t>
      </w:r>
      <w:r w:rsidRPr="00282117">
        <w:tab/>
        <w:t>whether an action or failure to act by the registered liquidator is in compliance with this Act and the Insolvency Practice Rules; and</w:t>
      </w:r>
    </w:p>
    <w:p w14:paraId="19111933" w14:textId="77777777" w:rsidR="006778BE" w:rsidRPr="00282117" w:rsidRDefault="006778BE" w:rsidP="006778BE">
      <w:pPr>
        <w:pStyle w:val="paragraph"/>
      </w:pPr>
      <w:r w:rsidRPr="00282117">
        <w:tab/>
        <w:t>(c)</w:t>
      </w:r>
      <w:r w:rsidRPr="00282117">
        <w:tab/>
        <w:t>whether an action or failure to act by the registered liquidator is in compliance with an order of the Court; and</w:t>
      </w:r>
    </w:p>
    <w:p w14:paraId="40007BD7" w14:textId="77777777" w:rsidR="006778BE" w:rsidRPr="00282117" w:rsidRDefault="006778BE" w:rsidP="006778BE">
      <w:pPr>
        <w:pStyle w:val="paragraph"/>
      </w:pPr>
      <w:r w:rsidRPr="00282117">
        <w:tab/>
        <w:t>(d)</w:t>
      </w:r>
      <w:r w:rsidRPr="00282117">
        <w:tab/>
        <w:t>whether any person has suffered, or is likely to suffer, loss or damage because of an action or failure to act by the registered liquidator; and</w:t>
      </w:r>
    </w:p>
    <w:p w14:paraId="6D9BB76D" w14:textId="77777777" w:rsidR="006778BE" w:rsidRPr="00282117" w:rsidRDefault="006778BE" w:rsidP="006778BE">
      <w:pPr>
        <w:pStyle w:val="paragraph"/>
      </w:pPr>
      <w:r w:rsidRPr="00282117">
        <w:tab/>
        <w:t>(e)</w:t>
      </w:r>
      <w:r w:rsidRPr="00282117">
        <w:tab/>
        <w:t>the seriousness of the consequences of any action or failure to act by the registered liquidator, including the effect of that action or failure to act on public confidence in registered liquidators as a group.</w:t>
      </w:r>
    </w:p>
    <w:p w14:paraId="09D8C604" w14:textId="77777777" w:rsidR="006778BE" w:rsidRPr="00282117" w:rsidRDefault="006778BE" w:rsidP="006778BE">
      <w:pPr>
        <w:pStyle w:val="subsection"/>
      </w:pPr>
      <w:r w:rsidRPr="00282117">
        <w:tab/>
        <w:t>(5)</w:t>
      </w:r>
      <w:r w:rsidRPr="00282117">
        <w:tab/>
        <w:t>This section does not limit the Court’s powers under any other provision of this Act, or under any other law.</w:t>
      </w:r>
    </w:p>
    <w:p w14:paraId="5C312CD7" w14:textId="3A234BC5" w:rsidR="006778BE" w:rsidRPr="00282117" w:rsidRDefault="006778BE" w:rsidP="006778BE">
      <w:pPr>
        <w:pStyle w:val="ActHead5"/>
      </w:pPr>
      <w:bookmarkStart w:id="635" w:name="_Toc117153246"/>
      <w:r w:rsidRPr="00DA4A26">
        <w:rPr>
          <w:rStyle w:val="CharSectno"/>
        </w:rPr>
        <w:t>45</w:t>
      </w:r>
      <w:r w:rsidR="00DA4A26" w:rsidRPr="00DA4A26">
        <w:rPr>
          <w:rStyle w:val="CharSectno"/>
        </w:rPr>
        <w:noBreakHyphen/>
      </w:r>
      <w:r w:rsidRPr="00DA4A26">
        <w:rPr>
          <w:rStyle w:val="CharSectno"/>
        </w:rPr>
        <w:t>5</w:t>
      </w:r>
      <w:r w:rsidRPr="00282117">
        <w:t xml:space="preserve">  Court may make orders about costs</w:t>
      </w:r>
      <w:bookmarkEnd w:id="635"/>
    </w:p>
    <w:p w14:paraId="65922672" w14:textId="787EC6AD" w:rsidR="006778BE" w:rsidRPr="00282117" w:rsidRDefault="006778BE" w:rsidP="006778BE">
      <w:pPr>
        <w:pStyle w:val="subsection"/>
      </w:pPr>
      <w:r w:rsidRPr="00282117">
        <w:tab/>
        <w:t>(1)</w:t>
      </w:r>
      <w:r w:rsidRPr="00282117">
        <w:tab/>
        <w:t xml:space="preserve">Without limiting </w:t>
      </w:r>
      <w:r w:rsidR="00401697" w:rsidRPr="00282117">
        <w:t>section 4</w:t>
      </w:r>
      <w:r w:rsidRPr="00282117">
        <w:t>5</w:t>
      </w:r>
      <w:r w:rsidR="00DA4A26">
        <w:noBreakHyphen/>
      </w:r>
      <w:r w:rsidRPr="00282117">
        <w:t>1, the Court may make orders in relation to a registered liquidator that deal with the costs of a matter considered by the Court.</w:t>
      </w:r>
    </w:p>
    <w:p w14:paraId="32D9C44C" w14:textId="77777777" w:rsidR="006778BE" w:rsidRPr="00282117" w:rsidRDefault="006778BE" w:rsidP="006778BE">
      <w:pPr>
        <w:pStyle w:val="subsection"/>
      </w:pPr>
      <w:r w:rsidRPr="00282117">
        <w:tab/>
        <w:t>(2)</w:t>
      </w:r>
      <w:r w:rsidRPr="00282117">
        <w:tab/>
        <w:t>Those orders may include an order that:</w:t>
      </w:r>
    </w:p>
    <w:p w14:paraId="674C6C20" w14:textId="77777777" w:rsidR="006778BE" w:rsidRPr="00282117" w:rsidRDefault="006778BE" w:rsidP="006778BE">
      <w:pPr>
        <w:pStyle w:val="paragraph"/>
      </w:pPr>
      <w:r w:rsidRPr="00282117">
        <w:tab/>
        <w:t>(a)</w:t>
      </w:r>
      <w:r w:rsidRPr="00282117">
        <w:tab/>
        <w:t>the registered liquidator is personally liable for some or all of those costs; and</w:t>
      </w:r>
    </w:p>
    <w:p w14:paraId="79DD03A1" w14:textId="77777777" w:rsidR="006778BE" w:rsidRPr="00282117" w:rsidRDefault="006778BE" w:rsidP="006778BE">
      <w:pPr>
        <w:pStyle w:val="paragraph"/>
      </w:pPr>
      <w:r w:rsidRPr="00282117">
        <w:tab/>
        <w:t>(b)</w:t>
      </w:r>
      <w:r w:rsidRPr="00282117">
        <w:tab/>
        <w:t>the registered liquidator is not entitled to be reimbursed by a company or its creditors in relation to some or all of those costs.</w:t>
      </w:r>
    </w:p>
    <w:p w14:paraId="2EE128EE" w14:textId="77777777" w:rsidR="006778BE" w:rsidRPr="00282117" w:rsidRDefault="006778BE" w:rsidP="006778BE">
      <w:pPr>
        <w:pStyle w:val="subsection"/>
      </w:pPr>
      <w:r w:rsidRPr="00282117">
        <w:tab/>
        <w:t>(3)</w:t>
      </w:r>
      <w:r w:rsidRPr="00282117">
        <w:tab/>
        <w:t>This section does not limit the Court’s powers under any other provision of this Act, or under any other law.</w:t>
      </w:r>
    </w:p>
    <w:p w14:paraId="0EEC0C9A" w14:textId="77777777" w:rsidR="006778BE" w:rsidRPr="00282117" w:rsidRDefault="00BD5F66" w:rsidP="006778BE">
      <w:pPr>
        <w:pStyle w:val="ActHead3"/>
        <w:pageBreakBefore/>
      </w:pPr>
      <w:bookmarkStart w:id="636" w:name="_Toc117153247"/>
      <w:r w:rsidRPr="00DA4A26">
        <w:rPr>
          <w:rStyle w:val="CharDivNo"/>
        </w:rPr>
        <w:t>Division 5</w:t>
      </w:r>
      <w:r w:rsidR="006778BE" w:rsidRPr="00DA4A26">
        <w:rPr>
          <w:rStyle w:val="CharDivNo"/>
        </w:rPr>
        <w:t>0</w:t>
      </w:r>
      <w:r w:rsidR="006778BE" w:rsidRPr="00282117">
        <w:t>—</w:t>
      </w:r>
      <w:r w:rsidR="006778BE" w:rsidRPr="00DA4A26">
        <w:rPr>
          <w:rStyle w:val="CharDivText"/>
        </w:rPr>
        <w:t>Committees under this Part</w:t>
      </w:r>
      <w:bookmarkEnd w:id="636"/>
    </w:p>
    <w:p w14:paraId="10AC3721" w14:textId="2B74A65A" w:rsidR="006778BE" w:rsidRPr="00282117" w:rsidRDefault="006778BE" w:rsidP="006778BE">
      <w:pPr>
        <w:pStyle w:val="ActHead5"/>
      </w:pPr>
      <w:bookmarkStart w:id="637" w:name="_Toc117153248"/>
      <w:r w:rsidRPr="00DA4A26">
        <w:rPr>
          <w:rStyle w:val="CharSectno"/>
        </w:rPr>
        <w:t>50</w:t>
      </w:r>
      <w:r w:rsidR="00DA4A26" w:rsidRPr="00DA4A26">
        <w:rPr>
          <w:rStyle w:val="CharSectno"/>
        </w:rPr>
        <w:noBreakHyphen/>
      </w:r>
      <w:r w:rsidRPr="00DA4A26">
        <w:rPr>
          <w:rStyle w:val="CharSectno"/>
        </w:rPr>
        <w:t>1</w:t>
      </w:r>
      <w:r w:rsidRPr="00282117">
        <w:t xml:space="preserve">  Simplified outline of this Division</w:t>
      </w:r>
      <w:bookmarkEnd w:id="637"/>
    </w:p>
    <w:p w14:paraId="39CBB5E5" w14:textId="77777777" w:rsidR="006778BE" w:rsidRPr="00282117" w:rsidRDefault="006778BE" w:rsidP="006778BE">
      <w:pPr>
        <w:pStyle w:val="SOText"/>
      </w:pPr>
      <w:r w:rsidRPr="00282117">
        <w:t>This Division sets out common rules for committees established under this Part.</w:t>
      </w:r>
    </w:p>
    <w:p w14:paraId="570DE1EA" w14:textId="77777777" w:rsidR="006778BE" w:rsidRPr="00282117" w:rsidRDefault="006778BE" w:rsidP="006778BE">
      <w:pPr>
        <w:pStyle w:val="SOText"/>
      </w:pPr>
      <w:r w:rsidRPr="00282117">
        <w:t>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corporate insolvency) or public policy relating to corporate insolvency.</w:t>
      </w:r>
    </w:p>
    <w:p w14:paraId="4AA0B209" w14:textId="77777777" w:rsidR="006778BE" w:rsidRPr="00282117" w:rsidRDefault="006778BE" w:rsidP="006778BE">
      <w:pPr>
        <w:pStyle w:val="SOText"/>
      </w:pPr>
      <w:r w:rsidRPr="00282117">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14:paraId="11DAEFEB" w14:textId="77777777" w:rsidR="006778BE" w:rsidRPr="00282117" w:rsidRDefault="006778BE" w:rsidP="006778BE">
      <w:pPr>
        <w:pStyle w:val="SOText"/>
      </w:pPr>
      <w:r w:rsidRPr="00282117">
        <w:t>The use and disclosure of information given to a committee is restricted to listed purposes.</w:t>
      </w:r>
    </w:p>
    <w:p w14:paraId="1732CC63" w14:textId="6031BE72" w:rsidR="006778BE" w:rsidRPr="00282117" w:rsidRDefault="006778BE" w:rsidP="006778BE">
      <w:pPr>
        <w:pStyle w:val="ActHead5"/>
      </w:pPr>
      <w:bookmarkStart w:id="638" w:name="_Toc117153249"/>
      <w:r w:rsidRPr="00DA4A26">
        <w:rPr>
          <w:rStyle w:val="CharSectno"/>
        </w:rPr>
        <w:t>50</w:t>
      </w:r>
      <w:r w:rsidR="00DA4A26" w:rsidRPr="00DA4A26">
        <w:rPr>
          <w:rStyle w:val="CharSectno"/>
        </w:rPr>
        <w:noBreakHyphen/>
      </w:r>
      <w:r w:rsidRPr="00DA4A26">
        <w:rPr>
          <w:rStyle w:val="CharSectno"/>
        </w:rPr>
        <w:t>5</w:t>
      </w:r>
      <w:r w:rsidRPr="00282117">
        <w:t xml:space="preserve">  Prescribed body appointing a person to a committee</w:t>
      </w:r>
      <w:bookmarkEnd w:id="638"/>
    </w:p>
    <w:p w14:paraId="12D7A66B" w14:textId="77777777" w:rsidR="006778BE" w:rsidRPr="00282117" w:rsidRDefault="006778BE" w:rsidP="006778BE">
      <w:pPr>
        <w:pStyle w:val="SubsectionHead"/>
      </w:pPr>
      <w:r w:rsidRPr="00282117">
        <w:t>Application of this section</w:t>
      </w:r>
    </w:p>
    <w:p w14:paraId="7618100A" w14:textId="77777777" w:rsidR="006778BE" w:rsidRPr="00282117" w:rsidRDefault="006778BE" w:rsidP="006778BE">
      <w:pPr>
        <w:pStyle w:val="subsection"/>
      </w:pPr>
      <w:r w:rsidRPr="00282117">
        <w:tab/>
        <w:t>(1)</w:t>
      </w:r>
      <w:r w:rsidRPr="00282117">
        <w:tab/>
        <w:t>This section applies if a prescribed body is to appoint a person to a committee under this Part.</w:t>
      </w:r>
    </w:p>
    <w:p w14:paraId="142C402E" w14:textId="77777777" w:rsidR="006778BE" w:rsidRPr="00282117" w:rsidRDefault="006778BE" w:rsidP="006778BE">
      <w:pPr>
        <w:pStyle w:val="SubsectionHead"/>
      </w:pPr>
      <w:r w:rsidRPr="00282117">
        <w:t>Prescribed body must only appoint a person with appropriate knowledge and experience</w:t>
      </w:r>
    </w:p>
    <w:p w14:paraId="00A6D199" w14:textId="77777777" w:rsidR="006778BE" w:rsidRPr="00282117" w:rsidRDefault="006778BE" w:rsidP="006778BE">
      <w:pPr>
        <w:pStyle w:val="subsection"/>
      </w:pPr>
      <w:r w:rsidRPr="00282117">
        <w:tab/>
        <w:t>(2)</w:t>
      </w:r>
      <w:r w:rsidRPr="00282117">
        <w:tab/>
        <w:t>The prescribed body is to appoint a person as a member of the committee only if the prescribed body is satisfied that the person has:</w:t>
      </w:r>
    </w:p>
    <w:p w14:paraId="1AC3867E" w14:textId="77777777" w:rsidR="006778BE" w:rsidRPr="00282117" w:rsidRDefault="006778BE" w:rsidP="006778BE">
      <w:pPr>
        <w:pStyle w:val="paragraph"/>
      </w:pPr>
      <w:r w:rsidRPr="00282117">
        <w:tab/>
        <w:t>(a)</w:t>
      </w:r>
      <w:r w:rsidRPr="00282117">
        <w:tab/>
        <w:t>if any knowledge or experience is prescribed in relation to appointments of the kind to be made—that knowledge or experience; or</w:t>
      </w:r>
    </w:p>
    <w:p w14:paraId="5A0B542F" w14:textId="77777777" w:rsidR="006778BE" w:rsidRPr="00282117" w:rsidRDefault="006778BE" w:rsidP="006778BE">
      <w:pPr>
        <w:pStyle w:val="paragraph"/>
      </w:pPr>
      <w:r w:rsidRPr="00282117">
        <w:tab/>
        <w:t>(b)</w:t>
      </w:r>
      <w:r w:rsidRPr="00282117">
        <w:tab/>
        <w:t>if no knowledge or experience is prescribed in relation to appointments of the kind to be made—the knowledge and experience necessary to carry out the person’s functions as a member of the committee if appointed.</w:t>
      </w:r>
    </w:p>
    <w:p w14:paraId="7FA96E31" w14:textId="081B623D" w:rsidR="006778BE" w:rsidRPr="00282117" w:rsidRDefault="006778BE" w:rsidP="006778BE">
      <w:pPr>
        <w:pStyle w:val="ActHead5"/>
      </w:pPr>
      <w:bookmarkStart w:id="639" w:name="_Toc117153250"/>
      <w:r w:rsidRPr="00DA4A26">
        <w:rPr>
          <w:rStyle w:val="CharSectno"/>
        </w:rPr>
        <w:t>50</w:t>
      </w:r>
      <w:r w:rsidR="00DA4A26" w:rsidRPr="00DA4A26">
        <w:rPr>
          <w:rStyle w:val="CharSectno"/>
        </w:rPr>
        <w:noBreakHyphen/>
      </w:r>
      <w:r w:rsidRPr="00DA4A26">
        <w:rPr>
          <w:rStyle w:val="CharSectno"/>
        </w:rPr>
        <w:t>10</w:t>
      </w:r>
      <w:r w:rsidRPr="00282117">
        <w:t xml:space="preserve">  Minister appointing a person to a committee</w:t>
      </w:r>
      <w:bookmarkEnd w:id="639"/>
    </w:p>
    <w:p w14:paraId="21F55187" w14:textId="77777777" w:rsidR="006778BE" w:rsidRPr="00282117" w:rsidRDefault="006778BE" w:rsidP="006778BE">
      <w:pPr>
        <w:pStyle w:val="SubsectionHead"/>
      </w:pPr>
      <w:r w:rsidRPr="00282117">
        <w:t>Application of this section</w:t>
      </w:r>
    </w:p>
    <w:p w14:paraId="5B45681B" w14:textId="77777777" w:rsidR="006778BE" w:rsidRPr="00282117" w:rsidRDefault="006778BE" w:rsidP="006778BE">
      <w:pPr>
        <w:pStyle w:val="subsection"/>
      </w:pPr>
      <w:r w:rsidRPr="00282117">
        <w:tab/>
        <w:t>(1)</w:t>
      </w:r>
      <w:r w:rsidRPr="00282117">
        <w:tab/>
        <w:t>This section applies if the Minister is to appoint a person to a committee under any of the following paragraphs:</w:t>
      </w:r>
    </w:p>
    <w:p w14:paraId="10B7B944" w14:textId="71906234" w:rsidR="006778BE" w:rsidRPr="00282117" w:rsidRDefault="006778BE" w:rsidP="006778BE">
      <w:pPr>
        <w:pStyle w:val="paragraph"/>
      </w:pPr>
      <w:r w:rsidRPr="00282117">
        <w:tab/>
        <w:t>(a)</w:t>
      </w:r>
      <w:r w:rsidRPr="00282117">
        <w:tab/>
        <w:t>paragraph</w:t>
      </w:r>
      <w:r w:rsidR="000C0E49" w:rsidRPr="00282117">
        <w:t> </w:t>
      </w:r>
      <w:r w:rsidRPr="00282117">
        <w:t>20</w:t>
      </w:r>
      <w:r w:rsidR="00DA4A26">
        <w:noBreakHyphen/>
      </w:r>
      <w:r w:rsidRPr="00282117">
        <w:t>10(2)(c);</w:t>
      </w:r>
    </w:p>
    <w:p w14:paraId="734B16EE" w14:textId="6768E79F" w:rsidR="006778BE" w:rsidRPr="00282117" w:rsidRDefault="006778BE" w:rsidP="006778BE">
      <w:pPr>
        <w:pStyle w:val="paragraph"/>
      </w:pPr>
      <w:r w:rsidRPr="00282117">
        <w:tab/>
        <w:t>(b)</w:t>
      </w:r>
      <w:r w:rsidRPr="00282117">
        <w:tab/>
        <w:t>paragraph</w:t>
      </w:r>
      <w:r w:rsidR="000C0E49" w:rsidRPr="00282117">
        <w:t> </w:t>
      </w:r>
      <w:r w:rsidRPr="00282117">
        <w:t>20</w:t>
      </w:r>
      <w:r w:rsidR="00DA4A26">
        <w:noBreakHyphen/>
      </w:r>
      <w:r w:rsidRPr="00282117">
        <w:t>45(2)(c);</w:t>
      </w:r>
    </w:p>
    <w:p w14:paraId="22BB8F44" w14:textId="6796EBE6" w:rsidR="006778BE" w:rsidRPr="00282117" w:rsidRDefault="006778BE" w:rsidP="006778BE">
      <w:pPr>
        <w:pStyle w:val="paragraph"/>
      </w:pPr>
      <w:r w:rsidRPr="00282117">
        <w:tab/>
        <w:t>(c)</w:t>
      </w:r>
      <w:r w:rsidRPr="00282117">
        <w:tab/>
        <w:t>paragraph</w:t>
      </w:r>
      <w:r w:rsidR="000C0E49" w:rsidRPr="00282117">
        <w:t> </w:t>
      </w:r>
      <w:r w:rsidRPr="00282117">
        <w:t>40</w:t>
      </w:r>
      <w:r w:rsidR="00DA4A26">
        <w:noBreakHyphen/>
      </w:r>
      <w:r w:rsidRPr="00282117">
        <w:t>45(2)(c);</w:t>
      </w:r>
    </w:p>
    <w:p w14:paraId="1073DF46" w14:textId="18DF7264" w:rsidR="006778BE" w:rsidRPr="00282117" w:rsidRDefault="006778BE" w:rsidP="006778BE">
      <w:pPr>
        <w:pStyle w:val="paragraph"/>
      </w:pPr>
      <w:r w:rsidRPr="00282117">
        <w:tab/>
        <w:t>(d)</w:t>
      </w:r>
      <w:r w:rsidRPr="00282117">
        <w:tab/>
        <w:t>paragraph</w:t>
      </w:r>
      <w:r w:rsidR="000C0E49" w:rsidRPr="00282117">
        <w:t> </w:t>
      </w:r>
      <w:r w:rsidRPr="00282117">
        <w:t>40</w:t>
      </w:r>
      <w:r w:rsidR="00DA4A26">
        <w:noBreakHyphen/>
      </w:r>
      <w:r w:rsidRPr="00282117">
        <w:t>75(2)(c).</w:t>
      </w:r>
    </w:p>
    <w:p w14:paraId="4849436A" w14:textId="77777777" w:rsidR="006778BE" w:rsidRPr="00282117" w:rsidRDefault="006778BE" w:rsidP="006778BE">
      <w:pPr>
        <w:pStyle w:val="SubsectionHead"/>
      </w:pPr>
      <w:r w:rsidRPr="00282117">
        <w:t>Matters of which the Minister must be satisfied before appointing</w:t>
      </w:r>
    </w:p>
    <w:p w14:paraId="3DAC222F" w14:textId="77777777" w:rsidR="006778BE" w:rsidRPr="00282117" w:rsidRDefault="006778BE" w:rsidP="006778BE">
      <w:pPr>
        <w:pStyle w:val="subsection"/>
      </w:pPr>
      <w:r w:rsidRPr="00282117">
        <w:tab/>
        <w:t>(2)</w:t>
      </w:r>
      <w:r w:rsidRPr="00282117">
        <w:tab/>
        <w:t>The Minister is to appoint a person as a member of the committee only if the Minister is satisfied that the person is qualified for appointment by virtue of his or her knowledge of, or experience in, one or more of the following fields:</w:t>
      </w:r>
    </w:p>
    <w:p w14:paraId="0FA83567" w14:textId="77777777" w:rsidR="006778BE" w:rsidRPr="00282117" w:rsidRDefault="006778BE" w:rsidP="006778BE">
      <w:pPr>
        <w:pStyle w:val="paragraph"/>
      </w:pPr>
      <w:r w:rsidRPr="00282117">
        <w:tab/>
        <w:t>(a)</w:t>
      </w:r>
      <w:r w:rsidRPr="00282117">
        <w:tab/>
        <w:t>business;</w:t>
      </w:r>
    </w:p>
    <w:p w14:paraId="4315591B" w14:textId="77777777" w:rsidR="006778BE" w:rsidRPr="00282117" w:rsidRDefault="006778BE" w:rsidP="006778BE">
      <w:pPr>
        <w:pStyle w:val="paragraph"/>
      </w:pPr>
      <w:r w:rsidRPr="00282117">
        <w:tab/>
        <w:t>(b)</w:t>
      </w:r>
      <w:r w:rsidRPr="00282117">
        <w:tab/>
        <w:t>law, including the law relating to corporate insolvency;</w:t>
      </w:r>
    </w:p>
    <w:p w14:paraId="25082C7D" w14:textId="77777777" w:rsidR="006778BE" w:rsidRPr="00282117" w:rsidRDefault="006778BE" w:rsidP="006778BE">
      <w:pPr>
        <w:pStyle w:val="paragraph"/>
      </w:pPr>
      <w:r w:rsidRPr="00282117">
        <w:tab/>
        <w:t>(c)</w:t>
      </w:r>
      <w:r w:rsidRPr="00282117">
        <w:tab/>
        <w:t>economics;</w:t>
      </w:r>
    </w:p>
    <w:p w14:paraId="459F7C6B" w14:textId="77777777" w:rsidR="006778BE" w:rsidRPr="00282117" w:rsidRDefault="006778BE" w:rsidP="006778BE">
      <w:pPr>
        <w:pStyle w:val="paragraph"/>
      </w:pPr>
      <w:r w:rsidRPr="00282117">
        <w:tab/>
        <w:t>(d)</w:t>
      </w:r>
      <w:r w:rsidRPr="00282117">
        <w:tab/>
        <w:t>accounting;</w:t>
      </w:r>
    </w:p>
    <w:p w14:paraId="1274F9E1" w14:textId="77777777" w:rsidR="006778BE" w:rsidRPr="00282117" w:rsidRDefault="006778BE" w:rsidP="006778BE">
      <w:pPr>
        <w:pStyle w:val="paragraph"/>
      </w:pPr>
      <w:r w:rsidRPr="00282117">
        <w:tab/>
        <w:t>(e)</w:t>
      </w:r>
      <w:r w:rsidRPr="00282117">
        <w:tab/>
        <w:t>public policy relating to corporate insolvency;</w:t>
      </w:r>
    </w:p>
    <w:p w14:paraId="2CA2DA85" w14:textId="77777777" w:rsidR="006778BE" w:rsidRPr="00282117" w:rsidRDefault="006778BE" w:rsidP="006778BE">
      <w:pPr>
        <w:pStyle w:val="paragraph"/>
      </w:pPr>
      <w:r w:rsidRPr="00282117">
        <w:tab/>
        <w:t>(f)</w:t>
      </w:r>
      <w:r w:rsidRPr="00282117">
        <w:tab/>
        <w:t>administration of companies, including insolvent companies.</w:t>
      </w:r>
    </w:p>
    <w:p w14:paraId="7EA5F97A" w14:textId="77777777" w:rsidR="006778BE" w:rsidRPr="00282117" w:rsidRDefault="006778BE" w:rsidP="006778BE">
      <w:pPr>
        <w:pStyle w:val="SubsectionHead"/>
      </w:pPr>
      <w:r w:rsidRPr="00282117">
        <w:t>Minister must not appoint member or staff member of ASIC</w:t>
      </w:r>
    </w:p>
    <w:p w14:paraId="4060C35E" w14:textId="77777777" w:rsidR="006778BE" w:rsidRPr="00282117" w:rsidRDefault="006778BE" w:rsidP="006778BE">
      <w:pPr>
        <w:pStyle w:val="subsection"/>
      </w:pPr>
      <w:r w:rsidRPr="00282117">
        <w:tab/>
        <w:t>(3)</w:t>
      </w:r>
      <w:r w:rsidRPr="00282117">
        <w:tab/>
        <w:t>The Minister must not appoint:</w:t>
      </w:r>
    </w:p>
    <w:p w14:paraId="5B33C556" w14:textId="77777777" w:rsidR="006778BE" w:rsidRPr="00282117" w:rsidRDefault="006778BE" w:rsidP="006778BE">
      <w:pPr>
        <w:pStyle w:val="paragraph"/>
      </w:pPr>
      <w:r w:rsidRPr="00282117">
        <w:tab/>
        <w:t>(a)</w:t>
      </w:r>
      <w:r w:rsidRPr="00282117">
        <w:tab/>
        <w:t xml:space="preserve">a member of ASIC (within the meaning of </w:t>
      </w:r>
      <w:r w:rsidR="00846645" w:rsidRPr="00282117">
        <w:t>section 9</w:t>
      </w:r>
      <w:r w:rsidRPr="00282117">
        <w:t xml:space="preserve"> of the </w:t>
      </w:r>
      <w:r w:rsidRPr="00282117">
        <w:rPr>
          <w:i/>
        </w:rPr>
        <w:t>Australian Securities and Investments Commission Act 2001</w:t>
      </w:r>
      <w:r w:rsidRPr="00282117">
        <w:t>); or</w:t>
      </w:r>
    </w:p>
    <w:p w14:paraId="6C266C6D" w14:textId="77777777" w:rsidR="006778BE" w:rsidRPr="00282117" w:rsidRDefault="006778BE" w:rsidP="006778BE">
      <w:pPr>
        <w:pStyle w:val="paragraph"/>
      </w:pPr>
      <w:r w:rsidRPr="00282117">
        <w:tab/>
        <w:t>(b)</w:t>
      </w:r>
      <w:r w:rsidRPr="00282117">
        <w:tab/>
        <w:t>a staff member of ASIC;</w:t>
      </w:r>
    </w:p>
    <w:p w14:paraId="191A78ED" w14:textId="77777777" w:rsidR="006778BE" w:rsidRPr="00282117" w:rsidRDefault="006778BE" w:rsidP="006778BE">
      <w:pPr>
        <w:pStyle w:val="subsection2"/>
      </w:pPr>
      <w:r w:rsidRPr="00282117">
        <w:t>to be a member of the committee.</w:t>
      </w:r>
    </w:p>
    <w:p w14:paraId="279DE228" w14:textId="77777777" w:rsidR="006778BE" w:rsidRPr="00282117" w:rsidRDefault="006778BE" w:rsidP="006778BE">
      <w:pPr>
        <w:pStyle w:val="SubsectionHead"/>
      </w:pPr>
      <w:r w:rsidRPr="00282117">
        <w:t>Delegation of power to appoint</w:t>
      </w:r>
    </w:p>
    <w:p w14:paraId="6EF9EC00" w14:textId="77777777" w:rsidR="006778BE" w:rsidRPr="00282117" w:rsidRDefault="006778BE" w:rsidP="006778BE">
      <w:pPr>
        <w:pStyle w:val="subsection"/>
      </w:pPr>
      <w:r w:rsidRPr="00282117">
        <w:tab/>
        <w:t>(4)</w:t>
      </w:r>
      <w:r w:rsidRPr="00282117">
        <w:tab/>
        <w:t>The Minister may, in writing, delegate the Minister’s powers to appoint a person to a committee to:</w:t>
      </w:r>
    </w:p>
    <w:p w14:paraId="04DFA32E" w14:textId="77777777" w:rsidR="006778BE" w:rsidRPr="00282117" w:rsidRDefault="006778BE" w:rsidP="006778BE">
      <w:pPr>
        <w:pStyle w:val="paragraph"/>
      </w:pPr>
      <w:r w:rsidRPr="00282117">
        <w:tab/>
        <w:t>(a)</w:t>
      </w:r>
      <w:r w:rsidRPr="00282117">
        <w:tab/>
        <w:t>ASIC; or</w:t>
      </w:r>
    </w:p>
    <w:p w14:paraId="1283D3D6" w14:textId="77777777" w:rsidR="006778BE" w:rsidRPr="00282117" w:rsidRDefault="006778BE" w:rsidP="006778BE">
      <w:pPr>
        <w:pStyle w:val="paragraph"/>
      </w:pPr>
      <w:r w:rsidRPr="00282117">
        <w:tab/>
        <w:t>(b)</w:t>
      </w:r>
      <w:r w:rsidRPr="00282117">
        <w:tab/>
        <w:t xml:space="preserve">a member of ASIC (within the meaning of </w:t>
      </w:r>
      <w:r w:rsidR="00846645" w:rsidRPr="00282117">
        <w:t>section 9</w:t>
      </w:r>
      <w:r w:rsidRPr="00282117">
        <w:t xml:space="preserve"> of the </w:t>
      </w:r>
      <w:r w:rsidRPr="00282117">
        <w:rPr>
          <w:i/>
        </w:rPr>
        <w:t>Australian Securities and Investments Commission Act 2001</w:t>
      </w:r>
      <w:r w:rsidRPr="00282117">
        <w:t>); or</w:t>
      </w:r>
    </w:p>
    <w:p w14:paraId="66626E17" w14:textId="77777777" w:rsidR="00736B06" w:rsidRPr="00282117" w:rsidRDefault="00736B06" w:rsidP="00736B06">
      <w:pPr>
        <w:pStyle w:val="paragraph"/>
      </w:pPr>
      <w:r w:rsidRPr="00282117">
        <w:tab/>
        <w:t>(c)</w:t>
      </w:r>
      <w:r w:rsidRPr="00282117">
        <w:tab/>
        <w:t>a staff member of ASIC who is a senior staff member (within the meaning given by subsection</w:t>
      </w:r>
      <w:r w:rsidR="000C0E49" w:rsidRPr="00282117">
        <w:t> </w:t>
      </w:r>
      <w:r w:rsidRPr="00282117">
        <w:t>5(1) of that Act).</w:t>
      </w:r>
    </w:p>
    <w:p w14:paraId="69264EC8" w14:textId="77777777" w:rsidR="006778BE" w:rsidRPr="00282117" w:rsidRDefault="006778BE" w:rsidP="006778BE">
      <w:pPr>
        <w:pStyle w:val="subsection"/>
      </w:pPr>
      <w:r w:rsidRPr="00282117">
        <w:tab/>
        <w:t>(5)</w:t>
      </w:r>
      <w:r w:rsidRPr="00282117">
        <w:tab/>
        <w:t>In exercising powers under a delegation, the delegate must comply with any directions of the Minister.</w:t>
      </w:r>
    </w:p>
    <w:p w14:paraId="7DA9341B" w14:textId="1D2221C3" w:rsidR="006778BE" w:rsidRPr="00282117" w:rsidRDefault="006778BE" w:rsidP="006778BE">
      <w:pPr>
        <w:pStyle w:val="ActHead5"/>
      </w:pPr>
      <w:bookmarkStart w:id="640" w:name="_Toc117153251"/>
      <w:r w:rsidRPr="00DA4A26">
        <w:rPr>
          <w:rStyle w:val="CharSectno"/>
        </w:rPr>
        <w:t>50</w:t>
      </w:r>
      <w:r w:rsidR="00DA4A26" w:rsidRPr="00DA4A26">
        <w:rPr>
          <w:rStyle w:val="CharSectno"/>
        </w:rPr>
        <w:noBreakHyphen/>
      </w:r>
      <w:r w:rsidRPr="00DA4A26">
        <w:rPr>
          <w:rStyle w:val="CharSectno"/>
        </w:rPr>
        <w:t>15</w:t>
      </w:r>
      <w:r w:rsidRPr="00282117">
        <w:t xml:space="preserve">  Single committee may consider more than one matter</w:t>
      </w:r>
      <w:bookmarkEnd w:id="640"/>
    </w:p>
    <w:p w14:paraId="5F40EDC3" w14:textId="77777777" w:rsidR="006778BE" w:rsidRPr="00282117" w:rsidRDefault="006778BE" w:rsidP="006778BE">
      <w:pPr>
        <w:pStyle w:val="subsection"/>
      </w:pPr>
      <w:r w:rsidRPr="00282117">
        <w:tab/>
      </w:r>
      <w:r w:rsidRPr="00282117">
        <w:tab/>
        <w:t>A single committee may be convened under this Part to consider one or more of the following:</w:t>
      </w:r>
    </w:p>
    <w:p w14:paraId="58EE38B7" w14:textId="77777777" w:rsidR="006778BE" w:rsidRPr="00282117" w:rsidRDefault="006778BE" w:rsidP="006778BE">
      <w:pPr>
        <w:pStyle w:val="paragraph"/>
      </w:pPr>
      <w:r w:rsidRPr="00282117">
        <w:tab/>
        <w:t>(a)</w:t>
      </w:r>
      <w:r w:rsidRPr="00282117">
        <w:tab/>
        <w:t>a matter or matters relating to one applicant for registration as a liquidator;</w:t>
      </w:r>
    </w:p>
    <w:p w14:paraId="4602AD61" w14:textId="77777777" w:rsidR="006778BE" w:rsidRPr="00282117" w:rsidRDefault="006778BE" w:rsidP="006778BE">
      <w:pPr>
        <w:pStyle w:val="paragraph"/>
      </w:pPr>
      <w:r w:rsidRPr="00282117">
        <w:tab/>
        <w:t>(b)</w:t>
      </w:r>
      <w:r w:rsidRPr="00282117">
        <w:tab/>
        <w:t>a matter or matters relating to more than one applicant for registration as a liquidator;</w:t>
      </w:r>
    </w:p>
    <w:p w14:paraId="6FC24777" w14:textId="77777777" w:rsidR="006778BE" w:rsidRPr="00282117" w:rsidRDefault="006778BE" w:rsidP="006778BE">
      <w:pPr>
        <w:pStyle w:val="paragraph"/>
      </w:pPr>
      <w:r w:rsidRPr="00282117">
        <w:tab/>
        <w:t>(c)</w:t>
      </w:r>
      <w:r w:rsidRPr="00282117">
        <w:tab/>
        <w:t>a matter or matters relating to one registered liquidator;</w:t>
      </w:r>
    </w:p>
    <w:p w14:paraId="0B3C8949" w14:textId="77777777" w:rsidR="006778BE" w:rsidRPr="00282117" w:rsidRDefault="006778BE" w:rsidP="006778BE">
      <w:pPr>
        <w:pStyle w:val="paragraph"/>
      </w:pPr>
      <w:r w:rsidRPr="00282117">
        <w:tab/>
        <w:t>(d)</w:t>
      </w:r>
      <w:r w:rsidRPr="00282117">
        <w:tab/>
        <w:t>a matter or matters relating to more than one registered liquidator.</w:t>
      </w:r>
    </w:p>
    <w:p w14:paraId="2C6B5C1C" w14:textId="4F0220E0" w:rsidR="006778BE" w:rsidRPr="00282117" w:rsidRDefault="006778BE" w:rsidP="006778BE">
      <w:pPr>
        <w:pStyle w:val="ActHead5"/>
      </w:pPr>
      <w:bookmarkStart w:id="641" w:name="_Toc117153252"/>
      <w:r w:rsidRPr="00DA4A26">
        <w:rPr>
          <w:rStyle w:val="CharSectno"/>
        </w:rPr>
        <w:t>50</w:t>
      </w:r>
      <w:r w:rsidR="00DA4A26" w:rsidRPr="00DA4A26">
        <w:rPr>
          <w:rStyle w:val="CharSectno"/>
        </w:rPr>
        <w:noBreakHyphen/>
      </w:r>
      <w:r w:rsidRPr="00DA4A26">
        <w:rPr>
          <w:rStyle w:val="CharSectno"/>
        </w:rPr>
        <w:t>20</w:t>
      </w:r>
      <w:r w:rsidRPr="00282117">
        <w:t xml:space="preserve">  Ongoing consideration of matters by committee</w:t>
      </w:r>
      <w:bookmarkEnd w:id="641"/>
    </w:p>
    <w:p w14:paraId="2DB9668E" w14:textId="77777777" w:rsidR="006778BE" w:rsidRPr="00282117" w:rsidRDefault="006778BE" w:rsidP="006778BE">
      <w:pPr>
        <w:pStyle w:val="subsection"/>
      </w:pPr>
      <w:r w:rsidRPr="00282117">
        <w:tab/>
      </w:r>
      <w:r w:rsidRPr="00282117">
        <w:tab/>
        <w:t>If a committee is convened under this Part to consider a matter:</w:t>
      </w:r>
    </w:p>
    <w:p w14:paraId="3CA01AE5" w14:textId="77777777" w:rsidR="006778BE" w:rsidRPr="00282117" w:rsidRDefault="006778BE" w:rsidP="006778BE">
      <w:pPr>
        <w:pStyle w:val="paragraph"/>
      </w:pPr>
      <w:r w:rsidRPr="00282117">
        <w:tab/>
        <w:t>(a)</w:t>
      </w:r>
      <w:r w:rsidRPr="00282117">
        <w:tab/>
        <w:t>the committee’s powers, functions and duties in relation to the matter are not affected by a change in the membership of the committee; and</w:t>
      </w:r>
    </w:p>
    <w:p w14:paraId="65349DB4" w14:textId="77777777" w:rsidR="006778BE" w:rsidRPr="00282117" w:rsidRDefault="006778BE" w:rsidP="006778BE">
      <w:pPr>
        <w:pStyle w:val="paragraph"/>
      </w:pPr>
      <w:r w:rsidRPr="00282117">
        <w:tab/>
        <w:t>(b)</w:t>
      </w:r>
      <w:r w:rsidRPr="00282117">
        <w:tab/>
        <w:t>the committee may adjourn its consideration of the matter, and may do so more than once; and</w:t>
      </w:r>
    </w:p>
    <w:p w14:paraId="2E92EC6A" w14:textId="77777777" w:rsidR="006778BE" w:rsidRPr="00282117" w:rsidRDefault="006778BE" w:rsidP="006778BE">
      <w:pPr>
        <w:pStyle w:val="paragraph"/>
      </w:pPr>
      <w:r w:rsidRPr="00282117">
        <w:tab/>
        <w:t>(c)</w:t>
      </w:r>
      <w:r w:rsidRPr="00282117">
        <w:tab/>
        <w:t xml:space="preserve">the matter may be transferred to another committee with powers, functions and duties under this </w:t>
      </w:r>
      <w:r w:rsidR="00BD5F66" w:rsidRPr="00282117">
        <w:t>Part i</w:t>
      </w:r>
      <w:r w:rsidRPr="00282117">
        <w:t>n relation to matters of that kind.</w:t>
      </w:r>
    </w:p>
    <w:p w14:paraId="5584792C" w14:textId="53E57FE1" w:rsidR="006778BE" w:rsidRPr="00282117" w:rsidRDefault="006778BE" w:rsidP="006778BE">
      <w:pPr>
        <w:pStyle w:val="ActHead5"/>
      </w:pPr>
      <w:bookmarkStart w:id="642" w:name="_Toc117153253"/>
      <w:r w:rsidRPr="00DA4A26">
        <w:rPr>
          <w:rStyle w:val="CharSectno"/>
        </w:rPr>
        <w:t>50</w:t>
      </w:r>
      <w:r w:rsidR="00DA4A26" w:rsidRPr="00DA4A26">
        <w:rPr>
          <w:rStyle w:val="CharSectno"/>
        </w:rPr>
        <w:noBreakHyphen/>
      </w:r>
      <w:r w:rsidRPr="00DA4A26">
        <w:rPr>
          <w:rStyle w:val="CharSectno"/>
        </w:rPr>
        <w:t>25</w:t>
      </w:r>
      <w:r w:rsidRPr="00282117">
        <w:t xml:space="preserve">  Procedure and other rules relating to committees</w:t>
      </w:r>
      <w:bookmarkEnd w:id="642"/>
    </w:p>
    <w:p w14:paraId="56295E95" w14:textId="77777777" w:rsidR="006778BE" w:rsidRPr="00282117" w:rsidRDefault="006778BE" w:rsidP="006778BE">
      <w:pPr>
        <w:pStyle w:val="subsection"/>
      </w:pPr>
      <w:r w:rsidRPr="00282117">
        <w:tab/>
      </w:r>
      <w:r w:rsidRPr="00282117">
        <w:tab/>
        <w:t>The Insolvency Practice Rules may provide for and in relation to:</w:t>
      </w:r>
    </w:p>
    <w:p w14:paraId="0C1E4C8E" w14:textId="77777777" w:rsidR="006778BE" w:rsidRPr="00282117" w:rsidRDefault="006778BE" w:rsidP="006778BE">
      <w:pPr>
        <w:pStyle w:val="paragraph"/>
      </w:pPr>
      <w:r w:rsidRPr="00282117">
        <w:tab/>
        <w:t>(a)</w:t>
      </w:r>
      <w:r w:rsidRPr="00282117">
        <w:tab/>
        <w:t>the manner in which the committees convened under this Part are to perform their functions, including:</w:t>
      </w:r>
    </w:p>
    <w:p w14:paraId="016B8F93" w14:textId="77777777" w:rsidR="006778BE" w:rsidRPr="00282117" w:rsidRDefault="006778BE" w:rsidP="006778BE">
      <w:pPr>
        <w:pStyle w:val="paragraphsub"/>
      </w:pPr>
      <w:r w:rsidRPr="00282117">
        <w:tab/>
        <w:t>(i)</w:t>
      </w:r>
      <w:r w:rsidRPr="00282117">
        <w:tab/>
        <w:t>meetings of committees; and</w:t>
      </w:r>
    </w:p>
    <w:p w14:paraId="166F9F6B" w14:textId="77777777" w:rsidR="006778BE" w:rsidRPr="00282117" w:rsidRDefault="006778BE" w:rsidP="006778BE">
      <w:pPr>
        <w:pStyle w:val="paragraphsub"/>
      </w:pPr>
      <w:r w:rsidRPr="00282117">
        <w:tab/>
        <w:t>(ii)</w:t>
      </w:r>
      <w:r w:rsidRPr="00282117">
        <w:tab/>
        <w:t>the number of committee members required to constitute a quorum; and</w:t>
      </w:r>
    </w:p>
    <w:p w14:paraId="53439B5F" w14:textId="77777777" w:rsidR="006778BE" w:rsidRPr="00282117" w:rsidRDefault="006778BE" w:rsidP="006778BE">
      <w:pPr>
        <w:pStyle w:val="paragraphsub"/>
      </w:pPr>
      <w:r w:rsidRPr="00282117">
        <w:tab/>
        <w:t>(iii)</w:t>
      </w:r>
      <w:r w:rsidRPr="00282117">
        <w:tab/>
        <w:t>disclosure of interests in a matter before a committee; and</w:t>
      </w:r>
    </w:p>
    <w:p w14:paraId="63AC6623" w14:textId="77777777" w:rsidR="006778BE" w:rsidRPr="00282117" w:rsidRDefault="006778BE" w:rsidP="006778BE">
      <w:pPr>
        <w:pStyle w:val="paragraphsub"/>
      </w:pPr>
      <w:r w:rsidRPr="00282117">
        <w:tab/>
        <w:t>(iv)</w:t>
      </w:r>
      <w:r w:rsidRPr="00282117">
        <w:tab/>
        <w:t>the manner in which questions are to be decided by the committee; and</w:t>
      </w:r>
    </w:p>
    <w:p w14:paraId="67D72DF8" w14:textId="77777777" w:rsidR="006778BE" w:rsidRPr="00282117" w:rsidRDefault="006778BE" w:rsidP="006778BE">
      <w:pPr>
        <w:pStyle w:val="paragraph"/>
      </w:pPr>
      <w:r w:rsidRPr="00282117">
        <w:tab/>
        <w:t>(b)</w:t>
      </w:r>
      <w:r w:rsidRPr="00282117">
        <w:tab/>
        <w:t>the reconstitution of a committee; and</w:t>
      </w:r>
    </w:p>
    <w:p w14:paraId="450B7A74" w14:textId="77777777" w:rsidR="006778BE" w:rsidRPr="00282117" w:rsidRDefault="006778BE" w:rsidP="006778BE">
      <w:pPr>
        <w:pStyle w:val="paragraph"/>
      </w:pPr>
      <w:r w:rsidRPr="00282117">
        <w:tab/>
        <w:t>(c)</w:t>
      </w:r>
      <w:r w:rsidRPr="00282117">
        <w:tab/>
        <w:t>the termination of the consideration of a matter by a committee, and the transfer of matters to another committee.</w:t>
      </w:r>
    </w:p>
    <w:p w14:paraId="64659B8A" w14:textId="61AA4B4A" w:rsidR="006778BE" w:rsidRPr="00282117" w:rsidRDefault="006778BE" w:rsidP="006778BE">
      <w:pPr>
        <w:pStyle w:val="ActHead5"/>
      </w:pPr>
      <w:bookmarkStart w:id="643" w:name="_Toc117153254"/>
      <w:r w:rsidRPr="00DA4A26">
        <w:rPr>
          <w:rStyle w:val="CharSectno"/>
        </w:rPr>
        <w:t>50</w:t>
      </w:r>
      <w:r w:rsidR="00DA4A26" w:rsidRPr="00DA4A26">
        <w:rPr>
          <w:rStyle w:val="CharSectno"/>
        </w:rPr>
        <w:noBreakHyphen/>
      </w:r>
      <w:r w:rsidRPr="00DA4A26">
        <w:rPr>
          <w:rStyle w:val="CharSectno"/>
        </w:rPr>
        <w:t>30</w:t>
      </w:r>
      <w:r w:rsidRPr="00282117">
        <w:t xml:space="preserve">  Remuneration of committee members</w:t>
      </w:r>
      <w:bookmarkEnd w:id="643"/>
    </w:p>
    <w:p w14:paraId="290CF073" w14:textId="77777777" w:rsidR="006778BE" w:rsidRPr="00282117" w:rsidRDefault="006778BE" w:rsidP="006778BE">
      <w:pPr>
        <w:pStyle w:val="subsection"/>
      </w:pPr>
      <w:r w:rsidRPr="00282117">
        <w:tab/>
        <w:t>(1)</w:t>
      </w:r>
      <w:r w:rsidRPr="00282117">
        <w:tab/>
        <w:t xml:space="preserve">A member of a committee convened under this </w:t>
      </w:r>
      <w:r w:rsidR="00BD5F66" w:rsidRPr="00282117">
        <w:t>Part i</w:t>
      </w:r>
      <w:r w:rsidRPr="00282117">
        <w:t>s entitled to receive the remuneration that is determined by the Remuneration Tribunal. If no determination of that remuneration by the Tribunal is in operation, the member is entitled to receive such remuneration as the Minister determines in writing.</w:t>
      </w:r>
    </w:p>
    <w:p w14:paraId="70713428" w14:textId="77777777" w:rsidR="006778BE" w:rsidRPr="00282117" w:rsidRDefault="006778BE" w:rsidP="006778BE">
      <w:pPr>
        <w:pStyle w:val="subsection"/>
      </w:pPr>
      <w:r w:rsidRPr="00282117">
        <w:tab/>
        <w:t>(2)</w:t>
      </w:r>
      <w:r w:rsidRPr="00282117">
        <w:tab/>
        <w:t>A member is entitled to receive such allowances as the Minister determines in writing.</w:t>
      </w:r>
    </w:p>
    <w:p w14:paraId="41EACE34" w14:textId="77777777" w:rsidR="006778BE" w:rsidRPr="00282117" w:rsidRDefault="006778BE" w:rsidP="006778BE">
      <w:pPr>
        <w:pStyle w:val="subsection"/>
      </w:pPr>
      <w:r w:rsidRPr="00282117">
        <w:tab/>
        <w:t>(3)</w:t>
      </w:r>
      <w:r w:rsidRPr="00282117">
        <w:tab/>
        <w:t xml:space="preserve">This section has effect subject to the </w:t>
      </w:r>
      <w:r w:rsidRPr="00282117">
        <w:rPr>
          <w:i/>
        </w:rPr>
        <w:t>Remuneration Tribunal Act 1973</w:t>
      </w:r>
      <w:r w:rsidRPr="00282117">
        <w:t>.</w:t>
      </w:r>
    </w:p>
    <w:p w14:paraId="67F57B7A" w14:textId="29A0028D" w:rsidR="006778BE" w:rsidRPr="00282117" w:rsidRDefault="006778BE" w:rsidP="006778BE">
      <w:pPr>
        <w:pStyle w:val="ActHead5"/>
      </w:pPr>
      <w:bookmarkStart w:id="644" w:name="_Toc117153255"/>
      <w:r w:rsidRPr="00DA4A26">
        <w:rPr>
          <w:rStyle w:val="CharSectno"/>
        </w:rPr>
        <w:t>50</w:t>
      </w:r>
      <w:r w:rsidR="00DA4A26" w:rsidRPr="00DA4A26">
        <w:rPr>
          <w:rStyle w:val="CharSectno"/>
        </w:rPr>
        <w:noBreakHyphen/>
      </w:r>
      <w:r w:rsidRPr="00DA4A26">
        <w:rPr>
          <w:rStyle w:val="CharSectno"/>
        </w:rPr>
        <w:t>35</w:t>
      </w:r>
      <w:r w:rsidRPr="00282117">
        <w:t xml:space="preserve">  Committee must only use information etc. for purposes for which disclosed</w:t>
      </w:r>
      <w:bookmarkEnd w:id="644"/>
    </w:p>
    <w:p w14:paraId="4F8EE850" w14:textId="77777777" w:rsidR="006778BE" w:rsidRPr="00282117" w:rsidRDefault="006778BE" w:rsidP="006778BE">
      <w:pPr>
        <w:pStyle w:val="SubsectionHead"/>
      </w:pPr>
      <w:r w:rsidRPr="00282117">
        <w:t>Offence</w:t>
      </w:r>
    </w:p>
    <w:p w14:paraId="38731B9B" w14:textId="77777777" w:rsidR="006778BE" w:rsidRPr="00282117" w:rsidRDefault="006778BE" w:rsidP="006778BE">
      <w:pPr>
        <w:pStyle w:val="subsection"/>
      </w:pPr>
      <w:r w:rsidRPr="00282117">
        <w:tab/>
        <w:t>(1)</w:t>
      </w:r>
      <w:r w:rsidRPr="00282117">
        <w:tab/>
        <w:t>A person commits an offence if:</w:t>
      </w:r>
    </w:p>
    <w:p w14:paraId="32F6DB48" w14:textId="77777777" w:rsidR="006778BE" w:rsidRPr="00282117" w:rsidRDefault="006778BE" w:rsidP="006778BE">
      <w:pPr>
        <w:pStyle w:val="paragraph"/>
      </w:pPr>
      <w:r w:rsidRPr="00282117">
        <w:tab/>
        <w:t>(a)</w:t>
      </w:r>
      <w:r w:rsidRPr="00282117">
        <w:tab/>
        <w:t>the person is or was a member of a committee convened under this Part; and</w:t>
      </w:r>
    </w:p>
    <w:p w14:paraId="4347280E" w14:textId="77777777" w:rsidR="006778BE" w:rsidRPr="00282117" w:rsidRDefault="006778BE" w:rsidP="006778BE">
      <w:pPr>
        <w:pStyle w:val="paragraph"/>
      </w:pPr>
      <w:r w:rsidRPr="00282117">
        <w:tab/>
        <w:t>(b)</w:t>
      </w:r>
      <w:r w:rsidRPr="00282117">
        <w:tab/>
        <w:t>information or a document is or was disclosed to the person for the purposes of exercising powers or performing functions as a member of the committee; and</w:t>
      </w:r>
    </w:p>
    <w:p w14:paraId="1BD88531" w14:textId="77777777" w:rsidR="006778BE" w:rsidRPr="00282117" w:rsidRDefault="006778BE" w:rsidP="006778BE">
      <w:pPr>
        <w:pStyle w:val="paragraph"/>
      </w:pPr>
      <w:r w:rsidRPr="00282117">
        <w:tab/>
        <w:t>(c)</w:t>
      </w:r>
      <w:r w:rsidRPr="00282117">
        <w:tab/>
        <w:t>the person uses or discloses the information or document.</w:t>
      </w:r>
    </w:p>
    <w:p w14:paraId="5C7A760D" w14:textId="77777777" w:rsidR="006778BE" w:rsidRPr="00282117" w:rsidRDefault="006778BE" w:rsidP="006778BE">
      <w:pPr>
        <w:pStyle w:val="Penalty"/>
      </w:pPr>
      <w:r w:rsidRPr="00282117">
        <w:t>Penalty:</w:t>
      </w:r>
      <w:r w:rsidRPr="00282117">
        <w:tab/>
        <w:t>50 penalty units.</w:t>
      </w:r>
    </w:p>
    <w:p w14:paraId="610FB4FA" w14:textId="682D0E13" w:rsidR="006778BE" w:rsidRPr="00282117" w:rsidRDefault="006778BE" w:rsidP="006778BE">
      <w:pPr>
        <w:pStyle w:val="SubsectionHead"/>
      </w:pPr>
      <w:r w:rsidRPr="00282117">
        <w:t>Exception—information or document disclosed to the Inspector</w:t>
      </w:r>
      <w:r w:rsidR="00DA4A26">
        <w:noBreakHyphen/>
      </w:r>
      <w:r w:rsidRPr="00282117">
        <w:t>General in Bankruptcy or another committee etc.</w:t>
      </w:r>
    </w:p>
    <w:p w14:paraId="329EB602" w14:textId="77777777" w:rsidR="006778BE" w:rsidRPr="00282117" w:rsidRDefault="006778BE" w:rsidP="006778BE">
      <w:pPr>
        <w:pStyle w:val="subsection"/>
      </w:pPr>
      <w:r w:rsidRPr="00282117">
        <w:tab/>
        <w:t>(2)</w:t>
      </w:r>
      <w:r w:rsidRPr="00282117">
        <w:tab/>
      </w:r>
      <w:r w:rsidR="000C0E49" w:rsidRPr="00282117">
        <w:t>Subsection (</w:t>
      </w:r>
      <w:r w:rsidRPr="00282117">
        <w:t>1) does not apply if the information or document:</w:t>
      </w:r>
    </w:p>
    <w:p w14:paraId="0DB946BE" w14:textId="77777777" w:rsidR="006778BE" w:rsidRPr="00282117" w:rsidRDefault="006778BE" w:rsidP="006778BE">
      <w:pPr>
        <w:pStyle w:val="paragraph"/>
      </w:pPr>
      <w:r w:rsidRPr="00282117">
        <w:tab/>
        <w:t>(a)</w:t>
      </w:r>
      <w:r w:rsidRPr="00282117">
        <w:tab/>
        <w:t xml:space="preserve">is used or disclosed by the person for the purposes of exercising powers or performing functions as a member of the committee mentioned in </w:t>
      </w:r>
      <w:r w:rsidR="000C0E49" w:rsidRPr="00282117">
        <w:t>subsection (</w:t>
      </w:r>
      <w:r w:rsidRPr="00282117">
        <w:t>1); or</w:t>
      </w:r>
    </w:p>
    <w:p w14:paraId="17DB9C9A" w14:textId="77777777" w:rsidR="006778BE" w:rsidRPr="00282117" w:rsidRDefault="006778BE" w:rsidP="006778BE">
      <w:pPr>
        <w:pStyle w:val="paragraph"/>
      </w:pPr>
      <w:r w:rsidRPr="00282117">
        <w:tab/>
        <w:t>(b)</w:t>
      </w:r>
      <w:r w:rsidRPr="00282117">
        <w:tab/>
        <w:t>is disclosed:</w:t>
      </w:r>
    </w:p>
    <w:p w14:paraId="5F136E8D" w14:textId="14A95AA7" w:rsidR="006778BE" w:rsidRPr="00282117" w:rsidRDefault="006778BE" w:rsidP="006778BE">
      <w:pPr>
        <w:pStyle w:val="paragraphsub"/>
      </w:pPr>
      <w:r w:rsidRPr="00282117">
        <w:tab/>
        <w:t>(i)</w:t>
      </w:r>
      <w:r w:rsidRPr="00282117">
        <w:tab/>
        <w:t>to the Inspector</w:t>
      </w:r>
      <w:r w:rsidR="00DA4A26">
        <w:noBreakHyphen/>
      </w:r>
      <w:r w:rsidRPr="00282117">
        <w:t>General in Bankruptcy to assist the Inspector</w:t>
      </w:r>
      <w:r w:rsidR="00DA4A26">
        <w:noBreakHyphen/>
      </w:r>
      <w:r w:rsidRPr="00282117">
        <w:t xml:space="preserve">General to exercise his or her powers or perform his or her functions under the </w:t>
      </w:r>
      <w:r w:rsidRPr="00282117">
        <w:rPr>
          <w:i/>
        </w:rPr>
        <w:t>Bankruptcy Act 1966</w:t>
      </w:r>
      <w:r w:rsidRPr="00282117">
        <w:t>; or</w:t>
      </w:r>
    </w:p>
    <w:p w14:paraId="0784F051" w14:textId="77777777" w:rsidR="006778BE" w:rsidRPr="00282117" w:rsidRDefault="006778BE" w:rsidP="006778BE">
      <w:pPr>
        <w:pStyle w:val="paragraphsub"/>
      </w:pPr>
      <w:r w:rsidRPr="00282117">
        <w:tab/>
        <w:t>(ii)</w:t>
      </w:r>
      <w:r w:rsidRPr="00282117">
        <w:tab/>
        <w:t>to a committee convened under Part</w:t>
      </w:r>
      <w:r w:rsidR="000C0E49" w:rsidRPr="00282117">
        <w:t> </w:t>
      </w:r>
      <w:r w:rsidRPr="00282117">
        <w:t>2 of the Insolvency Practice Schedule (Bankruptcy)</w:t>
      </w:r>
      <w:r w:rsidRPr="00282117">
        <w:rPr>
          <w:i/>
        </w:rPr>
        <w:t xml:space="preserve"> </w:t>
      </w:r>
      <w:r w:rsidRPr="00282117">
        <w:t>to assist the committee to exercise its powers or perform its functions under that Part; or</w:t>
      </w:r>
    </w:p>
    <w:p w14:paraId="120405C8" w14:textId="77777777" w:rsidR="006778BE" w:rsidRPr="00282117" w:rsidRDefault="006778BE" w:rsidP="006778BE">
      <w:pPr>
        <w:pStyle w:val="paragraphsub"/>
      </w:pPr>
      <w:r w:rsidRPr="00282117">
        <w:tab/>
        <w:t>(iii)</w:t>
      </w:r>
      <w:r w:rsidRPr="00282117">
        <w:tab/>
        <w:t>to another committee convened under this Part to assist the committee to exercise its powers or perform its functions under this Part; or</w:t>
      </w:r>
    </w:p>
    <w:p w14:paraId="3F5E7F88" w14:textId="77777777" w:rsidR="006778BE" w:rsidRPr="00282117" w:rsidRDefault="006778BE" w:rsidP="006778BE">
      <w:pPr>
        <w:pStyle w:val="paragraphsub"/>
      </w:pPr>
      <w:r w:rsidRPr="00282117">
        <w:tab/>
        <w:t>(iv)</w:t>
      </w:r>
      <w:r w:rsidRPr="00282117">
        <w:tab/>
        <w:t>to enable or assist a body prescribed for the purposes of this paragraph to perform its disciplinary function in relation to its members; or</w:t>
      </w:r>
    </w:p>
    <w:p w14:paraId="274F4EE3" w14:textId="77777777" w:rsidR="006778BE" w:rsidRPr="00282117" w:rsidRDefault="006778BE" w:rsidP="006778BE">
      <w:pPr>
        <w:pStyle w:val="paragraphsub"/>
      </w:pPr>
      <w:r w:rsidRPr="00282117">
        <w:tab/>
        <w:t>(v)</w:t>
      </w:r>
      <w:r w:rsidRPr="00282117">
        <w:tab/>
        <w:t>in order to enable or assist an authority or person in a State or Territory, or a foreign country, to perform or exercise a function or power that corresponds, or is analogous, to any of the committee’s or ASIC’s functions and powers; or</w:t>
      </w:r>
    </w:p>
    <w:p w14:paraId="28922312" w14:textId="77777777" w:rsidR="006778BE" w:rsidRPr="00282117" w:rsidRDefault="006778BE" w:rsidP="006778BE">
      <w:pPr>
        <w:pStyle w:val="paragraphsub"/>
      </w:pPr>
      <w:r w:rsidRPr="00282117">
        <w:tab/>
        <w:t>(vi)</w:t>
      </w:r>
      <w:r w:rsidRPr="00282117">
        <w:tab/>
        <w:t>to a court or tribunal in relation to proceedings before the court or tribunal.</w:t>
      </w:r>
    </w:p>
    <w:p w14:paraId="095843C2" w14:textId="6C4C5536" w:rsidR="006778BE" w:rsidRPr="00282117" w:rsidRDefault="006778BE" w:rsidP="006778BE">
      <w:pPr>
        <w:pStyle w:val="notetext"/>
      </w:pPr>
      <w:r w:rsidRPr="00282117">
        <w:t>Note:</w:t>
      </w:r>
      <w:r w:rsidRPr="00282117">
        <w:tab/>
        <w:t xml:space="preserve">A defendant bears an evidential burden in relation to the matter in </w:t>
      </w:r>
      <w:r w:rsidR="000C0E49" w:rsidRPr="00282117">
        <w:t>subsection (</w:t>
      </w:r>
      <w:r w:rsidRPr="00282117">
        <w:t xml:space="preserve">2) (see </w:t>
      </w:r>
      <w:r w:rsidR="003445BF">
        <w:t>sub</w:t>
      </w:r>
      <w:r w:rsidR="004B04EF">
        <w:t>section 1</w:t>
      </w:r>
      <w:r w:rsidRPr="00282117">
        <w:t xml:space="preserve">3.3(3) of the </w:t>
      </w:r>
      <w:r w:rsidRPr="00282117">
        <w:rPr>
          <w:i/>
        </w:rPr>
        <w:t>Criminal Code</w:t>
      </w:r>
      <w:r w:rsidRPr="00282117">
        <w:t>).</w:t>
      </w:r>
    </w:p>
    <w:p w14:paraId="1A2C1144" w14:textId="77777777" w:rsidR="006778BE" w:rsidRPr="00282117" w:rsidRDefault="006778BE" w:rsidP="006778BE">
      <w:pPr>
        <w:pStyle w:val="ActHead2"/>
        <w:pageBreakBefore/>
      </w:pPr>
      <w:bookmarkStart w:id="645" w:name="_Toc117153256"/>
      <w:r w:rsidRPr="00DA4A26">
        <w:rPr>
          <w:rStyle w:val="CharPartNo"/>
        </w:rPr>
        <w:t>Part</w:t>
      </w:r>
      <w:r w:rsidR="000C0E49" w:rsidRPr="00DA4A26">
        <w:rPr>
          <w:rStyle w:val="CharPartNo"/>
        </w:rPr>
        <w:t> </w:t>
      </w:r>
      <w:r w:rsidRPr="00DA4A26">
        <w:rPr>
          <w:rStyle w:val="CharPartNo"/>
        </w:rPr>
        <w:t>3</w:t>
      </w:r>
      <w:r w:rsidRPr="00282117">
        <w:t>—</w:t>
      </w:r>
      <w:r w:rsidRPr="00DA4A26">
        <w:rPr>
          <w:rStyle w:val="CharPartText"/>
        </w:rPr>
        <w:t>General rules relating to external administrations</w:t>
      </w:r>
      <w:bookmarkEnd w:id="645"/>
    </w:p>
    <w:p w14:paraId="279F227D" w14:textId="77777777" w:rsidR="006778BE" w:rsidRPr="00282117" w:rsidRDefault="00BD5F66" w:rsidP="006778BE">
      <w:pPr>
        <w:pStyle w:val="ActHead3"/>
      </w:pPr>
      <w:bookmarkStart w:id="646" w:name="_Toc117153257"/>
      <w:r w:rsidRPr="00DA4A26">
        <w:rPr>
          <w:rStyle w:val="CharDivNo"/>
        </w:rPr>
        <w:t>Division 5</w:t>
      </w:r>
      <w:r w:rsidR="006778BE" w:rsidRPr="00DA4A26">
        <w:rPr>
          <w:rStyle w:val="CharDivNo"/>
        </w:rPr>
        <w:t>5</w:t>
      </w:r>
      <w:r w:rsidR="006778BE" w:rsidRPr="00282117">
        <w:t>—</w:t>
      </w:r>
      <w:r w:rsidR="006778BE" w:rsidRPr="00DA4A26">
        <w:rPr>
          <w:rStyle w:val="CharDivText"/>
        </w:rPr>
        <w:t>Introduction</w:t>
      </w:r>
      <w:bookmarkEnd w:id="646"/>
    </w:p>
    <w:p w14:paraId="1EFAE583" w14:textId="773FBF72" w:rsidR="006778BE" w:rsidRPr="00282117" w:rsidRDefault="006778BE" w:rsidP="006778BE">
      <w:pPr>
        <w:pStyle w:val="ActHead5"/>
      </w:pPr>
      <w:bookmarkStart w:id="647" w:name="_Toc117153258"/>
      <w:r w:rsidRPr="00DA4A26">
        <w:rPr>
          <w:rStyle w:val="CharSectno"/>
        </w:rPr>
        <w:t>55</w:t>
      </w:r>
      <w:r w:rsidR="00DA4A26" w:rsidRPr="00DA4A26">
        <w:rPr>
          <w:rStyle w:val="CharSectno"/>
        </w:rPr>
        <w:noBreakHyphen/>
      </w:r>
      <w:r w:rsidRPr="00DA4A26">
        <w:rPr>
          <w:rStyle w:val="CharSectno"/>
        </w:rPr>
        <w:t>1</w:t>
      </w:r>
      <w:r w:rsidRPr="00282117">
        <w:t xml:space="preserve">  Simplified outline of this Part</w:t>
      </w:r>
      <w:bookmarkEnd w:id="647"/>
    </w:p>
    <w:p w14:paraId="1A438CBD" w14:textId="77777777" w:rsidR="006778BE" w:rsidRPr="00282117" w:rsidRDefault="006778BE" w:rsidP="006778BE">
      <w:pPr>
        <w:pStyle w:val="SOText"/>
      </w:pPr>
      <w:r w:rsidRPr="00282117">
        <w:t>This Part sets out requirements for conducting the external administration of a company.</w:t>
      </w:r>
    </w:p>
    <w:p w14:paraId="2C7AE057" w14:textId="77777777" w:rsidR="006778BE" w:rsidRPr="00282117" w:rsidRDefault="006778BE" w:rsidP="006778BE">
      <w:pPr>
        <w:pStyle w:val="SOText"/>
      </w:pPr>
      <w:r w:rsidRPr="00282117">
        <w:t>The main provisions deal with:</w:t>
      </w:r>
    </w:p>
    <w:p w14:paraId="00FD2D7F" w14:textId="77777777" w:rsidR="006778BE" w:rsidRPr="00282117" w:rsidRDefault="006778BE" w:rsidP="006778BE">
      <w:pPr>
        <w:pStyle w:val="SOPara"/>
      </w:pPr>
      <w:r w:rsidRPr="00282117">
        <w:tab/>
        <w:t>(a)</w:t>
      </w:r>
      <w:r w:rsidRPr="00282117">
        <w:tab/>
        <w:t>the remuneration of the external administrator; and</w:t>
      </w:r>
    </w:p>
    <w:p w14:paraId="0BC703FB" w14:textId="77777777" w:rsidR="006778BE" w:rsidRPr="00282117" w:rsidRDefault="006778BE" w:rsidP="006778BE">
      <w:pPr>
        <w:pStyle w:val="SOPara"/>
      </w:pPr>
      <w:r w:rsidRPr="00282117">
        <w:tab/>
        <w:t>(b)</w:t>
      </w:r>
      <w:r w:rsidRPr="00282117">
        <w:tab/>
        <w:t>the duties of the external administrator in handling the money and other property of the company; and</w:t>
      </w:r>
    </w:p>
    <w:p w14:paraId="6CF0796B" w14:textId="77777777" w:rsidR="006778BE" w:rsidRPr="00282117" w:rsidRDefault="006778BE" w:rsidP="006778BE">
      <w:pPr>
        <w:pStyle w:val="SOPara"/>
      </w:pPr>
      <w:r w:rsidRPr="00282117">
        <w:tab/>
        <w:t>(c)</w:t>
      </w:r>
      <w:r w:rsidRPr="00282117">
        <w:tab/>
        <w:t>conflicts of interest; and</w:t>
      </w:r>
    </w:p>
    <w:p w14:paraId="606EDCEA" w14:textId="77777777" w:rsidR="006778BE" w:rsidRPr="00282117" w:rsidRDefault="006778BE" w:rsidP="006778BE">
      <w:pPr>
        <w:pStyle w:val="SOPara"/>
      </w:pPr>
      <w:r w:rsidRPr="00282117">
        <w:tab/>
        <w:t>(d)</w:t>
      </w:r>
      <w:r w:rsidRPr="00282117">
        <w:tab/>
        <w:t>the duties of the external administrator to keep appropriate records, to report to ASIC and to give information, documents and reports to creditors, members of the company and others; and</w:t>
      </w:r>
    </w:p>
    <w:p w14:paraId="181DF9EB" w14:textId="77777777" w:rsidR="006778BE" w:rsidRPr="00282117" w:rsidRDefault="006778BE" w:rsidP="006778BE">
      <w:pPr>
        <w:pStyle w:val="SOPara"/>
      </w:pPr>
      <w:r w:rsidRPr="00282117">
        <w:tab/>
        <w:t>(e)</w:t>
      </w:r>
      <w:r w:rsidRPr="00282117">
        <w:tab/>
        <w:t>creditor and company meetings; and</w:t>
      </w:r>
    </w:p>
    <w:p w14:paraId="510957FB" w14:textId="77777777" w:rsidR="006778BE" w:rsidRPr="00282117" w:rsidRDefault="006778BE" w:rsidP="006778BE">
      <w:pPr>
        <w:pStyle w:val="SOPara"/>
      </w:pPr>
      <w:r w:rsidRPr="00282117">
        <w:tab/>
        <w:t>(f)</w:t>
      </w:r>
      <w:r w:rsidRPr="00282117">
        <w:tab/>
        <w:t>the creation and conduct of a committee to monitor the external administration (called a committee of inspection); and</w:t>
      </w:r>
    </w:p>
    <w:p w14:paraId="6E810715" w14:textId="77777777" w:rsidR="006778BE" w:rsidRPr="00282117" w:rsidRDefault="006778BE" w:rsidP="006778BE">
      <w:pPr>
        <w:pStyle w:val="SOPara"/>
      </w:pPr>
      <w:r w:rsidRPr="00282117">
        <w:tab/>
        <w:t>(g)</w:t>
      </w:r>
      <w:r w:rsidRPr="00282117">
        <w:tab/>
        <w:t>the rights of creditors to review the external administration; and</w:t>
      </w:r>
    </w:p>
    <w:p w14:paraId="66F994BB" w14:textId="77777777" w:rsidR="006778BE" w:rsidRPr="00282117" w:rsidRDefault="006778BE" w:rsidP="006778BE">
      <w:pPr>
        <w:pStyle w:val="SOPara"/>
      </w:pPr>
      <w:r w:rsidRPr="00282117">
        <w:tab/>
        <w:t>(h)</w:t>
      </w:r>
      <w:r w:rsidRPr="00282117">
        <w:tab/>
        <w:t>the rights of creditors to remove the external administrator and appoint another; and</w:t>
      </w:r>
    </w:p>
    <w:p w14:paraId="0FCBBD8D" w14:textId="77777777" w:rsidR="006778BE" w:rsidRPr="00282117" w:rsidRDefault="006778BE" w:rsidP="006778BE">
      <w:pPr>
        <w:pStyle w:val="SOPara"/>
      </w:pPr>
      <w:r w:rsidRPr="00282117">
        <w:tab/>
        <w:t>(i)</w:t>
      </w:r>
      <w:r w:rsidRPr="00282117">
        <w:tab/>
        <w:t>the review of the external administration by the Court.</w:t>
      </w:r>
    </w:p>
    <w:p w14:paraId="1633881E" w14:textId="77777777" w:rsidR="006778BE" w:rsidRPr="00282117" w:rsidRDefault="006778BE" w:rsidP="006778BE">
      <w:pPr>
        <w:pStyle w:val="SOText"/>
      </w:pPr>
      <w:r w:rsidRPr="00282117">
        <w:t>There are additional rules that apply to companies under external administration in Chapter</w:t>
      </w:r>
      <w:r w:rsidR="000C0E49" w:rsidRPr="00282117">
        <w:t> </w:t>
      </w:r>
      <w:r w:rsidRPr="00282117">
        <w:t>5 (for example, about appointment of external administrators) of this Act.</w:t>
      </w:r>
    </w:p>
    <w:p w14:paraId="51F99BB9" w14:textId="77777777" w:rsidR="006778BE" w:rsidRPr="00282117" w:rsidRDefault="006778BE" w:rsidP="006778BE">
      <w:pPr>
        <w:pStyle w:val="SOText"/>
      </w:pPr>
      <w:r w:rsidRPr="00282117">
        <w:t xml:space="preserve">Companies in receivership are not covered in this Part (see generally </w:t>
      </w:r>
      <w:r w:rsidR="00BD5F66" w:rsidRPr="00282117">
        <w:t>Part 5</w:t>
      </w:r>
      <w:r w:rsidRPr="00282117">
        <w:t>.2 of this Act).</w:t>
      </w:r>
    </w:p>
    <w:p w14:paraId="6FD7E437" w14:textId="77777777" w:rsidR="006778BE" w:rsidRPr="00282117" w:rsidRDefault="00BD5F66" w:rsidP="006778BE">
      <w:pPr>
        <w:pStyle w:val="ActHead3"/>
        <w:pageBreakBefore/>
      </w:pPr>
      <w:bookmarkStart w:id="648" w:name="_Toc117153259"/>
      <w:r w:rsidRPr="00DA4A26">
        <w:rPr>
          <w:rStyle w:val="CharDivNo"/>
        </w:rPr>
        <w:t>Division 6</w:t>
      </w:r>
      <w:r w:rsidR="006778BE" w:rsidRPr="00DA4A26">
        <w:rPr>
          <w:rStyle w:val="CharDivNo"/>
        </w:rPr>
        <w:t>0</w:t>
      </w:r>
      <w:r w:rsidR="006778BE" w:rsidRPr="00282117">
        <w:t>—</w:t>
      </w:r>
      <w:r w:rsidR="006778BE" w:rsidRPr="00DA4A26">
        <w:rPr>
          <w:rStyle w:val="CharDivText"/>
        </w:rPr>
        <w:t>Remuneration and other benefits received by external administrators</w:t>
      </w:r>
      <w:bookmarkEnd w:id="648"/>
    </w:p>
    <w:p w14:paraId="485B1448" w14:textId="77777777" w:rsidR="006778BE" w:rsidRPr="00282117" w:rsidRDefault="006778BE" w:rsidP="006778BE">
      <w:pPr>
        <w:pStyle w:val="ActHead4"/>
      </w:pPr>
      <w:bookmarkStart w:id="649" w:name="_Toc117153260"/>
      <w:r w:rsidRPr="00DA4A26">
        <w:rPr>
          <w:rStyle w:val="CharSubdNo"/>
        </w:rPr>
        <w:t>Subdivision A</w:t>
      </w:r>
      <w:r w:rsidRPr="00282117">
        <w:t>—</w:t>
      </w:r>
      <w:r w:rsidRPr="00DA4A26">
        <w:rPr>
          <w:rStyle w:val="CharSubdText"/>
        </w:rPr>
        <w:t>Introduction</w:t>
      </w:r>
      <w:bookmarkEnd w:id="649"/>
    </w:p>
    <w:p w14:paraId="6925E333" w14:textId="600A0399" w:rsidR="006778BE" w:rsidRPr="00282117" w:rsidRDefault="006778BE" w:rsidP="006778BE">
      <w:pPr>
        <w:pStyle w:val="ActHead5"/>
      </w:pPr>
      <w:bookmarkStart w:id="650" w:name="_Toc117153261"/>
      <w:r w:rsidRPr="00DA4A26">
        <w:rPr>
          <w:rStyle w:val="CharSectno"/>
        </w:rPr>
        <w:t>60</w:t>
      </w:r>
      <w:r w:rsidR="00DA4A26" w:rsidRPr="00DA4A26">
        <w:rPr>
          <w:rStyle w:val="CharSectno"/>
        </w:rPr>
        <w:noBreakHyphen/>
      </w:r>
      <w:r w:rsidRPr="00DA4A26">
        <w:rPr>
          <w:rStyle w:val="CharSectno"/>
        </w:rPr>
        <w:t>1</w:t>
      </w:r>
      <w:r w:rsidRPr="00282117">
        <w:t xml:space="preserve">  Simplified outline of this Division</w:t>
      </w:r>
      <w:bookmarkEnd w:id="650"/>
    </w:p>
    <w:p w14:paraId="6D89FB95" w14:textId="77777777" w:rsidR="006778BE" w:rsidRPr="00282117" w:rsidRDefault="006778BE" w:rsidP="006778BE">
      <w:pPr>
        <w:pStyle w:val="SOHeadItalic"/>
      </w:pPr>
      <w:r w:rsidRPr="00282117">
        <w:t>Remuneration</w:t>
      </w:r>
    </w:p>
    <w:p w14:paraId="61857E16" w14:textId="77777777" w:rsidR="006778BE" w:rsidRPr="00282117" w:rsidRDefault="006778BE" w:rsidP="006778BE">
      <w:pPr>
        <w:pStyle w:val="SOText"/>
      </w:pPr>
      <w:r w:rsidRPr="00282117">
        <w:t>The external administrator of a company is entitled to receive remuneration for necessary work properly performed by the external administrator in relation to the external administration.</w:t>
      </w:r>
    </w:p>
    <w:p w14:paraId="5942EEAD" w14:textId="77777777" w:rsidR="006778BE" w:rsidRPr="00282117" w:rsidRDefault="006778BE" w:rsidP="006778BE">
      <w:pPr>
        <w:pStyle w:val="SOText"/>
      </w:pPr>
      <w:r w:rsidRPr="00282117">
        <w:t>The amount of remuneration will usually be set under a remuneration determination. Remuneration determinations are made by:</w:t>
      </w:r>
    </w:p>
    <w:p w14:paraId="77CB5722" w14:textId="77777777" w:rsidR="006778BE" w:rsidRPr="00282117" w:rsidRDefault="006778BE" w:rsidP="006778BE">
      <w:pPr>
        <w:pStyle w:val="SOPara"/>
      </w:pPr>
      <w:r w:rsidRPr="00282117">
        <w:tab/>
        <w:t>(a)</w:t>
      </w:r>
      <w:r w:rsidRPr="00282117">
        <w:tab/>
        <w:t>in a members voluntary winding up—the members; and</w:t>
      </w:r>
    </w:p>
    <w:p w14:paraId="4EDAAFF5" w14:textId="77777777" w:rsidR="006778BE" w:rsidRPr="00282117" w:rsidRDefault="006778BE" w:rsidP="006778BE">
      <w:pPr>
        <w:pStyle w:val="SOPara"/>
      </w:pPr>
      <w:r w:rsidRPr="00282117">
        <w:tab/>
        <w:t>(b)</w:t>
      </w:r>
      <w:r w:rsidRPr="00282117">
        <w:tab/>
        <w:t>in most other cases—the creditors or the committee of inspection (if there is one).</w:t>
      </w:r>
    </w:p>
    <w:p w14:paraId="369D268B" w14:textId="77777777" w:rsidR="006778BE" w:rsidRPr="00282117" w:rsidRDefault="006778BE" w:rsidP="006778BE">
      <w:pPr>
        <w:pStyle w:val="SOText"/>
      </w:pPr>
      <w:r w:rsidRPr="00282117">
        <w:t>However, if there is no remuneration determination, the external administrator will be entitled to receive a reasonable amount for the work. The maximum amount that the external administrator may receive in this way is $5,000 (exclusive of GST and indexed).</w:t>
      </w:r>
    </w:p>
    <w:p w14:paraId="45DC627C" w14:textId="77777777" w:rsidR="006778BE" w:rsidRPr="00282117" w:rsidRDefault="006778BE" w:rsidP="006778BE">
      <w:pPr>
        <w:pStyle w:val="SOText"/>
      </w:pPr>
      <w:r w:rsidRPr="00282117">
        <w:t>The remuneration of provisional liquidators is, in most cases, determined by the Court.</w:t>
      </w:r>
    </w:p>
    <w:p w14:paraId="32BB0D88" w14:textId="77777777" w:rsidR="00980015" w:rsidRPr="00282117" w:rsidRDefault="00980015" w:rsidP="00CE71A7">
      <w:pPr>
        <w:pStyle w:val="SOText"/>
      </w:pPr>
      <w:r w:rsidRPr="00282117">
        <w:t>The remuneration of a restructuring practitioner for a company or for a restructuring plan is dealt with in the Insolvency Practice Rules.</w:t>
      </w:r>
    </w:p>
    <w:p w14:paraId="4D02F61E" w14:textId="77777777" w:rsidR="006778BE" w:rsidRPr="00282117" w:rsidRDefault="006778BE" w:rsidP="006778BE">
      <w:pPr>
        <w:pStyle w:val="SOText"/>
      </w:pPr>
      <w:r w:rsidRPr="00282117">
        <w:t xml:space="preserve">The Court may review the remuneration of the external administrator of a company and may also make orders under </w:t>
      </w:r>
      <w:r w:rsidR="00BD5F66" w:rsidRPr="00282117">
        <w:t>Division 9</w:t>
      </w:r>
      <w:r w:rsidRPr="00282117">
        <w:t>0 about remuneration (including ordering repayment of remuneration).</w:t>
      </w:r>
    </w:p>
    <w:p w14:paraId="05A8C354" w14:textId="77777777" w:rsidR="006778BE" w:rsidRPr="00282117" w:rsidRDefault="006778BE" w:rsidP="006778BE">
      <w:pPr>
        <w:pStyle w:val="SOHeadItalic"/>
      </w:pPr>
      <w:r w:rsidRPr="00282117">
        <w:t>Other benefits</w:t>
      </w:r>
    </w:p>
    <w:p w14:paraId="365A2C9B" w14:textId="77777777" w:rsidR="006778BE" w:rsidRPr="00282117" w:rsidRDefault="006778BE" w:rsidP="006778BE">
      <w:pPr>
        <w:pStyle w:val="SOText"/>
      </w:pPr>
      <w:r w:rsidRPr="00282117">
        <w:t>The external administrator of a company must not:</w:t>
      </w:r>
    </w:p>
    <w:p w14:paraId="3C6E0DE6" w14:textId="77777777" w:rsidR="006778BE" w:rsidRPr="00282117" w:rsidRDefault="006778BE" w:rsidP="006778BE">
      <w:pPr>
        <w:pStyle w:val="SOPara"/>
      </w:pPr>
      <w:r w:rsidRPr="00282117">
        <w:tab/>
        <w:t>(a)</w:t>
      </w:r>
      <w:r w:rsidRPr="00282117">
        <w:tab/>
        <w:t>employ a related entity, unless certain requirements are met;</w:t>
      </w:r>
    </w:p>
    <w:p w14:paraId="6518175B" w14:textId="77777777" w:rsidR="006778BE" w:rsidRPr="00282117" w:rsidRDefault="006778BE" w:rsidP="006778BE">
      <w:pPr>
        <w:pStyle w:val="SOPara"/>
      </w:pPr>
      <w:r w:rsidRPr="00282117">
        <w:tab/>
        <w:t>(b)</w:t>
      </w:r>
      <w:r w:rsidRPr="00282117">
        <w:tab/>
        <w:t>purchase any assets of the company; or</w:t>
      </w:r>
    </w:p>
    <w:p w14:paraId="6844DFFD" w14:textId="77777777" w:rsidR="006778BE" w:rsidRPr="00282117" w:rsidRDefault="006778BE" w:rsidP="006778BE">
      <w:pPr>
        <w:pStyle w:val="SOPara"/>
      </w:pPr>
      <w:r w:rsidRPr="00282117">
        <w:tab/>
        <w:t>(c)</w:t>
      </w:r>
      <w:r w:rsidRPr="00282117">
        <w:tab/>
        <w:t>get any other benefits or profits from the administration.</w:t>
      </w:r>
    </w:p>
    <w:p w14:paraId="3551D643" w14:textId="77777777" w:rsidR="006778BE" w:rsidRPr="00282117" w:rsidRDefault="006778BE" w:rsidP="006778BE">
      <w:pPr>
        <w:pStyle w:val="ActHead4"/>
      </w:pPr>
      <w:bookmarkStart w:id="651" w:name="_Toc117153262"/>
      <w:r w:rsidRPr="00DA4A26">
        <w:rPr>
          <w:rStyle w:val="CharSubdNo"/>
        </w:rPr>
        <w:t>Subdivision B</w:t>
      </w:r>
      <w:r w:rsidRPr="00282117">
        <w:t>—</w:t>
      </w:r>
      <w:r w:rsidRPr="00DA4A26">
        <w:rPr>
          <w:rStyle w:val="CharSubdText"/>
        </w:rPr>
        <w:t>Remuneration of external administrators—general rules</w:t>
      </w:r>
      <w:bookmarkEnd w:id="651"/>
    </w:p>
    <w:p w14:paraId="1F958AA7" w14:textId="1E6F1B8E" w:rsidR="006778BE" w:rsidRPr="00282117" w:rsidRDefault="006778BE" w:rsidP="006778BE">
      <w:pPr>
        <w:pStyle w:val="ActHead5"/>
      </w:pPr>
      <w:bookmarkStart w:id="652" w:name="_Toc117153263"/>
      <w:r w:rsidRPr="00DA4A26">
        <w:rPr>
          <w:rStyle w:val="CharSectno"/>
        </w:rPr>
        <w:t>60</w:t>
      </w:r>
      <w:r w:rsidR="00DA4A26" w:rsidRPr="00DA4A26">
        <w:rPr>
          <w:rStyle w:val="CharSectno"/>
        </w:rPr>
        <w:noBreakHyphen/>
      </w:r>
      <w:r w:rsidRPr="00DA4A26">
        <w:rPr>
          <w:rStyle w:val="CharSectno"/>
        </w:rPr>
        <w:t>2</w:t>
      </w:r>
      <w:r w:rsidRPr="00282117">
        <w:t xml:space="preserve">  Application of this Subdivision</w:t>
      </w:r>
      <w:bookmarkEnd w:id="652"/>
    </w:p>
    <w:p w14:paraId="46F4F8FE" w14:textId="77777777" w:rsidR="006778BE" w:rsidRPr="00282117" w:rsidRDefault="006778BE" w:rsidP="006778BE">
      <w:pPr>
        <w:pStyle w:val="subsection"/>
      </w:pPr>
      <w:r w:rsidRPr="00282117">
        <w:tab/>
      </w:r>
      <w:r w:rsidRPr="00282117">
        <w:tab/>
        <w:t>This Subdivision applies in relation to an external administrator of a company other than:</w:t>
      </w:r>
    </w:p>
    <w:p w14:paraId="3F00F753" w14:textId="77777777" w:rsidR="006778BE" w:rsidRPr="00282117" w:rsidRDefault="006778BE" w:rsidP="006778BE">
      <w:pPr>
        <w:pStyle w:val="paragraph"/>
      </w:pPr>
      <w:r w:rsidRPr="00282117">
        <w:tab/>
        <w:t>(a)</w:t>
      </w:r>
      <w:r w:rsidRPr="00282117">
        <w:tab/>
        <w:t>a provisional liquidator; or</w:t>
      </w:r>
    </w:p>
    <w:p w14:paraId="231CF6D5" w14:textId="77777777" w:rsidR="006778BE" w:rsidRPr="00282117" w:rsidRDefault="006778BE" w:rsidP="006778BE">
      <w:pPr>
        <w:pStyle w:val="paragraph"/>
      </w:pPr>
      <w:r w:rsidRPr="00282117">
        <w:tab/>
        <w:t>(b)</w:t>
      </w:r>
      <w:r w:rsidRPr="00282117">
        <w:tab/>
        <w:t xml:space="preserve">a liquidator appointed by ASIC under </w:t>
      </w:r>
      <w:r w:rsidR="00401697" w:rsidRPr="00282117">
        <w:t>section 4</w:t>
      </w:r>
      <w:r w:rsidRPr="00282117">
        <w:t>89EC (winding up by ASIC)</w:t>
      </w:r>
      <w:r w:rsidR="00980015" w:rsidRPr="00282117">
        <w:t>; or</w:t>
      </w:r>
    </w:p>
    <w:p w14:paraId="29360E64" w14:textId="77777777" w:rsidR="00980015" w:rsidRPr="00282117" w:rsidRDefault="00980015" w:rsidP="00980015">
      <w:pPr>
        <w:pStyle w:val="paragraph"/>
      </w:pPr>
      <w:r w:rsidRPr="00282117">
        <w:tab/>
        <w:t>(c)</w:t>
      </w:r>
      <w:r w:rsidRPr="00282117">
        <w:tab/>
        <w:t>a restructuring practitioner for a company; or</w:t>
      </w:r>
    </w:p>
    <w:p w14:paraId="19D2D0F9" w14:textId="77777777" w:rsidR="00980015" w:rsidRPr="00282117" w:rsidRDefault="00980015" w:rsidP="00980015">
      <w:pPr>
        <w:pStyle w:val="paragraph"/>
      </w:pPr>
      <w:r w:rsidRPr="00282117">
        <w:tab/>
        <w:t>(d)</w:t>
      </w:r>
      <w:r w:rsidRPr="00282117">
        <w:tab/>
        <w:t>a restructuring practitioner for a restructuring plan.</w:t>
      </w:r>
    </w:p>
    <w:p w14:paraId="47A78E3D" w14:textId="77777777" w:rsidR="006778BE" w:rsidRPr="00282117" w:rsidRDefault="006778BE" w:rsidP="006778BE">
      <w:pPr>
        <w:pStyle w:val="notetext"/>
      </w:pPr>
      <w:r w:rsidRPr="00282117">
        <w:t>Note:</w:t>
      </w:r>
      <w:r w:rsidRPr="00282117">
        <w:tab/>
        <w:t xml:space="preserve">For the remuneration of provisional liquidators, see Subdivision C of this Division. For the remuneration of liquidators appointed by ASIC under </w:t>
      </w:r>
      <w:r w:rsidR="00401697" w:rsidRPr="00282117">
        <w:t>section 4</w:t>
      </w:r>
      <w:r w:rsidRPr="00282117">
        <w:t>89EC, see Subdivision D of this Division.</w:t>
      </w:r>
    </w:p>
    <w:p w14:paraId="02089354" w14:textId="0836FEB7" w:rsidR="006778BE" w:rsidRPr="00282117" w:rsidRDefault="006778BE" w:rsidP="006778BE">
      <w:pPr>
        <w:pStyle w:val="ActHead5"/>
      </w:pPr>
      <w:bookmarkStart w:id="653" w:name="_Toc117153264"/>
      <w:r w:rsidRPr="00DA4A26">
        <w:rPr>
          <w:rStyle w:val="CharSectno"/>
        </w:rPr>
        <w:t>60</w:t>
      </w:r>
      <w:r w:rsidR="00DA4A26" w:rsidRPr="00DA4A26">
        <w:rPr>
          <w:rStyle w:val="CharSectno"/>
        </w:rPr>
        <w:noBreakHyphen/>
      </w:r>
      <w:r w:rsidRPr="00DA4A26">
        <w:rPr>
          <w:rStyle w:val="CharSectno"/>
        </w:rPr>
        <w:t>5</w:t>
      </w:r>
      <w:r w:rsidRPr="00282117">
        <w:t xml:space="preserve">  External administrator’s remuneration</w:t>
      </w:r>
      <w:bookmarkEnd w:id="653"/>
    </w:p>
    <w:p w14:paraId="1E08B6D7" w14:textId="77777777" w:rsidR="006778BE" w:rsidRPr="00282117" w:rsidRDefault="006778BE" w:rsidP="006778BE">
      <w:pPr>
        <w:pStyle w:val="SubsectionHead"/>
      </w:pPr>
      <w:r w:rsidRPr="00282117">
        <w:t>Remuneration in accordance with remuneration determinations</w:t>
      </w:r>
    </w:p>
    <w:p w14:paraId="4F5B07DC" w14:textId="57825DFE" w:rsidR="006778BE" w:rsidRPr="00282117" w:rsidRDefault="006778BE" w:rsidP="006778BE">
      <w:pPr>
        <w:pStyle w:val="subsection"/>
      </w:pPr>
      <w:r w:rsidRPr="00282117">
        <w:tab/>
        <w:t>(1)</w:t>
      </w:r>
      <w:r w:rsidRPr="00282117">
        <w:tab/>
        <w:t>An external administrator of a company is entitled to receive remuneration for necessary work properly performed by the external administrator in relation to the external administration, in accordance with the remuneration determinations (if any) for the external administrator (see section</w:t>
      </w:r>
      <w:r w:rsidR="000C0E49" w:rsidRPr="00282117">
        <w:t> </w:t>
      </w:r>
      <w:r w:rsidRPr="00282117">
        <w:t>60</w:t>
      </w:r>
      <w:r w:rsidR="00DA4A26">
        <w:noBreakHyphen/>
      </w:r>
      <w:r w:rsidRPr="00282117">
        <w:t>10).</w:t>
      </w:r>
    </w:p>
    <w:p w14:paraId="724964C7" w14:textId="77777777" w:rsidR="006778BE" w:rsidRPr="00282117" w:rsidRDefault="006778BE" w:rsidP="006778BE">
      <w:pPr>
        <w:pStyle w:val="SubsectionHead"/>
      </w:pPr>
      <w:r w:rsidRPr="00282117">
        <w:t>Remuneration for external administrators if no remuneration determination made</w:t>
      </w:r>
    </w:p>
    <w:p w14:paraId="04AC08AE" w14:textId="77777777" w:rsidR="006778BE" w:rsidRPr="00282117" w:rsidRDefault="006778BE" w:rsidP="006778BE">
      <w:pPr>
        <w:pStyle w:val="subsection"/>
      </w:pPr>
      <w:r w:rsidRPr="00282117">
        <w:tab/>
        <w:t>(2)</w:t>
      </w:r>
      <w:r w:rsidRPr="00282117">
        <w:tab/>
        <w:t>If no remuneration determination is made in relation to necessary work properly performed by the external administrator of a company in relation to the external administration, the administrator is entitled to receive reasonable remuneration for the work. However, that remuneration must not exceed the maximum default amount.</w:t>
      </w:r>
    </w:p>
    <w:p w14:paraId="56D59B5B" w14:textId="61EE759A" w:rsidR="006778BE" w:rsidRPr="00282117" w:rsidRDefault="006778BE" w:rsidP="006778BE">
      <w:pPr>
        <w:pStyle w:val="ActHead5"/>
      </w:pPr>
      <w:bookmarkStart w:id="654" w:name="_Toc117153265"/>
      <w:r w:rsidRPr="00DA4A26">
        <w:rPr>
          <w:rStyle w:val="CharSectno"/>
        </w:rPr>
        <w:t>60</w:t>
      </w:r>
      <w:r w:rsidR="00DA4A26" w:rsidRPr="00DA4A26">
        <w:rPr>
          <w:rStyle w:val="CharSectno"/>
        </w:rPr>
        <w:noBreakHyphen/>
      </w:r>
      <w:r w:rsidRPr="00DA4A26">
        <w:rPr>
          <w:rStyle w:val="CharSectno"/>
        </w:rPr>
        <w:t>10</w:t>
      </w:r>
      <w:r w:rsidRPr="00282117">
        <w:t xml:space="preserve">  Remuneration determinations</w:t>
      </w:r>
      <w:bookmarkEnd w:id="654"/>
    </w:p>
    <w:p w14:paraId="5BB5C8F9" w14:textId="77777777" w:rsidR="006778BE" w:rsidRPr="00282117" w:rsidRDefault="006778BE" w:rsidP="006778BE">
      <w:pPr>
        <w:pStyle w:val="SubsectionHead"/>
      </w:pPr>
      <w:r w:rsidRPr="00282117">
        <w:t>Remuneration determinations</w:t>
      </w:r>
    </w:p>
    <w:p w14:paraId="67EBED45" w14:textId="77777777" w:rsidR="006778BE" w:rsidRPr="00282117" w:rsidRDefault="006778BE" w:rsidP="006778BE">
      <w:pPr>
        <w:pStyle w:val="subsection"/>
      </w:pPr>
      <w:r w:rsidRPr="00282117">
        <w:tab/>
        <w:t>(1)</w:t>
      </w:r>
      <w:r w:rsidRPr="00282117">
        <w:tab/>
        <w:t>A determination, specifying remuneration that an external administrator of a company (other than an external administrator in a members’ voluntary winding up) is entitled to receive for necessary work properly performed by the external administrator in relation to the external administration, may be made:</w:t>
      </w:r>
    </w:p>
    <w:p w14:paraId="60FA50B9" w14:textId="77777777" w:rsidR="006778BE" w:rsidRPr="00282117" w:rsidRDefault="006778BE" w:rsidP="006778BE">
      <w:pPr>
        <w:pStyle w:val="paragraph"/>
      </w:pPr>
      <w:r w:rsidRPr="00282117">
        <w:tab/>
        <w:t>(a)</w:t>
      </w:r>
      <w:r w:rsidRPr="00282117">
        <w:tab/>
        <w:t>by resolution of the creditors; or</w:t>
      </w:r>
    </w:p>
    <w:p w14:paraId="7DF7AF2E" w14:textId="77777777" w:rsidR="006778BE" w:rsidRPr="00282117" w:rsidRDefault="006778BE" w:rsidP="006778BE">
      <w:pPr>
        <w:pStyle w:val="paragraph"/>
      </w:pPr>
      <w:r w:rsidRPr="00282117">
        <w:tab/>
        <w:t>(b)</w:t>
      </w:r>
      <w:r w:rsidRPr="00282117">
        <w:tab/>
        <w:t xml:space="preserve">if there is a committee of inspection and a determination is not made under </w:t>
      </w:r>
      <w:r w:rsidR="000C0E49" w:rsidRPr="00282117">
        <w:t>paragraph (</w:t>
      </w:r>
      <w:r w:rsidRPr="00282117">
        <w:t>a)—by the committee of inspection; or</w:t>
      </w:r>
    </w:p>
    <w:p w14:paraId="22088015" w14:textId="77777777" w:rsidR="006778BE" w:rsidRPr="00282117" w:rsidRDefault="006778BE" w:rsidP="006778BE">
      <w:pPr>
        <w:pStyle w:val="paragraph"/>
      </w:pPr>
      <w:r w:rsidRPr="00282117">
        <w:tab/>
        <w:t>(c)</w:t>
      </w:r>
      <w:r w:rsidRPr="00282117">
        <w:tab/>
        <w:t xml:space="preserve">if a determination is not made under </w:t>
      </w:r>
      <w:r w:rsidR="000C0E49" w:rsidRPr="00282117">
        <w:t>paragraph (</w:t>
      </w:r>
      <w:r w:rsidRPr="00282117">
        <w:t>a) or (b)—by the Court.</w:t>
      </w:r>
    </w:p>
    <w:p w14:paraId="3B266F95" w14:textId="0A365CB1" w:rsidR="006778BE" w:rsidRPr="00282117" w:rsidRDefault="006778BE" w:rsidP="006778BE">
      <w:pPr>
        <w:pStyle w:val="notetext"/>
      </w:pPr>
      <w:r w:rsidRPr="00282117">
        <w:t>Note:</w:t>
      </w:r>
      <w:r w:rsidRPr="00282117">
        <w:tab/>
        <w:t>For determinations made by the Court, see also section</w:t>
      </w:r>
      <w:r w:rsidR="000C0E49" w:rsidRPr="00282117">
        <w:t> </w:t>
      </w:r>
      <w:r w:rsidRPr="00282117">
        <w:t>60</w:t>
      </w:r>
      <w:r w:rsidR="00DA4A26">
        <w:noBreakHyphen/>
      </w:r>
      <w:r w:rsidRPr="00282117">
        <w:t>12 (matters to which the Court must have regard).</w:t>
      </w:r>
    </w:p>
    <w:p w14:paraId="4C938BAF" w14:textId="77777777" w:rsidR="006778BE" w:rsidRPr="00282117" w:rsidRDefault="006778BE" w:rsidP="006778BE">
      <w:pPr>
        <w:pStyle w:val="subsection"/>
      </w:pPr>
      <w:r w:rsidRPr="00282117">
        <w:tab/>
        <w:t>(2)</w:t>
      </w:r>
      <w:r w:rsidRPr="00282117">
        <w:tab/>
        <w:t>A determination, specifying remuneration that an external administrator of a company in a members’ voluntary winding up is entitled to receive for necessary work properly performed by the external administrator in relation to the external administration, may be made:</w:t>
      </w:r>
    </w:p>
    <w:p w14:paraId="53628945" w14:textId="77777777" w:rsidR="006778BE" w:rsidRPr="00282117" w:rsidRDefault="006778BE" w:rsidP="006778BE">
      <w:pPr>
        <w:pStyle w:val="paragraph"/>
      </w:pPr>
      <w:r w:rsidRPr="00282117">
        <w:tab/>
        <w:t>(a)</w:t>
      </w:r>
      <w:r w:rsidRPr="00282117">
        <w:tab/>
        <w:t>by resolution of the company at a general meeting; or</w:t>
      </w:r>
    </w:p>
    <w:p w14:paraId="06390DF6" w14:textId="77777777" w:rsidR="006778BE" w:rsidRPr="00282117" w:rsidRDefault="006778BE" w:rsidP="006778BE">
      <w:pPr>
        <w:pStyle w:val="paragraph"/>
      </w:pPr>
      <w:r w:rsidRPr="00282117">
        <w:tab/>
        <w:t>(b)</w:t>
      </w:r>
      <w:r w:rsidRPr="00282117">
        <w:tab/>
        <w:t xml:space="preserve">if a determination is not made under </w:t>
      </w:r>
      <w:r w:rsidR="000C0E49" w:rsidRPr="00282117">
        <w:t>paragraph (</w:t>
      </w:r>
      <w:r w:rsidRPr="00282117">
        <w:t>a)—by the Court.</w:t>
      </w:r>
    </w:p>
    <w:p w14:paraId="55D94D70" w14:textId="13A04A4E" w:rsidR="006778BE" w:rsidRPr="00282117" w:rsidRDefault="006778BE" w:rsidP="006778BE">
      <w:pPr>
        <w:pStyle w:val="notetext"/>
      </w:pPr>
      <w:r w:rsidRPr="00282117">
        <w:t>Note:</w:t>
      </w:r>
      <w:r w:rsidRPr="00282117">
        <w:tab/>
        <w:t>For determinations made by the Court, see also section</w:t>
      </w:r>
      <w:r w:rsidR="000C0E49" w:rsidRPr="00282117">
        <w:t> </w:t>
      </w:r>
      <w:r w:rsidRPr="00282117">
        <w:t>60</w:t>
      </w:r>
      <w:r w:rsidR="00DA4A26">
        <w:noBreakHyphen/>
      </w:r>
      <w:r w:rsidRPr="00282117">
        <w:t>12 (matters to which the Court must have regard).</w:t>
      </w:r>
    </w:p>
    <w:p w14:paraId="0C7CAEF0" w14:textId="77777777" w:rsidR="006778BE" w:rsidRPr="00282117" w:rsidRDefault="006778BE" w:rsidP="006778BE">
      <w:pPr>
        <w:pStyle w:val="subsection"/>
      </w:pPr>
      <w:r w:rsidRPr="00282117">
        <w:tab/>
        <w:t>(3)</w:t>
      </w:r>
      <w:r w:rsidRPr="00282117">
        <w:tab/>
        <w:t>A determination under this section may specify remuneration that the external administrator is entitled to receive in either or both of the following ways:</w:t>
      </w:r>
    </w:p>
    <w:p w14:paraId="264FDA39" w14:textId="77777777" w:rsidR="006778BE" w:rsidRPr="00282117" w:rsidRDefault="006778BE" w:rsidP="006778BE">
      <w:pPr>
        <w:pStyle w:val="paragraph"/>
      </w:pPr>
      <w:r w:rsidRPr="00282117">
        <w:tab/>
        <w:t>(a)</w:t>
      </w:r>
      <w:r w:rsidRPr="00282117">
        <w:tab/>
        <w:t>by specifying an amount of remuneration;</w:t>
      </w:r>
    </w:p>
    <w:p w14:paraId="6073768D" w14:textId="77777777" w:rsidR="006778BE" w:rsidRPr="00282117" w:rsidRDefault="006778BE" w:rsidP="006778BE">
      <w:pPr>
        <w:pStyle w:val="paragraph"/>
      </w:pPr>
      <w:r w:rsidRPr="00282117">
        <w:tab/>
        <w:t>(b)</w:t>
      </w:r>
      <w:r w:rsidRPr="00282117">
        <w:tab/>
        <w:t>by specifying a method for working out an amount of remuneration.</w:t>
      </w:r>
    </w:p>
    <w:p w14:paraId="4897E1C1" w14:textId="0B4F3F09" w:rsidR="006778BE" w:rsidRPr="00282117" w:rsidRDefault="006778BE" w:rsidP="006778BE">
      <w:pPr>
        <w:pStyle w:val="SubsectionHead"/>
      </w:pPr>
      <w:r w:rsidRPr="00282117">
        <w:t>Remuneration on a time</w:t>
      </w:r>
      <w:r w:rsidR="00DA4A26">
        <w:noBreakHyphen/>
      </w:r>
      <w:r w:rsidRPr="00282117">
        <w:t>cost basis</w:t>
      </w:r>
    </w:p>
    <w:p w14:paraId="05BC7D7D" w14:textId="56349B4A" w:rsidR="006778BE" w:rsidRPr="00282117" w:rsidRDefault="006778BE" w:rsidP="006778BE">
      <w:pPr>
        <w:pStyle w:val="subsection"/>
      </w:pPr>
      <w:r w:rsidRPr="00282117">
        <w:tab/>
        <w:t>(4)</w:t>
      </w:r>
      <w:r w:rsidRPr="00282117">
        <w:tab/>
        <w:t>If a determination under this section specifies that the external administrator is entitled to receive remuneration worked out wholly or partly on a time</w:t>
      </w:r>
      <w:r w:rsidR="00DA4A26">
        <w:noBreakHyphen/>
      </w:r>
      <w:r w:rsidRPr="00282117">
        <w:t>cost basis, the determination must include a cap on the amount of remuneration worked out on a time</w:t>
      </w:r>
      <w:r w:rsidR="00DA4A26">
        <w:noBreakHyphen/>
      </w:r>
      <w:r w:rsidRPr="00282117">
        <w:t>cost basis that the external administrator is entitled to receive.</w:t>
      </w:r>
    </w:p>
    <w:p w14:paraId="2B26C5C1" w14:textId="77777777" w:rsidR="006778BE" w:rsidRPr="00282117" w:rsidRDefault="006778BE" w:rsidP="006778BE">
      <w:pPr>
        <w:pStyle w:val="SubsectionHead"/>
      </w:pPr>
      <w:r w:rsidRPr="00282117">
        <w:t>More than one remuneration determination may be made</w:t>
      </w:r>
    </w:p>
    <w:p w14:paraId="097D5070" w14:textId="77777777" w:rsidR="006778BE" w:rsidRPr="00282117" w:rsidRDefault="006778BE" w:rsidP="006778BE">
      <w:pPr>
        <w:pStyle w:val="subsection"/>
      </w:pPr>
      <w:r w:rsidRPr="00282117">
        <w:tab/>
        <w:t>(5)</w:t>
      </w:r>
      <w:r w:rsidRPr="00282117">
        <w:tab/>
        <w:t>To avoid doubt, more than one determination under this section may be made in relation to a particular external administrator of a company and a particular external administration of a company.</w:t>
      </w:r>
    </w:p>
    <w:p w14:paraId="27838B91" w14:textId="2AA1F49B" w:rsidR="006778BE" w:rsidRPr="00282117" w:rsidRDefault="006778BE" w:rsidP="006778BE">
      <w:pPr>
        <w:pStyle w:val="ActHead5"/>
      </w:pPr>
      <w:bookmarkStart w:id="655" w:name="_Toc117153266"/>
      <w:r w:rsidRPr="00DA4A26">
        <w:rPr>
          <w:rStyle w:val="CharSectno"/>
        </w:rPr>
        <w:t>60</w:t>
      </w:r>
      <w:r w:rsidR="00DA4A26" w:rsidRPr="00DA4A26">
        <w:rPr>
          <w:rStyle w:val="CharSectno"/>
        </w:rPr>
        <w:noBreakHyphen/>
      </w:r>
      <w:r w:rsidRPr="00DA4A26">
        <w:rPr>
          <w:rStyle w:val="CharSectno"/>
        </w:rPr>
        <w:t>11</w:t>
      </w:r>
      <w:r w:rsidRPr="00282117">
        <w:t xml:space="preserve">  Review of remuneration determinations</w:t>
      </w:r>
      <w:bookmarkEnd w:id="655"/>
    </w:p>
    <w:p w14:paraId="7C8DF9F6" w14:textId="77777777" w:rsidR="006778BE" w:rsidRPr="00282117" w:rsidRDefault="006778BE" w:rsidP="006778BE">
      <w:pPr>
        <w:pStyle w:val="SubsectionHead"/>
      </w:pPr>
      <w:r w:rsidRPr="00282117">
        <w:t>Review on application</w:t>
      </w:r>
    </w:p>
    <w:p w14:paraId="6DBB4CB9" w14:textId="77777777" w:rsidR="006778BE" w:rsidRPr="00282117" w:rsidRDefault="006778BE" w:rsidP="006778BE">
      <w:pPr>
        <w:pStyle w:val="subsection"/>
      </w:pPr>
      <w:r w:rsidRPr="00282117">
        <w:tab/>
        <w:t>(1)</w:t>
      </w:r>
      <w:r w:rsidRPr="00282117">
        <w:tab/>
        <w:t>Any of the following may apply to the Court for a review of a remuneration determination for an external administrator of a company:</w:t>
      </w:r>
    </w:p>
    <w:p w14:paraId="457B46E0" w14:textId="77777777" w:rsidR="006778BE" w:rsidRPr="00282117" w:rsidRDefault="006778BE" w:rsidP="006778BE">
      <w:pPr>
        <w:pStyle w:val="paragraph"/>
      </w:pPr>
      <w:r w:rsidRPr="00282117">
        <w:tab/>
        <w:t>(a)</w:t>
      </w:r>
      <w:r w:rsidRPr="00282117">
        <w:tab/>
        <w:t>ASIC;</w:t>
      </w:r>
    </w:p>
    <w:p w14:paraId="255AC7FC" w14:textId="77777777" w:rsidR="006778BE" w:rsidRPr="00282117" w:rsidRDefault="006778BE" w:rsidP="006778BE">
      <w:pPr>
        <w:pStyle w:val="paragraph"/>
      </w:pPr>
      <w:r w:rsidRPr="00282117">
        <w:tab/>
        <w:t>(b)</w:t>
      </w:r>
      <w:r w:rsidRPr="00282117">
        <w:tab/>
        <w:t>a person with a financial interest in the external administration of the company;</w:t>
      </w:r>
    </w:p>
    <w:p w14:paraId="26B6C266" w14:textId="77777777" w:rsidR="006778BE" w:rsidRPr="00282117" w:rsidRDefault="006778BE" w:rsidP="006778BE">
      <w:pPr>
        <w:pStyle w:val="paragraph"/>
      </w:pPr>
      <w:r w:rsidRPr="00282117">
        <w:tab/>
        <w:t>(c)</w:t>
      </w:r>
      <w:r w:rsidRPr="00282117">
        <w:tab/>
        <w:t>an officer of the company.</w:t>
      </w:r>
    </w:p>
    <w:p w14:paraId="4C4C9134" w14:textId="5C7D153F" w:rsidR="006778BE" w:rsidRPr="00282117" w:rsidRDefault="006778BE" w:rsidP="006778BE">
      <w:pPr>
        <w:pStyle w:val="subsection"/>
      </w:pPr>
      <w:r w:rsidRPr="00282117">
        <w:tab/>
        <w:t>(2)</w:t>
      </w:r>
      <w:r w:rsidRPr="00282117">
        <w:tab/>
      </w:r>
      <w:r w:rsidR="000C0E49" w:rsidRPr="00282117">
        <w:t>Paragraph (</w:t>
      </w:r>
      <w:r w:rsidRPr="00282117">
        <w:t xml:space="preserve">1)(c) has effect despite </w:t>
      </w:r>
      <w:r w:rsidR="004B04EF">
        <w:t>section 1</w:t>
      </w:r>
      <w:r w:rsidRPr="00282117">
        <w:t>98G.</w:t>
      </w:r>
    </w:p>
    <w:p w14:paraId="306B630A" w14:textId="77777777" w:rsidR="006778BE" w:rsidRPr="00282117" w:rsidRDefault="006778BE" w:rsidP="006778BE">
      <w:pPr>
        <w:pStyle w:val="notetext"/>
      </w:pPr>
      <w:r w:rsidRPr="00282117">
        <w:t>Note:</w:t>
      </w:r>
      <w:r w:rsidRPr="00282117">
        <w:tab/>
        <w:t>Section</w:t>
      </w:r>
      <w:r w:rsidR="000C0E49" w:rsidRPr="00282117">
        <w:t> </w:t>
      </w:r>
      <w:r w:rsidRPr="00282117">
        <w:t>198G deals with powers of officers etc. while a company is under external administration.</w:t>
      </w:r>
    </w:p>
    <w:p w14:paraId="22C346BC" w14:textId="77777777" w:rsidR="006778BE" w:rsidRPr="00282117" w:rsidRDefault="006778BE" w:rsidP="006778BE">
      <w:pPr>
        <w:pStyle w:val="subsection"/>
      </w:pPr>
      <w:r w:rsidRPr="00282117">
        <w:tab/>
        <w:t>(3)</w:t>
      </w:r>
      <w:r w:rsidRPr="00282117">
        <w:tab/>
        <w:t xml:space="preserve">On application under </w:t>
      </w:r>
      <w:r w:rsidR="000C0E49" w:rsidRPr="00282117">
        <w:t>subsection (</w:t>
      </w:r>
      <w:r w:rsidRPr="00282117">
        <w:t>1), the Court may, if it considers it appropriate to do so, review the remuneration determination.</w:t>
      </w:r>
    </w:p>
    <w:p w14:paraId="387D5471" w14:textId="0C5F424A" w:rsidR="006778BE" w:rsidRPr="00282117" w:rsidRDefault="006778BE" w:rsidP="006778BE">
      <w:pPr>
        <w:pStyle w:val="notetext"/>
      </w:pPr>
      <w:r w:rsidRPr="00282117">
        <w:t>Note:</w:t>
      </w:r>
      <w:r w:rsidRPr="00282117">
        <w:tab/>
        <w:t>See also section</w:t>
      </w:r>
      <w:r w:rsidR="000C0E49" w:rsidRPr="00282117">
        <w:t> </w:t>
      </w:r>
      <w:r w:rsidRPr="00282117">
        <w:t>60</w:t>
      </w:r>
      <w:r w:rsidR="00DA4A26">
        <w:noBreakHyphen/>
      </w:r>
      <w:r w:rsidRPr="00282117">
        <w:t>12 (matters to which the Court must have regard).</w:t>
      </w:r>
    </w:p>
    <w:p w14:paraId="3B1D4B18" w14:textId="77777777" w:rsidR="006778BE" w:rsidRPr="00282117" w:rsidRDefault="006778BE" w:rsidP="006778BE">
      <w:pPr>
        <w:pStyle w:val="SubsectionHead"/>
      </w:pPr>
      <w:r w:rsidRPr="00282117">
        <w:t>Court must affirm, vary or set aside remuneration determination</w:t>
      </w:r>
    </w:p>
    <w:p w14:paraId="6DD69B9A" w14:textId="77777777" w:rsidR="006778BE" w:rsidRPr="00282117" w:rsidRDefault="006778BE" w:rsidP="006778BE">
      <w:pPr>
        <w:pStyle w:val="subsection"/>
      </w:pPr>
      <w:r w:rsidRPr="00282117">
        <w:tab/>
        <w:t>(4)</w:t>
      </w:r>
      <w:r w:rsidRPr="00282117">
        <w:tab/>
        <w:t>After reviewing the remuneration determination, the Court must:</w:t>
      </w:r>
    </w:p>
    <w:p w14:paraId="5D1C5283" w14:textId="77777777" w:rsidR="006778BE" w:rsidRPr="00282117" w:rsidRDefault="006778BE" w:rsidP="006778BE">
      <w:pPr>
        <w:pStyle w:val="paragraph"/>
      </w:pPr>
      <w:r w:rsidRPr="00282117">
        <w:tab/>
        <w:t>(a)</w:t>
      </w:r>
      <w:r w:rsidRPr="00282117">
        <w:tab/>
        <w:t>affirm the remuneration determination; or</w:t>
      </w:r>
    </w:p>
    <w:p w14:paraId="22965744" w14:textId="77777777" w:rsidR="006778BE" w:rsidRPr="00282117" w:rsidRDefault="006778BE" w:rsidP="006778BE">
      <w:pPr>
        <w:pStyle w:val="paragraph"/>
      </w:pPr>
      <w:r w:rsidRPr="00282117">
        <w:tab/>
        <w:t>(b)</w:t>
      </w:r>
      <w:r w:rsidRPr="00282117">
        <w:tab/>
        <w:t>vary the remuneration determination; or</w:t>
      </w:r>
    </w:p>
    <w:p w14:paraId="7C9E7FDA" w14:textId="77777777" w:rsidR="006778BE" w:rsidRPr="00282117" w:rsidRDefault="006778BE" w:rsidP="006778BE">
      <w:pPr>
        <w:pStyle w:val="paragraph"/>
      </w:pPr>
      <w:r w:rsidRPr="00282117">
        <w:tab/>
        <w:t>(c)</w:t>
      </w:r>
      <w:r w:rsidRPr="00282117">
        <w:tab/>
        <w:t>set aside the remuneration determination and substitute another remuneration determination.</w:t>
      </w:r>
    </w:p>
    <w:p w14:paraId="679BB837" w14:textId="77777777" w:rsidR="006778BE" w:rsidRPr="00282117" w:rsidRDefault="006778BE" w:rsidP="006778BE">
      <w:pPr>
        <w:pStyle w:val="SubsectionHead"/>
      </w:pPr>
      <w:r w:rsidRPr="00282117">
        <w:t>Exception</w:t>
      </w:r>
    </w:p>
    <w:p w14:paraId="5BF71715" w14:textId="77777777" w:rsidR="006778BE" w:rsidRPr="00282117" w:rsidRDefault="006778BE" w:rsidP="006778BE">
      <w:pPr>
        <w:pStyle w:val="subsection"/>
      </w:pPr>
      <w:r w:rsidRPr="00282117">
        <w:tab/>
        <w:t>(5)</w:t>
      </w:r>
      <w:r w:rsidRPr="00282117">
        <w:tab/>
      </w:r>
      <w:r w:rsidR="000C0E49" w:rsidRPr="00282117">
        <w:t>Subsection (</w:t>
      </w:r>
      <w:r w:rsidRPr="00282117">
        <w:t>1) does not apply to a remuneration determination made by the Court.</w:t>
      </w:r>
    </w:p>
    <w:p w14:paraId="313D5932" w14:textId="42C9F465" w:rsidR="006778BE" w:rsidRPr="00282117" w:rsidRDefault="006778BE" w:rsidP="006778BE">
      <w:pPr>
        <w:pStyle w:val="ActHead5"/>
      </w:pPr>
      <w:bookmarkStart w:id="656" w:name="_Toc117153267"/>
      <w:r w:rsidRPr="00DA4A26">
        <w:rPr>
          <w:rStyle w:val="CharSectno"/>
        </w:rPr>
        <w:t>60</w:t>
      </w:r>
      <w:r w:rsidR="00DA4A26" w:rsidRPr="00DA4A26">
        <w:rPr>
          <w:rStyle w:val="CharSectno"/>
        </w:rPr>
        <w:noBreakHyphen/>
      </w:r>
      <w:r w:rsidRPr="00DA4A26">
        <w:rPr>
          <w:rStyle w:val="CharSectno"/>
        </w:rPr>
        <w:t>12</w:t>
      </w:r>
      <w:r w:rsidRPr="00282117">
        <w:t xml:space="preserve">  Matters to which the Court must have regard</w:t>
      </w:r>
      <w:bookmarkEnd w:id="656"/>
    </w:p>
    <w:p w14:paraId="1993A178" w14:textId="7D6BE751" w:rsidR="006778BE" w:rsidRPr="00282117" w:rsidRDefault="006778BE" w:rsidP="006778BE">
      <w:pPr>
        <w:pStyle w:val="subsection"/>
      </w:pPr>
      <w:r w:rsidRPr="00282117">
        <w:tab/>
      </w:r>
      <w:r w:rsidRPr="00282117">
        <w:tab/>
        <w:t>In making a remuneration determination under paragraph</w:t>
      </w:r>
      <w:r w:rsidR="000C0E49" w:rsidRPr="00282117">
        <w:t> </w:t>
      </w:r>
      <w:r w:rsidRPr="00282117">
        <w:t>60</w:t>
      </w:r>
      <w:r w:rsidR="00DA4A26">
        <w:noBreakHyphen/>
      </w:r>
      <w:r w:rsidRPr="00282117">
        <w:t>10(1)(c) or (2)(b), or reviewing a remuneration determination under section</w:t>
      </w:r>
      <w:r w:rsidR="000C0E49" w:rsidRPr="00282117">
        <w:t> </w:t>
      </w:r>
      <w:r w:rsidRPr="00282117">
        <w:t>60</w:t>
      </w:r>
      <w:r w:rsidR="00DA4A26">
        <w:noBreakHyphen/>
      </w:r>
      <w:r w:rsidRPr="00282117">
        <w:t>11, the Court must have regard to whether the remuneration is reasonable, taking into account any or all of the following matters:</w:t>
      </w:r>
    </w:p>
    <w:p w14:paraId="4FA624F3" w14:textId="77777777" w:rsidR="006778BE" w:rsidRPr="00282117" w:rsidRDefault="006778BE" w:rsidP="006778BE">
      <w:pPr>
        <w:pStyle w:val="paragraph"/>
      </w:pPr>
      <w:r w:rsidRPr="00282117">
        <w:tab/>
        <w:t>(a)</w:t>
      </w:r>
      <w:r w:rsidRPr="00282117">
        <w:tab/>
        <w:t>the extent to which the work by the external administrator was necessary and properly performed;</w:t>
      </w:r>
    </w:p>
    <w:p w14:paraId="33E46C7F" w14:textId="77777777" w:rsidR="006778BE" w:rsidRPr="00282117" w:rsidRDefault="006778BE" w:rsidP="006778BE">
      <w:pPr>
        <w:pStyle w:val="paragraph"/>
      </w:pPr>
      <w:r w:rsidRPr="00282117">
        <w:tab/>
        <w:t>(b)</w:t>
      </w:r>
      <w:r w:rsidRPr="00282117">
        <w:tab/>
        <w:t>the extent to which the work likely to be performed by the external administrator is likely to be necessary and properly performed;</w:t>
      </w:r>
    </w:p>
    <w:p w14:paraId="5D232564" w14:textId="77777777" w:rsidR="006778BE" w:rsidRPr="00282117" w:rsidRDefault="006778BE" w:rsidP="006778BE">
      <w:pPr>
        <w:pStyle w:val="paragraph"/>
      </w:pPr>
      <w:r w:rsidRPr="00282117">
        <w:tab/>
        <w:t>(c)</w:t>
      </w:r>
      <w:r w:rsidRPr="00282117">
        <w:tab/>
        <w:t>the period during which the work was, or is likely to be, performed by the external administrator;</w:t>
      </w:r>
    </w:p>
    <w:p w14:paraId="285E64B1" w14:textId="77777777" w:rsidR="006778BE" w:rsidRPr="00282117" w:rsidRDefault="006778BE" w:rsidP="006778BE">
      <w:pPr>
        <w:pStyle w:val="paragraph"/>
      </w:pPr>
      <w:r w:rsidRPr="00282117">
        <w:tab/>
        <w:t>(d)</w:t>
      </w:r>
      <w:r w:rsidRPr="00282117">
        <w:tab/>
        <w:t>the quality of the work performed, or likely to be performed, by the external administrator;</w:t>
      </w:r>
    </w:p>
    <w:p w14:paraId="48499B57" w14:textId="77777777" w:rsidR="006778BE" w:rsidRPr="00282117" w:rsidRDefault="006778BE" w:rsidP="006778BE">
      <w:pPr>
        <w:pStyle w:val="paragraph"/>
      </w:pPr>
      <w:r w:rsidRPr="00282117">
        <w:tab/>
        <w:t>(e)</w:t>
      </w:r>
      <w:r w:rsidRPr="00282117">
        <w:tab/>
        <w:t>the complexity (or otherwise) of the work performed, or likely to be performed, by the external administrator;</w:t>
      </w:r>
    </w:p>
    <w:p w14:paraId="4AD9258E" w14:textId="77777777" w:rsidR="006778BE" w:rsidRPr="00282117" w:rsidRDefault="006778BE" w:rsidP="006778BE">
      <w:pPr>
        <w:pStyle w:val="paragraph"/>
      </w:pPr>
      <w:r w:rsidRPr="00282117">
        <w:tab/>
        <w:t>(f)</w:t>
      </w:r>
      <w:r w:rsidRPr="00282117">
        <w:tab/>
        <w:t>the extent (if any) to which the external administrator was, or is likely to be, required to deal with extraordinary issues;</w:t>
      </w:r>
    </w:p>
    <w:p w14:paraId="0782A755" w14:textId="77777777" w:rsidR="006778BE" w:rsidRPr="00282117" w:rsidRDefault="006778BE" w:rsidP="006778BE">
      <w:pPr>
        <w:pStyle w:val="paragraph"/>
      </w:pPr>
      <w:r w:rsidRPr="00282117">
        <w:tab/>
        <w:t>(g)</w:t>
      </w:r>
      <w:r w:rsidRPr="00282117">
        <w:tab/>
        <w:t>the extent (if any) to which the external administrator was, or is likely to be, required to accept a higher level of risk or responsibility than is usually the case;</w:t>
      </w:r>
    </w:p>
    <w:p w14:paraId="3A5A2D30" w14:textId="77777777" w:rsidR="006778BE" w:rsidRPr="00282117" w:rsidRDefault="006778BE" w:rsidP="006778BE">
      <w:pPr>
        <w:pStyle w:val="paragraph"/>
      </w:pPr>
      <w:r w:rsidRPr="00282117">
        <w:tab/>
        <w:t>(h)</w:t>
      </w:r>
      <w:r w:rsidRPr="00282117">
        <w:tab/>
        <w:t>the value and nature of any property dealt with, or likely to be dealt with, by the external administrator;</w:t>
      </w:r>
    </w:p>
    <w:p w14:paraId="308464F4" w14:textId="77777777" w:rsidR="006778BE" w:rsidRPr="00282117" w:rsidRDefault="006778BE" w:rsidP="006778BE">
      <w:pPr>
        <w:pStyle w:val="paragraph"/>
      </w:pPr>
      <w:r w:rsidRPr="00282117">
        <w:tab/>
        <w:t>(i)</w:t>
      </w:r>
      <w:r w:rsidRPr="00282117">
        <w:tab/>
        <w:t>the number, attributes and conduct, or the likely number, attributes and conduct, of the creditors;</w:t>
      </w:r>
    </w:p>
    <w:p w14:paraId="6221A84D" w14:textId="28F01CEE" w:rsidR="006778BE" w:rsidRPr="00282117" w:rsidRDefault="006778BE" w:rsidP="006778BE">
      <w:pPr>
        <w:pStyle w:val="paragraph"/>
      </w:pPr>
      <w:r w:rsidRPr="00282117">
        <w:tab/>
        <w:t>(j)</w:t>
      </w:r>
      <w:r w:rsidRPr="00282117">
        <w:tab/>
        <w:t>if the remuneration is worked out wholly or partly on a time</w:t>
      </w:r>
      <w:r w:rsidR="00DA4A26">
        <w:noBreakHyphen/>
      </w:r>
      <w:r w:rsidRPr="00282117">
        <w:t>cost basis—the time properly taken, or likely to be properly taken, by the external administrator in performing the work;</w:t>
      </w:r>
    </w:p>
    <w:p w14:paraId="40426CA3" w14:textId="77777777" w:rsidR="006778BE" w:rsidRPr="00282117" w:rsidRDefault="006778BE" w:rsidP="006778BE">
      <w:pPr>
        <w:pStyle w:val="paragraph"/>
      </w:pPr>
      <w:r w:rsidRPr="00282117">
        <w:tab/>
        <w:t>(k)</w:t>
      </w:r>
      <w:r w:rsidRPr="00282117">
        <w:tab/>
        <w:t>whether the external administrator was, or is likely to be, required to deal with one or more controllers, or one or more managing controllers;</w:t>
      </w:r>
    </w:p>
    <w:p w14:paraId="4F4E7AD0" w14:textId="77777777" w:rsidR="006778BE" w:rsidRPr="00282117" w:rsidRDefault="006778BE" w:rsidP="006778BE">
      <w:pPr>
        <w:pStyle w:val="paragraph"/>
      </w:pPr>
      <w:r w:rsidRPr="00282117">
        <w:tab/>
        <w:t>(l)</w:t>
      </w:r>
      <w:r w:rsidRPr="00282117">
        <w:tab/>
        <w:t>if:</w:t>
      </w:r>
    </w:p>
    <w:p w14:paraId="10CA4FFD" w14:textId="77777777" w:rsidR="006778BE" w:rsidRPr="00282117" w:rsidRDefault="006778BE" w:rsidP="006778BE">
      <w:pPr>
        <w:pStyle w:val="paragraphsub"/>
      </w:pPr>
      <w:r w:rsidRPr="00282117">
        <w:tab/>
        <w:t>(i)</w:t>
      </w:r>
      <w:r w:rsidRPr="00282117">
        <w:tab/>
        <w:t xml:space="preserve">a review has been carried out under Subdivision C of </w:t>
      </w:r>
      <w:r w:rsidR="00BD5F66" w:rsidRPr="00282117">
        <w:t>Division 9</w:t>
      </w:r>
      <w:r w:rsidRPr="00282117">
        <w:t>0 (review by another registered liquidator) into a matter that relates to the external administration; and</w:t>
      </w:r>
    </w:p>
    <w:p w14:paraId="3C6B48E5" w14:textId="77777777" w:rsidR="006778BE" w:rsidRPr="00282117" w:rsidRDefault="006778BE" w:rsidP="006778BE">
      <w:pPr>
        <w:pStyle w:val="paragraphsub"/>
      </w:pPr>
      <w:r w:rsidRPr="00282117">
        <w:tab/>
        <w:t>(ii)</w:t>
      </w:r>
      <w:r w:rsidRPr="00282117">
        <w:tab/>
        <w:t>the matter is, or includes, remuneration of the external administrator;</w:t>
      </w:r>
    </w:p>
    <w:p w14:paraId="7AD84491" w14:textId="77777777" w:rsidR="006778BE" w:rsidRPr="00282117" w:rsidRDefault="006778BE" w:rsidP="006778BE">
      <w:pPr>
        <w:pStyle w:val="paragraph"/>
      </w:pPr>
      <w:r w:rsidRPr="00282117">
        <w:tab/>
      </w:r>
      <w:r w:rsidRPr="00282117">
        <w:tab/>
        <w:t>the contents of the report on the review that relate to that matter;</w:t>
      </w:r>
    </w:p>
    <w:p w14:paraId="55CB6489" w14:textId="77777777" w:rsidR="006778BE" w:rsidRPr="00282117" w:rsidRDefault="006778BE" w:rsidP="006778BE">
      <w:pPr>
        <w:pStyle w:val="paragraph"/>
      </w:pPr>
      <w:r w:rsidRPr="00282117">
        <w:tab/>
        <w:t>(m)</w:t>
      </w:r>
      <w:r w:rsidRPr="00282117">
        <w:tab/>
        <w:t>any other relevant matters.</w:t>
      </w:r>
    </w:p>
    <w:p w14:paraId="76DCD154" w14:textId="78D09631" w:rsidR="006778BE" w:rsidRPr="00282117" w:rsidRDefault="006778BE" w:rsidP="006778BE">
      <w:pPr>
        <w:pStyle w:val="ActHead5"/>
      </w:pPr>
      <w:bookmarkStart w:id="657" w:name="_Toc117153268"/>
      <w:r w:rsidRPr="00DA4A26">
        <w:rPr>
          <w:rStyle w:val="CharSectno"/>
        </w:rPr>
        <w:t>60</w:t>
      </w:r>
      <w:r w:rsidR="00DA4A26" w:rsidRPr="00DA4A26">
        <w:rPr>
          <w:rStyle w:val="CharSectno"/>
        </w:rPr>
        <w:noBreakHyphen/>
      </w:r>
      <w:r w:rsidRPr="00DA4A26">
        <w:rPr>
          <w:rStyle w:val="CharSectno"/>
        </w:rPr>
        <w:t>15</w:t>
      </w:r>
      <w:r w:rsidRPr="00282117">
        <w:t xml:space="preserve">  Maximum default amount</w:t>
      </w:r>
      <w:bookmarkEnd w:id="657"/>
    </w:p>
    <w:p w14:paraId="1057837F" w14:textId="77777777" w:rsidR="006778BE" w:rsidRPr="00282117" w:rsidRDefault="006778BE" w:rsidP="006778BE">
      <w:pPr>
        <w:pStyle w:val="SubsectionHead"/>
      </w:pPr>
      <w:r w:rsidRPr="00282117">
        <w:t>Maximum default amount</w:t>
      </w:r>
    </w:p>
    <w:p w14:paraId="085C5BE8" w14:textId="77777777" w:rsidR="006778BE" w:rsidRPr="00282117" w:rsidRDefault="006778BE" w:rsidP="006778BE">
      <w:pPr>
        <w:pStyle w:val="subsection"/>
      </w:pPr>
      <w:r w:rsidRPr="00282117">
        <w:rPr>
          <w:lang w:eastAsia="en-US"/>
        </w:rPr>
        <w:tab/>
        <w:t>(1)</w:t>
      </w:r>
      <w:r w:rsidRPr="00282117">
        <w:rPr>
          <w:lang w:eastAsia="en-US"/>
        </w:rPr>
        <w:tab/>
        <w:t>T</w:t>
      </w:r>
      <w:r w:rsidRPr="00282117">
        <w:t xml:space="preserve">he </w:t>
      </w:r>
      <w:r w:rsidRPr="00282117">
        <w:rPr>
          <w:b/>
          <w:i/>
        </w:rPr>
        <w:t>maximum default amount</w:t>
      </w:r>
      <w:r w:rsidRPr="00282117">
        <w:t xml:space="preserve"> for an external administrator of a company is an amount (exclusive of GST) worked out as follows:</w:t>
      </w:r>
    </w:p>
    <w:p w14:paraId="5A3E92AB" w14:textId="77777777" w:rsidR="006778BE" w:rsidRPr="00282117" w:rsidRDefault="006778BE" w:rsidP="006778BE">
      <w:pPr>
        <w:pStyle w:val="paragraph"/>
      </w:pPr>
      <w:r w:rsidRPr="00282117">
        <w:tab/>
        <w:t>(a)</w:t>
      </w:r>
      <w:r w:rsidRPr="00282117">
        <w:tab/>
        <w:t xml:space="preserve">if the external administrator is appointed in relation to the external administration of the company during the financial year beginning on </w:t>
      </w:r>
      <w:r w:rsidR="00D97559" w:rsidRPr="00282117">
        <w:t>1 July</w:t>
      </w:r>
      <w:r w:rsidRPr="00282117">
        <w:t xml:space="preserve"> 2016—$5,000;</w:t>
      </w:r>
    </w:p>
    <w:p w14:paraId="2D8D9D96" w14:textId="77777777" w:rsidR="006778BE" w:rsidRPr="00282117" w:rsidRDefault="006778BE" w:rsidP="006778BE">
      <w:pPr>
        <w:pStyle w:val="paragraph"/>
      </w:pPr>
      <w:r w:rsidRPr="00282117">
        <w:tab/>
        <w:t>(b)</w:t>
      </w:r>
      <w:r w:rsidRPr="00282117">
        <w:tab/>
        <w:t xml:space="preserve">if the external administrator is appointed in relation to the external administration of the company during a financial year beginning on or after </w:t>
      </w:r>
      <w:r w:rsidR="00D97559" w:rsidRPr="00282117">
        <w:t>1 July</w:t>
      </w:r>
      <w:r w:rsidRPr="00282117">
        <w:t xml:space="preserve"> 2017—the greater of:</w:t>
      </w:r>
    </w:p>
    <w:p w14:paraId="2CE359D0" w14:textId="77777777" w:rsidR="006778BE" w:rsidRPr="00282117" w:rsidRDefault="006778BE" w:rsidP="006778BE">
      <w:pPr>
        <w:pStyle w:val="paragraphsub"/>
      </w:pPr>
      <w:r w:rsidRPr="00282117">
        <w:tab/>
        <w:t>(i)</w:t>
      </w:r>
      <w:r w:rsidRPr="00282117">
        <w:tab/>
        <w:t xml:space="preserve">the amount worked out by multiplying the indexation factor for the financial year (worked out under </w:t>
      </w:r>
      <w:r w:rsidR="000C0E49" w:rsidRPr="00282117">
        <w:t>subsections (</w:t>
      </w:r>
      <w:r w:rsidRPr="00282117">
        <w:t>3) and (4)) by the maximum default amount for an external administrator appointed during the previous financial year; and</w:t>
      </w:r>
    </w:p>
    <w:p w14:paraId="28F93DA1" w14:textId="77777777" w:rsidR="006778BE" w:rsidRPr="00282117" w:rsidRDefault="006778BE" w:rsidP="006778BE">
      <w:pPr>
        <w:pStyle w:val="paragraphsub"/>
      </w:pPr>
      <w:r w:rsidRPr="00282117">
        <w:tab/>
        <w:t>(ii)</w:t>
      </w:r>
      <w:r w:rsidRPr="00282117">
        <w:tab/>
        <w:t>the amount (if any) prescribed for the purposes of this subparagraph.</w:t>
      </w:r>
    </w:p>
    <w:p w14:paraId="7CBE24BF" w14:textId="77777777" w:rsidR="006778BE" w:rsidRPr="00282117" w:rsidRDefault="006778BE" w:rsidP="006778BE">
      <w:pPr>
        <w:pStyle w:val="SubsectionHead"/>
      </w:pPr>
      <w:r w:rsidRPr="00282117">
        <w:t>Rounding</w:t>
      </w:r>
    </w:p>
    <w:p w14:paraId="2594BCBB" w14:textId="77777777" w:rsidR="006778BE" w:rsidRPr="00282117" w:rsidRDefault="006778BE" w:rsidP="006778BE">
      <w:pPr>
        <w:pStyle w:val="subsection"/>
      </w:pPr>
      <w:r w:rsidRPr="00282117">
        <w:tab/>
        <w:t>(2)</w:t>
      </w:r>
      <w:r w:rsidRPr="00282117">
        <w:tab/>
        <w:t xml:space="preserve">Amounts worked out under </w:t>
      </w:r>
      <w:r w:rsidR="000C0E49" w:rsidRPr="00282117">
        <w:t>subsection (</w:t>
      </w:r>
      <w:r w:rsidRPr="00282117">
        <w:t>1) must be rounded to the nearest whole dollar (rounding 50 cents upwards).</w:t>
      </w:r>
    </w:p>
    <w:p w14:paraId="561929D3" w14:textId="77777777" w:rsidR="006778BE" w:rsidRPr="00282117" w:rsidRDefault="006778BE" w:rsidP="006778BE">
      <w:pPr>
        <w:pStyle w:val="SubsectionHead"/>
      </w:pPr>
      <w:r w:rsidRPr="00282117">
        <w:t>Indexation factor</w:t>
      </w:r>
    </w:p>
    <w:p w14:paraId="1E665FF7" w14:textId="1E9BF484" w:rsidR="006778BE" w:rsidRPr="00282117" w:rsidRDefault="006778BE" w:rsidP="006778BE">
      <w:pPr>
        <w:pStyle w:val="subsection"/>
      </w:pPr>
      <w:r w:rsidRPr="00282117">
        <w:tab/>
        <w:t>(3)</w:t>
      </w:r>
      <w:r w:rsidRPr="00282117">
        <w:tab/>
        <w:t xml:space="preserve">Subject to </w:t>
      </w:r>
      <w:r w:rsidR="000C0E49" w:rsidRPr="00282117">
        <w:t>subsection (</w:t>
      </w:r>
      <w:r w:rsidRPr="00282117">
        <w:t xml:space="preserve">4), the </w:t>
      </w:r>
      <w:r w:rsidRPr="00282117">
        <w:rPr>
          <w:b/>
          <w:i/>
        </w:rPr>
        <w:t>indexation factor</w:t>
      </w:r>
      <w:r w:rsidRPr="00282117">
        <w:t xml:space="preserve"> for a financial year is the number worked out by dividing the index number for the March quarter immediately preceding that financial year by the index number for the March quarter immediately preceding that first</w:t>
      </w:r>
      <w:r w:rsidR="00DA4A26">
        <w:noBreakHyphen/>
      </w:r>
      <w:r w:rsidRPr="00282117">
        <w:t>mentioned March quarter.</w:t>
      </w:r>
    </w:p>
    <w:p w14:paraId="587C582D" w14:textId="77777777" w:rsidR="006778BE" w:rsidRPr="00282117" w:rsidRDefault="006778BE" w:rsidP="006778BE">
      <w:pPr>
        <w:pStyle w:val="subsection"/>
      </w:pPr>
      <w:r w:rsidRPr="00282117">
        <w:tab/>
        <w:t>(4)</w:t>
      </w:r>
      <w:r w:rsidRPr="00282117">
        <w:tab/>
        <w:t xml:space="preserve">If an indexation factor worked out under </w:t>
      </w:r>
      <w:r w:rsidR="000C0E49" w:rsidRPr="00282117">
        <w:t>subsection (</w:t>
      </w:r>
      <w:r w:rsidRPr="00282117">
        <w:t>3) would be less than 1, the indexation factor is to be increased to 1.</w:t>
      </w:r>
    </w:p>
    <w:p w14:paraId="354FA132" w14:textId="77777777" w:rsidR="006778BE" w:rsidRPr="00282117" w:rsidRDefault="006778BE" w:rsidP="006778BE">
      <w:pPr>
        <w:pStyle w:val="SubsectionHead"/>
      </w:pPr>
      <w:r w:rsidRPr="00282117">
        <w:t>Changes to CPI index reference period and publication of substituted index numbers</w:t>
      </w:r>
    </w:p>
    <w:p w14:paraId="4AE7D5C1" w14:textId="77777777" w:rsidR="006778BE" w:rsidRPr="00282117" w:rsidRDefault="006778BE" w:rsidP="006778BE">
      <w:pPr>
        <w:pStyle w:val="subsection"/>
      </w:pPr>
      <w:r w:rsidRPr="00282117">
        <w:tab/>
        <w:t>(5)</w:t>
      </w:r>
      <w:r w:rsidRPr="00282117">
        <w:tab/>
        <w:t>In working out the indexation factor:</w:t>
      </w:r>
    </w:p>
    <w:p w14:paraId="3B0017BE" w14:textId="77777777" w:rsidR="006778BE" w:rsidRPr="00282117" w:rsidRDefault="006778BE" w:rsidP="006778BE">
      <w:pPr>
        <w:pStyle w:val="paragraph"/>
      </w:pPr>
      <w:r w:rsidRPr="00282117">
        <w:tab/>
        <w:t>(a)</w:t>
      </w:r>
      <w:r w:rsidRPr="00282117">
        <w:tab/>
        <w:t>use only the index numbers published in terms of the most recently published index reference period for the Consumer Price Index; and</w:t>
      </w:r>
    </w:p>
    <w:p w14:paraId="0D9BAA92" w14:textId="77777777" w:rsidR="006778BE" w:rsidRPr="00282117" w:rsidRDefault="006778BE" w:rsidP="006778BE">
      <w:pPr>
        <w:pStyle w:val="paragraph"/>
      </w:pPr>
      <w:r w:rsidRPr="00282117">
        <w:tab/>
        <w:t>(b)</w:t>
      </w:r>
      <w:r w:rsidRPr="00282117">
        <w:tab/>
        <w:t>disregard index numbers published in substitution for previously published index numbers (except where the substituted numbers are published to take account of changes in the index reference period).</w:t>
      </w:r>
    </w:p>
    <w:p w14:paraId="27EB4EA6" w14:textId="77777777" w:rsidR="006778BE" w:rsidRPr="00282117" w:rsidRDefault="006778BE" w:rsidP="006778BE">
      <w:pPr>
        <w:pStyle w:val="SubsectionHead"/>
      </w:pPr>
      <w:r w:rsidRPr="00282117">
        <w:t>Definition—index number</w:t>
      </w:r>
    </w:p>
    <w:p w14:paraId="09350535" w14:textId="77777777" w:rsidR="006778BE" w:rsidRPr="00282117" w:rsidRDefault="006778BE" w:rsidP="006778BE">
      <w:pPr>
        <w:pStyle w:val="subsection"/>
      </w:pPr>
      <w:r w:rsidRPr="00282117">
        <w:tab/>
        <w:t>(6)</w:t>
      </w:r>
      <w:r w:rsidRPr="00282117">
        <w:tab/>
        <w:t>In this section:</w:t>
      </w:r>
    </w:p>
    <w:p w14:paraId="52157FFE" w14:textId="77777777" w:rsidR="006778BE" w:rsidRPr="00282117" w:rsidRDefault="006778BE" w:rsidP="006778BE">
      <w:pPr>
        <w:pStyle w:val="Definition"/>
      </w:pPr>
      <w:r w:rsidRPr="00282117">
        <w:rPr>
          <w:b/>
          <w:i/>
        </w:rPr>
        <w:t>index number</w:t>
      </w:r>
      <w:r w:rsidRPr="00282117">
        <w:t>, in relation to a quarter, means the All Groups Consumer Price Index number, being the weighted average of the 8 capital cities, published by the Australian Statistician in respect of that quarter.</w:t>
      </w:r>
    </w:p>
    <w:p w14:paraId="1DDC26E4" w14:textId="77777777" w:rsidR="006778BE" w:rsidRPr="00282117" w:rsidRDefault="006778BE" w:rsidP="006778BE">
      <w:pPr>
        <w:pStyle w:val="ActHead4"/>
      </w:pPr>
      <w:bookmarkStart w:id="658" w:name="_Toc117153269"/>
      <w:r w:rsidRPr="00DA4A26">
        <w:rPr>
          <w:rStyle w:val="CharSubdNo"/>
        </w:rPr>
        <w:t>Subdivision C</w:t>
      </w:r>
      <w:r w:rsidRPr="00282117">
        <w:t>—</w:t>
      </w:r>
      <w:r w:rsidRPr="00DA4A26">
        <w:rPr>
          <w:rStyle w:val="CharSubdText"/>
        </w:rPr>
        <w:t>Remuneration of provisional liquidators</w:t>
      </w:r>
      <w:bookmarkEnd w:id="658"/>
    </w:p>
    <w:p w14:paraId="21CCB6B9" w14:textId="0437BD4B" w:rsidR="006778BE" w:rsidRPr="00282117" w:rsidRDefault="006778BE" w:rsidP="006778BE">
      <w:pPr>
        <w:pStyle w:val="ActHead5"/>
      </w:pPr>
      <w:bookmarkStart w:id="659" w:name="_Toc117153270"/>
      <w:r w:rsidRPr="00DA4A26">
        <w:rPr>
          <w:rStyle w:val="CharSectno"/>
        </w:rPr>
        <w:t>60</w:t>
      </w:r>
      <w:r w:rsidR="00DA4A26" w:rsidRPr="00DA4A26">
        <w:rPr>
          <w:rStyle w:val="CharSectno"/>
        </w:rPr>
        <w:noBreakHyphen/>
      </w:r>
      <w:r w:rsidRPr="00DA4A26">
        <w:rPr>
          <w:rStyle w:val="CharSectno"/>
        </w:rPr>
        <w:t>16</w:t>
      </w:r>
      <w:r w:rsidRPr="00282117">
        <w:t xml:space="preserve">  Remuneration of provisional liquidators</w:t>
      </w:r>
      <w:bookmarkEnd w:id="659"/>
    </w:p>
    <w:p w14:paraId="458A8C08" w14:textId="77777777" w:rsidR="006778BE" w:rsidRPr="00282117" w:rsidRDefault="006778BE" w:rsidP="006778BE">
      <w:pPr>
        <w:pStyle w:val="subsection"/>
      </w:pPr>
      <w:r w:rsidRPr="00282117">
        <w:tab/>
        <w:t>(1)</w:t>
      </w:r>
      <w:r w:rsidRPr="00282117">
        <w:tab/>
        <w:t>A provisional liquidator is entitled to receive such remuneration, by way of percentage or otherwise, as is:</w:t>
      </w:r>
    </w:p>
    <w:p w14:paraId="6F2AEAEA" w14:textId="77777777" w:rsidR="006778BE" w:rsidRPr="00282117" w:rsidRDefault="006778BE" w:rsidP="006778BE">
      <w:pPr>
        <w:pStyle w:val="paragraph"/>
      </w:pPr>
      <w:r w:rsidRPr="00282117">
        <w:tab/>
        <w:t>(a)</w:t>
      </w:r>
      <w:r w:rsidRPr="00282117">
        <w:tab/>
        <w:t>determined by the Court; or</w:t>
      </w:r>
    </w:p>
    <w:p w14:paraId="5C83154F" w14:textId="77777777" w:rsidR="006778BE" w:rsidRPr="00282117" w:rsidRDefault="006778BE" w:rsidP="006778BE">
      <w:pPr>
        <w:pStyle w:val="paragraph"/>
      </w:pPr>
      <w:r w:rsidRPr="00282117">
        <w:tab/>
        <w:t>(b)</w:t>
      </w:r>
      <w:r w:rsidRPr="00282117">
        <w:tab/>
        <w:t>if:</w:t>
      </w:r>
    </w:p>
    <w:p w14:paraId="2BD54CBF" w14:textId="77777777" w:rsidR="006778BE" w:rsidRPr="00282117" w:rsidRDefault="006778BE" w:rsidP="006778BE">
      <w:pPr>
        <w:pStyle w:val="paragraphsub"/>
      </w:pPr>
      <w:r w:rsidRPr="00282117">
        <w:tab/>
        <w:t>(i)</w:t>
      </w:r>
      <w:r w:rsidRPr="00282117">
        <w:tab/>
        <w:t>no determination by the Court is in force; and</w:t>
      </w:r>
    </w:p>
    <w:p w14:paraId="30EDF515" w14:textId="77777777" w:rsidR="006778BE" w:rsidRPr="00282117" w:rsidRDefault="006778BE" w:rsidP="006778BE">
      <w:pPr>
        <w:pStyle w:val="paragraphsub"/>
      </w:pPr>
      <w:r w:rsidRPr="00282117">
        <w:tab/>
        <w:t>(ii)</w:t>
      </w:r>
      <w:r w:rsidRPr="00282117">
        <w:tab/>
        <w:t>there is a committee of inspection;</w:t>
      </w:r>
    </w:p>
    <w:p w14:paraId="33DFFB39" w14:textId="77777777" w:rsidR="006778BE" w:rsidRPr="00282117" w:rsidRDefault="006778BE" w:rsidP="006778BE">
      <w:pPr>
        <w:pStyle w:val="paragraph"/>
      </w:pPr>
      <w:r w:rsidRPr="00282117">
        <w:tab/>
      </w:r>
      <w:r w:rsidRPr="00282117">
        <w:tab/>
        <w:t>determined by agreement between the liquidator and the committee of inspection; or</w:t>
      </w:r>
    </w:p>
    <w:p w14:paraId="32B59652" w14:textId="77777777" w:rsidR="006778BE" w:rsidRPr="00282117" w:rsidRDefault="006778BE" w:rsidP="006778BE">
      <w:pPr>
        <w:pStyle w:val="paragraph"/>
      </w:pPr>
      <w:r w:rsidRPr="00282117">
        <w:tab/>
        <w:t>(c)</w:t>
      </w:r>
      <w:r w:rsidRPr="00282117">
        <w:tab/>
        <w:t>if:</w:t>
      </w:r>
    </w:p>
    <w:p w14:paraId="7B548EBE" w14:textId="77777777" w:rsidR="006778BE" w:rsidRPr="00282117" w:rsidRDefault="006778BE" w:rsidP="006778BE">
      <w:pPr>
        <w:pStyle w:val="paragraphsub"/>
      </w:pPr>
      <w:r w:rsidRPr="00282117">
        <w:tab/>
        <w:t>(i)</w:t>
      </w:r>
      <w:r w:rsidRPr="00282117">
        <w:tab/>
        <w:t>no determination by the Court is in force; and</w:t>
      </w:r>
    </w:p>
    <w:p w14:paraId="75F50FBF" w14:textId="77777777" w:rsidR="006778BE" w:rsidRPr="00282117" w:rsidRDefault="006778BE" w:rsidP="006778BE">
      <w:pPr>
        <w:pStyle w:val="paragraphsub"/>
      </w:pPr>
      <w:r w:rsidRPr="00282117">
        <w:tab/>
        <w:t>(ii)</w:t>
      </w:r>
      <w:r w:rsidRPr="00282117">
        <w:tab/>
        <w:t>there is no committee of inspection or the liquidator and the committee of inspection fail to agree;</w:t>
      </w:r>
    </w:p>
    <w:p w14:paraId="556A14FC" w14:textId="77777777" w:rsidR="006778BE" w:rsidRPr="00282117" w:rsidRDefault="006778BE" w:rsidP="006778BE">
      <w:pPr>
        <w:pStyle w:val="paragraph"/>
      </w:pPr>
      <w:r w:rsidRPr="00282117">
        <w:tab/>
      </w:r>
      <w:r w:rsidRPr="00282117">
        <w:tab/>
        <w:t>determined by resolution of the creditors.</w:t>
      </w:r>
    </w:p>
    <w:p w14:paraId="61B3F876" w14:textId="435A73E8" w:rsidR="006778BE" w:rsidRPr="00282117" w:rsidRDefault="006778BE" w:rsidP="006778BE">
      <w:pPr>
        <w:pStyle w:val="subsection"/>
      </w:pPr>
      <w:r w:rsidRPr="00282117">
        <w:tab/>
        <w:t>(2)</w:t>
      </w:r>
      <w:r w:rsidRPr="00282117">
        <w:tab/>
        <w:t>Sections</w:t>
      </w:r>
      <w:r w:rsidR="000C0E49" w:rsidRPr="00282117">
        <w:t> </w:t>
      </w:r>
      <w:r w:rsidRPr="00282117">
        <w:t>60</w:t>
      </w:r>
      <w:r w:rsidR="00DA4A26">
        <w:noBreakHyphen/>
      </w:r>
      <w:r w:rsidRPr="00282117">
        <w:t>11 and 60</w:t>
      </w:r>
      <w:r w:rsidR="00DA4A26">
        <w:noBreakHyphen/>
      </w:r>
      <w:r w:rsidRPr="00282117">
        <w:t>12 (Court review) apply in relation to a determination mentioned in this section in the same way as they apply to a remuneration determination made under section</w:t>
      </w:r>
      <w:r w:rsidR="000C0E49" w:rsidRPr="00282117">
        <w:t> </w:t>
      </w:r>
      <w:r w:rsidRPr="00282117">
        <w:t>60</w:t>
      </w:r>
      <w:r w:rsidR="00DA4A26">
        <w:noBreakHyphen/>
      </w:r>
      <w:r w:rsidRPr="00282117">
        <w:t>10.</w:t>
      </w:r>
    </w:p>
    <w:p w14:paraId="504FBCCE" w14:textId="77777777" w:rsidR="006778BE" w:rsidRPr="00282117" w:rsidRDefault="006778BE" w:rsidP="006778BE">
      <w:pPr>
        <w:pStyle w:val="ActHead4"/>
      </w:pPr>
      <w:bookmarkStart w:id="660" w:name="_Toc117153271"/>
      <w:r w:rsidRPr="00DA4A26">
        <w:rPr>
          <w:rStyle w:val="CharSubdNo"/>
        </w:rPr>
        <w:t>Subdivision D</w:t>
      </w:r>
      <w:r w:rsidRPr="00282117">
        <w:t>—</w:t>
      </w:r>
      <w:r w:rsidRPr="00DA4A26">
        <w:rPr>
          <w:rStyle w:val="CharSubdText"/>
        </w:rPr>
        <w:t>Remuneration of liquidators in winding up by ASIC</w:t>
      </w:r>
      <w:bookmarkEnd w:id="660"/>
    </w:p>
    <w:p w14:paraId="1E0B00EE" w14:textId="03B73CB0" w:rsidR="006778BE" w:rsidRPr="00282117" w:rsidRDefault="006778BE" w:rsidP="006778BE">
      <w:pPr>
        <w:pStyle w:val="ActHead5"/>
      </w:pPr>
      <w:bookmarkStart w:id="661" w:name="_Toc117153272"/>
      <w:r w:rsidRPr="00DA4A26">
        <w:rPr>
          <w:rStyle w:val="CharSectno"/>
        </w:rPr>
        <w:t>60</w:t>
      </w:r>
      <w:r w:rsidR="00DA4A26" w:rsidRPr="00DA4A26">
        <w:rPr>
          <w:rStyle w:val="CharSectno"/>
        </w:rPr>
        <w:noBreakHyphen/>
      </w:r>
      <w:r w:rsidRPr="00DA4A26">
        <w:rPr>
          <w:rStyle w:val="CharSectno"/>
        </w:rPr>
        <w:t>17</w:t>
      </w:r>
      <w:r w:rsidRPr="00282117">
        <w:t xml:space="preserve">  Remuneration of liquidators in winding up by ASIC</w:t>
      </w:r>
      <w:bookmarkEnd w:id="661"/>
    </w:p>
    <w:p w14:paraId="272F78FD" w14:textId="77777777" w:rsidR="006778BE" w:rsidRPr="00282117" w:rsidRDefault="006778BE" w:rsidP="006778BE">
      <w:pPr>
        <w:pStyle w:val="subsection"/>
      </w:pPr>
      <w:r w:rsidRPr="00282117">
        <w:tab/>
      </w:r>
      <w:r w:rsidRPr="00282117">
        <w:tab/>
        <w:t xml:space="preserve">If ASIC orders under </w:t>
      </w:r>
      <w:r w:rsidR="00401697" w:rsidRPr="00282117">
        <w:t>section 4</w:t>
      </w:r>
      <w:r w:rsidRPr="00282117">
        <w:t>89EA that a company be wound up, ASIC may determine the remuneration that the liquidator is entitled to receive.</w:t>
      </w:r>
    </w:p>
    <w:p w14:paraId="6341432C" w14:textId="77777777" w:rsidR="00980015" w:rsidRPr="00282117" w:rsidRDefault="00980015" w:rsidP="00980015">
      <w:pPr>
        <w:pStyle w:val="ActHead4"/>
      </w:pPr>
      <w:bookmarkStart w:id="662" w:name="_Toc117153273"/>
      <w:r w:rsidRPr="00DA4A26">
        <w:rPr>
          <w:rStyle w:val="CharSubdNo"/>
        </w:rPr>
        <w:t>Subdivision DA</w:t>
      </w:r>
      <w:r w:rsidRPr="00282117">
        <w:t>—</w:t>
      </w:r>
      <w:r w:rsidRPr="00DA4A26">
        <w:rPr>
          <w:rStyle w:val="CharSubdText"/>
        </w:rPr>
        <w:t>Remuneration of restructuring practitioners</w:t>
      </w:r>
      <w:bookmarkEnd w:id="662"/>
    </w:p>
    <w:p w14:paraId="59BAD0D7" w14:textId="5E8DB976" w:rsidR="00980015" w:rsidRPr="00282117" w:rsidRDefault="00980015" w:rsidP="00980015">
      <w:pPr>
        <w:pStyle w:val="ActHead5"/>
      </w:pPr>
      <w:bookmarkStart w:id="663" w:name="_Toc117153274"/>
      <w:r w:rsidRPr="00DA4A26">
        <w:rPr>
          <w:rStyle w:val="CharSectno"/>
        </w:rPr>
        <w:t>60</w:t>
      </w:r>
      <w:r w:rsidR="00DA4A26" w:rsidRPr="00DA4A26">
        <w:rPr>
          <w:rStyle w:val="CharSectno"/>
        </w:rPr>
        <w:noBreakHyphen/>
      </w:r>
      <w:r w:rsidRPr="00DA4A26">
        <w:rPr>
          <w:rStyle w:val="CharSectno"/>
        </w:rPr>
        <w:t>18</w:t>
      </w:r>
      <w:r w:rsidRPr="00282117">
        <w:t xml:space="preserve">  Insolvency Practice Rules</w:t>
      </w:r>
      <w:bookmarkEnd w:id="663"/>
    </w:p>
    <w:p w14:paraId="6EEAAA7C" w14:textId="77777777" w:rsidR="00980015" w:rsidRPr="00282117" w:rsidRDefault="00980015" w:rsidP="00980015">
      <w:pPr>
        <w:pStyle w:val="subsection"/>
      </w:pPr>
      <w:r w:rsidRPr="00282117">
        <w:tab/>
        <w:t>(1)</w:t>
      </w:r>
      <w:r w:rsidRPr="00282117">
        <w:tab/>
        <w:t>The Insolvency Practice Rules may provide for and in relation to the remuneration of:</w:t>
      </w:r>
    </w:p>
    <w:p w14:paraId="3B9B43D8" w14:textId="77777777" w:rsidR="00980015" w:rsidRPr="00282117" w:rsidRDefault="00980015" w:rsidP="00980015">
      <w:pPr>
        <w:pStyle w:val="paragraph"/>
      </w:pPr>
      <w:r w:rsidRPr="00282117">
        <w:tab/>
        <w:t>(a)</w:t>
      </w:r>
      <w:r w:rsidRPr="00282117">
        <w:tab/>
        <w:t>a restructuring practitioner for a company; and</w:t>
      </w:r>
    </w:p>
    <w:p w14:paraId="4E86856B" w14:textId="77777777" w:rsidR="00980015" w:rsidRPr="00282117" w:rsidRDefault="00980015" w:rsidP="00980015">
      <w:pPr>
        <w:pStyle w:val="paragraph"/>
      </w:pPr>
      <w:r w:rsidRPr="00282117">
        <w:tab/>
        <w:t>(b)</w:t>
      </w:r>
      <w:r w:rsidRPr="00282117">
        <w:tab/>
        <w:t>a restructuring practitioner for a restructuring plan.</w:t>
      </w:r>
    </w:p>
    <w:p w14:paraId="19B92C72" w14:textId="77777777" w:rsidR="00980015" w:rsidRPr="00282117" w:rsidRDefault="00980015" w:rsidP="00980015">
      <w:pPr>
        <w:pStyle w:val="subsection"/>
      </w:pPr>
      <w:r w:rsidRPr="00282117">
        <w:tab/>
        <w:t>(2)</w:t>
      </w:r>
      <w:r w:rsidRPr="00282117">
        <w:tab/>
        <w:t>Without limiting subsection (1), the Insolvency Practice Rules may provide for the remuneration of a restructuring practitioner for a restructuring plan that has been made in relation to a company to be dealt with wholly or partly under the restructuring plan.</w:t>
      </w:r>
    </w:p>
    <w:p w14:paraId="6FEACB55" w14:textId="77777777" w:rsidR="006778BE" w:rsidRPr="00282117" w:rsidRDefault="006778BE" w:rsidP="006778BE">
      <w:pPr>
        <w:pStyle w:val="ActHead4"/>
      </w:pPr>
      <w:bookmarkStart w:id="664" w:name="_Toc117153275"/>
      <w:r w:rsidRPr="00DA4A26">
        <w:rPr>
          <w:rStyle w:val="CharSubdNo"/>
        </w:rPr>
        <w:t>Subdivision E</w:t>
      </w:r>
      <w:r w:rsidRPr="00282117">
        <w:t>—</w:t>
      </w:r>
      <w:r w:rsidRPr="00DA4A26">
        <w:rPr>
          <w:rStyle w:val="CharSubdText"/>
        </w:rPr>
        <w:t>Duties of external administrators relating to remuneration and benefits etc.</w:t>
      </w:r>
      <w:bookmarkEnd w:id="664"/>
    </w:p>
    <w:p w14:paraId="1D876561" w14:textId="5046F373" w:rsidR="006778BE" w:rsidRPr="00282117" w:rsidRDefault="006778BE" w:rsidP="006778BE">
      <w:pPr>
        <w:pStyle w:val="ActHead5"/>
      </w:pPr>
      <w:bookmarkStart w:id="665" w:name="_Toc117153276"/>
      <w:r w:rsidRPr="00DA4A26">
        <w:rPr>
          <w:rStyle w:val="CharSectno"/>
        </w:rPr>
        <w:t>60</w:t>
      </w:r>
      <w:r w:rsidR="00DA4A26" w:rsidRPr="00DA4A26">
        <w:rPr>
          <w:rStyle w:val="CharSectno"/>
        </w:rPr>
        <w:noBreakHyphen/>
      </w:r>
      <w:r w:rsidRPr="00DA4A26">
        <w:rPr>
          <w:rStyle w:val="CharSectno"/>
        </w:rPr>
        <w:t>20</w:t>
      </w:r>
      <w:r w:rsidRPr="00282117">
        <w:t xml:space="preserve">  External administrator must not derive profit or advantage from the administration of the company</w:t>
      </w:r>
      <w:bookmarkEnd w:id="665"/>
    </w:p>
    <w:p w14:paraId="6E490A7C" w14:textId="77777777" w:rsidR="006778BE" w:rsidRPr="00282117" w:rsidRDefault="006778BE" w:rsidP="006778BE">
      <w:pPr>
        <w:pStyle w:val="SubsectionHead"/>
      </w:pPr>
      <w:r w:rsidRPr="00282117">
        <w:t>Deriving profit or advantage from the company</w:t>
      </w:r>
    </w:p>
    <w:p w14:paraId="0324257F" w14:textId="77777777" w:rsidR="006778BE" w:rsidRPr="00282117" w:rsidRDefault="006778BE" w:rsidP="006778BE">
      <w:pPr>
        <w:pStyle w:val="subsection"/>
      </w:pPr>
      <w:r w:rsidRPr="00282117">
        <w:tab/>
        <w:t>(1)</w:t>
      </w:r>
      <w:r w:rsidRPr="00282117">
        <w:tab/>
        <w:t>An external administrator of a company must not directly or indirectly derive any profit or advantage from the external administration of the company.</w:t>
      </w:r>
    </w:p>
    <w:p w14:paraId="1CBF22B9" w14:textId="77777777" w:rsidR="006778BE" w:rsidRPr="00282117" w:rsidRDefault="006778BE" w:rsidP="006778BE">
      <w:pPr>
        <w:pStyle w:val="SubsectionHead"/>
      </w:pPr>
      <w:r w:rsidRPr="00282117">
        <w:t>Circumstances in which profit or advantage is taken to be derived</w:t>
      </w:r>
    </w:p>
    <w:p w14:paraId="6BA3E5C7" w14:textId="77777777" w:rsidR="006778BE" w:rsidRPr="00282117" w:rsidRDefault="006778BE" w:rsidP="006778BE">
      <w:pPr>
        <w:pStyle w:val="subsection"/>
      </w:pPr>
      <w:r w:rsidRPr="00282117">
        <w:tab/>
        <w:t>(2)</w:t>
      </w:r>
      <w:r w:rsidRPr="00282117">
        <w:tab/>
        <w:t>To avoid doubt, an external administrator of a company is taken to derive a profit or advantage from the external administration of the company if:</w:t>
      </w:r>
    </w:p>
    <w:p w14:paraId="09B2FA95" w14:textId="77777777" w:rsidR="006778BE" w:rsidRPr="00282117" w:rsidRDefault="006778BE" w:rsidP="006778BE">
      <w:pPr>
        <w:pStyle w:val="paragraph"/>
      </w:pPr>
      <w:r w:rsidRPr="00282117">
        <w:tab/>
        <w:t>(a)</w:t>
      </w:r>
      <w:r w:rsidRPr="00282117">
        <w:tab/>
        <w:t>the external administrator directly or indirectly derives a profit or advantage from a transaction (including a sale or purchase) entered into for or on account of the company; or</w:t>
      </w:r>
    </w:p>
    <w:p w14:paraId="3243E033" w14:textId="77777777" w:rsidR="006778BE" w:rsidRPr="00282117" w:rsidRDefault="006778BE" w:rsidP="006778BE">
      <w:pPr>
        <w:pStyle w:val="paragraph"/>
      </w:pPr>
      <w:r w:rsidRPr="00282117">
        <w:tab/>
        <w:t>(b)</w:t>
      </w:r>
      <w:r w:rsidRPr="00282117">
        <w:tab/>
        <w:t>the external administrator directly or indirectly derives a profit or advantage from a creditor or member of the company; or</w:t>
      </w:r>
    </w:p>
    <w:p w14:paraId="70FCD599" w14:textId="77777777" w:rsidR="006778BE" w:rsidRPr="00282117" w:rsidRDefault="006778BE" w:rsidP="006778BE">
      <w:pPr>
        <w:pStyle w:val="paragraph"/>
      </w:pPr>
      <w:r w:rsidRPr="00282117">
        <w:tab/>
        <w:t>(c)</w:t>
      </w:r>
      <w:r w:rsidRPr="00282117">
        <w:tab/>
        <w:t>a related entity of the external administrator directly or indirectly derives a profit or advantage from the external administration of the company.</w:t>
      </w:r>
    </w:p>
    <w:p w14:paraId="2E9B3CF4" w14:textId="77777777" w:rsidR="006778BE" w:rsidRPr="00282117" w:rsidRDefault="006778BE" w:rsidP="006778BE">
      <w:pPr>
        <w:pStyle w:val="SubsectionHead"/>
      </w:pPr>
      <w:r w:rsidRPr="00282117">
        <w:t>Exceptions</w:t>
      </w:r>
    </w:p>
    <w:p w14:paraId="147E258D" w14:textId="77777777" w:rsidR="006778BE" w:rsidRPr="00282117" w:rsidRDefault="006778BE" w:rsidP="006778BE">
      <w:pPr>
        <w:pStyle w:val="subsection"/>
      </w:pPr>
      <w:r w:rsidRPr="00282117">
        <w:tab/>
        <w:t>(3)</w:t>
      </w:r>
      <w:r w:rsidRPr="00282117">
        <w:tab/>
      </w:r>
      <w:r w:rsidR="000C0E49" w:rsidRPr="00282117">
        <w:t>Subsection (</w:t>
      </w:r>
      <w:r w:rsidRPr="00282117">
        <w:t>1) does not apply to the extent that:</w:t>
      </w:r>
    </w:p>
    <w:p w14:paraId="46733B95" w14:textId="77777777" w:rsidR="006778BE" w:rsidRPr="00282117" w:rsidRDefault="006778BE" w:rsidP="006778BE">
      <w:pPr>
        <w:pStyle w:val="paragraph"/>
      </w:pPr>
      <w:r w:rsidRPr="00282117">
        <w:tab/>
        <w:t>(a)</w:t>
      </w:r>
      <w:r w:rsidRPr="00282117">
        <w:tab/>
        <w:t>another provision of this Act, or of another law, requires or permits the external administrator to derive the profit or advantage; or</w:t>
      </w:r>
    </w:p>
    <w:p w14:paraId="4DC1A728" w14:textId="77777777" w:rsidR="006778BE" w:rsidRPr="00282117" w:rsidRDefault="006778BE" w:rsidP="006778BE">
      <w:pPr>
        <w:pStyle w:val="paragraph"/>
      </w:pPr>
      <w:r w:rsidRPr="00282117">
        <w:tab/>
        <w:t>(b)</w:t>
      </w:r>
      <w:r w:rsidRPr="00282117">
        <w:tab/>
        <w:t>the Court gives leave to the external administrator to derive the profit or advantage.</w:t>
      </w:r>
    </w:p>
    <w:p w14:paraId="1936962E" w14:textId="77777777" w:rsidR="006778BE" w:rsidRPr="00282117" w:rsidRDefault="006778BE" w:rsidP="006778BE">
      <w:pPr>
        <w:pStyle w:val="notetext"/>
      </w:pPr>
      <w:r w:rsidRPr="00282117">
        <w:t>Note:</w:t>
      </w:r>
      <w:r w:rsidRPr="00282117">
        <w:tab/>
      </w:r>
      <w:r w:rsidR="000C0E49" w:rsidRPr="00282117">
        <w:t>Subsection (</w:t>
      </w:r>
      <w:r w:rsidRPr="00282117">
        <w:t>1) would not, for example, prevent the external administrator from recovering remuneration for necessary work properly performed by the external administrator in relation to the external administration of the company, as the external administrator is permitted to do so under other provisions of this Act.</w:t>
      </w:r>
    </w:p>
    <w:p w14:paraId="5E2C24B9" w14:textId="77777777" w:rsidR="006778BE" w:rsidRPr="00282117" w:rsidRDefault="006778BE" w:rsidP="006778BE">
      <w:pPr>
        <w:pStyle w:val="subsection"/>
      </w:pPr>
      <w:r w:rsidRPr="00282117">
        <w:tab/>
        <w:t>(4)</w:t>
      </w:r>
      <w:r w:rsidRPr="00282117">
        <w:tab/>
        <w:t xml:space="preserve">Despite </w:t>
      </w:r>
      <w:r w:rsidR="000C0E49" w:rsidRPr="00282117">
        <w:t>paragraph (</w:t>
      </w:r>
      <w:r w:rsidRPr="00282117">
        <w:t xml:space="preserve">2)(c), </w:t>
      </w:r>
      <w:r w:rsidR="000C0E49" w:rsidRPr="00282117">
        <w:t>subsection (</w:t>
      </w:r>
      <w:r w:rsidRPr="00282117">
        <w:t>1) does not apply to the extent that:</w:t>
      </w:r>
    </w:p>
    <w:p w14:paraId="5E89A805" w14:textId="77777777" w:rsidR="00C95655" w:rsidRPr="00282117" w:rsidRDefault="00C95655" w:rsidP="00C95655">
      <w:pPr>
        <w:pStyle w:val="paragraph"/>
      </w:pPr>
      <w:r w:rsidRPr="00282117">
        <w:tab/>
        <w:t>(a)</w:t>
      </w:r>
      <w:r w:rsidRPr="00282117">
        <w:tab/>
        <w:t>the external administrator employs or engages a person to provide services in connection with the external administration of the company; and</w:t>
      </w:r>
    </w:p>
    <w:p w14:paraId="61FFA759" w14:textId="77777777" w:rsidR="00C95655" w:rsidRPr="00282117" w:rsidRDefault="00C95655" w:rsidP="00C95655">
      <w:pPr>
        <w:pStyle w:val="paragraph"/>
      </w:pPr>
      <w:r w:rsidRPr="00282117">
        <w:tab/>
        <w:t>(b)</w:t>
      </w:r>
      <w:r w:rsidRPr="00282117">
        <w:tab/>
        <w:t>a related entity of the external administrator directly or indirectly derives a profit or advantage as a result of that employment or engagement; and</w:t>
      </w:r>
    </w:p>
    <w:p w14:paraId="27C3F1E0" w14:textId="77777777" w:rsidR="00C95655" w:rsidRPr="00282117" w:rsidRDefault="00C95655" w:rsidP="00C95655">
      <w:pPr>
        <w:pStyle w:val="paragraph"/>
      </w:pPr>
      <w:r w:rsidRPr="00282117">
        <w:tab/>
        <w:t>(c)</w:t>
      </w:r>
      <w:r w:rsidRPr="00282117">
        <w:tab/>
        <w:t>one of the following is satisfied:</w:t>
      </w:r>
    </w:p>
    <w:p w14:paraId="2322F179" w14:textId="77777777" w:rsidR="00C95655" w:rsidRPr="00282117" w:rsidRDefault="00C95655" w:rsidP="00C95655">
      <w:pPr>
        <w:pStyle w:val="paragraphsub"/>
      </w:pPr>
      <w:r w:rsidRPr="00282117">
        <w:tab/>
        <w:t>(i)</w:t>
      </w:r>
      <w:r w:rsidRPr="00282117">
        <w:tab/>
        <w:t>the external administrator does not know, and could not reasonably be expected to know, that the related entity would derive that profit or advantage;</w:t>
      </w:r>
    </w:p>
    <w:p w14:paraId="0E96734C" w14:textId="77777777" w:rsidR="00C95655" w:rsidRPr="00282117" w:rsidRDefault="00C95655" w:rsidP="00C95655">
      <w:pPr>
        <w:pStyle w:val="paragraphsub"/>
      </w:pPr>
      <w:r w:rsidRPr="00282117">
        <w:tab/>
        <w:t>(ii)</w:t>
      </w:r>
      <w:r w:rsidRPr="00282117">
        <w:tab/>
        <w:t>the creditors, by resolution, agree to the related entity deriving the profit or advantage;</w:t>
      </w:r>
    </w:p>
    <w:p w14:paraId="3CD1D0E6" w14:textId="77777777" w:rsidR="00C95655" w:rsidRPr="00282117" w:rsidRDefault="00C95655" w:rsidP="00C95655">
      <w:pPr>
        <w:pStyle w:val="paragraphsub"/>
      </w:pPr>
      <w:r w:rsidRPr="00282117">
        <w:tab/>
        <w:t>(iii)</w:t>
      </w:r>
      <w:r w:rsidRPr="00282117">
        <w:tab/>
        <w:t>it is not reasonably practicable in all the circumstances to obtain the agreement, by resolution, of the creditors to the related entity deriving the profit or advantage and the cost of employing or engaging the person to provide the services is reasonable in all the circumstances.</w:t>
      </w:r>
    </w:p>
    <w:p w14:paraId="5847DA6D" w14:textId="77777777" w:rsidR="00C95655" w:rsidRPr="00282117" w:rsidRDefault="00C95655" w:rsidP="00C95655">
      <w:pPr>
        <w:pStyle w:val="subsection"/>
      </w:pPr>
      <w:r w:rsidRPr="00282117">
        <w:tab/>
        <w:t>(4A)</w:t>
      </w:r>
      <w:r w:rsidRPr="00282117">
        <w:tab/>
        <w:t xml:space="preserve">Despite </w:t>
      </w:r>
      <w:r w:rsidR="000C0E49" w:rsidRPr="00282117">
        <w:t>paragraph (</w:t>
      </w:r>
      <w:r w:rsidRPr="00282117">
        <w:t xml:space="preserve">2)(c), </w:t>
      </w:r>
      <w:r w:rsidR="000C0E49" w:rsidRPr="00282117">
        <w:t>subsection (</w:t>
      </w:r>
      <w:r w:rsidRPr="00282117">
        <w:t>1) does not apply to the extent that a related entity of the external administrator directly or indirectly derives a profit or advantage:</w:t>
      </w:r>
    </w:p>
    <w:p w14:paraId="57935D64" w14:textId="096E92B8" w:rsidR="00C95655" w:rsidRPr="00282117" w:rsidRDefault="00C95655" w:rsidP="00C95655">
      <w:pPr>
        <w:pStyle w:val="paragraph"/>
      </w:pPr>
      <w:r w:rsidRPr="00282117">
        <w:tab/>
        <w:t>(a)</w:t>
      </w:r>
      <w:r w:rsidRPr="00282117">
        <w:tab/>
        <w:t>from remuneration paid to the external administrator in accordance with section</w:t>
      </w:r>
      <w:r w:rsidR="000C0E49" w:rsidRPr="00282117">
        <w:t> </w:t>
      </w:r>
      <w:r w:rsidRPr="00282117">
        <w:t>60</w:t>
      </w:r>
      <w:r w:rsidR="00DA4A26">
        <w:noBreakHyphen/>
      </w:r>
      <w:r w:rsidRPr="00282117">
        <w:t>5 of this Schedule; or</w:t>
      </w:r>
    </w:p>
    <w:p w14:paraId="4B729E58" w14:textId="77777777" w:rsidR="00C95655" w:rsidRPr="00282117" w:rsidRDefault="00C95655" w:rsidP="00C95655">
      <w:pPr>
        <w:pStyle w:val="paragraph"/>
      </w:pPr>
      <w:r w:rsidRPr="00282117">
        <w:tab/>
        <w:t>(b)</w:t>
      </w:r>
      <w:r w:rsidRPr="00282117">
        <w:tab/>
        <w:t xml:space="preserve">from a profit or advantage covered by </w:t>
      </w:r>
      <w:r w:rsidR="000C0E49" w:rsidRPr="00282117">
        <w:t>subsection (</w:t>
      </w:r>
      <w:r w:rsidRPr="00282117">
        <w:t>4).</w:t>
      </w:r>
    </w:p>
    <w:p w14:paraId="073167B8" w14:textId="77777777" w:rsidR="006778BE" w:rsidRPr="00282117" w:rsidRDefault="006778BE" w:rsidP="006778BE">
      <w:pPr>
        <w:pStyle w:val="subsection"/>
      </w:pPr>
      <w:r w:rsidRPr="00282117">
        <w:tab/>
        <w:t>(5)</w:t>
      </w:r>
      <w:r w:rsidRPr="00282117">
        <w:tab/>
      </w:r>
      <w:r w:rsidR="000C0E49" w:rsidRPr="00282117">
        <w:t>Subsection (</w:t>
      </w:r>
      <w:r w:rsidRPr="00282117">
        <w:t>1) does not apply to the extent that the profit or advantage is a payment that:</w:t>
      </w:r>
    </w:p>
    <w:p w14:paraId="0D64B7D7" w14:textId="77777777" w:rsidR="006778BE" w:rsidRPr="00282117" w:rsidRDefault="006778BE" w:rsidP="006778BE">
      <w:pPr>
        <w:pStyle w:val="paragraph"/>
      </w:pPr>
      <w:r w:rsidRPr="00282117">
        <w:tab/>
        <w:t>(a)</w:t>
      </w:r>
      <w:r w:rsidRPr="00282117">
        <w:tab/>
        <w:t>is made to the external administrator by or on behalf of the Commonwealth or an agency or authority of the Commonwealth; and</w:t>
      </w:r>
    </w:p>
    <w:p w14:paraId="6BED7D35" w14:textId="77777777" w:rsidR="006778BE" w:rsidRPr="00282117" w:rsidRDefault="006778BE" w:rsidP="006778BE">
      <w:pPr>
        <w:pStyle w:val="paragraph"/>
      </w:pPr>
      <w:r w:rsidRPr="00282117">
        <w:tab/>
        <w:t>(b)</w:t>
      </w:r>
      <w:r w:rsidRPr="00282117">
        <w:tab/>
        <w:t>is of a kind prescribed.</w:t>
      </w:r>
    </w:p>
    <w:p w14:paraId="10E94CBF" w14:textId="77777777" w:rsidR="006778BE" w:rsidRPr="00282117" w:rsidRDefault="006778BE" w:rsidP="006778BE">
      <w:pPr>
        <w:pStyle w:val="SubsectionHead"/>
      </w:pPr>
      <w:r w:rsidRPr="00282117">
        <w:t>Offence</w:t>
      </w:r>
    </w:p>
    <w:p w14:paraId="613203D7" w14:textId="77777777" w:rsidR="006778BE" w:rsidRPr="00282117" w:rsidRDefault="006778BE" w:rsidP="006778BE">
      <w:pPr>
        <w:pStyle w:val="subsection"/>
      </w:pPr>
      <w:r w:rsidRPr="00282117">
        <w:tab/>
        <w:t>(6)</w:t>
      </w:r>
      <w:r w:rsidRPr="00282117">
        <w:tab/>
        <w:t>A person commits an offence of strict liability if:</w:t>
      </w:r>
    </w:p>
    <w:p w14:paraId="56CA41BF"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1); and</w:t>
      </w:r>
    </w:p>
    <w:p w14:paraId="284912C8" w14:textId="77777777" w:rsidR="006778BE" w:rsidRPr="00282117" w:rsidRDefault="006778BE" w:rsidP="006778BE">
      <w:pPr>
        <w:pStyle w:val="paragraph"/>
      </w:pPr>
      <w:r w:rsidRPr="00282117">
        <w:tab/>
        <w:t>(b)</w:t>
      </w:r>
      <w:r w:rsidRPr="00282117">
        <w:tab/>
        <w:t>the person fails to comply with the requirement.</w:t>
      </w:r>
    </w:p>
    <w:p w14:paraId="166246B2" w14:textId="77777777" w:rsidR="006778BE" w:rsidRPr="00282117" w:rsidRDefault="006778BE" w:rsidP="006778BE">
      <w:pPr>
        <w:pStyle w:val="Penalty"/>
      </w:pPr>
      <w:r w:rsidRPr="00282117">
        <w:t>Penalty:</w:t>
      </w:r>
      <w:r w:rsidRPr="00282117">
        <w:tab/>
        <w:t>50 penalty units.</w:t>
      </w:r>
    </w:p>
    <w:p w14:paraId="533ECB71" w14:textId="6707814B" w:rsidR="006778BE" w:rsidRPr="00282117" w:rsidRDefault="006778BE" w:rsidP="006778BE">
      <w:pPr>
        <w:pStyle w:val="notetext"/>
      </w:pPr>
      <w:r w:rsidRPr="00282117">
        <w:t>Note:</w:t>
      </w:r>
      <w:r w:rsidRPr="00282117">
        <w:tab/>
        <w:t xml:space="preserve">A defendant bears an evidential burden in relation to the matters in </w:t>
      </w:r>
      <w:r w:rsidR="000C0E49" w:rsidRPr="00282117">
        <w:t>subsections (</w:t>
      </w:r>
      <w:r w:rsidRPr="00282117">
        <w:t xml:space="preserve">3), (4) and (5) (see </w:t>
      </w:r>
      <w:r w:rsidR="003445BF">
        <w:t>sub</w:t>
      </w:r>
      <w:r w:rsidR="004B04EF">
        <w:t>section 1</w:t>
      </w:r>
      <w:r w:rsidRPr="00282117">
        <w:t xml:space="preserve">3.3(3) of the </w:t>
      </w:r>
      <w:r w:rsidRPr="00282117">
        <w:rPr>
          <w:i/>
        </w:rPr>
        <w:t>Criminal Code</w:t>
      </w:r>
      <w:r w:rsidRPr="00282117">
        <w:t>).</w:t>
      </w:r>
    </w:p>
    <w:p w14:paraId="2B0F9168" w14:textId="77777777" w:rsidR="006778BE" w:rsidRPr="00282117" w:rsidRDefault="006778BE" w:rsidP="006778BE">
      <w:pPr>
        <w:pStyle w:val="SubsectionHead"/>
      </w:pPr>
      <w:r w:rsidRPr="00282117">
        <w:t>Effect of contravention of this section</w:t>
      </w:r>
    </w:p>
    <w:p w14:paraId="0F4A1714" w14:textId="77777777" w:rsidR="006778BE" w:rsidRPr="00282117" w:rsidRDefault="006778BE" w:rsidP="006778BE">
      <w:pPr>
        <w:pStyle w:val="subsection"/>
      </w:pPr>
      <w:r w:rsidRPr="00282117">
        <w:tab/>
        <w:t>(7)</w:t>
      </w:r>
      <w:r w:rsidRPr="00282117">
        <w:tab/>
        <w:t>A transaction or any other arrangement entered into in contravention of this section may be set aside by the Court.</w:t>
      </w:r>
    </w:p>
    <w:p w14:paraId="28641B01" w14:textId="77777777" w:rsidR="006778BE" w:rsidRPr="00282117" w:rsidRDefault="00BD5F66" w:rsidP="006778BE">
      <w:pPr>
        <w:pStyle w:val="ActHead3"/>
        <w:pageBreakBefore/>
      </w:pPr>
      <w:bookmarkStart w:id="666" w:name="_Toc117153277"/>
      <w:r w:rsidRPr="00DA4A26">
        <w:rPr>
          <w:rStyle w:val="CharDivNo"/>
        </w:rPr>
        <w:t>Division 6</w:t>
      </w:r>
      <w:r w:rsidR="006778BE" w:rsidRPr="00DA4A26">
        <w:rPr>
          <w:rStyle w:val="CharDivNo"/>
        </w:rPr>
        <w:t>5</w:t>
      </w:r>
      <w:r w:rsidR="006778BE" w:rsidRPr="00282117">
        <w:t>—</w:t>
      </w:r>
      <w:r w:rsidR="006778BE" w:rsidRPr="00DA4A26">
        <w:rPr>
          <w:rStyle w:val="CharDivText"/>
        </w:rPr>
        <w:t>Funds handling</w:t>
      </w:r>
      <w:bookmarkEnd w:id="666"/>
    </w:p>
    <w:p w14:paraId="236CCCCF" w14:textId="6D2EAF23" w:rsidR="006778BE" w:rsidRPr="00282117" w:rsidRDefault="006778BE" w:rsidP="006778BE">
      <w:pPr>
        <w:pStyle w:val="ActHead5"/>
      </w:pPr>
      <w:bookmarkStart w:id="667" w:name="_Toc117153278"/>
      <w:r w:rsidRPr="00DA4A26">
        <w:rPr>
          <w:rStyle w:val="CharSectno"/>
        </w:rPr>
        <w:t>65</w:t>
      </w:r>
      <w:r w:rsidR="00DA4A26" w:rsidRPr="00DA4A26">
        <w:rPr>
          <w:rStyle w:val="CharSectno"/>
        </w:rPr>
        <w:noBreakHyphen/>
      </w:r>
      <w:r w:rsidRPr="00DA4A26">
        <w:rPr>
          <w:rStyle w:val="CharSectno"/>
        </w:rPr>
        <w:t>1</w:t>
      </w:r>
      <w:r w:rsidRPr="00282117">
        <w:t xml:space="preserve">  Simplified outline of this Division</w:t>
      </w:r>
      <w:bookmarkEnd w:id="667"/>
    </w:p>
    <w:p w14:paraId="1FF9D3B4" w14:textId="77777777" w:rsidR="006778BE" w:rsidRPr="00282117" w:rsidRDefault="006778BE" w:rsidP="006778BE">
      <w:pPr>
        <w:pStyle w:val="SOText"/>
      </w:pPr>
      <w:r w:rsidRPr="00282117">
        <w:t>The external administrator of a company has duties to:</w:t>
      </w:r>
    </w:p>
    <w:p w14:paraId="4E3B6433" w14:textId="77777777" w:rsidR="006778BE" w:rsidRPr="00282117" w:rsidRDefault="006778BE" w:rsidP="006778BE">
      <w:pPr>
        <w:pStyle w:val="SOPara"/>
      </w:pPr>
      <w:r w:rsidRPr="00282117">
        <w:tab/>
        <w:t>(a)</w:t>
      </w:r>
      <w:r w:rsidRPr="00282117">
        <w:tab/>
        <w:t>promptly pay all company money into an account (called an administration account); and</w:t>
      </w:r>
    </w:p>
    <w:p w14:paraId="577FE120" w14:textId="77777777" w:rsidR="006778BE" w:rsidRPr="00282117" w:rsidRDefault="006778BE" w:rsidP="006778BE">
      <w:pPr>
        <w:pStyle w:val="SOPara"/>
      </w:pPr>
      <w:r w:rsidRPr="00282117">
        <w:tab/>
        <w:t>(b)</w:t>
      </w:r>
      <w:r w:rsidRPr="00282117">
        <w:tab/>
        <w:t>promptly deposit instruments such as securities with a bank; and</w:t>
      </w:r>
    </w:p>
    <w:p w14:paraId="5FEC7857" w14:textId="77777777" w:rsidR="006778BE" w:rsidRPr="00282117" w:rsidRDefault="006778BE" w:rsidP="006778BE">
      <w:pPr>
        <w:pStyle w:val="SOPara"/>
      </w:pPr>
      <w:r w:rsidRPr="00282117">
        <w:tab/>
        <w:t>(c)</w:t>
      </w:r>
      <w:r w:rsidRPr="00282117">
        <w:tab/>
        <w:t>keep the account separate and not pay any money that is not company money into the account; and</w:t>
      </w:r>
    </w:p>
    <w:p w14:paraId="0DD19B24" w14:textId="77777777" w:rsidR="006778BE" w:rsidRPr="00282117" w:rsidRDefault="006778BE" w:rsidP="006778BE">
      <w:pPr>
        <w:pStyle w:val="SOPara"/>
      </w:pPr>
      <w:r w:rsidRPr="00282117">
        <w:tab/>
        <w:t>(d)</w:t>
      </w:r>
      <w:r w:rsidRPr="00282117">
        <w:tab/>
        <w:t>only pay money out of the account if it is for a legitimate purpose.</w:t>
      </w:r>
    </w:p>
    <w:p w14:paraId="3D397F62" w14:textId="77777777" w:rsidR="006778BE" w:rsidRPr="00282117" w:rsidRDefault="006778BE" w:rsidP="006778BE">
      <w:pPr>
        <w:pStyle w:val="SOText"/>
      </w:pPr>
      <w:r w:rsidRPr="00282117">
        <w:t>The external administrator of a company may keep a single account for a group of related companies (called a pooled group).</w:t>
      </w:r>
    </w:p>
    <w:p w14:paraId="61D89B21" w14:textId="77777777" w:rsidR="006778BE" w:rsidRPr="00282117" w:rsidRDefault="006778BE" w:rsidP="006778BE">
      <w:pPr>
        <w:pStyle w:val="SOText"/>
      </w:pPr>
      <w:r w:rsidRPr="00282117">
        <w:t>People with a financial interest in the external administration of a company (such as creditors) may ask the Court to give directions to the external administrator about the way money and other property of the company is to be handled.</w:t>
      </w:r>
    </w:p>
    <w:p w14:paraId="4DC43A99" w14:textId="77777777" w:rsidR="006778BE" w:rsidRPr="00282117" w:rsidRDefault="006778BE" w:rsidP="006778BE">
      <w:pPr>
        <w:pStyle w:val="SOText"/>
      </w:pPr>
      <w:r w:rsidRPr="00282117">
        <w:t>If the external administrator of a company does not comply with this Division, the external administrator may have to pay penalties, be paid less remuneration or be removed as external administrator.</w:t>
      </w:r>
    </w:p>
    <w:p w14:paraId="7C08D1DA" w14:textId="00D710C9" w:rsidR="006778BE" w:rsidRPr="00282117" w:rsidRDefault="006778BE" w:rsidP="006778BE">
      <w:pPr>
        <w:pStyle w:val="ActHead5"/>
      </w:pPr>
      <w:bookmarkStart w:id="668" w:name="_Toc117153279"/>
      <w:r w:rsidRPr="00DA4A26">
        <w:rPr>
          <w:rStyle w:val="CharSectno"/>
        </w:rPr>
        <w:t>65</w:t>
      </w:r>
      <w:r w:rsidR="00DA4A26" w:rsidRPr="00DA4A26">
        <w:rPr>
          <w:rStyle w:val="CharSectno"/>
        </w:rPr>
        <w:noBreakHyphen/>
      </w:r>
      <w:r w:rsidRPr="00DA4A26">
        <w:rPr>
          <w:rStyle w:val="CharSectno"/>
        </w:rPr>
        <w:t>5</w:t>
      </w:r>
      <w:r w:rsidRPr="00282117">
        <w:t xml:space="preserve">  External administrator must pay all money into an administration account</w:t>
      </w:r>
      <w:bookmarkEnd w:id="668"/>
    </w:p>
    <w:p w14:paraId="796782F7" w14:textId="77777777" w:rsidR="006778BE" w:rsidRPr="00282117" w:rsidRDefault="006778BE" w:rsidP="006778BE">
      <w:pPr>
        <w:pStyle w:val="SubsectionHead"/>
      </w:pPr>
      <w:r w:rsidRPr="00282117">
        <w:t>External administrator must pay money into the administration account</w:t>
      </w:r>
    </w:p>
    <w:p w14:paraId="131837CB" w14:textId="77777777" w:rsidR="006778BE" w:rsidRPr="00282117" w:rsidRDefault="006778BE" w:rsidP="006778BE">
      <w:pPr>
        <w:pStyle w:val="subsection"/>
      </w:pPr>
      <w:r w:rsidRPr="00282117">
        <w:tab/>
        <w:t>(1)</w:t>
      </w:r>
      <w:r w:rsidRPr="00282117">
        <w:tab/>
        <w:t>The external administrator of a company must pay all money received by the external administrator on behalf of, or in relation to, the company into an administration account for the company within 5 business days after receipt.</w:t>
      </w:r>
    </w:p>
    <w:p w14:paraId="2321162E" w14:textId="77777777" w:rsidR="006778BE" w:rsidRPr="00282117" w:rsidRDefault="006778BE" w:rsidP="006778BE">
      <w:pPr>
        <w:pStyle w:val="SubsectionHead"/>
      </w:pPr>
      <w:r w:rsidRPr="00282117">
        <w:t>Exception</w:t>
      </w:r>
    </w:p>
    <w:p w14:paraId="475C955D" w14:textId="77777777" w:rsidR="006778BE" w:rsidRPr="00282117" w:rsidRDefault="006778BE" w:rsidP="006778BE">
      <w:pPr>
        <w:pStyle w:val="subsection"/>
      </w:pPr>
      <w:r w:rsidRPr="00282117">
        <w:tab/>
        <w:t>(2)</w:t>
      </w:r>
      <w:r w:rsidRPr="00282117">
        <w:tab/>
        <w:t xml:space="preserve">If the Court gives a direction that is inconsistent with </w:t>
      </w:r>
      <w:r w:rsidR="000C0E49" w:rsidRPr="00282117">
        <w:t>subsection (</w:t>
      </w:r>
      <w:r w:rsidRPr="00282117">
        <w:t>1), that subsection does not apply to the extent of the inconsistency.</w:t>
      </w:r>
    </w:p>
    <w:p w14:paraId="45DAE288" w14:textId="77777777" w:rsidR="006778BE" w:rsidRPr="00282117" w:rsidRDefault="006778BE" w:rsidP="006778BE">
      <w:pPr>
        <w:pStyle w:val="SubsectionHead"/>
      </w:pPr>
      <w:r w:rsidRPr="00282117">
        <w:t>Offence</w:t>
      </w:r>
    </w:p>
    <w:p w14:paraId="79315BC3" w14:textId="77777777" w:rsidR="006778BE" w:rsidRPr="00282117" w:rsidRDefault="006778BE" w:rsidP="006778BE">
      <w:pPr>
        <w:pStyle w:val="subsection"/>
      </w:pPr>
      <w:r w:rsidRPr="00282117">
        <w:tab/>
        <w:t>(3)</w:t>
      </w:r>
      <w:r w:rsidRPr="00282117">
        <w:tab/>
        <w:t>A person commits an offence of strict liability if:</w:t>
      </w:r>
    </w:p>
    <w:p w14:paraId="759A384E"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1); and</w:t>
      </w:r>
    </w:p>
    <w:p w14:paraId="386EFAE7" w14:textId="77777777" w:rsidR="006778BE" w:rsidRPr="00282117" w:rsidRDefault="006778BE" w:rsidP="006778BE">
      <w:pPr>
        <w:pStyle w:val="paragraph"/>
      </w:pPr>
      <w:r w:rsidRPr="00282117">
        <w:tab/>
        <w:t>(b)</w:t>
      </w:r>
      <w:r w:rsidRPr="00282117">
        <w:tab/>
        <w:t>the person fails to comply with the requirement.</w:t>
      </w:r>
    </w:p>
    <w:p w14:paraId="149C3F6B" w14:textId="77777777" w:rsidR="006778BE" w:rsidRPr="00282117" w:rsidRDefault="006778BE" w:rsidP="006778BE">
      <w:pPr>
        <w:pStyle w:val="Penalty"/>
      </w:pPr>
      <w:r w:rsidRPr="00282117">
        <w:t>Penalty:</w:t>
      </w:r>
      <w:r w:rsidRPr="00282117">
        <w:tab/>
        <w:t>50 penalty units.</w:t>
      </w:r>
    </w:p>
    <w:p w14:paraId="4939BAFF" w14:textId="3A12DFD6" w:rsidR="006778BE" w:rsidRPr="00282117" w:rsidRDefault="006778BE" w:rsidP="006778BE">
      <w:pPr>
        <w:pStyle w:val="notetext"/>
      </w:pPr>
      <w:r w:rsidRPr="00282117">
        <w:t>Note:</w:t>
      </w:r>
      <w:r w:rsidRPr="00282117">
        <w:tab/>
        <w:t xml:space="preserve">A defendant bears an evidential burden in relation to the matter in </w:t>
      </w:r>
      <w:r w:rsidR="000C0E49" w:rsidRPr="00282117">
        <w:t>subsection (</w:t>
      </w:r>
      <w:r w:rsidRPr="00282117">
        <w:t xml:space="preserve">2) (see </w:t>
      </w:r>
      <w:r w:rsidR="003445BF">
        <w:t>sub</w:t>
      </w:r>
      <w:r w:rsidR="004B04EF">
        <w:t>section 1</w:t>
      </w:r>
      <w:r w:rsidRPr="00282117">
        <w:t xml:space="preserve">3.3(3) of the </w:t>
      </w:r>
      <w:r w:rsidRPr="00282117">
        <w:rPr>
          <w:i/>
        </w:rPr>
        <w:t>Criminal Code</w:t>
      </w:r>
      <w:r w:rsidRPr="00282117">
        <w:t>).</w:t>
      </w:r>
    </w:p>
    <w:p w14:paraId="46C79B48" w14:textId="4E1AB428" w:rsidR="006778BE" w:rsidRPr="00282117" w:rsidRDefault="006778BE" w:rsidP="006778BE">
      <w:pPr>
        <w:pStyle w:val="ActHead5"/>
      </w:pPr>
      <w:bookmarkStart w:id="669" w:name="_Toc117153280"/>
      <w:r w:rsidRPr="00DA4A26">
        <w:rPr>
          <w:rStyle w:val="CharSectno"/>
        </w:rPr>
        <w:t>65</w:t>
      </w:r>
      <w:r w:rsidR="00DA4A26" w:rsidRPr="00DA4A26">
        <w:rPr>
          <w:rStyle w:val="CharSectno"/>
        </w:rPr>
        <w:noBreakHyphen/>
      </w:r>
      <w:r w:rsidRPr="00DA4A26">
        <w:rPr>
          <w:rStyle w:val="CharSectno"/>
        </w:rPr>
        <w:t>10</w:t>
      </w:r>
      <w:r w:rsidRPr="00282117">
        <w:t xml:space="preserve">  Administration accounts</w:t>
      </w:r>
      <w:bookmarkEnd w:id="669"/>
    </w:p>
    <w:p w14:paraId="729D0068" w14:textId="77777777" w:rsidR="006778BE" w:rsidRPr="00282117" w:rsidRDefault="006778BE" w:rsidP="006778BE">
      <w:pPr>
        <w:pStyle w:val="subsection"/>
      </w:pPr>
      <w:r w:rsidRPr="00282117">
        <w:tab/>
        <w:t>(1)</w:t>
      </w:r>
      <w:r w:rsidRPr="00282117">
        <w:tab/>
        <w:t xml:space="preserve">A bank account is an </w:t>
      </w:r>
      <w:r w:rsidRPr="00282117">
        <w:rPr>
          <w:b/>
          <w:i/>
        </w:rPr>
        <w:t xml:space="preserve">administration account </w:t>
      </w:r>
      <w:r w:rsidRPr="00282117">
        <w:t>for a company if:</w:t>
      </w:r>
    </w:p>
    <w:p w14:paraId="0C257B2A" w14:textId="77777777" w:rsidR="006778BE" w:rsidRPr="00282117" w:rsidRDefault="006778BE" w:rsidP="006778BE">
      <w:pPr>
        <w:pStyle w:val="paragraph"/>
      </w:pPr>
      <w:r w:rsidRPr="00282117">
        <w:tab/>
        <w:t>(a)</w:t>
      </w:r>
      <w:r w:rsidRPr="00282117">
        <w:tab/>
        <w:t>the account is maintained in relation to the external administration of the company; and</w:t>
      </w:r>
    </w:p>
    <w:p w14:paraId="14F2A498" w14:textId="77777777" w:rsidR="006778BE" w:rsidRPr="00282117" w:rsidRDefault="006778BE" w:rsidP="006778BE">
      <w:pPr>
        <w:pStyle w:val="paragraph"/>
      </w:pPr>
      <w:r w:rsidRPr="00282117">
        <w:tab/>
        <w:t>(b)</w:t>
      </w:r>
      <w:r w:rsidRPr="00282117">
        <w:tab/>
        <w:t>if any requirements are prescribed in relation to the administration accounts of companies under external administration, the account complies with those requirements.</w:t>
      </w:r>
    </w:p>
    <w:p w14:paraId="3BA126BF" w14:textId="77777777" w:rsidR="006778BE" w:rsidRPr="00282117" w:rsidRDefault="006778BE" w:rsidP="006778BE">
      <w:pPr>
        <w:pStyle w:val="subsection"/>
      </w:pPr>
      <w:r w:rsidRPr="00282117">
        <w:tab/>
        <w:t>(2)</w:t>
      </w:r>
      <w:r w:rsidRPr="00282117">
        <w:tab/>
        <w:t xml:space="preserve">A bank account is an </w:t>
      </w:r>
      <w:r w:rsidRPr="00282117">
        <w:rPr>
          <w:b/>
          <w:i/>
        </w:rPr>
        <w:t xml:space="preserve">administration account </w:t>
      </w:r>
      <w:r w:rsidRPr="00282117">
        <w:t>for a member of a pooled group of companies if:</w:t>
      </w:r>
    </w:p>
    <w:p w14:paraId="30584AD3" w14:textId="77777777" w:rsidR="006778BE" w:rsidRPr="00282117" w:rsidRDefault="006778BE" w:rsidP="006778BE">
      <w:pPr>
        <w:pStyle w:val="paragraph"/>
      </w:pPr>
      <w:r w:rsidRPr="00282117">
        <w:tab/>
        <w:t>(a)</w:t>
      </w:r>
      <w:r w:rsidRPr="00282117">
        <w:tab/>
        <w:t>the account is maintained in relation to the external administration of the pooled group of companies; and</w:t>
      </w:r>
    </w:p>
    <w:p w14:paraId="463B4789" w14:textId="77777777" w:rsidR="006778BE" w:rsidRPr="00282117" w:rsidRDefault="006778BE" w:rsidP="006778BE">
      <w:pPr>
        <w:pStyle w:val="paragraph"/>
      </w:pPr>
      <w:r w:rsidRPr="00282117">
        <w:tab/>
        <w:t>(b)</w:t>
      </w:r>
      <w:r w:rsidRPr="00282117">
        <w:tab/>
        <w:t>if any requirements are prescribed in relation to the administration accounts of companies under external administration, the account complies with those requirements.</w:t>
      </w:r>
    </w:p>
    <w:p w14:paraId="6B34262A" w14:textId="6CF78D26" w:rsidR="006778BE" w:rsidRPr="00282117" w:rsidRDefault="006778BE" w:rsidP="006778BE">
      <w:pPr>
        <w:pStyle w:val="ActHead5"/>
      </w:pPr>
      <w:bookmarkStart w:id="670" w:name="_Toc117153281"/>
      <w:r w:rsidRPr="00DA4A26">
        <w:rPr>
          <w:rStyle w:val="CharSectno"/>
        </w:rPr>
        <w:t>65</w:t>
      </w:r>
      <w:r w:rsidR="00DA4A26" w:rsidRPr="00DA4A26">
        <w:rPr>
          <w:rStyle w:val="CharSectno"/>
        </w:rPr>
        <w:noBreakHyphen/>
      </w:r>
      <w:r w:rsidRPr="00DA4A26">
        <w:rPr>
          <w:rStyle w:val="CharSectno"/>
        </w:rPr>
        <w:t>15</w:t>
      </w:r>
      <w:r w:rsidRPr="00282117">
        <w:t xml:space="preserve">  External administrator must not pay other money into the administration account</w:t>
      </w:r>
      <w:bookmarkEnd w:id="670"/>
    </w:p>
    <w:p w14:paraId="4AA8F977" w14:textId="77777777" w:rsidR="006778BE" w:rsidRPr="00282117" w:rsidRDefault="006778BE" w:rsidP="006778BE">
      <w:pPr>
        <w:pStyle w:val="SubsectionHead"/>
      </w:pPr>
      <w:r w:rsidRPr="00282117">
        <w:t>External administrator must not pay other money into the administration account</w:t>
      </w:r>
    </w:p>
    <w:p w14:paraId="4F772CC3" w14:textId="77777777" w:rsidR="006778BE" w:rsidRPr="00282117" w:rsidRDefault="006778BE" w:rsidP="006778BE">
      <w:pPr>
        <w:pStyle w:val="subsection"/>
      </w:pPr>
      <w:r w:rsidRPr="00282117">
        <w:tab/>
        <w:t>(1)</w:t>
      </w:r>
      <w:r w:rsidRPr="00282117">
        <w:tab/>
        <w:t>The external administrator of a company must not pay any money into an administration account for the company if it is not received by the external administrator on behalf of, or in relation to:</w:t>
      </w:r>
    </w:p>
    <w:p w14:paraId="29FD0936" w14:textId="77777777" w:rsidR="006778BE" w:rsidRPr="00282117" w:rsidRDefault="006778BE" w:rsidP="006778BE">
      <w:pPr>
        <w:pStyle w:val="paragraph"/>
      </w:pPr>
      <w:r w:rsidRPr="00282117">
        <w:tab/>
        <w:t>(a)</w:t>
      </w:r>
      <w:r w:rsidRPr="00282117">
        <w:tab/>
        <w:t>the company; or</w:t>
      </w:r>
    </w:p>
    <w:p w14:paraId="6B572452" w14:textId="77777777" w:rsidR="006778BE" w:rsidRPr="00282117" w:rsidRDefault="006778BE" w:rsidP="006778BE">
      <w:pPr>
        <w:pStyle w:val="paragraph"/>
      </w:pPr>
      <w:r w:rsidRPr="00282117">
        <w:tab/>
        <w:t>(b)</w:t>
      </w:r>
      <w:r w:rsidRPr="00282117">
        <w:tab/>
        <w:t>if the company is a member of a pooled group—another member of the pooled group.</w:t>
      </w:r>
    </w:p>
    <w:p w14:paraId="0919577A" w14:textId="77777777" w:rsidR="006778BE" w:rsidRPr="00282117" w:rsidRDefault="006778BE" w:rsidP="006778BE">
      <w:pPr>
        <w:pStyle w:val="SubsectionHead"/>
      </w:pPr>
      <w:r w:rsidRPr="00282117">
        <w:t>Exception</w:t>
      </w:r>
    </w:p>
    <w:p w14:paraId="2C3D9633" w14:textId="77777777" w:rsidR="006778BE" w:rsidRPr="00282117" w:rsidRDefault="006778BE" w:rsidP="006778BE">
      <w:pPr>
        <w:pStyle w:val="subsection"/>
      </w:pPr>
      <w:r w:rsidRPr="00282117">
        <w:tab/>
        <w:t>(2)</w:t>
      </w:r>
      <w:r w:rsidRPr="00282117">
        <w:tab/>
        <w:t xml:space="preserve">If the Court gives a direction that is inconsistent with </w:t>
      </w:r>
      <w:r w:rsidR="000C0E49" w:rsidRPr="00282117">
        <w:t>subsection (</w:t>
      </w:r>
      <w:r w:rsidRPr="00282117">
        <w:t>1), that subsection does not apply to the extent of the inconsistency.</w:t>
      </w:r>
    </w:p>
    <w:p w14:paraId="51B7E2D1" w14:textId="77777777" w:rsidR="006778BE" w:rsidRPr="00282117" w:rsidRDefault="006778BE" w:rsidP="006778BE">
      <w:pPr>
        <w:pStyle w:val="SubsectionHead"/>
      </w:pPr>
      <w:r w:rsidRPr="00282117">
        <w:t>Offence</w:t>
      </w:r>
    </w:p>
    <w:p w14:paraId="16853FEC" w14:textId="77777777" w:rsidR="006778BE" w:rsidRPr="00282117" w:rsidRDefault="006778BE" w:rsidP="006778BE">
      <w:pPr>
        <w:pStyle w:val="subsection"/>
      </w:pPr>
      <w:r w:rsidRPr="00282117">
        <w:tab/>
        <w:t>(3)</w:t>
      </w:r>
      <w:r w:rsidRPr="00282117">
        <w:tab/>
        <w:t>A person commits an offence of strict liability if:</w:t>
      </w:r>
    </w:p>
    <w:p w14:paraId="10F20BF7" w14:textId="77777777" w:rsidR="006778BE" w:rsidRPr="00282117" w:rsidRDefault="006778BE" w:rsidP="006778BE">
      <w:pPr>
        <w:pStyle w:val="paragraph"/>
      </w:pPr>
      <w:r w:rsidRPr="00282117">
        <w:tab/>
        <w:t>(a)</w:t>
      </w:r>
      <w:r w:rsidRPr="00282117">
        <w:tab/>
        <w:t xml:space="preserve">the person is subject to the requirement under </w:t>
      </w:r>
      <w:r w:rsidR="000C0E49" w:rsidRPr="00282117">
        <w:t>subsection (</w:t>
      </w:r>
      <w:r w:rsidRPr="00282117">
        <w:t>1); and</w:t>
      </w:r>
    </w:p>
    <w:p w14:paraId="30C1C44B" w14:textId="77777777" w:rsidR="006778BE" w:rsidRPr="00282117" w:rsidRDefault="006778BE" w:rsidP="006778BE">
      <w:pPr>
        <w:pStyle w:val="paragraph"/>
      </w:pPr>
      <w:r w:rsidRPr="00282117">
        <w:tab/>
        <w:t>(b)</w:t>
      </w:r>
      <w:r w:rsidRPr="00282117">
        <w:tab/>
        <w:t>the person fails to comply with the requirement.</w:t>
      </w:r>
    </w:p>
    <w:p w14:paraId="1494489E" w14:textId="77777777" w:rsidR="006778BE" w:rsidRPr="00282117" w:rsidRDefault="006778BE" w:rsidP="006778BE">
      <w:pPr>
        <w:pStyle w:val="Penalty"/>
      </w:pPr>
      <w:r w:rsidRPr="00282117">
        <w:t>Penalty:</w:t>
      </w:r>
      <w:r w:rsidRPr="00282117">
        <w:tab/>
        <w:t>50 penalty units.</w:t>
      </w:r>
    </w:p>
    <w:p w14:paraId="17B280EF" w14:textId="0F93A73E" w:rsidR="006778BE" w:rsidRPr="00282117" w:rsidRDefault="006778BE" w:rsidP="006778BE">
      <w:pPr>
        <w:pStyle w:val="notetext"/>
      </w:pPr>
      <w:r w:rsidRPr="00282117">
        <w:t>Note:</w:t>
      </w:r>
      <w:r w:rsidRPr="00282117">
        <w:tab/>
        <w:t xml:space="preserve">A defendant bears an evidential burden in relation to the matter in </w:t>
      </w:r>
      <w:r w:rsidR="000C0E49" w:rsidRPr="00282117">
        <w:t>subsection (</w:t>
      </w:r>
      <w:r w:rsidRPr="00282117">
        <w:t xml:space="preserve">2) (see </w:t>
      </w:r>
      <w:r w:rsidR="003445BF">
        <w:t>sub</w:t>
      </w:r>
      <w:r w:rsidR="004B04EF">
        <w:t>section 1</w:t>
      </w:r>
      <w:r w:rsidRPr="00282117">
        <w:t xml:space="preserve">3.3(3) of the </w:t>
      </w:r>
      <w:r w:rsidRPr="00282117">
        <w:rPr>
          <w:i/>
        </w:rPr>
        <w:t>Criminal Code</w:t>
      </w:r>
      <w:r w:rsidRPr="00282117">
        <w:t>).</w:t>
      </w:r>
    </w:p>
    <w:p w14:paraId="360918C2" w14:textId="4962122A" w:rsidR="006778BE" w:rsidRPr="00282117" w:rsidRDefault="006778BE" w:rsidP="006778BE">
      <w:pPr>
        <w:pStyle w:val="ActHead5"/>
      </w:pPr>
      <w:bookmarkStart w:id="671" w:name="_Toc117153282"/>
      <w:r w:rsidRPr="00DA4A26">
        <w:rPr>
          <w:rStyle w:val="CharSectno"/>
        </w:rPr>
        <w:t>65</w:t>
      </w:r>
      <w:r w:rsidR="00DA4A26" w:rsidRPr="00DA4A26">
        <w:rPr>
          <w:rStyle w:val="CharSectno"/>
        </w:rPr>
        <w:noBreakHyphen/>
      </w:r>
      <w:r w:rsidRPr="00DA4A26">
        <w:rPr>
          <w:rStyle w:val="CharSectno"/>
        </w:rPr>
        <w:t>20</w:t>
      </w:r>
      <w:r w:rsidRPr="00282117">
        <w:t xml:space="preserve">  Consequences for failure to pay money into administration account</w:t>
      </w:r>
      <w:bookmarkEnd w:id="671"/>
    </w:p>
    <w:p w14:paraId="16078C57" w14:textId="77777777" w:rsidR="006778BE" w:rsidRPr="00282117" w:rsidRDefault="006778BE" w:rsidP="006778BE">
      <w:pPr>
        <w:pStyle w:val="SubsectionHead"/>
      </w:pPr>
      <w:r w:rsidRPr="00282117">
        <w:t>Application of this section</w:t>
      </w:r>
    </w:p>
    <w:p w14:paraId="3A9FB27C" w14:textId="77777777" w:rsidR="006778BE" w:rsidRPr="00282117" w:rsidRDefault="006778BE" w:rsidP="006778BE">
      <w:pPr>
        <w:pStyle w:val="subsection"/>
      </w:pPr>
      <w:r w:rsidRPr="00282117">
        <w:tab/>
        <w:t>(1)</w:t>
      </w:r>
      <w:r w:rsidRPr="00282117">
        <w:tab/>
        <w:t>This section applies if:</w:t>
      </w:r>
    </w:p>
    <w:p w14:paraId="1B8F0076" w14:textId="77777777" w:rsidR="006778BE" w:rsidRPr="00282117" w:rsidRDefault="006778BE" w:rsidP="006778BE">
      <w:pPr>
        <w:pStyle w:val="paragraph"/>
      </w:pPr>
      <w:r w:rsidRPr="00282117">
        <w:tab/>
        <w:t>(a)</w:t>
      </w:r>
      <w:r w:rsidRPr="00282117">
        <w:tab/>
        <w:t>an external administrator of a company:</w:t>
      </w:r>
    </w:p>
    <w:p w14:paraId="5811784C" w14:textId="36589AAC" w:rsidR="006778BE" w:rsidRPr="00282117" w:rsidRDefault="006778BE" w:rsidP="006778BE">
      <w:pPr>
        <w:pStyle w:val="paragraphsub"/>
      </w:pPr>
      <w:r w:rsidRPr="00282117">
        <w:tab/>
        <w:t>(i)</w:t>
      </w:r>
      <w:r w:rsidRPr="00282117">
        <w:tab/>
        <w:t>is subject to a requirement under subsection</w:t>
      </w:r>
      <w:r w:rsidR="000C0E49" w:rsidRPr="00282117">
        <w:t> </w:t>
      </w:r>
      <w:r w:rsidRPr="00282117">
        <w:t>65</w:t>
      </w:r>
      <w:r w:rsidR="00DA4A26">
        <w:noBreakHyphen/>
      </w:r>
      <w:r w:rsidRPr="00282117">
        <w:t>5(1) (paying money into administration account); and</w:t>
      </w:r>
    </w:p>
    <w:p w14:paraId="3140D5C0" w14:textId="77777777" w:rsidR="006778BE" w:rsidRPr="00282117" w:rsidRDefault="006778BE" w:rsidP="006778BE">
      <w:pPr>
        <w:pStyle w:val="paragraphsub"/>
      </w:pPr>
      <w:r w:rsidRPr="00282117">
        <w:tab/>
        <w:t>(ii)</w:t>
      </w:r>
      <w:r w:rsidRPr="00282117">
        <w:tab/>
        <w:t>fails to comply with the requirement in relation to an amount of money; and</w:t>
      </w:r>
    </w:p>
    <w:p w14:paraId="1F54EDEF" w14:textId="77777777" w:rsidR="006778BE" w:rsidRPr="00282117" w:rsidRDefault="006778BE" w:rsidP="006778BE">
      <w:pPr>
        <w:pStyle w:val="paragraph"/>
      </w:pPr>
      <w:r w:rsidRPr="00282117">
        <w:tab/>
        <w:t>(b)</w:t>
      </w:r>
      <w:r w:rsidRPr="00282117">
        <w:tab/>
        <w:t>the amount exceeds:</w:t>
      </w:r>
    </w:p>
    <w:p w14:paraId="1838B2BB" w14:textId="77777777" w:rsidR="006778BE" w:rsidRPr="00282117" w:rsidRDefault="006778BE" w:rsidP="006778BE">
      <w:pPr>
        <w:pStyle w:val="paragraphsub"/>
      </w:pPr>
      <w:r w:rsidRPr="00282117">
        <w:tab/>
        <w:t>(i)</w:t>
      </w:r>
      <w:r w:rsidRPr="00282117">
        <w:tab/>
        <w:t>$50; or</w:t>
      </w:r>
    </w:p>
    <w:p w14:paraId="522D7FA8" w14:textId="77777777" w:rsidR="006778BE" w:rsidRPr="00282117" w:rsidRDefault="006778BE" w:rsidP="006778BE">
      <w:pPr>
        <w:pStyle w:val="paragraphsub"/>
      </w:pPr>
      <w:r w:rsidRPr="00282117">
        <w:tab/>
        <w:t>(ii)</w:t>
      </w:r>
      <w:r w:rsidRPr="00282117">
        <w:tab/>
        <w:t>if another amount is prescribed—that other amount.</w:t>
      </w:r>
    </w:p>
    <w:p w14:paraId="36873410" w14:textId="77777777" w:rsidR="006778BE" w:rsidRPr="00282117" w:rsidRDefault="006778BE" w:rsidP="006778BE">
      <w:pPr>
        <w:pStyle w:val="SubsectionHead"/>
      </w:pPr>
      <w:r w:rsidRPr="00282117">
        <w:t>Exception</w:t>
      </w:r>
    </w:p>
    <w:p w14:paraId="7BE51018" w14:textId="77777777" w:rsidR="006778BE" w:rsidRPr="00282117" w:rsidRDefault="006778BE" w:rsidP="006778BE">
      <w:pPr>
        <w:pStyle w:val="subsection"/>
      </w:pPr>
      <w:r w:rsidRPr="00282117">
        <w:tab/>
        <w:t>(2)</w:t>
      </w:r>
      <w:r w:rsidRPr="00282117">
        <w:tab/>
      </w:r>
      <w:r w:rsidR="000C0E49" w:rsidRPr="00282117">
        <w:t>Subsection (</w:t>
      </w:r>
      <w:r w:rsidRPr="00282117">
        <w:t>1) does not apply if, on the application of the external administrator of the company, the Court is satisfied that the external administrator had sufficient reason for failing to comply with the requirement in relation to the amount.</w:t>
      </w:r>
    </w:p>
    <w:p w14:paraId="1DA75119" w14:textId="77777777" w:rsidR="006778BE" w:rsidRPr="00282117" w:rsidRDefault="006778BE" w:rsidP="006778BE">
      <w:pPr>
        <w:pStyle w:val="SubsectionHead"/>
      </w:pPr>
      <w:r w:rsidRPr="00282117">
        <w:t>External administrator must pay penalty on excess</w:t>
      </w:r>
    </w:p>
    <w:p w14:paraId="36DEE09C" w14:textId="77777777" w:rsidR="006778BE" w:rsidRPr="00282117" w:rsidRDefault="006778BE" w:rsidP="006778BE">
      <w:pPr>
        <w:pStyle w:val="subsection"/>
      </w:pPr>
      <w:r w:rsidRPr="00282117">
        <w:tab/>
        <w:t>(3)</w:t>
      </w:r>
      <w:r w:rsidRPr="00282117">
        <w:tab/>
        <w:t>The external administrator must, as a penalty, pay interest to the Commonwealth on the excess, worked out:</w:t>
      </w:r>
    </w:p>
    <w:p w14:paraId="1F5B80D0" w14:textId="77777777" w:rsidR="006778BE" w:rsidRPr="00282117" w:rsidRDefault="006778BE" w:rsidP="006778BE">
      <w:pPr>
        <w:pStyle w:val="paragraph"/>
      </w:pPr>
      <w:r w:rsidRPr="00282117">
        <w:tab/>
        <w:t>(a)</w:t>
      </w:r>
      <w:r w:rsidRPr="00282117">
        <w:tab/>
        <w:t>at the rate of 20% per year; or</w:t>
      </w:r>
    </w:p>
    <w:p w14:paraId="146971A0" w14:textId="77777777" w:rsidR="006778BE" w:rsidRPr="00282117" w:rsidRDefault="006778BE" w:rsidP="006778BE">
      <w:pPr>
        <w:pStyle w:val="paragraph"/>
      </w:pPr>
      <w:r w:rsidRPr="00282117">
        <w:tab/>
        <w:t>(b)</w:t>
      </w:r>
      <w:r w:rsidRPr="00282117">
        <w:tab/>
        <w:t>if another rate is prescribed—at that other rate;</w:t>
      </w:r>
    </w:p>
    <w:p w14:paraId="2C38B43C" w14:textId="77777777" w:rsidR="006778BE" w:rsidRPr="00282117" w:rsidRDefault="006778BE" w:rsidP="006778BE">
      <w:pPr>
        <w:pStyle w:val="subsection2"/>
      </w:pPr>
      <w:r w:rsidRPr="00282117">
        <w:t>for the period during which the external administrator fails to comply with the requirement.</w:t>
      </w:r>
    </w:p>
    <w:p w14:paraId="1667229D" w14:textId="77777777" w:rsidR="006778BE" w:rsidRPr="00282117" w:rsidRDefault="006778BE" w:rsidP="006778BE">
      <w:pPr>
        <w:pStyle w:val="subsection"/>
      </w:pPr>
      <w:r w:rsidRPr="00282117">
        <w:tab/>
        <w:t>(4)</w:t>
      </w:r>
      <w:r w:rsidRPr="00282117">
        <w:tab/>
        <w:t>The external administrator is personally liable for, and is not entitled to be reimbursed out of the property of the company in relation to, the payment of that interest.</w:t>
      </w:r>
    </w:p>
    <w:p w14:paraId="0DA79916" w14:textId="30943B46" w:rsidR="006778BE" w:rsidRPr="00282117" w:rsidRDefault="006778BE" w:rsidP="006778BE">
      <w:pPr>
        <w:pStyle w:val="ActHead5"/>
        <w:rPr>
          <w:i/>
        </w:rPr>
      </w:pPr>
      <w:bookmarkStart w:id="672" w:name="_Toc117153283"/>
      <w:r w:rsidRPr="00DA4A26">
        <w:rPr>
          <w:rStyle w:val="CharSectno"/>
        </w:rPr>
        <w:t>65</w:t>
      </w:r>
      <w:r w:rsidR="00DA4A26" w:rsidRPr="00DA4A26">
        <w:rPr>
          <w:rStyle w:val="CharSectno"/>
        </w:rPr>
        <w:noBreakHyphen/>
      </w:r>
      <w:r w:rsidRPr="00DA4A26">
        <w:rPr>
          <w:rStyle w:val="CharSectno"/>
        </w:rPr>
        <w:t>25</w:t>
      </w:r>
      <w:r w:rsidRPr="00282117">
        <w:t xml:space="preserve">  Paying money out of administration account</w:t>
      </w:r>
      <w:bookmarkEnd w:id="672"/>
    </w:p>
    <w:p w14:paraId="71A88F5F" w14:textId="77777777" w:rsidR="006778BE" w:rsidRPr="00282117" w:rsidRDefault="006778BE" w:rsidP="006778BE">
      <w:pPr>
        <w:pStyle w:val="SubsectionHead"/>
      </w:pPr>
      <w:r w:rsidRPr="00282117">
        <w:t>Money only to be paid out of administration account in accordance with this Act etc.</w:t>
      </w:r>
    </w:p>
    <w:p w14:paraId="6A911A0F" w14:textId="77777777" w:rsidR="006778BE" w:rsidRPr="00282117" w:rsidRDefault="006778BE" w:rsidP="006778BE">
      <w:pPr>
        <w:pStyle w:val="subsection"/>
      </w:pPr>
      <w:r w:rsidRPr="00282117">
        <w:tab/>
        <w:t>(1)</w:t>
      </w:r>
      <w:r w:rsidRPr="00282117">
        <w:tab/>
        <w:t>An external administrator of a company must not pay any money out of the administration account for the company otherwise than:</w:t>
      </w:r>
    </w:p>
    <w:p w14:paraId="5BA196AD" w14:textId="77777777" w:rsidR="006778BE" w:rsidRPr="00282117" w:rsidRDefault="006778BE" w:rsidP="006778BE">
      <w:pPr>
        <w:pStyle w:val="paragraph"/>
      </w:pPr>
      <w:r w:rsidRPr="00282117">
        <w:tab/>
        <w:t>(a)</w:t>
      </w:r>
      <w:r w:rsidRPr="00282117">
        <w:tab/>
        <w:t>for purposes related to the external administration of the company; or</w:t>
      </w:r>
    </w:p>
    <w:p w14:paraId="611E53E5" w14:textId="77777777" w:rsidR="006778BE" w:rsidRPr="00282117" w:rsidRDefault="006778BE" w:rsidP="006778BE">
      <w:pPr>
        <w:pStyle w:val="paragraph"/>
      </w:pPr>
      <w:r w:rsidRPr="00282117">
        <w:tab/>
        <w:t>(b)</w:t>
      </w:r>
      <w:r w:rsidRPr="00282117">
        <w:tab/>
        <w:t>in accordance with this Act; or</w:t>
      </w:r>
    </w:p>
    <w:p w14:paraId="63856B5B" w14:textId="77777777" w:rsidR="006778BE" w:rsidRPr="00282117" w:rsidRDefault="006778BE" w:rsidP="006778BE">
      <w:pPr>
        <w:pStyle w:val="paragraph"/>
      </w:pPr>
      <w:r w:rsidRPr="00282117">
        <w:tab/>
        <w:t>(c)</w:t>
      </w:r>
      <w:r w:rsidRPr="00282117">
        <w:tab/>
        <w:t>in accordance with a direction of the Court.</w:t>
      </w:r>
    </w:p>
    <w:p w14:paraId="107462DF" w14:textId="77777777" w:rsidR="006778BE" w:rsidRPr="00282117" w:rsidRDefault="006778BE" w:rsidP="006778BE">
      <w:pPr>
        <w:pStyle w:val="SubsectionHead"/>
      </w:pPr>
      <w:r w:rsidRPr="00282117">
        <w:t>Offence</w:t>
      </w:r>
    </w:p>
    <w:p w14:paraId="5C01AC33" w14:textId="77777777" w:rsidR="006778BE" w:rsidRPr="00282117" w:rsidRDefault="006778BE" w:rsidP="006778BE">
      <w:pPr>
        <w:pStyle w:val="subsection"/>
      </w:pPr>
      <w:r w:rsidRPr="00282117">
        <w:tab/>
        <w:t>(2)</w:t>
      </w:r>
      <w:r w:rsidRPr="00282117">
        <w:tab/>
        <w:t>A person commits an offence of strict liability if:</w:t>
      </w:r>
    </w:p>
    <w:p w14:paraId="4737FA4B"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1); and</w:t>
      </w:r>
    </w:p>
    <w:p w14:paraId="4989D9F3" w14:textId="77777777" w:rsidR="006778BE" w:rsidRPr="00282117" w:rsidRDefault="006778BE" w:rsidP="006778BE">
      <w:pPr>
        <w:pStyle w:val="paragraph"/>
      </w:pPr>
      <w:r w:rsidRPr="00282117">
        <w:tab/>
        <w:t>(b)</w:t>
      </w:r>
      <w:r w:rsidRPr="00282117">
        <w:tab/>
        <w:t>the person fails to comply with the requirement.</w:t>
      </w:r>
    </w:p>
    <w:p w14:paraId="487B1CCA" w14:textId="77777777" w:rsidR="006778BE" w:rsidRPr="00282117" w:rsidRDefault="006778BE" w:rsidP="006778BE">
      <w:pPr>
        <w:pStyle w:val="Penalty"/>
      </w:pPr>
      <w:r w:rsidRPr="00282117">
        <w:t>Penalty:</w:t>
      </w:r>
      <w:r w:rsidRPr="00282117">
        <w:tab/>
        <w:t>50 penalty units.</w:t>
      </w:r>
    </w:p>
    <w:p w14:paraId="360C3F3C" w14:textId="239B3710" w:rsidR="006778BE" w:rsidRPr="00282117" w:rsidRDefault="006778BE" w:rsidP="006778BE">
      <w:pPr>
        <w:pStyle w:val="ActHead5"/>
        <w:rPr>
          <w:i/>
        </w:rPr>
      </w:pPr>
      <w:bookmarkStart w:id="673" w:name="_Toc117153284"/>
      <w:r w:rsidRPr="00DA4A26">
        <w:rPr>
          <w:rStyle w:val="CharSectno"/>
        </w:rPr>
        <w:t>65</w:t>
      </w:r>
      <w:r w:rsidR="00DA4A26" w:rsidRPr="00DA4A26">
        <w:rPr>
          <w:rStyle w:val="CharSectno"/>
        </w:rPr>
        <w:noBreakHyphen/>
      </w:r>
      <w:r w:rsidRPr="00DA4A26">
        <w:rPr>
          <w:rStyle w:val="CharSectno"/>
        </w:rPr>
        <w:t>40</w:t>
      </w:r>
      <w:r w:rsidRPr="00282117">
        <w:t xml:space="preserve">  Handling securities</w:t>
      </w:r>
      <w:bookmarkEnd w:id="673"/>
    </w:p>
    <w:p w14:paraId="0EE2B013" w14:textId="77777777" w:rsidR="006778BE" w:rsidRPr="00282117" w:rsidRDefault="006778BE" w:rsidP="006778BE">
      <w:pPr>
        <w:pStyle w:val="SubsectionHead"/>
      </w:pPr>
      <w:r w:rsidRPr="00282117">
        <w:t>Securities must be deposited with administration account bank</w:t>
      </w:r>
    </w:p>
    <w:p w14:paraId="29898320" w14:textId="77777777" w:rsidR="006778BE" w:rsidRPr="00282117" w:rsidRDefault="006778BE" w:rsidP="006778BE">
      <w:pPr>
        <w:pStyle w:val="subsection"/>
      </w:pPr>
      <w:r w:rsidRPr="00282117">
        <w:tab/>
        <w:t>(1)</w:t>
      </w:r>
      <w:r w:rsidRPr="00282117">
        <w:tab/>
        <w:t>An external administrator of a company must deposit in a bank:</w:t>
      </w:r>
    </w:p>
    <w:p w14:paraId="1B781B46" w14:textId="77777777" w:rsidR="006778BE" w:rsidRPr="00282117" w:rsidRDefault="006778BE" w:rsidP="006778BE">
      <w:pPr>
        <w:pStyle w:val="paragraph"/>
      </w:pPr>
      <w:r w:rsidRPr="00282117">
        <w:tab/>
        <w:t>(a)</w:t>
      </w:r>
      <w:r w:rsidRPr="00282117">
        <w:tab/>
        <w:t>the negotiable instruments; and</w:t>
      </w:r>
    </w:p>
    <w:p w14:paraId="69BB0C31" w14:textId="77777777" w:rsidR="006778BE" w:rsidRPr="00282117" w:rsidRDefault="006778BE" w:rsidP="006778BE">
      <w:pPr>
        <w:pStyle w:val="paragraph"/>
      </w:pPr>
      <w:r w:rsidRPr="00282117">
        <w:tab/>
        <w:t>(b)</w:t>
      </w:r>
      <w:r w:rsidRPr="00282117">
        <w:tab/>
        <w:t>any other securities;</w:t>
      </w:r>
    </w:p>
    <w:p w14:paraId="47CFA3BE" w14:textId="77777777" w:rsidR="006778BE" w:rsidRPr="00282117" w:rsidRDefault="006778BE" w:rsidP="006778BE">
      <w:pPr>
        <w:pStyle w:val="subsection2"/>
      </w:pPr>
      <w:r w:rsidRPr="00282117">
        <w:t>payable to the company or the external administrator as soon as practicable after they are received by the external administrator.</w:t>
      </w:r>
    </w:p>
    <w:p w14:paraId="03C9981A" w14:textId="77777777" w:rsidR="006778BE" w:rsidRPr="00282117" w:rsidRDefault="006778BE" w:rsidP="006778BE">
      <w:pPr>
        <w:pStyle w:val="SubsectionHead"/>
      </w:pPr>
      <w:r w:rsidRPr="00282117">
        <w:t>Exception</w:t>
      </w:r>
    </w:p>
    <w:p w14:paraId="67DCDC62" w14:textId="77777777" w:rsidR="006778BE" w:rsidRPr="00282117" w:rsidRDefault="006778BE" w:rsidP="006778BE">
      <w:pPr>
        <w:pStyle w:val="subsection"/>
      </w:pPr>
      <w:r w:rsidRPr="00282117">
        <w:tab/>
        <w:t>(2)</w:t>
      </w:r>
      <w:r w:rsidRPr="00282117">
        <w:tab/>
        <w:t xml:space="preserve">If the Court gives a direction that is inconsistent with </w:t>
      </w:r>
      <w:r w:rsidR="000C0E49" w:rsidRPr="00282117">
        <w:t>subsection (</w:t>
      </w:r>
      <w:r w:rsidRPr="00282117">
        <w:t>1), that subsection does not apply to the extent of the inconsistency.</w:t>
      </w:r>
    </w:p>
    <w:p w14:paraId="1EFF8B9F" w14:textId="77777777" w:rsidR="006778BE" w:rsidRPr="00282117" w:rsidRDefault="006778BE" w:rsidP="006778BE">
      <w:pPr>
        <w:pStyle w:val="SubsectionHead"/>
      </w:pPr>
      <w:r w:rsidRPr="00282117">
        <w:t>Offence</w:t>
      </w:r>
    </w:p>
    <w:p w14:paraId="4C9C1B71" w14:textId="77777777" w:rsidR="006778BE" w:rsidRPr="00282117" w:rsidRDefault="006778BE" w:rsidP="006778BE">
      <w:pPr>
        <w:pStyle w:val="subsection"/>
      </w:pPr>
      <w:r w:rsidRPr="00282117">
        <w:tab/>
        <w:t>(3)</w:t>
      </w:r>
      <w:r w:rsidRPr="00282117">
        <w:tab/>
        <w:t>A person commits an offence of strict liability if:</w:t>
      </w:r>
    </w:p>
    <w:p w14:paraId="1BD59F3C"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1); and</w:t>
      </w:r>
    </w:p>
    <w:p w14:paraId="6D4A8AD3" w14:textId="77777777" w:rsidR="006778BE" w:rsidRPr="00282117" w:rsidRDefault="006778BE" w:rsidP="006778BE">
      <w:pPr>
        <w:pStyle w:val="paragraph"/>
      </w:pPr>
      <w:r w:rsidRPr="00282117">
        <w:tab/>
        <w:t>(b)</w:t>
      </w:r>
      <w:r w:rsidRPr="00282117">
        <w:tab/>
        <w:t>the person fails to comply with the requirement.</w:t>
      </w:r>
    </w:p>
    <w:p w14:paraId="5FBCAC2C" w14:textId="77777777" w:rsidR="00B74B53" w:rsidRPr="00282117" w:rsidRDefault="00B74B53" w:rsidP="00B74B53">
      <w:pPr>
        <w:pStyle w:val="Penalty"/>
      </w:pPr>
      <w:r w:rsidRPr="00282117">
        <w:t>Penalty:</w:t>
      </w:r>
      <w:r w:rsidRPr="00282117">
        <w:tab/>
        <w:t>20 penalty units.</w:t>
      </w:r>
    </w:p>
    <w:p w14:paraId="642606FF" w14:textId="0B702841" w:rsidR="006778BE" w:rsidRPr="00282117" w:rsidRDefault="006778BE" w:rsidP="006778BE">
      <w:pPr>
        <w:pStyle w:val="notetext"/>
      </w:pPr>
      <w:r w:rsidRPr="00282117">
        <w:t>Note:</w:t>
      </w:r>
      <w:r w:rsidRPr="00282117">
        <w:tab/>
        <w:t xml:space="preserve">A defendant bears an evidential burden in relation to the matter in </w:t>
      </w:r>
      <w:r w:rsidR="000C0E49" w:rsidRPr="00282117">
        <w:t>subsection (</w:t>
      </w:r>
      <w:r w:rsidRPr="00282117">
        <w:t xml:space="preserve">2) (see </w:t>
      </w:r>
      <w:r w:rsidR="003445BF">
        <w:t>sub</w:t>
      </w:r>
      <w:r w:rsidR="004B04EF">
        <w:t>section 1</w:t>
      </w:r>
      <w:r w:rsidRPr="00282117">
        <w:t xml:space="preserve">3.3(3) of the </w:t>
      </w:r>
      <w:r w:rsidRPr="00282117">
        <w:rPr>
          <w:i/>
        </w:rPr>
        <w:t>Criminal Code</w:t>
      </w:r>
      <w:r w:rsidRPr="00282117">
        <w:t>).</w:t>
      </w:r>
    </w:p>
    <w:p w14:paraId="21E75DDF" w14:textId="77777777" w:rsidR="006778BE" w:rsidRPr="00282117" w:rsidRDefault="006778BE" w:rsidP="006778BE">
      <w:pPr>
        <w:pStyle w:val="SubsectionHead"/>
      </w:pPr>
      <w:r w:rsidRPr="00282117">
        <w:t>Delivery of securities</w:t>
      </w:r>
    </w:p>
    <w:p w14:paraId="440909CE" w14:textId="77777777" w:rsidR="006778BE" w:rsidRPr="00282117" w:rsidRDefault="006778BE" w:rsidP="006778BE">
      <w:pPr>
        <w:pStyle w:val="subsection"/>
      </w:pPr>
      <w:r w:rsidRPr="00282117">
        <w:tab/>
        <w:t>(4)</w:t>
      </w:r>
      <w:r w:rsidRPr="00282117">
        <w:tab/>
        <w:t>The negotiable instruments or other security must be delivered out on the signed request of the external administrator.</w:t>
      </w:r>
    </w:p>
    <w:p w14:paraId="29C9FCDA" w14:textId="42B1FD93" w:rsidR="006778BE" w:rsidRPr="00282117" w:rsidRDefault="006778BE" w:rsidP="006778BE">
      <w:pPr>
        <w:pStyle w:val="ActHead5"/>
      </w:pPr>
      <w:bookmarkStart w:id="674" w:name="_Toc117153285"/>
      <w:r w:rsidRPr="00DA4A26">
        <w:rPr>
          <w:rStyle w:val="CharSectno"/>
        </w:rPr>
        <w:t>65</w:t>
      </w:r>
      <w:r w:rsidR="00DA4A26" w:rsidRPr="00DA4A26">
        <w:rPr>
          <w:rStyle w:val="CharSectno"/>
        </w:rPr>
        <w:noBreakHyphen/>
      </w:r>
      <w:r w:rsidRPr="00DA4A26">
        <w:rPr>
          <w:rStyle w:val="CharSectno"/>
        </w:rPr>
        <w:t>45</w:t>
      </w:r>
      <w:r w:rsidRPr="00282117">
        <w:t xml:space="preserve">  Handling of money and securities—Court directions</w:t>
      </w:r>
      <w:bookmarkEnd w:id="674"/>
    </w:p>
    <w:p w14:paraId="44F608F1" w14:textId="77777777" w:rsidR="006778BE" w:rsidRPr="00282117" w:rsidRDefault="006778BE" w:rsidP="006778BE">
      <w:pPr>
        <w:pStyle w:val="subsection"/>
      </w:pPr>
      <w:r w:rsidRPr="00282117">
        <w:tab/>
        <w:t>(1)</w:t>
      </w:r>
      <w:r w:rsidRPr="00282117">
        <w:tab/>
        <w:t>The Court may, on application, give directions regarding the payment, deposit or custody of:</w:t>
      </w:r>
    </w:p>
    <w:p w14:paraId="2DC1E5E9" w14:textId="77777777" w:rsidR="006778BE" w:rsidRPr="00282117" w:rsidRDefault="006778BE" w:rsidP="006778BE">
      <w:pPr>
        <w:pStyle w:val="paragraph"/>
      </w:pPr>
      <w:r w:rsidRPr="00282117">
        <w:tab/>
        <w:t>(a)</w:t>
      </w:r>
      <w:r w:rsidRPr="00282117">
        <w:tab/>
        <w:t>money; and</w:t>
      </w:r>
    </w:p>
    <w:p w14:paraId="029DE5C1" w14:textId="77777777" w:rsidR="006778BE" w:rsidRPr="00282117" w:rsidRDefault="006778BE" w:rsidP="006778BE">
      <w:pPr>
        <w:pStyle w:val="paragraph"/>
      </w:pPr>
      <w:r w:rsidRPr="00282117">
        <w:tab/>
        <w:t>(b)</w:t>
      </w:r>
      <w:r w:rsidRPr="00282117">
        <w:tab/>
        <w:t>negotiable instruments and other securities;</w:t>
      </w:r>
    </w:p>
    <w:p w14:paraId="7E83C2E0" w14:textId="77777777" w:rsidR="006778BE" w:rsidRPr="00282117" w:rsidRDefault="006778BE" w:rsidP="006778BE">
      <w:pPr>
        <w:pStyle w:val="subsection2"/>
      </w:pPr>
      <w:r w:rsidRPr="00282117">
        <w:t>that are payable to, or held by, an external administrator of a company.</w:t>
      </w:r>
    </w:p>
    <w:p w14:paraId="1FD7FA33" w14:textId="77777777" w:rsidR="006778BE" w:rsidRPr="00282117" w:rsidRDefault="006778BE" w:rsidP="006778BE">
      <w:pPr>
        <w:pStyle w:val="subsection"/>
      </w:pPr>
      <w:r w:rsidRPr="00282117">
        <w:tab/>
        <w:t>(2)</w:t>
      </w:r>
      <w:r w:rsidRPr="00282117">
        <w:tab/>
        <w:t>The Court may, on application, give directions authorising the external administrator of a company to make payments into and out of a special bank account.</w:t>
      </w:r>
    </w:p>
    <w:p w14:paraId="3BA63372" w14:textId="77777777" w:rsidR="006778BE" w:rsidRPr="00282117" w:rsidRDefault="006778BE" w:rsidP="006778BE">
      <w:pPr>
        <w:pStyle w:val="subsection"/>
      </w:pPr>
      <w:r w:rsidRPr="00282117">
        <w:tab/>
        <w:t>(3)</w:t>
      </w:r>
      <w:r w:rsidRPr="00282117">
        <w:tab/>
        <w:t xml:space="preserve">Without limiting </w:t>
      </w:r>
      <w:r w:rsidR="000C0E49" w:rsidRPr="00282117">
        <w:t>subsection (</w:t>
      </w:r>
      <w:r w:rsidRPr="00282117">
        <w:t>2), the Court may:</w:t>
      </w:r>
    </w:p>
    <w:p w14:paraId="721069BD" w14:textId="77777777" w:rsidR="006778BE" w:rsidRPr="00282117" w:rsidRDefault="006778BE" w:rsidP="006778BE">
      <w:pPr>
        <w:pStyle w:val="paragraph"/>
      </w:pPr>
      <w:r w:rsidRPr="00282117">
        <w:tab/>
        <w:t>(a)</w:t>
      </w:r>
      <w:r w:rsidRPr="00282117">
        <w:tab/>
        <w:t>authorise the payments for the time and on the terms it thinks fit; and</w:t>
      </w:r>
    </w:p>
    <w:p w14:paraId="7AB562E1" w14:textId="77777777" w:rsidR="006778BE" w:rsidRPr="00282117" w:rsidRDefault="006778BE" w:rsidP="006778BE">
      <w:pPr>
        <w:pStyle w:val="paragraph"/>
      </w:pPr>
      <w:r w:rsidRPr="00282117">
        <w:tab/>
        <w:t>(b)</w:t>
      </w:r>
      <w:r w:rsidRPr="00282117">
        <w:tab/>
        <w:t>if the Court thinks the account is no longer required—at any time order it to be closed.</w:t>
      </w:r>
    </w:p>
    <w:p w14:paraId="1B9F4F3F" w14:textId="77777777" w:rsidR="006778BE" w:rsidRPr="00282117" w:rsidRDefault="006778BE" w:rsidP="006778BE">
      <w:pPr>
        <w:pStyle w:val="subsection"/>
      </w:pPr>
      <w:r w:rsidRPr="00282117">
        <w:tab/>
        <w:t>(4)</w:t>
      </w:r>
      <w:r w:rsidRPr="00282117">
        <w:tab/>
        <w:t xml:space="preserve">A copy of an order under </w:t>
      </w:r>
      <w:r w:rsidR="000C0E49" w:rsidRPr="00282117">
        <w:t>paragraph (</w:t>
      </w:r>
      <w:r w:rsidRPr="00282117">
        <w:t>3)(b) must be served by the external administrator on the bank with which the special bank account was opened.</w:t>
      </w:r>
    </w:p>
    <w:p w14:paraId="49AFE0F4" w14:textId="77777777" w:rsidR="006778BE" w:rsidRPr="00282117" w:rsidRDefault="006778BE" w:rsidP="006778BE">
      <w:pPr>
        <w:pStyle w:val="subsection"/>
      </w:pPr>
      <w:r w:rsidRPr="00282117">
        <w:tab/>
        <w:t>(5)</w:t>
      </w:r>
      <w:r w:rsidRPr="00282117">
        <w:tab/>
        <w:t>An application under this section may be made by:</w:t>
      </w:r>
    </w:p>
    <w:p w14:paraId="7B55CBE6" w14:textId="77777777" w:rsidR="006778BE" w:rsidRPr="00282117" w:rsidRDefault="006778BE" w:rsidP="006778BE">
      <w:pPr>
        <w:pStyle w:val="paragraph"/>
      </w:pPr>
      <w:r w:rsidRPr="00282117">
        <w:tab/>
        <w:t>(a)</w:t>
      </w:r>
      <w:r w:rsidRPr="00282117">
        <w:tab/>
        <w:t>any person with a financial interest in the external administration of the company; or</w:t>
      </w:r>
    </w:p>
    <w:p w14:paraId="257C3FE6" w14:textId="77777777" w:rsidR="006778BE" w:rsidRPr="00282117" w:rsidRDefault="006778BE" w:rsidP="006778BE">
      <w:pPr>
        <w:pStyle w:val="paragraph"/>
      </w:pPr>
      <w:r w:rsidRPr="00282117">
        <w:tab/>
        <w:t>(b)</w:t>
      </w:r>
      <w:r w:rsidRPr="00282117">
        <w:tab/>
        <w:t>an officer of the company.</w:t>
      </w:r>
    </w:p>
    <w:p w14:paraId="2AAC3272" w14:textId="69FD4D49" w:rsidR="006778BE" w:rsidRPr="00282117" w:rsidRDefault="006778BE" w:rsidP="006778BE">
      <w:pPr>
        <w:pStyle w:val="subsection"/>
      </w:pPr>
      <w:r w:rsidRPr="00282117">
        <w:tab/>
        <w:t>(6)</w:t>
      </w:r>
      <w:r w:rsidRPr="00282117">
        <w:tab/>
      </w:r>
      <w:r w:rsidR="000C0E49" w:rsidRPr="00282117">
        <w:t>Paragraph (</w:t>
      </w:r>
      <w:r w:rsidRPr="00282117">
        <w:t xml:space="preserve">5)(b) has effect despite </w:t>
      </w:r>
      <w:r w:rsidR="004B04EF">
        <w:t>section 1</w:t>
      </w:r>
      <w:r w:rsidRPr="00282117">
        <w:t>98G.</w:t>
      </w:r>
    </w:p>
    <w:p w14:paraId="2B181BBA" w14:textId="77777777" w:rsidR="006778BE" w:rsidRPr="00282117" w:rsidRDefault="006778BE" w:rsidP="006778BE">
      <w:pPr>
        <w:pStyle w:val="notetext"/>
      </w:pPr>
      <w:r w:rsidRPr="00282117">
        <w:t>Note:</w:t>
      </w:r>
      <w:r w:rsidRPr="00282117">
        <w:tab/>
        <w:t>Section</w:t>
      </w:r>
      <w:r w:rsidR="000C0E49" w:rsidRPr="00282117">
        <w:t> </w:t>
      </w:r>
      <w:r w:rsidRPr="00282117">
        <w:t>198G deals with powers of officers etc. while a company is under external administration.</w:t>
      </w:r>
    </w:p>
    <w:p w14:paraId="56EC8004" w14:textId="10723FC8" w:rsidR="006778BE" w:rsidRPr="00282117" w:rsidRDefault="006778BE" w:rsidP="006778BE">
      <w:pPr>
        <w:pStyle w:val="ActHead5"/>
      </w:pPr>
      <w:bookmarkStart w:id="675" w:name="_Toc117153286"/>
      <w:r w:rsidRPr="00DA4A26">
        <w:rPr>
          <w:rStyle w:val="CharSectno"/>
        </w:rPr>
        <w:t>65</w:t>
      </w:r>
      <w:r w:rsidR="00DA4A26" w:rsidRPr="00DA4A26">
        <w:rPr>
          <w:rStyle w:val="CharSectno"/>
        </w:rPr>
        <w:noBreakHyphen/>
      </w:r>
      <w:r w:rsidRPr="00DA4A26">
        <w:rPr>
          <w:rStyle w:val="CharSectno"/>
        </w:rPr>
        <w:t>50</w:t>
      </w:r>
      <w:r w:rsidRPr="00282117">
        <w:t xml:space="preserve">  Rules in relation to consequences for failure to comply with this Division</w:t>
      </w:r>
      <w:bookmarkEnd w:id="675"/>
    </w:p>
    <w:p w14:paraId="49F8044D" w14:textId="77777777" w:rsidR="006778BE" w:rsidRPr="00282117" w:rsidRDefault="006778BE" w:rsidP="006778BE">
      <w:pPr>
        <w:pStyle w:val="subsection"/>
      </w:pPr>
      <w:r w:rsidRPr="00282117">
        <w:tab/>
      </w:r>
      <w:r w:rsidRPr="00282117">
        <w:tab/>
        <w:t>The Insolvency Practice Rules may provide for and in relation to:</w:t>
      </w:r>
    </w:p>
    <w:p w14:paraId="4AC9D890" w14:textId="77777777" w:rsidR="006778BE" w:rsidRPr="00282117" w:rsidRDefault="006778BE" w:rsidP="006778BE">
      <w:pPr>
        <w:pStyle w:val="paragraph"/>
      </w:pPr>
      <w:r w:rsidRPr="00282117">
        <w:tab/>
        <w:t>(a)</w:t>
      </w:r>
      <w:r w:rsidRPr="00282117">
        <w:tab/>
        <w:t>the payment by an external administrator of a company of interest at such rate, on such amount and in respect of such period as is prescribed; and</w:t>
      </w:r>
    </w:p>
    <w:p w14:paraId="3C85D6F1" w14:textId="77777777" w:rsidR="006778BE" w:rsidRPr="00282117" w:rsidRDefault="006778BE" w:rsidP="006778BE">
      <w:pPr>
        <w:pStyle w:val="paragraph"/>
      </w:pPr>
      <w:r w:rsidRPr="00282117">
        <w:tab/>
        <w:t>(b)</w:t>
      </w:r>
      <w:r w:rsidRPr="00282117">
        <w:tab/>
        <w:t>disallowance of all or of such part as is prescribed of the remuneration of an external administrator of a company; and</w:t>
      </w:r>
    </w:p>
    <w:p w14:paraId="7593B217" w14:textId="77777777" w:rsidR="006778BE" w:rsidRPr="00282117" w:rsidRDefault="006778BE" w:rsidP="006778BE">
      <w:pPr>
        <w:pStyle w:val="paragraph"/>
      </w:pPr>
      <w:r w:rsidRPr="00282117">
        <w:tab/>
        <w:t>(c)</w:t>
      </w:r>
      <w:r w:rsidRPr="00282117">
        <w:tab/>
        <w:t>the removal from office of an external administrator of a company by the Court; and</w:t>
      </w:r>
    </w:p>
    <w:p w14:paraId="3E2414B1" w14:textId="77777777" w:rsidR="006778BE" w:rsidRPr="00282117" w:rsidRDefault="006778BE" w:rsidP="006778BE">
      <w:pPr>
        <w:pStyle w:val="paragraph"/>
      </w:pPr>
      <w:r w:rsidRPr="00282117">
        <w:tab/>
        <w:t>(d)</w:t>
      </w:r>
      <w:r w:rsidRPr="00282117">
        <w:tab/>
        <w:t>the payment by an external administrator of a company of any expenses occasioned by reason of his or her default;</w:t>
      </w:r>
    </w:p>
    <w:p w14:paraId="093A995B" w14:textId="77777777" w:rsidR="006778BE" w:rsidRPr="00282117" w:rsidRDefault="006778BE" w:rsidP="006778BE">
      <w:pPr>
        <w:pStyle w:val="subsection2"/>
      </w:pPr>
      <w:r w:rsidRPr="00282117">
        <w:t>in cases where an external administrator contravenes or fails to comply with this Division (including Insolvency Practice Rules made under this Division).</w:t>
      </w:r>
    </w:p>
    <w:p w14:paraId="2819DD60" w14:textId="77777777" w:rsidR="006778BE" w:rsidRPr="00282117" w:rsidRDefault="00BD5F66" w:rsidP="006778BE">
      <w:pPr>
        <w:pStyle w:val="ActHead3"/>
        <w:pageBreakBefore/>
      </w:pPr>
      <w:bookmarkStart w:id="676" w:name="_Toc117153287"/>
      <w:r w:rsidRPr="00DA4A26">
        <w:rPr>
          <w:rStyle w:val="CharDivNo"/>
        </w:rPr>
        <w:t>Division 7</w:t>
      </w:r>
      <w:r w:rsidR="006778BE" w:rsidRPr="00DA4A26">
        <w:rPr>
          <w:rStyle w:val="CharDivNo"/>
        </w:rPr>
        <w:t>0</w:t>
      </w:r>
      <w:r w:rsidR="006778BE" w:rsidRPr="00282117">
        <w:t>—</w:t>
      </w:r>
      <w:r w:rsidR="006778BE" w:rsidRPr="00DA4A26">
        <w:rPr>
          <w:rStyle w:val="CharDivText"/>
        </w:rPr>
        <w:t>Information</w:t>
      </w:r>
      <w:bookmarkEnd w:id="676"/>
    </w:p>
    <w:p w14:paraId="034E70E3" w14:textId="77777777" w:rsidR="006778BE" w:rsidRPr="00282117" w:rsidRDefault="006778BE" w:rsidP="006778BE">
      <w:pPr>
        <w:pStyle w:val="ActHead4"/>
      </w:pPr>
      <w:bookmarkStart w:id="677" w:name="_Toc117153288"/>
      <w:r w:rsidRPr="00DA4A26">
        <w:rPr>
          <w:rStyle w:val="CharSubdNo"/>
        </w:rPr>
        <w:t>Subdivision A</w:t>
      </w:r>
      <w:r w:rsidRPr="00282117">
        <w:t>—</w:t>
      </w:r>
      <w:r w:rsidRPr="00DA4A26">
        <w:rPr>
          <w:rStyle w:val="CharSubdText"/>
        </w:rPr>
        <w:t>Introduction</w:t>
      </w:r>
      <w:bookmarkEnd w:id="677"/>
    </w:p>
    <w:p w14:paraId="734D731A" w14:textId="29612A4A" w:rsidR="006778BE" w:rsidRPr="00282117" w:rsidRDefault="006778BE" w:rsidP="006778BE">
      <w:pPr>
        <w:pStyle w:val="ActHead5"/>
      </w:pPr>
      <w:bookmarkStart w:id="678" w:name="_Toc117153289"/>
      <w:r w:rsidRPr="00DA4A26">
        <w:rPr>
          <w:rStyle w:val="CharSectno"/>
        </w:rPr>
        <w:t>70</w:t>
      </w:r>
      <w:r w:rsidR="00DA4A26" w:rsidRPr="00DA4A26">
        <w:rPr>
          <w:rStyle w:val="CharSectno"/>
        </w:rPr>
        <w:noBreakHyphen/>
      </w:r>
      <w:r w:rsidRPr="00DA4A26">
        <w:rPr>
          <w:rStyle w:val="CharSectno"/>
        </w:rPr>
        <w:t>1</w:t>
      </w:r>
      <w:r w:rsidRPr="00282117">
        <w:t xml:space="preserve">  Simplified outline of this Division</w:t>
      </w:r>
      <w:bookmarkEnd w:id="678"/>
    </w:p>
    <w:p w14:paraId="7D45A6F4" w14:textId="77777777" w:rsidR="006778BE" w:rsidRPr="00282117" w:rsidRDefault="006778BE" w:rsidP="006778BE">
      <w:pPr>
        <w:pStyle w:val="SOText"/>
      </w:pPr>
      <w:r w:rsidRPr="00282117">
        <w:t>The external administrator of a company must:</w:t>
      </w:r>
    </w:p>
    <w:p w14:paraId="7422CECE" w14:textId="77777777" w:rsidR="006778BE" w:rsidRPr="00282117" w:rsidRDefault="006778BE" w:rsidP="006778BE">
      <w:pPr>
        <w:pStyle w:val="SOPara"/>
      </w:pPr>
      <w:r w:rsidRPr="00282117">
        <w:tab/>
        <w:t>(a)</w:t>
      </w:r>
      <w:r w:rsidRPr="00282117">
        <w:tab/>
        <w:t>give annual reports of the administration (called annual administrative returns) to ASIC; and</w:t>
      </w:r>
    </w:p>
    <w:p w14:paraId="7664B1E3" w14:textId="77777777" w:rsidR="006778BE" w:rsidRPr="00282117" w:rsidRDefault="006778BE" w:rsidP="006778BE">
      <w:pPr>
        <w:pStyle w:val="SOPara"/>
      </w:pPr>
      <w:r w:rsidRPr="00282117">
        <w:tab/>
        <w:t>(b)</w:t>
      </w:r>
      <w:r w:rsidRPr="00282117">
        <w:tab/>
        <w:t>give a report of the administration to ASIC when the administration ends; and</w:t>
      </w:r>
    </w:p>
    <w:p w14:paraId="100957D1" w14:textId="77777777" w:rsidR="006778BE" w:rsidRPr="00282117" w:rsidRDefault="006778BE" w:rsidP="006778BE">
      <w:pPr>
        <w:pStyle w:val="SOPara"/>
      </w:pPr>
      <w:r w:rsidRPr="00282117">
        <w:tab/>
        <w:t>(c)</w:t>
      </w:r>
      <w:r w:rsidRPr="00282117">
        <w:tab/>
        <w:t>keep books of meetings and other company affairs; and</w:t>
      </w:r>
    </w:p>
    <w:p w14:paraId="517A9443" w14:textId="77777777" w:rsidR="006778BE" w:rsidRPr="00282117" w:rsidRDefault="006778BE" w:rsidP="006778BE">
      <w:pPr>
        <w:pStyle w:val="SOPara"/>
      </w:pPr>
      <w:r w:rsidRPr="00282117">
        <w:tab/>
        <w:t>(d)</w:t>
      </w:r>
      <w:r w:rsidRPr="00282117">
        <w:tab/>
        <w:t>allow those books to be audited if required to do so; and</w:t>
      </w:r>
    </w:p>
    <w:p w14:paraId="6696B60A" w14:textId="77777777" w:rsidR="006778BE" w:rsidRPr="00282117" w:rsidRDefault="006778BE" w:rsidP="006778BE">
      <w:pPr>
        <w:pStyle w:val="SOPara"/>
      </w:pPr>
      <w:r w:rsidRPr="00282117">
        <w:tab/>
        <w:t>(e)</w:t>
      </w:r>
      <w:r w:rsidRPr="00282117">
        <w:tab/>
        <w:t>allow access to those books by creditors; and</w:t>
      </w:r>
    </w:p>
    <w:p w14:paraId="3ED28675" w14:textId="77777777" w:rsidR="006778BE" w:rsidRPr="00282117" w:rsidRDefault="006778BE" w:rsidP="006778BE">
      <w:pPr>
        <w:pStyle w:val="SOPara"/>
      </w:pPr>
      <w:r w:rsidRPr="00282117">
        <w:tab/>
        <w:t>(f)</w:t>
      </w:r>
      <w:r w:rsidRPr="00282117">
        <w:tab/>
        <w:t>give creditors, members and others requested information, documents and reports relating to the administration.</w:t>
      </w:r>
    </w:p>
    <w:p w14:paraId="2D7D14C4" w14:textId="77777777" w:rsidR="006778BE" w:rsidRPr="00282117" w:rsidRDefault="006778BE" w:rsidP="006778BE">
      <w:pPr>
        <w:pStyle w:val="SOText"/>
      </w:pPr>
      <w:r w:rsidRPr="00282117">
        <w:t>The committee of inspection (if there is one) may also request information, documents and reports from the external administrator under Division</w:t>
      </w:r>
      <w:r w:rsidR="000C0E49" w:rsidRPr="00282117">
        <w:t> </w:t>
      </w:r>
      <w:r w:rsidRPr="00282117">
        <w:t>80.</w:t>
      </w:r>
    </w:p>
    <w:p w14:paraId="32926A03" w14:textId="77777777" w:rsidR="006778BE" w:rsidRPr="00282117" w:rsidRDefault="006778BE" w:rsidP="006778BE">
      <w:pPr>
        <w:pStyle w:val="SOText"/>
      </w:pPr>
      <w:r w:rsidRPr="00282117">
        <w:t>If the external administrator does not comply with a request, ASIC may direct the external administrator to do so. If the external administrator does not comply with the direction, ASIC may ask the Court to order compliance. Alternatively, the person who requested the information may ask the Court to order compliance with the request.</w:t>
      </w:r>
    </w:p>
    <w:p w14:paraId="35F9C185" w14:textId="77777777" w:rsidR="006778BE" w:rsidRPr="00282117" w:rsidRDefault="006778BE" w:rsidP="006778BE">
      <w:pPr>
        <w:pStyle w:val="ActHead4"/>
      </w:pPr>
      <w:bookmarkStart w:id="679" w:name="_Toc117153290"/>
      <w:r w:rsidRPr="00DA4A26">
        <w:rPr>
          <w:rStyle w:val="CharSubdNo"/>
        </w:rPr>
        <w:t>Subdivision B</w:t>
      </w:r>
      <w:r w:rsidRPr="00282117">
        <w:t>—</w:t>
      </w:r>
      <w:r w:rsidRPr="00DA4A26">
        <w:rPr>
          <w:rStyle w:val="CharSubdText"/>
        </w:rPr>
        <w:t>Administration returns</w:t>
      </w:r>
      <w:bookmarkEnd w:id="679"/>
    </w:p>
    <w:p w14:paraId="4981C948" w14:textId="6D6BEF40" w:rsidR="006778BE" w:rsidRPr="00282117" w:rsidRDefault="006778BE" w:rsidP="006778BE">
      <w:pPr>
        <w:pStyle w:val="ActHead5"/>
      </w:pPr>
      <w:bookmarkStart w:id="680" w:name="_Toc117153291"/>
      <w:r w:rsidRPr="00DA4A26">
        <w:rPr>
          <w:rStyle w:val="CharSectno"/>
        </w:rPr>
        <w:t>70</w:t>
      </w:r>
      <w:r w:rsidR="00DA4A26" w:rsidRPr="00DA4A26">
        <w:rPr>
          <w:rStyle w:val="CharSectno"/>
        </w:rPr>
        <w:noBreakHyphen/>
      </w:r>
      <w:r w:rsidRPr="00DA4A26">
        <w:rPr>
          <w:rStyle w:val="CharSectno"/>
        </w:rPr>
        <w:t>5</w:t>
      </w:r>
      <w:r w:rsidRPr="00282117">
        <w:t xml:space="preserve">  Annual administration return</w:t>
      </w:r>
      <w:bookmarkEnd w:id="680"/>
    </w:p>
    <w:p w14:paraId="1313B151" w14:textId="77777777" w:rsidR="006778BE" w:rsidRPr="00282117" w:rsidRDefault="006778BE" w:rsidP="006778BE">
      <w:pPr>
        <w:pStyle w:val="SubsectionHead"/>
      </w:pPr>
      <w:r w:rsidRPr="00282117">
        <w:t>Application of this section</w:t>
      </w:r>
    </w:p>
    <w:p w14:paraId="758621F3" w14:textId="77777777" w:rsidR="006778BE" w:rsidRPr="00282117" w:rsidRDefault="006778BE" w:rsidP="006778BE">
      <w:pPr>
        <w:pStyle w:val="subsection"/>
      </w:pPr>
      <w:r w:rsidRPr="00282117">
        <w:tab/>
        <w:t>(1)</w:t>
      </w:r>
      <w:r w:rsidRPr="00282117">
        <w:tab/>
        <w:t>This section applies if a person is the external administrator of a company during all or part of an administration return year for the external administrator for the company.</w:t>
      </w:r>
    </w:p>
    <w:p w14:paraId="35D169F4" w14:textId="77777777" w:rsidR="006778BE" w:rsidRPr="00282117" w:rsidRDefault="006778BE" w:rsidP="006778BE">
      <w:pPr>
        <w:pStyle w:val="subsection"/>
      </w:pPr>
      <w:r w:rsidRPr="00282117">
        <w:tab/>
        <w:t>(2)</w:t>
      </w:r>
      <w:r w:rsidRPr="00282117">
        <w:tab/>
        <w:t>However, this section does not apply if:</w:t>
      </w:r>
    </w:p>
    <w:p w14:paraId="3DDA8717" w14:textId="77777777" w:rsidR="006778BE" w:rsidRPr="00282117" w:rsidRDefault="006778BE" w:rsidP="006778BE">
      <w:pPr>
        <w:pStyle w:val="paragraph"/>
      </w:pPr>
      <w:r w:rsidRPr="00282117">
        <w:tab/>
        <w:t>(a)</w:t>
      </w:r>
      <w:r w:rsidRPr="00282117">
        <w:tab/>
        <w:t>the external administration of the company ends during the administration return year; and</w:t>
      </w:r>
    </w:p>
    <w:p w14:paraId="037D41D8" w14:textId="77777777" w:rsidR="006778BE" w:rsidRPr="00282117" w:rsidRDefault="006778BE" w:rsidP="006778BE">
      <w:pPr>
        <w:pStyle w:val="paragraph"/>
      </w:pPr>
      <w:r w:rsidRPr="00282117">
        <w:tab/>
        <w:t>(b)</w:t>
      </w:r>
      <w:r w:rsidRPr="00282117">
        <w:tab/>
        <w:t>the person is the external administrator of the company when the external administration of the company ends.</w:t>
      </w:r>
    </w:p>
    <w:p w14:paraId="7753AFB1" w14:textId="3F43480A" w:rsidR="006778BE" w:rsidRPr="00282117" w:rsidRDefault="006778BE" w:rsidP="006778BE">
      <w:pPr>
        <w:pStyle w:val="notetext"/>
      </w:pPr>
      <w:r w:rsidRPr="00282117">
        <w:t>Note:</w:t>
      </w:r>
      <w:r w:rsidRPr="00282117">
        <w:tab/>
        <w:t>If a person is the external administrator of a company when the external administration of the company ends, the person must instead lodge a return under section</w:t>
      </w:r>
      <w:r w:rsidR="000C0E49" w:rsidRPr="00282117">
        <w:t> </w:t>
      </w:r>
      <w:r w:rsidRPr="00282117">
        <w:t>70</w:t>
      </w:r>
      <w:r w:rsidR="00DA4A26">
        <w:noBreakHyphen/>
      </w:r>
      <w:r w:rsidRPr="00282117">
        <w:t>6.</w:t>
      </w:r>
    </w:p>
    <w:p w14:paraId="60880A4A" w14:textId="77777777" w:rsidR="006778BE" w:rsidRPr="00282117" w:rsidRDefault="006778BE" w:rsidP="006778BE">
      <w:pPr>
        <w:pStyle w:val="SubsectionHead"/>
      </w:pPr>
      <w:r w:rsidRPr="00282117">
        <w:t>Annual administration return to be lodged</w:t>
      </w:r>
    </w:p>
    <w:p w14:paraId="5DFFB5C9" w14:textId="77777777" w:rsidR="006778BE" w:rsidRPr="00282117" w:rsidRDefault="006778BE" w:rsidP="006778BE">
      <w:pPr>
        <w:pStyle w:val="subsection"/>
      </w:pPr>
      <w:r w:rsidRPr="00282117">
        <w:tab/>
        <w:t>(3)</w:t>
      </w:r>
      <w:r w:rsidRPr="00282117">
        <w:tab/>
        <w:t>The person must lodge a return in relation to the external administration of the company by the person during the year or part of the year (as the case requires).</w:t>
      </w:r>
    </w:p>
    <w:p w14:paraId="35EDD85B" w14:textId="77777777" w:rsidR="006778BE" w:rsidRPr="00282117" w:rsidRDefault="006778BE" w:rsidP="006778BE">
      <w:pPr>
        <w:pStyle w:val="subsection"/>
      </w:pPr>
      <w:r w:rsidRPr="00282117">
        <w:tab/>
        <w:t>(4)</w:t>
      </w:r>
      <w:r w:rsidRPr="00282117">
        <w:tab/>
        <w:t>The return must:</w:t>
      </w:r>
    </w:p>
    <w:p w14:paraId="0091E9F6" w14:textId="77777777" w:rsidR="006778BE" w:rsidRPr="00282117" w:rsidRDefault="006778BE" w:rsidP="006778BE">
      <w:pPr>
        <w:pStyle w:val="paragraph"/>
      </w:pPr>
      <w:r w:rsidRPr="00282117">
        <w:tab/>
        <w:t>(a)</w:t>
      </w:r>
      <w:r w:rsidRPr="00282117">
        <w:tab/>
        <w:t>be in the approved form; and</w:t>
      </w:r>
    </w:p>
    <w:p w14:paraId="78C9401B" w14:textId="77777777" w:rsidR="006778BE" w:rsidRPr="00282117" w:rsidRDefault="006778BE" w:rsidP="006778BE">
      <w:pPr>
        <w:pStyle w:val="paragraph"/>
      </w:pPr>
      <w:r w:rsidRPr="00282117">
        <w:tab/>
        <w:t>(b)</w:t>
      </w:r>
      <w:r w:rsidRPr="00282117">
        <w:tab/>
        <w:t>be lodged with ASIC within 3 months after the end of the year.</w:t>
      </w:r>
    </w:p>
    <w:p w14:paraId="5BAD3F6C" w14:textId="77777777" w:rsidR="006778BE" w:rsidRPr="00282117" w:rsidRDefault="006778BE" w:rsidP="006778BE">
      <w:pPr>
        <w:pStyle w:val="notetext"/>
      </w:pPr>
      <w:r w:rsidRPr="00282117">
        <w:t>Note:</w:t>
      </w:r>
      <w:r w:rsidRPr="00282117">
        <w:tab/>
        <w:t xml:space="preserve">Fees for lodging documents and late lodgement fees may be imposed under the </w:t>
      </w:r>
      <w:r w:rsidRPr="00282117">
        <w:rPr>
          <w:i/>
        </w:rPr>
        <w:t>Corporations (Fees) Act 2001</w:t>
      </w:r>
      <w:r w:rsidRPr="00282117">
        <w:t>.</w:t>
      </w:r>
    </w:p>
    <w:p w14:paraId="2067021B" w14:textId="77777777" w:rsidR="006778BE" w:rsidRPr="00282117" w:rsidRDefault="006778BE" w:rsidP="006778BE">
      <w:pPr>
        <w:pStyle w:val="SubsectionHead"/>
        <w:rPr>
          <w:b/>
        </w:rPr>
      </w:pPr>
      <w:r w:rsidRPr="00282117">
        <w:t xml:space="preserve">Meaning of </w:t>
      </w:r>
      <w:r w:rsidRPr="00282117">
        <w:rPr>
          <w:b/>
        </w:rPr>
        <w:t>administration return year</w:t>
      </w:r>
    </w:p>
    <w:p w14:paraId="2AC8808E" w14:textId="77777777" w:rsidR="006778BE" w:rsidRPr="00282117" w:rsidRDefault="006778BE" w:rsidP="006778BE">
      <w:pPr>
        <w:pStyle w:val="subsection"/>
      </w:pPr>
      <w:r w:rsidRPr="00282117">
        <w:tab/>
        <w:t>(5)</w:t>
      </w:r>
      <w:r w:rsidRPr="00282117">
        <w:tab/>
        <w:t xml:space="preserve">Each of the following is an </w:t>
      </w:r>
      <w:r w:rsidRPr="00282117">
        <w:rPr>
          <w:b/>
          <w:i/>
        </w:rPr>
        <w:t>administration return year</w:t>
      </w:r>
      <w:r w:rsidRPr="00282117">
        <w:t xml:space="preserve"> for an external administrator for a company:</w:t>
      </w:r>
    </w:p>
    <w:p w14:paraId="68F88AA5" w14:textId="77777777" w:rsidR="006778BE" w:rsidRPr="00282117" w:rsidRDefault="006778BE" w:rsidP="006778BE">
      <w:pPr>
        <w:pStyle w:val="paragraph"/>
      </w:pPr>
      <w:r w:rsidRPr="00282117">
        <w:tab/>
        <w:t>(a)</w:t>
      </w:r>
      <w:r w:rsidRPr="00282117">
        <w:tab/>
        <w:t>the period of 12 months beginning on the day on which the person first began to be an external administrator of the company;</w:t>
      </w:r>
    </w:p>
    <w:p w14:paraId="21EBCB96" w14:textId="77777777" w:rsidR="006778BE" w:rsidRPr="00282117" w:rsidRDefault="006778BE" w:rsidP="006778BE">
      <w:pPr>
        <w:pStyle w:val="paragraph"/>
      </w:pPr>
      <w:r w:rsidRPr="00282117">
        <w:tab/>
        <w:t>(b)</w:t>
      </w:r>
      <w:r w:rsidRPr="00282117">
        <w:tab/>
        <w:t>each subsequent period of 12 months.</w:t>
      </w:r>
    </w:p>
    <w:p w14:paraId="6DEE05B1" w14:textId="77777777" w:rsidR="006778BE" w:rsidRPr="00282117" w:rsidRDefault="006778BE" w:rsidP="006778BE">
      <w:pPr>
        <w:pStyle w:val="SubsectionHead"/>
      </w:pPr>
      <w:r w:rsidRPr="00282117">
        <w:t>Notice of lodgement to be given</w:t>
      </w:r>
    </w:p>
    <w:p w14:paraId="5F5D4D16" w14:textId="77777777" w:rsidR="006778BE" w:rsidRPr="00282117" w:rsidRDefault="006778BE" w:rsidP="006778BE">
      <w:pPr>
        <w:pStyle w:val="subsection"/>
      </w:pPr>
      <w:r w:rsidRPr="00282117">
        <w:tab/>
        <w:t>(6)</w:t>
      </w:r>
      <w:r w:rsidRPr="00282117">
        <w:tab/>
        <w:t>The person must give notice that the return has been lodged:</w:t>
      </w:r>
    </w:p>
    <w:p w14:paraId="19633384" w14:textId="77777777" w:rsidR="006778BE" w:rsidRPr="00282117" w:rsidRDefault="006778BE" w:rsidP="006778BE">
      <w:pPr>
        <w:pStyle w:val="paragraph"/>
      </w:pPr>
      <w:r w:rsidRPr="00282117">
        <w:tab/>
        <w:t>(a)</w:t>
      </w:r>
      <w:r w:rsidRPr="00282117">
        <w:tab/>
        <w:t>in a members’ voluntary winding up—to the members of the company; and</w:t>
      </w:r>
    </w:p>
    <w:p w14:paraId="0DBBFF5C" w14:textId="77777777" w:rsidR="006778BE" w:rsidRPr="00282117" w:rsidRDefault="006778BE" w:rsidP="006778BE">
      <w:pPr>
        <w:pStyle w:val="paragraph"/>
      </w:pPr>
      <w:r w:rsidRPr="00282117">
        <w:tab/>
        <w:t>(b)</w:t>
      </w:r>
      <w:r w:rsidRPr="00282117">
        <w:tab/>
        <w:t>in a creditors’ voluntary winding up—to the creditors; and</w:t>
      </w:r>
    </w:p>
    <w:p w14:paraId="00402CF0" w14:textId="22CB7682" w:rsidR="006778BE" w:rsidRPr="00282117" w:rsidRDefault="006778BE" w:rsidP="006778BE">
      <w:pPr>
        <w:pStyle w:val="paragraph"/>
      </w:pPr>
      <w:r w:rsidRPr="00282117">
        <w:tab/>
        <w:t>(c)</w:t>
      </w:r>
      <w:r w:rsidRPr="00282117">
        <w:tab/>
        <w:t>in a court</w:t>
      </w:r>
      <w:r w:rsidR="00DA4A26">
        <w:noBreakHyphen/>
      </w:r>
      <w:r w:rsidRPr="00282117">
        <w:t>ordered winding up—to the creditors; and</w:t>
      </w:r>
    </w:p>
    <w:p w14:paraId="3908B5B9" w14:textId="77777777" w:rsidR="006778BE" w:rsidRPr="00282117" w:rsidRDefault="006778BE" w:rsidP="006778BE">
      <w:pPr>
        <w:pStyle w:val="paragraph"/>
      </w:pPr>
      <w:r w:rsidRPr="00282117">
        <w:tab/>
        <w:t>(d)</w:t>
      </w:r>
      <w:r w:rsidRPr="00282117">
        <w:tab/>
        <w:t>if the external administrator is appointed as a provisional liquidator—to the Court; and</w:t>
      </w:r>
    </w:p>
    <w:p w14:paraId="1E305F70" w14:textId="77777777" w:rsidR="006778BE" w:rsidRPr="00282117" w:rsidRDefault="006778BE" w:rsidP="006778BE">
      <w:pPr>
        <w:pStyle w:val="paragraph"/>
      </w:pPr>
      <w:r w:rsidRPr="00282117">
        <w:tab/>
        <w:t>(e)</w:t>
      </w:r>
      <w:r w:rsidRPr="00282117">
        <w:tab/>
        <w:t>if the company is under administration or has executed a deed of company arrangement—to the company;</w:t>
      </w:r>
      <w:r w:rsidR="00980015" w:rsidRPr="00282117">
        <w:t xml:space="preserve"> and</w:t>
      </w:r>
    </w:p>
    <w:p w14:paraId="40CA1CC3" w14:textId="77777777" w:rsidR="00980015" w:rsidRPr="00282117" w:rsidRDefault="00980015" w:rsidP="00980015">
      <w:pPr>
        <w:pStyle w:val="paragraph"/>
      </w:pPr>
      <w:r w:rsidRPr="00282117">
        <w:tab/>
        <w:t>(f)</w:t>
      </w:r>
      <w:r w:rsidRPr="00282117">
        <w:tab/>
        <w:t>if the company is under restructuring or has made a restructuring plan—to the company;</w:t>
      </w:r>
    </w:p>
    <w:p w14:paraId="24BE2CD9" w14:textId="77777777" w:rsidR="006778BE" w:rsidRPr="00282117" w:rsidRDefault="006778BE" w:rsidP="006778BE">
      <w:pPr>
        <w:pStyle w:val="subsection2"/>
      </w:pPr>
      <w:r w:rsidRPr="00282117">
        <w:t>when next forwarding any report, notice of meeting, notice of call or dividend.</w:t>
      </w:r>
    </w:p>
    <w:p w14:paraId="2ECB49AA" w14:textId="77777777" w:rsidR="006778BE" w:rsidRPr="00282117" w:rsidRDefault="006778BE" w:rsidP="006778BE">
      <w:pPr>
        <w:pStyle w:val="SubsectionHead"/>
      </w:pPr>
      <w:r w:rsidRPr="00282117">
        <w:t>Returns for pooled groups</w:t>
      </w:r>
    </w:p>
    <w:p w14:paraId="47D5C783" w14:textId="77777777" w:rsidR="006778BE" w:rsidRPr="00282117" w:rsidRDefault="006778BE" w:rsidP="006778BE">
      <w:pPr>
        <w:pStyle w:val="subsection"/>
      </w:pPr>
      <w:r w:rsidRPr="00282117">
        <w:tab/>
        <w:t>(7)</w:t>
      </w:r>
      <w:r w:rsidRPr="00282117">
        <w:tab/>
        <w:t xml:space="preserve">If 2 or more companies are members of a pooled group, then the returns under </w:t>
      </w:r>
      <w:r w:rsidR="000C0E49" w:rsidRPr="00282117">
        <w:t>subsection (</w:t>
      </w:r>
      <w:r w:rsidRPr="00282117">
        <w:t>3) for those companies may be set out in the same document.</w:t>
      </w:r>
    </w:p>
    <w:p w14:paraId="6F53D4BD" w14:textId="503393EC" w:rsidR="006778BE" w:rsidRPr="00282117" w:rsidRDefault="006778BE" w:rsidP="006778BE">
      <w:pPr>
        <w:pStyle w:val="ActHead5"/>
      </w:pPr>
      <w:bookmarkStart w:id="681" w:name="_Toc117153292"/>
      <w:r w:rsidRPr="00DA4A26">
        <w:rPr>
          <w:rStyle w:val="CharSectno"/>
        </w:rPr>
        <w:t>70</w:t>
      </w:r>
      <w:r w:rsidR="00DA4A26" w:rsidRPr="00DA4A26">
        <w:rPr>
          <w:rStyle w:val="CharSectno"/>
        </w:rPr>
        <w:noBreakHyphen/>
      </w:r>
      <w:r w:rsidRPr="00DA4A26">
        <w:rPr>
          <w:rStyle w:val="CharSectno"/>
        </w:rPr>
        <w:t>6</w:t>
      </w:r>
      <w:r w:rsidRPr="00282117">
        <w:t xml:space="preserve">  End of administration return</w:t>
      </w:r>
      <w:bookmarkEnd w:id="681"/>
    </w:p>
    <w:p w14:paraId="7E1542EE" w14:textId="77777777" w:rsidR="006778BE" w:rsidRPr="00282117" w:rsidRDefault="006778BE" w:rsidP="006778BE">
      <w:pPr>
        <w:pStyle w:val="SubsectionHead"/>
      </w:pPr>
      <w:r w:rsidRPr="00282117">
        <w:t>Application of this section</w:t>
      </w:r>
    </w:p>
    <w:p w14:paraId="10B59070" w14:textId="77777777" w:rsidR="006778BE" w:rsidRPr="00282117" w:rsidRDefault="006778BE" w:rsidP="006778BE">
      <w:pPr>
        <w:pStyle w:val="subsection"/>
      </w:pPr>
      <w:r w:rsidRPr="00282117">
        <w:tab/>
        <w:t>(1)</w:t>
      </w:r>
      <w:r w:rsidRPr="00282117">
        <w:tab/>
        <w:t>This section applies if the external administration of a company ends.</w:t>
      </w:r>
    </w:p>
    <w:p w14:paraId="2072C26D" w14:textId="77777777" w:rsidR="006778BE" w:rsidRPr="00282117" w:rsidRDefault="006778BE" w:rsidP="006778BE">
      <w:pPr>
        <w:pStyle w:val="SubsectionHead"/>
      </w:pPr>
      <w:r w:rsidRPr="00282117">
        <w:t>End of administration return to be lodged</w:t>
      </w:r>
    </w:p>
    <w:p w14:paraId="6D9989BD" w14:textId="77777777" w:rsidR="006778BE" w:rsidRPr="00282117" w:rsidRDefault="006778BE" w:rsidP="006778BE">
      <w:pPr>
        <w:pStyle w:val="subsection"/>
      </w:pPr>
      <w:r w:rsidRPr="00282117">
        <w:tab/>
        <w:t>(2)</w:t>
      </w:r>
      <w:r w:rsidRPr="00282117">
        <w:tab/>
        <w:t xml:space="preserve">The person who is the external administrator of the company when the external administration of the company ends (the </w:t>
      </w:r>
      <w:r w:rsidRPr="00282117">
        <w:rPr>
          <w:b/>
          <w:i/>
        </w:rPr>
        <w:t>last external administrator</w:t>
      </w:r>
      <w:r w:rsidRPr="00282117">
        <w:t>) must lodge a return in relation to the external administration of the company.</w:t>
      </w:r>
    </w:p>
    <w:p w14:paraId="36461611" w14:textId="77777777" w:rsidR="006778BE" w:rsidRPr="00282117" w:rsidRDefault="006778BE" w:rsidP="006778BE">
      <w:pPr>
        <w:pStyle w:val="subsection"/>
      </w:pPr>
      <w:r w:rsidRPr="00282117">
        <w:tab/>
        <w:t>(3)</w:t>
      </w:r>
      <w:r w:rsidRPr="00282117">
        <w:tab/>
        <w:t>The return must:</w:t>
      </w:r>
    </w:p>
    <w:p w14:paraId="39C94E23" w14:textId="77777777" w:rsidR="006778BE" w:rsidRPr="00282117" w:rsidRDefault="006778BE" w:rsidP="006778BE">
      <w:pPr>
        <w:pStyle w:val="paragraph"/>
      </w:pPr>
      <w:r w:rsidRPr="00282117">
        <w:tab/>
        <w:t>(a)</w:t>
      </w:r>
      <w:r w:rsidRPr="00282117">
        <w:tab/>
        <w:t>be in the approved form; and</w:t>
      </w:r>
    </w:p>
    <w:p w14:paraId="7AC764E3" w14:textId="77777777" w:rsidR="006778BE" w:rsidRPr="00282117" w:rsidRDefault="006778BE" w:rsidP="006778BE">
      <w:pPr>
        <w:pStyle w:val="paragraph"/>
      </w:pPr>
      <w:r w:rsidRPr="00282117">
        <w:tab/>
        <w:t>(b)</w:t>
      </w:r>
      <w:r w:rsidRPr="00282117">
        <w:tab/>
        <w:t>be lodged with ASIC within 1 month after the end of the external administration of the company.</w:t>
      </w:r>
    </w:p>
    <w:p w14:paraId="4E763FF1" w14:textId="77777777" w:rsidR="006778BE" w:rsidRPr="00282117" w:rsidRDefault="006778BE" w:rsidP="006778BE">
      <w:pPr>
        <w:pStyle w:val="notetext"/>
      </w:pPr>
      <w:r w:rsidRPr="00282117">
        <w:t>Note 1:</w:t>
      </w:r>
      <w:r w:rsidRPr="00282117">
        <w:tab/>
        <w:t xml:space="preserve">Fees for lodging documents and late lodgement fees may be imposed under the </w:t>
      </w:r>
      <w:r w:rsidRPr="00282117">
        <w:rPr>
          <w:i/>
        </w:rPr>
        <w:t>Corporations (Fees) Act 2001</w:t>
      </w:r>
      <w:r w:rsidRPr="00282117">
        <w:t>.</w:t>
      </w:r>
    </w:p>
    <w:p w14:paraId="297FD48C" w14:textId="77777777" w:rsidR="006778BE" w:rsidRPr="00282117" w:rsidRDefault="006778BE" w:rsidP="006778BE">
      <w:pPr>
        <w:pStyle w:val="notetext"/>
      </w:pPr>
      <w:r w:rsidRPr="00282117">
        <w:t>Note 2:</w:t>
      </w:r>
      <w:r w:rsidRPr="00282117">
        <w:tab/>
        <w:t>ASIC must deregister the company 3 months after the end of administration return is lodged (see section</w:t>
      </w:r>
      <w:r w:rsidR="000C0E49" w:rsidRPr="00282117">
        <w:t> </w:t>
      </w:r>
      <w:r w:rsidRPr="00282117">
        <w:t>509).</w:t>
      </w:r>
    </w:p>
    <w:p w14:paraId="2809CA17" w14:textId="77777777" w:rsidR="006778BE" w:rsidRPr="00282117" w:rsidRDefault="006778BE" w:rsidP="006778BE">
      <w:pPr>
        <w:pStyle w:val="SubsectionHead"/>
      </w:pPr>
      <w:r w:rsidRPr="00282117">
        <w:t>Notice of lodgement to be given</w:t>
      </w:r>
    </w:p>
    <w:p w14:paraId="1A9A95EC" w14:textId="77777777" w:rsidR="006778BE" w:rsidRPr="00282117" w:rsidRDefault="006778BE" w:rsidP="006778BE">
      <w:pPr>
        <w:pStyle w:val="subsection"/>
      </w:pPr>
      <w:r w:rsidRPr="00282117">
        <w:tab/>
        <w:t>(4)</w:t>
      </w:r>
      <w:r w:rsidRPr="00282117">
        <w:tab/>
        <w:t xml:space="preserve">The last external administrator must give notice that the return has been lodged to a person mentioned in </w:t>
      </w:r>
      <w:r w:rsidR="000C0E49" w:rsidRPr="00282117">
        <w:t>subsection (</w:t>
      </w:r>
      <w:r w:rsidR="00C95655" w:rsidRPr="00282117">
        <w:t>5)</w:t>
      </w:r>
      <w:r w:rsidRPr="00282117">
        <w:t>, if that person requests in writing that the last external administrator give the person such a notice.</w:t>
      </w:r>
    </w:p>
    <w:p w14:paraId="37762FBD" w14:textId="77777777" w:rsidR="006778BE" w:rsidRPr="00282117" w:rsidRDefault="006778BE" w:rsidP="006778BE">
      <w:pPr>
        <w:pStyle w:val="subsection"/>
      </w:pPr>
      <w:r w:rsidRPr="00282117">
        <w:tab/>
        <w:t>(5)</w:t>
      </w:r>
      <w:r w:rsidRPr="00282117">
        <w:tab/>
        <w:t>The persons who may request such a notice are:</w:t>
      </w:r>
    </w:p>
    <w:p w14:paraId="4C12378E" w14:textId="77777777" w:rsidR="006778BE" w:rsidRPr="00282117" w:rsidRDefault="006778BE" w:rsidP="006778BE">
      <w:pPr>
        <w:pStyle w:val="paragraph"/>
      </w:pPr>
      <w:r w:rsidRPr="00282117">
        <w:tab/>
        <w:t>(a)</w:t>
      </w:r>
      <w:r w:rsidRPr="00282117">
        <w:tab/>
        <w:t>in a members’ voluntary winding up—the members of the company; and</w:t>
      </w:r>
    </w:p>
    <w:p w14:paraId="71EA30E1" w14:textId="77777777" w:rsidR="006778BE" w:rsidRPr="00282117" w:rsidRDefault="006778BE" w:rsidP="006778BE">
      <w:pPr>
        <w:pStyle w:val="paragraph"/>
      </w:pPr>
      <w:r w:rsidRPr="00282117">
        <w:tab/>
        <w:t>(b)</w:t>
      </w:r>
      <w:r w:rsidRPr="00282117">
        <w:tab/>
        <w:t>in a creditors’ voluntary winding up—the creditors; and</w:t>
      </w:r>
    </w:p>
    <w:p w14:paraId="40620FF7" w14:textId="168DDBE3" w:rsidR="006778BE" w:rsidRPr="00282117" w:rsidRDefault="006778BE" w:rsidP="006778BE">
      <w:pPr>
        <w:pStyle w:val="paragraph"/>
      </w:pPr>
      <w:r w:rsidRPr="00282117">
        <w:tab/>
        <w:t>(c)</w:t>
      </w:r>
      <w:r w:rsidRPr="00282117">
        <w:tab/>
        <w:t>in a court</w:t>
      </w:r>
      <w:r w:rsidR="00DA4A26">
        <w:noBreakHyphen/>
      </w:r>
      <w:r w:rsidRPr="00282117">
        <w:t>ordered winding up—the creditors; and</w:t>
      </w:r>
    </w:p>
    <w:p w14:paraId="0D0B43AF" w14:textId="77777777" w:rsidR="006778BE" w:rsidRPr="00282117" w:rsidRDefault="006778BE" w:rsidP="006778BE">
      <w:pPr>
        <w:pStyle w:val="paragraph"/>
      </w:pPr>
      <w:r w:rsidRPr="00282117">
        <w:tab/>
        <w:t>(d)</w:t>
      </w:r>
      <w:r w:rsidRPr="00282117">
        <w:tab/>
        <w:t>if the external administrator is appointed as a provisional liquidator—the Court; and</w:t>
      </w:r>
    </w:p>
    <w:p w14:paraId="043058F5" w14:textId="77777777" w:rsidR="006778BE" w:rsidRPr="00282117" w:rsidRDefault="006778BE" w:rsidP="006778BE">
      <w:pPr>
        <w:pStyle w:val="paragraph"/>
      </w:pPr>
      <w:r w:rsidRPr="00282117">
        <w:tab/>
        <w:t>(e)</w:t>
      </w:r>
      <w:r w:rsidRPr="00282117">
        <w:tab/>
        <w:t>if the company is under administration or has executed a deed of company arrangement—the company</w:t>
      </w:r>
      <w:r w:rsidR="00980015" w:rsidRPr="00282117">
        <w:t>; and</w:t>
      </w:r>
    </w:p>
    <w:p w14:paraId="4DD17450" w14:textId="77777777" w:rsidR="00980015" w:rsidRPr="00282117" w:rsidRDefault="00980015" w:rsidP="00980015">
      <w:pPr>
        <w:pStyle w:val="paragraph"/>
      </w:pPr>
      <w:r w:rsidRPr="00282117">
        <w:tab/>
        <w:t>(f)</w:t>
      </w:r>
      <w:r w:rsidRPr="00282117">
        <w:tab/>
        <w:t>if the company is under restructuring or has made a restructuring plan—the company.</w:t>
      </w:r>
    </w:p>
    <w:p w14:paraId="7767FB93" w14:textId="77777777" w:rsidR="006778BE" w:rsidRPr="00282117" w:rsidRDefault="006778BE" w:rsidP="006778BE">
      <w:pPr>
        <w:pStyle w:val="SubsectionHead"/>
      </w:pPr>
      <w:r w:rsidRPr="00282117">
        <w:t>Returns for pooled groups</w:t>
      </w:r>
    </w:p>
    <w:p w14:paraId="6B2B206C" w14:textId="77777777" w:rsidR="006778BE" w:rsidRPr="00282117" w:rsidRDefault="006778BE" w:rsidP="006778BE">
      <w:pPr>
        <w:pStyle w:val="subsection"/>
      </w:pPr>
      <w:r w:rsidRPr="00282117">
        <w:tab/>
        <w:t>(6)</w:t>
      </w:r>
      <w:r w:rsidRPr="00282117">
        <w:tab/>
        <w:t xml:space="preserve">If 2 or more companies are members of a pooled group, then the returns under </w:t>
      </w:r>
      <w:r w:rsidR="000C0E49" w:rsidRPr="00282117">
        <w:t>subsection (</w:t>
      </w:r>
      <w:r w:rsidRPr="00282117">
        <w:t>2) for those companies may be set out in the same document.</w:t>
      </w:r>
    </w:p>
    <w:p w14:paraId="7087D055" w14:textId="438AED5F" w:rsidR="006778BE" w:rsidRPr="00282117" w:rsidRDefault="006778BE" w:rsidP="006778BE">
      <w:pPr>
        <w:pStyle w:val="ActHead4"/>
      </w:pPr>
      <w:bookmarkStart w:id="682" w:name="_Toc117153293"/>
      <w:r w:rsidRPr="00DA4A26">
        <w:rPr>
          <w:rStyle w:val="CharSubdNo"/>
        </w:rPr>
        <w:t>Subdivision C</w:t>
      </w:r>
      <w:r w:rsidRPr="00282117">
        <w:t>—</w:t>
      </w:r>
      <w:r w:rsidRPr="00DA4A26">
        <w:rPr>
          <w:rStyle w:val="CharSubdText"/>
        </w:rPr>
        <w:t>Record</w:t>
      </w:r>
      <w:r w:rsidR="00DA4A26" w:rsidRPr="00DA4A26">
        <w:rPr>
          <w:rStyle w:val="CharSubdText"/>
        </w:rPr>
        <w:noBreakHyphen/>
      </w:r>
      <w:r w:rsidRPr="00DA4A26">
        <w:rPr>
          <w:rStyle w:val="CharSubdText"/>
        </w:rPr>
        <w:t>keeping</w:t>
      </w:r>
      <w:bookmarkEnd w:id="682"/>
    </w:p>
    <w:p w14:paraId="25504BE2" w14:textId="2FFBBB0F" w:rsidR="006778BE" w:rsidRPr="00282117" w:rsidRDefault="006778BE" w:rsidP="005E06DA">
      <w:pPr>
        <w:pStyle w:val="ActHead5"/>
      </w:pPr>
      <w:bookmarkStart w:id="683" w:name="_Toc117153294"/>
      <w:r w:rsidRPr="00DA4A26">
        <w:rPr>
          <w:rStyle w:val="CharSectno"/>
        </w:rPr>
        <w:t>70</w:t>
      </w:r>
      <w:r w:rsidR="00DA4A26" w:rsidRPr="00DA4A26">
        <w:rPr>
          <w:rStyle w:val="CharSectno"/>
        </w:rPr>
        <w:noBreakHyphen/>
      </w:r>
      <w:r w:rsidRPr="00DA4A26">
        <w:rPr>
          <w:rStyle w:val="CharSectno"/>
        </w:rPr>
        <w:t>10</w:t>
      </w:r>
      <w:r w:rsidRPr="00282117">
        <w:t xml:space="preserve">  Administration books</w:t>
      </w:r>
      <w:bookmarkEnd w:id="683"/>
    </w:p>
    <w:p w14:paraId="147BF273" w14:textId="77777777" w:rsidR="006778BE" w:rsidRPr="00282117" w:rsidRDefault="006778BE" w:rsidP="005E06DA">
      <w:pPr>
        <w:pStyle w:val="SubsectionHead"/>
      </w:pPr>
      <w:r w:rsidRPr="00282117">
        <w:t>External administrator must keep proper books</w:t>
      </w:r>
    </w:p>
    <w:p w14:paraId="7210D4FB" w14:textId="77777777" w:rsidR="006778BE" w:rsidRPr="00282117" w:rsidRDefault="006778BE" w:rsidP="005E06DA">
      <w:pPr>
        <w:pStyle w:val="subsection"/>
        <w:keepNext/>
        <w:keepLines/>
      </w:pPr>
      <w:r w:rsidRPr="00282117">
        <w:tab/>
        <w:t>(1)</w:t>
      </w:r>
      <w:r w:rsidRPr="00282117">
        <w:tab/>
        <w:t>An external administrator of a company must</w:t>
      </w:r>
      <w:r w:rsidRPr="00282117">
        <w:rPr>
          <w:i/>
        </w:rPr>
        <w:t xml:space="preserve"> </w:t>
      </w:r>
      <w:r w:rsidRPr="00282117">
        <w:t>keep proper books in which the external administrator must cause to be made:</w:t>
      </w:r>
    </w:p>
    <w:p w14:paraId="0AC78BA9" w14:textId="77777777" w:rsidR="006778BE" w:rsidRPr="00282117" w:rsidRDefault="006778BE" w:rsidP="006778BE">
      <w:pPr>
        <w:pStyle w:val="paragraph"/>
      </w:pPr>
      <w:r w:rsidRPr="00282117">
        <w:tab/>
        <w:t>(a)</w:t>
      </w:r>
      <w:r w:rsidRPr="00282117">
        <w:tab/>
        <w:t>entries or minutes of proceedings at meetings relating to the external administration of the company; and</w:t>
      </w:r>
    </w:p>
    <w:p w14:paraId="24458A38" w14:textId="77777777" w:rsidR="006778BE" w:rsidRPr="00282117" w:rsidRDefault="006778BE" w:rsidP="006778BE">
      <w:pPr>
        <w:pStyle w:val="paragraph"/>
      </w:pPr>
      <w:r w:rsidRPr="00282117">
        <w:tab/>
        <w:t>(b)</w:t>
      </w:r>
      <w:r w:rsidRPr="00282117">
        <w:tab/>
        <w:t>such other entries as are necessary to give a complete and correct record of the external administrator’s administration of the company’s affairs.</w:t>
      </w:r>
    </w:p>
    <w:p w14:paraId="1AD4462F" w14:textId="77777777" w:rsidR="006778BE" w:rsidRPr="00282117" w:rsidRDefault="006778BE" w:rsidP="006778BE">
      <w:pPr>
        <w:pStyle w:val="subsection"/>
      </w:pPr>
      <w:r w:rsidRPr="00282117">
        <w:tab/>
        <w:t>(2)</w:t>
      </w:r>
      <w:r w:rsidRPr="00282117">
        <w:tab/>
        <w:t>The external administrator must:</w:t>
      </w:r>
    </w:p>
    <w:p w14:paraId="5C95499F" w14:textId="77777777" w:rsidR="006778BE" w:rsidRPr="00282117" w:rsidRDefault="006778BE" w:rsidP="006778BE">
      <w:pPr>
        <w:pStyle w:val="paragraph"/>
      </w:pPr>
      <w:r w:rsidRPr="00282117">
        <w:tab/>
        <w:t>(a)</w:t>
      </w:r>
      <w:r w:rsidRPr="00282117">
        <w:tab/>
        <w:t>ensure that the books are available at the external administrator’s office for inspection; and</w:t>
      </w:r>
    </w:p>
    <w:p w14:paraId="66363CB7" w14:textId="77777777" w:rsidR="006778BE" w:rsidRPr="00282117" w:rsidRDefault="006778BE" w:rsidP="006778BE">
      <w:pPr>
        <w:pStyle w:val="paragraph"/>
      </w:pPr>
      <w:r w:rsidRPr="00282117">
        <w:tab/>
        <w:t>(b)</w:t>
      </w:r>
      <w:r w:rsidRPr="00282117">
        <w:tab/>
        <w:t>permit a creditor or contributory, or another person acting on the creditor’s or contributory’s behalf, to inspect the books at all reasonable times.</w:t>
      </w:r>
    </w:p>
    <w:p w14:paraId="49C41E28" w14:textId="77777777" w:rsidR="006778BE" w:rsidRPr="00282117" w:rsidRDefault="006778BE" w:rsidP="006778BE">
      <w:pPr>
        <w:pStyle w:val="SubsectionHead"/>
      </w:pPr>
      <w:r w:rsidRPr="00282117">
        <w:t>Exception</w:t>
      </w:r>
    </w:p>
    <w:p w14:paraId="03C5D108" w14:textId="77777777" w:rsidR="006778BE" w:rsidRPr="00282117" w:rsidRDefault="006778BE" w:rsidP="006778BE">
      <w:pPr>
        <w:pStyle w:val="subsection"/>
      </w:pPr>
      <w:r w:rsidRPr="00282117">
        <w:tab/>
        <w:t>(3)</w:t>
      </w:r>
      <w:r w:rsidRPr="00282117">
        <w:tab/>
      </w:r>
      <w:r w:rsidR="000C0E49" w:rsidRPr="00282117">
        <w:t>Subsections (</w:t>
      </w:r>
      <w:r w:rsidRPr="00282117">
        <w:t>1) and (2) do not apply if the external administrator has a reasonable excuse.</w:t>
      </w:r>
    </w:p>
    <w:p w14:paraId="56F0D3FB" w14:textId="77777777" w:rsidR="00980015" w:rsidRPr="00282117" w:rsidRDefault="00980015" w:rsidP="00980015">
      <w:pPr>
        <w:pStyle w:val="subsection"/>
      </w:pPr>
      <w:r w:rsidRPr="00282117">
        <w:tab/>
        <w:t>(3A)</w:t>
      </w:r>
      <w:r w:rsidRPr="00282117">
        <w:tab/>
        <w:t>Subsection (2) does not apply if the company is under restructuring or has made a restructuring plan that has not yet terminated.</w:t>
      </w:r>
    </w:p>
    <w:p w14:paraId="7001273C" w14:textId="77777777" w:rsidR="006778BE" w:rsidRPr="00282117" w:rsidRDefault="006778BE" w:rsidP="006778BE">
      <w:pPr>
        <w:pStyle w:val="SubsectionHead"/>
      </w:pPr>
      <w:r w:rsidRPr="00282117">
        <w:t>Offence</w:t>
      </w:r>
    </w:p>
    <w:p w14:paraId="774B2DF1" w14:textId="77777777" w:rsidR="006778BE" w:rsidRPr="00282117" w:rsidRDefault="006778BE" w:rsidP="006778BE">
      <w:pPr>
        <w:pStyle w:val="subsection"/>
      </w:pPr>
      <w:r w:rsidRPr="00282117">
        <w:tab/>
        <w:t>(4)</w:t>
      </w:r>
      <w:r w:rsidRPr="00282117">
        <w:tab/>
        <w:t>A person commits an offence of strict liability if:</w:t>
      </w:r>
    </w:p>
    <w:p w14:paraId="1A2E6E37"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1) or (2); and</w:t>
      </w:r>
    </w:p>
    <w:p w14:paraId="0246EA9B" w14:textId="77777777" w:rsidR="006778BE" w:rsidRPr="00282117" w:rsidRDefault="006778BE" w:rsidP="006778BE">
      <w:pPr>
        <w:pStyle w:val="paragraph"/>
      </w:pPr>
      <w:r w:rsidRPr="00282117">
        <w:tab/>
        <w:t>(b)</w:t>
      </w:r>
      <w:r w:rsidRPr="00282117">
        <w:tab/>
        <w:t>the person fails to comply with the requirement.</w:t>
      </w:r>
    </w:p>
    <w:p w14:paraId="75A2FFBE" w14:textId="77777777" w:rsidR="00B65397" w:rsidRPr="00282117" w:rsidRDefault="00B65397" w:rsidP="00B65397">
      <w:pPr>
        <w:pStyle w:val="Penalty"/>
      </w:pPr>
      <w:r w:rsidRPr="00282117">
        <w:t>Penalty:</w:t>
      </w:r>
      <w:r w:rsidRPr="00282117">
        <w:tab/>
        <w:t>20 penalty units.</w:t>
      </w:r>
    </w:p>
    <w:p w14:paraId="093A0827" w14:textId="2A07B47B" w:rsidR="006778BE" w:rsidRPr="00282117" w:rsidRDefault="006778BE" w:rsidP="006778BE">
      <w:pPr>
        <w:pStyle w:val="notetext"/>
      </w:pPr>
      <w:r w:rsidRPr="00282117">
        <w:t>Note:</w:t>
      </w:r>
      <w:r w:rsidRPr="00282117">
        <w:tab/>
        <w:t xml:space="preserve">A defendant bears an evidential burden in relation to the matter in </w:t>
      </w:r>
      <w:r w:rsidR="000C0E49" w:rsidRPr="00282117">
        <w:t>subsection (</w:t>
      </w:r>
      <w:r w:rsidRPr="00282117">
        <w:t xml:space="preserve">3) (see </w:t>
      </w:r>
      <w:r w:rsidR="003445BF">
        <w:t>sub</w:t>
      </w:r>
      <w:r w:rsidR="004B04EF">
        <w:t>section 1</w:t>
      </w:r>
      <w:r w:rsidRPr="00282117">
        <w:t xml:space="preserve">3.3(3) of the </w:t>
      </w:r>
      <w:r w:rsidRPr="00282117">
        <w:rPr>
          <w:i/>
        </w:rPr>
        <w:t>Criminal Code</w:t>
      </w:r>
      <w:r w:rsidRPr="00282117">
        <w:t>).</w:t>
      </w:r>
    </w:p>
    <w:p w14:paraId="12576868" w14:textId="3E8D3E97" w:rsidR="006778BE" w:rsidRPr="00282117" w:rsidRDefault="006778BE" w:rsidP="006778BE">
      <w:pPr>
        <w:pStyle w:val="ActHead5"/>
      </w:pPr>
      <w:bookmarkStart w:id="684" w:name="_Toc117153295"/>
      <w:r w:rsidRPr="00DA4A26">
        <w:rPr>
          <w:rStyle w:val="CharSectno"/>
        </w:rPr>
        <w:t>70</w:t>
      </w:r>
      <w:r w:rsidR="00DA4A26" w:rsidRPr="00DA4A26">
        <w:rPr>
          <w:rStyle w:val="CharSectno"/>
        </w:rPr>
        <w:noBreakHyphen/>
      </w:r>
      <w:r w:rsidRPr="00DA4A26">
        <w:rPr>
          <w:rStyle w:val="CharSectno"/>
        </w:rPr>
        <w:t>15</w:t>
      </w:r>
      <w:r w:rsidRPr="00282117">
        <w:t xml:space="preserve">  Audit of administration books—ASIC</w:t>
      </w:r>
      <w:bookmarkEnd w:id="684"/>
    </w:p>
    <w:p w14:paraId="3E4D2603" w14:textId="77777777" w:rsidR="006778BE" w:rsidRPr="00282117" w:rsidRDefault="006778BE" w:rsidP="006778BE">
      <w:pPr>
        <w:pStyle w:val="SubsectionHead"/>
      </w:pPr>
      <w:r w:rsidRPr="00282117">
        <w:t>ASIC may cause books to be audited</w:t>
      </w:r>
    </w:p>
    <w:p w14:paraId="30B81ED4" w14:textId="3EF0A954" w:rsidR="006778BE" w:rsidRPr="00282117" w:rsidRDefault="006778BE" w:rsidP="006778BE">
      <w:pPr>
        <w:pStyle w:val="subsection"/>
      </w:pPr>
      <w:r w:rsidRPr="00282117">
        <w:tab/>
        <w:t>(1)</w:t>
      </w:r>
      <w:r w:rsidRPr="00282117">
        <w:tab/>
        <w:t>ASIC may cause the books referred to in section</w:t>
      </w:r>
      <w:r w:rsidR="000C0E49" w:rsidRPr="00282117">
        <w:t> </w:t>
      </w:r>
      <w:r w:rsidRPr="00282117">
        <w:t>70</w:t>
      </w:r>
      <w:r w:rsidR="00DA4A26">
        <w:noBreakHyphen/>
      </w:r>
      <w:r w:rsidRPr="00282117">
        <w:t>5 (annual administration return), 70</w:t>
      </w:r>
      <w:r w:rsidR="00DA4A26">
        <w:noBreakHyphen/>
      </w:r>
      <w:r w:rsidRPr="00282117">
        <w:t>6 (end of administration return) or 70</w:t>
      </w:r>
      <w:r w:rsidR="00DA4A26">
        <w:noBreakHyphen/>
      </w:r>
      <w:r w:rsidRPr="00282117">
        <w:t>10 (administration books) to be audited by a registered company auditor.</w:t>
      </w:r>
    </w:p>
    <w:p w14:paraId="22836769" w14:textId="77777777" w:rsidR="006778BE" w:rsidRPr="00282117" w:rsidRDefault="006778BE" w:rsidP="006778BE">
      <w:pPr>
        <w:pStyle w:val="SubsectionHead"/>
      </w:pPr>
      <w:r w:rsidRPr="00282117">
        <w:t>Audit on the ASIC’s initiative or on request</w:t>
      </w:r>
    </w:p>
    <w:p w14:paraId="2622EA0F" w14:textId="77777777" w:rsidR="006778BE" w:rsidRPr="00282117" w:rsidRDefault="006778BE" w:rsidP="006778BE">
      <w:pPr>
        <w:pStyle w:val="subsection"/>
      </w:pPr>
      <w:r w:rsidRPr="00282117">
        <w:tab/>
        <w:t>(2)</w:t>
      </w:r>
      <w:r w:rsidRPr="00282117">
        <w:tab/>
        <w:t>The audit may be conducted:</w:t>
      </w:r>
    </w:p>
    <w:p w14:paraId="2479FCCB" w14:textId="77777777" w:rsidR="006778BE" w:rsidRPr="00282117" w:rsidRDefault="006778BE" w:rsidP="006778BE">
      <w:pPr>
        <w:pStyle w:val="paragraph"/>
      </w:pPr>
      <w:r w:rsidRPr="00282117">
        <w:tab/>
        <w:t>(a)</w:t>
      </w:r>
      <w:r w:rsidRPr="00282117">
        <w:tab/>
        <w:t>on ASIC’s own initiative; or</w:t>
      </w:r>
    </w:p>
    <w:p w14:paraId="76E3CC30" w14:textId="77777777" w:rsidR="006778BE" w:rsidRPr="00282117" w:rsidRDefault="006778BE" w:rsidP="006778BE">
      <w:pPr>
        <w:pStyle w:val="paragraph"/>
      </w:pPr>
      <w:r w:rsidRPr="00282117">
        <w:tab/>
        <w:t>(b)</w:t>
      </w:r>
      <w:r w:rsidRPr="00282117">
        <w:tab/>
        <w:t>at the request of the company; or</w:t>
      </w:r>
    </w:p>
    <w:p w14:paraId="1C1D427A" w14:textId="77777777" w:rsidR="006778BE" w:rsidRPr="00282117" w:rsidRDefault="006778BE" w:rsidP="006778BE">
      <w:pPr>
        <w:pStyle w:val="paragraph"/>
      </w:pPr>
      <w:r w:rsidRPr="00282117">
        <w:tab/>
        <w:t>(c)</w:t>
      </w:r>
      <w:r w:rsidRPr="00282117">
        <w:tab/>
        <w:t>at the request of a creditor; or</w:t>
      </w:r>
    </w:p>
    <w:p w14:paraId="298C11AC" w14:textId="77777777" w:rsidR="006778BE" w:rsidRPr="00282117" w:rsidRDefault="006778BE" w:rsidP="006778BE">
      <w:pPr>
        <w:pStyle w:val="paragraph"/>
      </w:pPr>
      <w:r w:rsidRPr="00282117">
        <w:tab/>
        <w:t>(d)</w:t>
      </w:r>
      <w:r w:rsidRPr="00282117">
        <w:tab/>
        <w:t>at the request of any other person prescribed.</w:t>
      </w:r>
    </w:p>
    <w:p w14:paraId="7D8EB4AB" w14:textId="77777777" w:rsidR="006778BE" w:rsidRPr="00282117" w:rsidRDefault="006778BE" w:rsidP="006778BE">
      <w:pPr>
        <w:pStyle w:val="SubsectionHead"/>
      </w:pPr>
      <w:r w:rsidRPr="00282117">
        <w:t>Auditor must prepare a report</w:t>
      </w:r>
    </w:p>
    <w:p w14:paraId="66B6055F" w14:textId="77777777" w:rsidR="006778BE" w:rsidRPr="00282117" w:rsidRDefault="006778BE" w:rsidP="006778BE">
      <w:pPr>
        <w:pStyle w:val="subsection"/>
      </w:pPr>
      <w:r w:rsidRPr="00282117">
        <w:tab/>
        <w:t>(3)</w:t>
      </w:r>
      <w:r w:rsidRPr="00282117">
        <w:tab/>
        <w:t>The auditor must prepare a report on the audit.</w:t>
      </w:r>
    </w:p>
    <w:p w14:paraId="6FF8F416" w14:textId="77777777" w:rsidR="006778BE" w:rsidRPr="00282117" w:rsidRDefault="006778BE" w:rsidP="006778BE">
      <w:pPr>
        <w:pStyle w:val="SubsectionHead"/>
      </w:pPr>
      <w:r w:rsidRPr="00282117">
        <w:t>ASIC must give a copy of the report</w:t>
      </w:r>
    </w:p>
    <w:p w14:paraId="3CB8E362" w14:textId="77777777" w:rsidR="006778BE" w:rsidRPr="00282117" w:rsidRDefault="006778BE" w:rsidP="006778BE">
      <w:pPr>
        <w:pStyle w:val="subsection"/>
      </w:pPr>
      <w:r w:rsidRPr="00282117">
        <w:tab/>
        <w:t>(4)</w:t>
      </w:r>
      <w:r w:rsidRPr="00282117">
        <w:tab/>
        <w:t xml:space="preserve">If ASIC causes books to be audited under </w:t>
      </w:r>
      <w:r w:rsidR="000C0E49" w:rsidRPr="00282117">
        <w:t>subsection (</w:t>
      </w:r>
      <w:r w:rsidRPr="00282117">
        <w:t>1):</w:t>
      </w:r>
    </w:p>
    <w:p w14:paraId="1BF7F5F4" w14:textId="77777777" w:rsidR="006778BE" w:rsidRPr="00282117" w:rsidRDefault="006778BE" w:rsidP="006778BE">
      <w:pPr>
        <w:pStyle w:val="paragraph"/>
      </w:pPr>
      <w:r w:rsidRPr="00282117">
        <w:tab/>
        <w:t>(a)</w:t>
      </w:r>
      <w:r w:rsidRPr="00282117">
        <w:tab/>
        <w:t>ASIC must give a copy of the report prepared by the auditor to:</w:t>
      </w:r>
    </w:p>
    <w:p w14:paraId="12A352D5" w14:textId="77777777" w:rsidR="006778BE" w:rsidRPr="00282117" w:rsidRDefault="006778BE" w:rsidP="006778BE">
      <w:pPr>
        <w:pStyle w:val="paragraphsub"/>
      </w:pPr>
      <w:r w:rsidRPr="00282117">
        <w:tab/>
        <w:t>(i)</w:t>
      </w:r>
      <w:r w:rsidRPr="00282117">
        <w:tab/>
        <w:t>the external administrator of the company; and</w:t>
      </w:r>
    </w:p>
    <w:p w14:paraId="1EAD69E8" w14:textId="77777777" w:rsidR="006778BE" w:rsidRPr="00282117" w:rsidRDefault="006778BE" w:rsidP="006778BE">
      <w:pPr>
        <w:pStyle w:val="paragraphsub"/>
      </w:pPr>
      <w:r w:rsidRPr="00282117">
        <w:tab/>
        <w:t>(ii)</w:t>
      </w:r>
      <w:r w:rsidRPr="00282117">
        <w:tab/>
        <w:t>the person who requested the report (if any); and</w:t>
      </w:r>
    </w:p>
    <w:p w14:paraId="7DC4A96B" w14:textId="129AAAD5" w:rsidR="006778BE" w:rsidRPr="00282117" w:rsidRDefault="006778BE" w:rsidP="006778BE">
      <w:pPr>
        <w:pStyle w:val="paragraph"/>
      </w:pPr>
      <w:r w:rsidRPr="00282117">
        <w:tab/>
        <w:t>(b)</w:t>
      </w:r>
      <w:r w:rsidRPr="00282117">
        <w:tab/>
      </w:r>
      <w:r w:rsidR="003445BF">
        <w:t>sub</w:t>
      </w:r>
      <w:r w:rsidR="004B04EF">
        <w:t>section 1</w:t>
      </w:r>
      <w:r w:rsidRPr="00282117">
        <w:t>289(5) applies in relation to the report prepared by the auditor as if it were a document required to be lodged.</w:t>
      </w:r>
    </w:p>
    <w:p w14:paraId="7CA45A4A" w14:textId="77777777" w:rsidR="006778BE" w:rsidRPr="00282117" w:rsidRDefault="006778BE" w:rsidP="006778BE">
      <w:pPr>
        <w:pStyle w:val="SubsectionHead"/>
      </w:pPr>
      <w:r w:rsidRPr="00282117">
        <w:t>Costs of an audit</w:t>
      </w:r>
    </w:p>
    <w:p w14:paraId="4828C2CA" w14:textId="77777777" w:rsidR="006778BE" w:rsidRPr="00282117" w:rsidRDefault="006778BE" w:rsidP="006778BE">
      <w:pPr>
        <w:pStyle w:val="subsection"/>
      </w:pPr>
      <w:r w:rsidRPr="00282117">
        <w:tab/>
        <w:t>(5)</w:t>
      </w:r>
      <w:r w:rsidRPr="00282117">
        <w:tab/>
        <w:t>The costs of an audit under this section must be determined by ASIC and form part of the expenses of the external administration of the company.</w:t>
      </w:r>
    </w:p>
    <w:p w14:paraId="5EC5AD9A" w14:textId="678CA2EB" w:rsidR="006778BE" w:rsidRPr="00282117" w:rsidRDefault="006778BE" w:rsidP="006778BE">
      <w:pPr>
        <w:pStyle w:val="ActHead5"/>
      </w:pPr>
      <w:bookmarkStart w:id="685" w:name="_Toc117153296"/>
      <w:r w:rsidRPr="00DA4A26">
        <w:rPr>
          <w:rStyle w:val="CharSectno"/>
        </w:rPr>
        <w:t>70</w:t>
      </w:r>
      <w:r w:rsidR="00DA4A26" w:rsidRPr="00DA4A26">
        <w:rPr>
          <w:rStyle w:val="CharSectno"/>
        </w:rPr>
        <w:noBreakHyphen/>
      </w:r>
      <w:r w:rsidRPr="00DA4A26">
        <w:rPr>
          <w:rStyle w:val="CharSectno"/>
        </w:rPr>
        <w:t>20</w:t>
      </w:r>
      <w:r w:rsidRPr="00282117">
        <w:t xml:space="preserve">  Audit of administration books—on order of the Court</w:t>
      </w:r>
      <w:bookmarkEnd w:id="685"/>
    </w:p>
    <w:p w14:paraId="60A1CE33" w14:textId="540E4CF5" w:rsidR="006778BE" w:rsidRPr="00282117" w:rsidRDefault="006778BE" w:rsidP="006778BE">
      <w:pPr>
        <w:pStyle w:val="subsection"/>
      </w:pPr>
      <w:r w:rsidRPr="00282117">
        <w:tab/>
        <w:t>(1)</w:t>
      </w:r>
      <w:r w:rsidRPr="00282117">
        <w:tab/>
        <w:t>The Court may order that an audit of the books referred to in section</w:t>
      </w:r>
      <w:r w:rsidR="000C0E49" w:rsidRPr="00282117">
        <w:t> </w:t>
      </w:r>
      <w:r w:rsidRPr="00282117">
        <w:t>70</w:t>
      </w:r>
      <w:r w:rsidR="00DA4A26">
        <w:noBreakHyphen/>
      </w:r>
      <w:r w:rsidRPr="00282117">
        <w:t>5 (annual administration return), 70</w:t>
      </w:r>
      <w:r w:rsidR="00DA4A26">
        <w:noBreakHyphen/>
      </w:r>
      <w:r w:rsidRPr="00282117">
        <w:t>6 (end of administration return) or 70</w:t>
      </w:r>
      <w:r w:rsidR="00DA4A26">
        <w:noBreakHyphen/>
      </w:r>
      <w:r w:rsidRPr="00282117">
        <w:t>10 (administration books) be conducted by a registered company auditor.</w:t>
      </w:r>
    </w:p>
    <w:p w14:paraId="3A7071E4" w14:textId="77777777" w:rsidR="006778BE" w:rsidRPr="00282117" w:rsidRDefault="006778BE" w:rsidP="006778BE">
      <w:pPr>
        <w:pStyle w:val="subsection"/>
      </w:pPr>
      <w:r w:rsidRPr="00282117">
        <w:tab/>
        <w:t>(2)</w:t>
      </w:r>
      <w:r w:rsidRPr="00282117">
        <w:tab/>
        <w:t>The order may be made on application of:</w:t>
      </w:r>
    </w:p>
    <w:p w14:paraId="06CDF8DF" w14:textId="77777777" w:rsidR="006778BE" w:rsidRPr="00282117" w:rsidRDefault="006778BE" w:rsidP="006778BE">
      <w:pPr>
        <w:pStyle w:val="paragraph"/>
      </w:pPr>
      <w:r w:rsidRPr="00282117">
        <w:tab/>
        <w:t>(a)</w:t>
      </w:r>
      <w:r w:rsidRPr="00282117">
        <w:tab/>
        <w:t>any person with a financial interest in the external administration of the company; or</w:t>
      </w:r>
    </w:p>
    <w:p w14:paraId="26D1299A" w14:textId="77777777" w:rsidR="006778BE" w:rsidRPr="00282117" w:rsidRDefault="006778BE" w:rsidP="006778BE">
      <w:pPr>
        <w:pStyle w:val="paragraph"/>
      </w:pPr>
      <w:r w:rsidRPr="00282117">
        <w:tab/>
        <w:t>(b)</w:t>
      </w:r>
      <w:r w:rsidRPr="00282117">
        <w:tab/>
        <w:t>an officer of the company.</w:t>
      </w:r>
    </w:p>
    <w:p w14:paraId="4135C154" w14:textId="3E4C3AC0" w:rsidR="006778BE" w:rsidRPr="00282117" w:rsidRDefault="006778BE" w:rsidP="006778BE">
      <w:pPr>
        <w:pStyle w:val="subsection"/>
      </w:pPr>
      <w:r w:rsidRPr="00282117">
        <w:tab/>
        <w:t>(3)</w:t>
      </w:r>
      <w:r w:rsidRPr="00282117">
        <w:tab/>
      </w:r>
      <w:r w:rsidR="000C0E49" w:rsidRPr="00282117">
        <w:t>Paragraph (</w:t>
      </w:r>
      <w:r w:rsidRPr="00282117">
        <w:t xml:space="preserve">2)(b) has effect despite </w:t>
      </w:r>
      <w:r w:rsidR="004B04EF">
        <w:t>section 1</w:t>
      </w:r>
      <w:r w:rsidRPr="00282117">
        <w:t>98G.</w:t>
      </w:r>
    </w:p>
    <w:p w14:paraId="464678D3" w14:textId="77777777" w:rsidR="006778BE" w:rsidRPr="00282117" w:rsidRDefault="006778BE" w:rsidP="006778BE">
      <w:pPr>
        <w:pStyle w:val="notetext"/>
      </w:pPr>
      <w:r w:rsidRPr="00282117">
        <w:t>Note:</w:t>
      </w:r>
      <w:r w:rsidRPr="00282117">
        <w:tab/>
        <w:t>Section</w:t>
      </w:r>
      <w:r w:rsidR="000C0E49" w:rsidRPr="00282117">
        <w:t> </w:t>
      </w:r>
      <w:r w:rsidRPr="00282117">
        <w:t>198G deals with powers of officers etc. while a company under external administration.</w:t>
      </w:r>
    </w:p>
    <w:p w14:paraId="1896112B" w14:textId="77777777" w:rsidR="006778BE" w:rsidRPr="00282117" w:rsidRDefault="006778BE" w:rsidP="006778BE">
      <w:pPr>
        <w:pStyle w:val="subsection"/>
      </w:pPr>
      <w:r w:rsidRPr="00282117">
        <w:tab/>
        <w:t>(4)</w:t>
      </w:r>
      <w:r w:rsidRPr="00282117">
        <w:tab/>
        <w:t>The Court may make such orders in relation to the audit as it thinks fit, including:</w:t>
      </w:r>
    </w:p>
    <w:p w14:paraId="501D6248" w14:textId="77777777" w:rsidR="006778BE" w:rsidRPr="00282117" w:rsidRDefault="006778BE" w:rsidP="006778BE">
      <w:pPr>
        <w:pStyle w:val="paragraph"/>
      </w:pPr>
      <w:r w:rsidRPr="00282117">
        <w:tab/>
        <w:t>(a)</w:t>
      </w:r>
      <w:r w:rsidRPr="00282117">
        <w:tab/>
        <w:t>the preparation and provision of a report on the audit; and</w:t>
      </w:r>
    </w:p>
    <w:p w14:paraId="12503ED3" w14:textId="77777777" w:rsidR="006778BE" w:rsidRPr="00282117" w:rsidRDefault="006778BE" w:rsidP="006778BE">
      <w:pPr>
        <w:pStyle w:val="paragraph"/>
      </w:pPr>
      <w:r w:rsidRPr="00282117">
        <w:tab/>
        <w:t>(b)</w:t>
      </w:r>
      <w:r w:rsidRPr="00282117">
        <w:tab/>
        <w:t>orders as to the costs of the audit.</w:t>
      </w:r>
    </w:p>
    <w:p w14:paraId="2B86CFE3" w14:textId="199F03BD" w:rsidR="006778BE" w:rsidRPr="00282117" w:rsidRDefault="006778BE" w:rsidP="006778BE">
      <w:pPr>
        <w:pStyle w:val="ActHead5"/>
      </w:pPr>
      <w:bookmarkStart w:id="686" w:name="_Toc117153297"/>
      <w:r w:rsidRPr="00DA4A26">
        <w:rPr>
          <w:rStyle w:val="CharSectno"/>
        </w:rPr>
        <w:t>70</w:t>
      </w:r>
      <w:r w:rsidR="00DA4A26" w:rsidRPr="00DA4A26">
        <w:rPr>
          <w:rStyle w:val="CharSectno"/>
        </w:rPr>
        <w:noBreakHyphen/>
      </w:r>
      <w:r w:rsidRPr="00DA4A26">
        <w:rPr>
          <w:rStyle w:val="CharSectno"/>
        </w:rPr>
        <w:t>25</w:t>
      </w:r>
      <w:r w:rsidRPr="00282117">
        <w:t xml:space="preserve">  External administrator to comply with auditor requirements</w:t>
      </w:r>
      <w:bookmarkEnd w:id="686"/>
    </w:p>
    <w:p w14:paraId="6DE209E2" w14:textId="77777777" w:rsidR="006778BE" w:rsidRPr="00282117" w:rsidRDefault="006778BE" w:rsidP="006778BE">
      <w:pPr>
        <w:pStyle w:val="SubsectionHead"/>
      </w:pPr>
      <w:r w:rsidRPr="00282117">
        <w:t>Application of this section</w:t>
      </w:r>
    </w:p>
    <w:p w14:paraId="13A21BD0" w14:textId="1C4BF13D" w:rsidR="006778BE" w:rsidRPr="00282117" w:rsidRDefault="006778BE" w:rsidP="006778BE">
      <w:pPr>
        <w:pStyle w:val="subsection"/>
      </w:pPr>
      <w:r w:rsidRPr="00282117">
        <w:tab/>
        <w:t>(1)</w:t>
      </w:r>
      <w:r w:rsidRPr="00282117">
        <w:tab/>
        <w:t>This section applies if books are audited under section</w:t>
      </w:r>
      <w:r w:rsidR="000C0E49" w:rsidRPr="00282117">
        <w:t> </w:t>
      </w:r>
      <w:r w:rsidRPr="00282117">
        <w:t>70</w:t>
      </w:r>
      <w:r w:rsidR="00DA4A26">
        <w:noBreakHyphen/>
      </w:r>
      <w:r w:rsidRPr="00282117">
        <w:t>15 or 70</w:t>
      </w:r>
      <w:r w:rsidR="00DA4A26">
        <w:noBreakHyphen/>
      </w:r>
      <w:r w:rsidRPr="00282117">
        <w:t>20.</w:t>
      </w:r>
    </w:p>
    <w:p w14:paraId="4D11C604" w14:textId="77777777" w:rsidR="006778BE" w:rsidRPr="00282117" w:rsidRDefault="006778BE" w:rsidP="006778BE">
      <w:pPr>
        <w:pStyle w:val="SubsectionHead"/>
      </w:pPr>
      <w:r w:rsidRPr="00282117">
        <w:t>External administrator must give assistance etc.</w:t>
      </w:r>
    </w:p>
    <w:p w14:paraId="3DE65DEC" w14:textId="77777777" w:rsidR="006778BE" w:rsidRPr="00282117" w:rsidRDefault="006778BE" w:rsidP="006778BE">
      <w:pPr>
        <w:pStyle w:val="subsection"/>
      </w:pPr>
      <w:r w:rsidRPr="00282117">
        <w:tab/>
        <w:t>(2)</w:t>
      </w:r>
      <w:r w:rsidRPr="00282117">
        <w:tab/>
        <w:t>The external administrator must give the auditor such books, information and assistance as the auditor reasonably requires.</w:t>
      </w:r>
    </w:p>
    <w:p w14:paraId="49ADF1BD" w14:textId="77777777" w:rsidR="006778BE" w:rsidRPr="00282117" w:rsidRDefault="006778BE" w:rsidP="006778BE">
      <w:pPr>
        <w:pStyle w:val="SubsectionHead"/>
      </w:pPr>
      <w:r w:rsidRPr="00282117">
        <w:t>Exception</w:t>
      </w:r>
    </w:p>
    <w:p w14:paraId="311FB2AF" w14:textId="77777777" w:rsidR="006778BE" w:rsidRPr="00282117" w:rsidRDefault="006778BE" w:rsidP="006778BE">
      <w:pPr>
        <w:pStyle w:val="subsection"/>
      </w:pPr>
      <w:r w:rsidRPr="00282117">
        <w:tab/>
        <w:t>(3)</w:t>
      </w:r>
      <w:r w:rsidRPr="00282117">
        <w:tab/>
      </w:r>
      <w:r w:rsidR="000C0E49" w:rsidRPr="00282117">
        <w:t>Subsection (</w:t>
      </w:r>
      <w:r w:rsidRPr="00282117">
        <w:t>2) does not apply if the external administrator has a reasonable excuse.</w:t>
      </w:r>
    </w:p>
    <w:p w14:paraId="2816A0F1" w14:textId="77777777" w:rsidR="006778BE" w:rsidRPr="00282117" w:rsidRDefault="006778BE" w:rsidP="006778BE">
      <w:pPr>
        <w:pStyle w:val="SubsectionHead"/>
      </w:pPr>
      <w:r w:rsidRPr="00282117">
        <w:t>Offence</w:t>
      </w:r>
    </w:p>
    <w:p w14:paraId="07290E54" w14:textId="77777777" w:rsidR="006778BE" w:rsidRPr="00282117" w:rsidRDefault="006778BE" w:rsidP="006778BE">
      <w:pPr>
        <w:pStyle w:val="subsection"/>
      </w:pPr>
      <w:r w:rsidRPr="00282117">
        <w:tab/>
        <w:t>(4)</w:t>
      </w:r>
      <w:r w:rsidRPr="00282117">
        <w:tab/>
        <w:t>A person commits an offence of strict liability if:</w:t>
      </w:r>
    </w:p>
    <w:p w14:paraId="4D1758A6"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2); and</w:t>
      </w:r>
    </w:p>
    <w:p w14:paraId="13B0B19F" w14:textId="77777777" w:rsidR="006778BE" w:rsidRPr="00282117" w:rsidRDefault="006778BE" w:rsidP="006778BE">
      <w:pPr>
        <w:pStyle w:val="paragraph"/>
      </w:pPr>
      <w:r w:rsidRPr="00282117">
        <w:tab/>
        <w:t>(b)</w:t>
      </w:r>
      <w:r w:rsidRPr="00282117">
        <w:tab/>
        <w:t>the person fails to comply with the requirement.</w:t>
      </w:r>
    </w:p>
    <w:p w14:paraId="7C9AE804" w14:textId="77777777" w:rsidR="00B65397" w:rsidRPr="00282117" w:rsidRDefault="00B65397" w:rsidP="00B65397">
      <w:pPr>
        <w:pStyle w:val="Penalty"/>
      </w:pPr>
      <w:r w:rsidRPr="00282117">
        <w:t>Penalty:</w:t>
      </w:r>
      <w:r w:rsidRPr="00282117">
        <w:tab/>
        <w:t>20 penalty units.</w:t>
      </w:r>
    </w:p>
    <w:p w14:paraId="5DC3D7B0" w14:textId="1FA14758" w:rsidR="006778BE" w:rsidRPr="00282117" w:rsidRDefault="006778BE" w:rsidP="006778BE">
      <w:pPr>
        <w:pStyle w:val="notetext"/>
      </w:pPr>
      <w:r w:rsidRPr="00282117">
        <w:t>Note:</w:t>
      </w:r>
      <w:r w:rsidRPr="00282117">
        <w:tab/>
        <w:t xml:space="preserve">A defendant bears an evidential burden in relation to the matter in </w:t>
      </w:r>
      <w:r w:rsidR="000C0E49" w:rsidRPr="00282117">
        <w:t>subsection (</w:t>
      </w:r>
      <w:r w:rsidRPr="00282117">
        <w:t xml:space="preserve">3) (see </w:t>
      </w:r>
      <w:r w:rsidR="003445BF">
        <w:t>sub</w:t>
      </w:r>
      <w:r w:rsidR="004B04EF">
        <w:t>section 1</w:t>
      </w:r>
      <w:r w:rsidRPr="00282117">
        <w:t xml:space="preserve">3.3(3) of the </w:t>
      </w:r>
      <w:r w:rsidRPr="00282117">
        <w:rPr>
          <w:i/>
        </w:rPr>
        <w:t>Criminal Code</w:t>
      </w:r>
      <w:r w:rsidRPr="00282117">
        <w:t>).</w:t>
      </w:r>
    </w:p>
    <w:p w14:paraId="3D366D0E" w14:textId="487D0806" w:rsidR="006778BE" w:rsidRPr="00282117" w:rsidRDefault="006778BE" w:rsidP="006778BE">
      <w:pPr>
        <w:pStyle w:val="ActHead5"/>
      </w:pPr>
      <w:bookmarkStart w:id="687" w:name="_Toc117153298"/>
      <w:r w:rsidRPr="00DA4A26">
        <w:rPr>
          <w:rStyle w:val="CharSectno"/>
        </w:rPr>
        <w:t>70</w:t>
      </w:r>
      <w:r w:rsidR="00DA4A26" w:rsidRPr="00DA4A26">
        <w:rPr>
          <w:rStyle w:val="CharSectno"/>
        </w:rPr>
        <w:noBreakHyphen/>
      </w:r>
      <w:r w:rsidRPr="00DA4A26">
        <w:rPr>
          <w:rStyle w:val="CharSectno"/>
        </w:rPr>
        <w:t>30</w:t>
      </w:r>
      <w:r w:rsidRPr="00282117">
        <w:t xml:space="preserve">  Transfer of books to new administrator</w:t>
      </w:r>
      <w:bookmarkEnd w:id="687"/>
    </w:p>
    <w:p w14:paraId="6C027E10" w14:textId="77777777" w:rsidR="006778BE" w:rsidRPr="00282117" w:rsidRDefault="006778BE" w:rsidP="006778BE">
      <w:pPr>
        <w:pStyle w:val="SubsectionHead"/>
      </w:pPr>
      <w:r w:rsidRPr="00282117">
        <w:t>Application of this section</w:t>
      </w:r>
    </w:p>
    <w:p w14:paraId="36AB0CB2" w14:textId="77777777" w:rsidR="006778BE" w:rsidRPr="00282117" w:rsidRDefault="006778BE" w:rsidP="006778BE">
      <w:pPr>
        <w:pStyle w:val="subsection"/>
      </w:pPr>
      <w:r w:rsidRPr="00282117">
        <w:tab/>
        <w:t>(1)</w:t>
      </w:r>
      <w:r w:rsidRPr="00282117">
        <w:tab/>
        <w:t>This section applies if:</w:t>
      </w:r>
    </w:p>
    <w:p w14:paraId="5B12DD42" w14:textId="77777777" w:rsidR="006778BE" w:rsidRPr="00282117" w:rsidRDefault="006778BE" w:rsidP="006778BE">
      <w:pPr>
        <w:pStyle w:val="paragraph"/>
      </w:pPr>
      <w:r w:rsidRPr="00282117">
        <w:tab/>
        <w:t>(a)</w:t>
      </w:r>
      <w:r w:rsidRPr="00282117">
        <w:tab/>
        <w:t xml:space="preserve">a person (the </w:t>
      </w:r>
      <w:r w:rsidRPr="00282117">
        <w:rPr>
          <w:b/>
          <w:i/>
        </w:rPr>
        <w:t>former administrator</w:t>
      </w:r>
      <w:r w:rsidRPr="00282117">
        <w:t>) ceases to be the external administrator of a company; and</w:t>
      </w:r>
    </w:p>
    <w:p w14:paraId="7DBF0996" w14:textId="1B0BFDF5" w:rsidR="006778BE" w:rsidRPr="00282117" w:rsidRDefault="006778BE" w:rsidP="006778BE">
      <w:pPr>
        <w:pStyle w:val="paragraph"/>
      </w:pPr>
      <w:r w:rsidRPr="00282117">
        <w:tab/>
        <w:t>(b)</w:t>
      </w:r>
      <w:r w:rsidRPr="00282117">
        <w:tab/>
        <w:t>ASIC has not issued a notice to the former administrator under section</w:t>
      </w:r>
      <w:r w:rsidR="000C0E49" w:rsidRPr="00282117">
        <w:t> </w:t>
      </w:r>
      <w:r w:rsidRPr="00282117">
        <w:t>70</w:t>
      </w:r>
      <w:r w:rsidR="00DA4A26">
        <w:noBreakHyphen/>
      </w:r>
      <w:r w:rsidRPr="00282117">
        <w:t>31; and</w:t>
      </w:r>
    </w:p>
    <w:p w14:paraId="24DFACD1" w14:textId="77777777" w:rsidR="006778BE" w:rsidRPr="00282117" w:rsidRDefault="006778BE" w:rsidP="006778BE">
      <w:pPr>
        <w:pStyle w:val="paragraph"/>
      </w:pPr>
      <w:r w:rsidRPr="00282117">
        <w:tab/>
        <w:t>(c)</w:t>
      </w:r>
      <w:r w:rsidRPr="00282117">
        <w:tab/>
        <w:t xml:space="preserve">a registered liquidator (the </w:t>
      </w:r>
      <w:r w:rsidRPr="00282117">
        <w:rPr>
          <w:b/>
          <w:i/>
        </w:rPr>
        <w:t>new administrator</w:t>
      </w:r>
      <w:r w:rsidRPr="00282117">
        <w:t>) is appointed as external administrator of the company instead.</w:t>
      </w:r>
    </w:p>
    <w:p w14:paraId="33F58201" w14:textId="77777777" w:rsidR="006778BE" w:rsidRPr="00282117" w:rsidRDefault="006778BE" w:rsidP="006778BE">
      <w:pPr>
        <w:pStyle w:val="SubsectionHead"/>
      </w:pPr>
      <w:r w:rsidRPr="00282117">
        <w:t>Transfer of books to new administrator</w:t>
      </w:r>
    </w:p>
    <w:p w14:paraId="6C891D0E" w14:textId="77777777" w:rsidR="006778BE" w:rsidRPr="00282117" w:rsidRDefault="006778BE" w:rsidP="006778BE">
      <w:pPr>
        <w:pStyle w:val="subsection"/>
      </w:pPr>
      <w:r w:rsidRPr="00282117">
        <w:tab/>
        <w:t>(2)</w:t>
      </w:r>
      <w:r w:rsidRPr="00282117">
        <w:tab/>
        <w:t>The former administrator must transfer to the new administrator, within the handover period, possession or control of any books relating to the external administration of the company that are in the former administrator’s possession or control.</w:t>
      </w:r>
    </w:p>
    <w:p w14:paraId="632C80DE" w14:textId="77777777" w:rsidR="006778BE" w:rsidRPr="00282117" w:rsidRDefault="006778BE" w:rsidP="006778BE">
      <w:pPr>
        <w:pStyle w:val="subsection"/>
      </w:pPr>
      <w:r w:rsidRPr="00282117">
        <w:tab/>
        <w:t>(3)</w:t>
      </w:r>
      <w:r w:rsidRPr="00282117">
        <w:tab/>
        <w:t xml:space="preserve">The </w:t>
      </w:r>
      <w:r w:rsidRPr="00282117">
        <w:rPr>
          <w:b/>
          <w:i/>
        </w:rPr>
        <w:t xml:space="preserve">handover period </w:t>
      </w:r>
      <w:r w:rsidRPr="00282117">
        <w:t>is:</w:t>
      </w:r>
    </w:p>
    <w:p w14:paraId="3D58BC4F" w14:textId="77777777" w:rsidR="006778BE" w:rsidRPr="00282117" w:rsidRDefault="006778BE" w:rsidP="006778BE">
      <w:pPr>
        <w:pStyle w:val="paragraph"/>
      </w:pPr>
      <w:r w:rsidRPr="00282117">
        <w:tab/>
        <w:t>(a)</w:t>
      </w:r>
      <w:r w:rsidRPr="00282117">
        <w:tab/>
        <w:t>the period of 10 business days beginning on the day after the new administrator is appointed; or</w:t>
      </w:r>
    </w:p>
    <w:p w14:paraId="103CFF9D" w14:textId="77777777" w:rsidR="006778BE" w:rsidRPr="00282117" w:rsidRDefault="006778BE" w:rsidP="006778BE">
      <w:pPr>
        <w:pStyle w:val="paragraph"/>
      </w:pPr>
      <w:r w:rsidRPr="00282117">
        <w:tab/>
        <w:t>(b)</w:t>
      </w:r>
      <w:r w:rsidRPr="00282117">
        <w:tab/>
        <w:t>if another period is agreed between the former administrator and the new administrator—that other period.</w:t>
      </w:r>
    </w:p>
    <w:p w14:paraId="0F26E681" w14:textId="77777777" w:rsidR="006778BE" w:rsidRPr="00282117" w:rsidRDefault="006778BE" w:rsidP="006778BE">
      <w:pPr>
        <w:pStyle w:val="subsection"/>
      </w:pPr>
      <w:r w:rsidRPr="00282117">
        <w:tab/>
        <w:t>(4)</w:t>
      </w:r>
      <w:r w:rsidRPr="00282117">
        <w:tab/>
        <w:t>The former administrator may take a copy of any part of the books before transferring possession or control of them to the new administrator.</w:t>
      </w:r>
    </w:p>
    <w:p w14:paraId="6265ACBE" w14:textId="77777777" w:rsidR="006778BE" w:rsidRPr="00282117" w:rsidRDefault="006778BE" w:rsidP="006778BE">
      <w:pPr>
        <w:pStyle w:val="SubsectionHead"/>
      </w:pPr>
      <w:r w:rsidRPr="00282117">
        <w:t>New administrator must accept the books</w:t>
      </w:r>
    </w:p>
    <w:p w14:paraId="71A0D29B" w14:textId="77777777" w:rsidR="006778BE" w:rsidRPr="00282117" w:rsidRDefault="006778BE" w:rsidP="006778BE">
      <w:pPr>
        <w:pStyle w:val="subsection"/>
      </w:pPr>
      <w:r w:rsidRPr="00282117">
        <w:tab/>
        <w:t>(5)</w:t>
      </w:r>
      <w:r w:rsidRPr="00282117">
        <w:tab/>
        <w:t>The new administrator must take possession or accept control of any books relating to the external administration of the company.</w:t>
      </w:r>
    </w:p>
    <w:p w14:paraId="41BC7F7E" w14:textId="77777777" w:rsidR="006778BE" w:rsidRPr="00282117" w:rsidRDefault="006778BE" w:rsidP="006778BE">
      <w:pPr>
        <w:pStyle w:val="SubsectionHead"/>
      </w:pPr>
      <w:r w:rsidRPr="00282117">
        <w:t>New administrator must allow inspection etc.</w:t>
      </w:r>
    </w:p>
    <w:p w14:paraId="7773CFEC" w14:textId="77777777" w:rsidR="006778BE" w:rsidRPr="00282117" w:rsidRDefault="006778BE" w:rsidP="006778BE">
      <w:pPr>
        <w:pStyle w:val="subsection"/>
      </w:pPr>
      <w:r w:rsidRPr="00282117">
        <w:tab/>
        <w:t>(6)</w:t>
      </w:r>
      <w:r w:rsidRPr="00282117">
        <w:tab/>
        <w:t>After possession or control of the books is transferred, the new administrator must allow the former administrator to inspect them at any reasonable time and take a copy of any part of the books.</w:t>
      </w:r>
    </w:p>
    <w:p w14:paraId="30FC980E" w14:textId="77777777" w:rsidR="006778BE" w:rsidRPr="00282117" w:rsidRDefault="006778BE" w:rsidP="006778BE">
      <w:pPr>
        <w:pStyle w:val="SubsectionHead"/>
      </w:pPr>
      <w:r w:rsidRPr="00282117">
        <w:t>Offence</w:t>
      </w:r>
    </w:p>
    <w:p w14:paraId="65622CB9" w14:textId="77777777" w:rsidR="006778BE" w:rsidRPr="00282117" w:rsidRDefault="006778BE" w:rsidP="006778BE">
      <w:pPr>
        <w:pStyle w:val="subsection"/>
      </w:pPr>
      <w:r w:rsidRPr="00282117">
        <w:tab/>
        <w:t>(7)</w:t>
      </w:r>
      <w:r w:rsidRPr="00282117">
        <w:tab/>
        <w:t>A person commits an offence if:</w:t>
      </w:r>
    </w:p>
    <w:p w14:paraId="025A94AB"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2), (5) or (6); and</w:t>
      </w:r>
    </w:p>
    <w:p w14:paraId="68062754" w14:textId="77777777" w:rsidR="006778BE" w:rsidRPr="00282117" w:rsidRDefault="006778BE" w:rsidP="006778BE">
      <w:pPr>
        <w:pStyle w:val="paragraph"/>
      </w:pPr>
      <w:r w:rsidRPr="00282117">
        <w:tab/>
        <w:t>(b)</w:t>
      </w:r>
      <w:r w:rsidRPr="00282117">
        <w:tab/>
        <w:t>the person intentionally or recklessly fails to comply with the requirement.</w:t>
      </w:r>
    </w:p>
    <w:p w14:paraId="4F1FBF19" w14:textId="77777777" w:rsidR="006778BE" w:rsidRPr="00282117" w:rsidRDefault="006778BE" w:rsidP="006778BE">
      <w:pPr>
        <w:pStyle w:val="Penalty"/>
      </w:pPr>
      <w:r w:rsidRPr="00282117">
        <w:t>Penalty:</w:t>
      </w:r>
      <w:r w:rsidRPr="00282117">
        <w:tab/>
        <w:t>50 penalty units.</w:t>
      </w:r>
    </w:p>
    <w:p w14:paraId="0FF2FD0C" w14:textId="77777777" w:rsidR="006778BE" w:rsidRPr="00282117" w:rsidRDefault="006778BE" w:rsidP="006778BE">
      <w:pPr>
        <w:pStyle w:val="SubsectionHead"/>
      </w:pPr>
      <w:r w:rsidRPr="00282117">
        <w:t>Lien against books not prejudiced</w:t>
      </w:r>
    </w:p>
    <w:p w14:paraId="77E27C77" w14:textId="77777777" w:rsidR="006778BE" w:rsidRPr="00282117" w:rsidRDefault="006778BE" w:rsidP="006778BE">
      <w:pPr>
        <w:pStyle w:val="subsection"/>
      </w:pPr>
      <w:r w:rsidRPr="00282117">
        <w:tab/>
        <w:t>(8)</w:t>
      </w:r>
      <w:r w:rsidRPr="00282117">
        <w:tab/>
        <w:t>If the new administrator is entitled to take possession or control of the books under this section:</w:t>
      </w:r>
    </w:p>
    <w:p w14:paraId="46CDC988" w14:textId="77777777" w:rsidR="006778BE" w:rsidRPr="00282117" w:rsidRDefault="006778BE" w:rsidP="006778BE">
      <w:pPr>
        <w:pStyle w:val="paragraph"/>
      </w:pPr>
      <w:r w:rsidRPr="00282117">
        <w:tab/>
        <w:t>(a)</w:t>
      </w:r>
      <w:r w:rsidRPr="00282117">
        <w:tab/>
        <w:t>a person is not entitled, as against the new administrator, to claim a lien on the books; and</w:t>
      </w:r>
    </w:p>
    <w:p w14:paraId="5FB93A40" w14:textId="77777777" w:rsidR="006778BE" w:rsidRPr="00282117" w:rsidRDefault="006778BE" w:rsidP="006778BE">
      <w:pPr>
        <w:pStyle w:val="paragraph"/>
      </w:pPr>
      <w:r w:rsidRPr="00282117">
        <w:tab/>
        <w:t>(b)</w:t>
      </w:r>
      <w:r w:rsidRPr="00282117">
        <w:tab/>
        <w:t>such a lien is not otherwise prejudiced.</w:t>
      </w:r>
    </w:p>
    <w:p w14:paraId="5FFC8CE7" w14:textId="2BB67F36" w:rsidR="006778BE" w:rsidRPr="00282117" w:rsidRDefault="006778BE" w:rsidP="004C30BE">
      <w:pPr>
        <w:pStyle w:val="ActHead5"/>
      </w:pPr>
      <w:bookmarkStart w:id="688" w:name="_Toc117153299"/>
      <w:r w:rsidRPr="00DA4A26">
        <w:rPr>
          <w:rStyle w:val="CharSectno"/>
        </w:rPr>
        <w:t>70</w:t>
      </w:r>
      <w:r w:rsidR="00DA4A26" w:rsidRPr="00DA4A26">
        <w:rPr>
          <w:rStyle w:val="CharSectno"/>
        </w:rPr>
        <w:noBreakHyphen/>
      </w:r>
      <w:r w:rsidRPr="00DA4A26">
        <w:rPr>
          <w:rStyle w:val="CharSectno"/>
        </w:rPr>
        <w:t>31</w:t>
      </w:r>
      <w:r w:rsidRPr="00282117">
        <w:t xml:space="preserve">  Transfer of books to ASIC etc.</w:t>
      </w:r>
      <w:bookmarkEnd w:id="688"/>
    </w:p>
    <w:p w14:paraId="76B66A15" w14:textId="77777777" w:rsidR="006778BE" w:rsidRPr="00282117" w:rsidRDefault="006778BE" w:rsidP="004C30BE">
      <w:pPr>
        <w:pStyle w:val="SubsectionHead"/>
      </w:pPr>
      <w:r w:rsidRPr="00282117">
        <w:t>Transfer of books to ASIC</w:t>
      </w:r>
    </w:p>
    <w:p w14:paraId="4F10A49C" w14:textId="77777777" w:rsidR="006778BE" w:rsidRPr="00282117" w:rsidRDefault="006778BE" w:rsidP="004C30BE">
      <w:pPr>
        <w:pStyle w:val="subsection"/>
        <w:keepNext/>
        <w:keepLines/>
      </w:pPr>
      <w:r w:rsidRPr="00282117">
        <w:tab/>
        <w:t>(1)</w:t>
      </w:r>
      <w:r w:rsidRPr="00282117">
        <w:tab/>
        <w:t>If a person ceases to be the external administrator of a company, ASIC may, by written notice given to the person, require the person to:</w:t>
      </w:r>
    </w:p>
    <w:p w14:paraId="4C87CD9C" w14:textId="77777777" w:rsidR="006778BE" w:rsidRPr="00282117" w:rsidRDefault="006778BE" w:rsidP="006778BE">
      <w:pPr>
        <w:pStyle w:val="paragraph"/>
      </w:pPr>
      <w:r w:rsidRPr="00282117">
        <w:tab/>
        <w:t>(a)</w:t>
      </w:r>
      <w:r w:rsidRPr="00282117">
        <w:tab/>
        <w:t>if the person has books relating to the external administration of the company in his or her possession or control—transfer possession or control of those books to ASIC within the period specified in the notice; or</w:t>
      </w:r>
    </w:p>
    <w:p w14:paraId="10E7CAD1" w14:textId="77777777" w:rsidR="006778BE" w:rsidRPr="00282117" w:rsidRDefault="006778BE" w:rsidP="006778BE">
      <w:pPr>
        <w:pStyle w:val="paragraph"/>
      </w:pPr>
      <w:r w:rsidRPr="00282117">
        <w:tab/>
        <w:t>(b)</w:t>
      </w:r>
      <w:r w:rsidRPr="00282117">
        <w:tab/>
        <w:t>otherwise—notify ASIC, within the period and in the manner specified in the notice, that the person does not have books relating to the external administration of the company in the person’s possession or control.</w:t>
      </w:r>
    </w:p>
    <w:p w14:paraId="275C720B" w14:textId="77777777" w:rsidR="006778BE" w:rsidRPr="00282117" w:rsidRDefault="006778BE" w:rsidP="006778BE">
      <w:pPr>
        <w:pStyle w:val="SubsectionHead"/>
      </w:pPr>
      <w:r w:rsidRPr="00282117">
        <w:t>Offence</w:t>
      </w:r>
    </w:p>
    <w:p w14:paraId="208FD9BA" w14:textId="77777777" w:rsidR="006778BE" w:rsidRPr="00282117" w:rsidRDefault="006778BE" w:rsidP="006778BE">
      <w:pPr>
        <w:pStyle w:val="subsection"/>
      </w:pPr>
      <w:r w:rsidRPr="00282117">
        <w:tab/>
        <w:t>(2)</w:t>
      </w:r>
      <w:r w:rsidRPr="00282117">
        <w:tab/>
        <w:t>A person commits an offence if:</w:t>
      </w:r>
    </w:p>
    <w:p w14:paraId="49A08438"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1); and</w:t>
      </w:r>
    </w:p>
    <w:p w14:paraId="2DFD3568" w14:textId="77777777" w:rsidR="006778BE" w:rsidRPr="00282117" w:rsidRDefault="006778BE" w:rsidP="006778BE">
      <w:pPr>
        <w:pStyle w:val="paragraph"/>
      </w:pPr>
      <w:r w:rsidRPr="00282117">
        <w:tab/>
        <w:t>(b)</w:t>
      </w:r>
      <w:r w:rsidRPr="00282117">
        <w:tab/>
        <w:t>the person intentionally or recklessly fails to comply with the requirement.</w:t>
      </w:r>
    </w:p>
    <w:p w14:paraId="65F6A12F" w14:textId="77777777" w:rsidR="006778BE" w:rsidRPr="00282117" w:rsidRDefault="006778BE" w:rsidP="006778BE">
      <w:pPr>
        <w:pStyle w:val="Penalty"/>
      </w:pPr>
      <w:r w:rsidRPr="00282117">
        <w:t>Penalty:</w:t>
      </w:r>
      <w:r w:rsidRPr="00282117">
        <w:tab/>
        <w:t>50 penalty units.</w:t>
      </w:r>
    </w:p>
    <w:p w14:paraId="41927013" w14:textId="77777777" w:rsidR="006778BE" w:rsidRPr="00282117" w:rsidRDefault="006778BE" w:rsidP="006778BE">
      <w:pPr>
        <w:pStyle w:val="SubsectionHead"/>
      </w:pPr>
      <w:r w:rsidRPr="00282117">
        <w:t>ASIC must transfer books to new external administrator</w:t>
      </w:r>
    </w:p>
    <w:p w14:paraId="29E2673D" w14:textId="77777777" w:rsidR="006778BE" w:rsidRPr="00282117" w:rsidRDefault="006778BE" w:rsidP="006778BE">
      <w:pPr>
        <w:pStyle w:val="subsection"/>
      </w:pPr>
      <w:r w:rsidRPr="00282117">
        <w:tab/>
        <w:t>(3)</w:t>
      </w:r>
      <w:r w:rsidRPr="00282117">
        <w:tab/>
        <w:t>If:</w:t>
      </w:r>
    </w:p>
    <w:p w14:paraId="6D9F5CEF" w14:textId="77777777" w:rsidR="006778BE" w:rsidRPr="00282117" w:rsidRDefault="006778BE" w:rsidP="006778BE">
      <w:pPr>
        <w:pStyle w:val="paragraph"/>
      </w:pPr>
      <w:r w:rsidRPr="00282117">
        <w:tab/>
        <w:t>(a)</w:t>
      </w:r>
      <w:r w:rsidRPr="00282117">
        <w:tab/>
        <w:t>possession or control of books relating to an external administration of a company is transferred to ASIC under this section; and</w:t>
      </w:r>
    </w:p>
    <w:p w14:paraId="15BD2B7F" w14:textId="77777777" w:rsidR="006778BE" w:rsidRPr="00282117" w:rsidRDefault="006778BE" w:rsidP="006778BE">
      <w:pPr>
        <w:pStyle w:val="paragraph"/>
      </w:pPr>
      <w:r w:rsidRPr="00282117">
        <w:tab/>
        <w:t>(b)</w:t>
      </w:r>
      <w:r w:rsidRPr="00282117">
        <w:tab/>
        <w:t>the books are in ASIC’s possession or control; and</w:t>
      </w:r>
    </w:p>
    <w:p w14:paraId="153A658E" w14:textId="77777777" w:rsidR="006778BE" w:rsidRPr="00282117" w:rsidRDefault="006778BE" w:rsidP="006778BE">
      <w:pPr>
        <w:pStyle w:val="paragraph"/>
      </w:pPr>
      <w:r w:rsidRPr="00282117">
        <w:tab/>
        <w:t>(c)</w:t>
      </w:r>
      <w:r w:rsidRPr="00282117">
        <w:tab/>
        <w:t xml:space="preserve">a person (the </w:t>
      </w:r>
      <w:r w:rsidRPr="00282117">
        <w:rPr>
          <w:b/>
          <w:i/>
        </w:rPr>
        <w:t>new administrator</w:t>
      </w:r>
      <w:r w:rsidRPr="00282117">
        <w:t>) is or becomes the external administrator of the company;</w:t>
      </w:r>
    </w:p>
    <w:p w14:paraId="7C56B7D2" w14:textId="77777777" w:rsidR="006778BE" w:rsidRPr="00282117" w:rsidRDefault="006778BE" w:rsidP="006778BE">
      <w:pPr>
        <w:pStyle w:val="subsection2"/>
      </w:pPr>
      <w:r w:rsidRPr="00282117">
        <w:t>ASIC must, as soon as practicable, transfer possession or control of those books to the new administrator.</w:t>
      </w:r>
    </w:p>
    <w:p w14:paraId="25D6FF2F" w14:textId="77777777" w:rsidR="006778BE" w:rsidRPr="00282117" w:rsidRDefault="006778BE" w:rsidP="006778BE">
      <w:pPr>
        <w:pStyle w:val="SubsectionHead"/>
      </w:pPr>
      <w:r w:rsidRPr="00282117">
        <w:t>ASIC must transfer books to company</w:t>
      </w:r>
    </w:p>
    <w:p w14:paraId="44086658" w14:textId="77777777" w:rsidR="006778BE" w:rsidRPr="00282117" w:rsidRDefault="006778BE" w:rsidP="006778BE">
      <w:pPr>
        <w:pStyle w:val="subsection"/>
      </w:pPr>
      <w:r w:rsidRPr="00282117">
        <w:tab/>
        <w:t>(4)</w:t>
      </w:r>
      <w:r w:rsidRPr="00282117">
        <w:tab/>
        <w:t>If:</w:t>
      </w:r>
    </w:p>
    <w:p w14:paraId="114B279F" w14:textId="77777777" w:rsidR="006778BE" w:rsidRPr="00282117" w:rsidRDefault="006778BE" w:rsidP="006778BE">
      <w:pPr>
        <w:pStyle w:val="paragraph"/>
      </w:pPr>
      <w:r w:rsidRPr="00282117">
        <w:tab/>
        <w:t>(a)</w:t>
      </w:r>
      <w:r w:rsidRPr="00282117">
        <w:tab/>
        <w:t>possession or control of books relating to a company is transferred to ASIC under this section; and</w:t>
      </w:r>
    </w:p>
    <w:p w14:paraId="0B3BB696" w14:textId="77777777" w:rsidR="006778BE" w:rsidRPr="00282117" w:rsidRDefault="006778BE" w:rsidP="006778BE">
      <w:pPr>
        <w:pStyle w:val="paragraph"/>
      </w:pPr>
      <w:r w:rsidRPr="00282117">
        <w:tab/>
        <w:t>(b)</w:t>
      </w:r>
      <w:r w:rsidRPr="00282117">
        <w:tab/>
        <w:t>the books are in ASIC’s possession or control; and</w:t>
      </w:r>
    </w:p>
    <w:p w14:paraId="0CD85856" w14:textId="77777777" w:rsidR="006778BE" w:rsidRPr="00282117" w:rsidRDefault="006778BE" w:rsidP="006778BE">
      <w:pPr>
        <w:pStyle w:val="paragraph"/>
      </w:pPr>
      <w:r w:rsidRPr="00282117">
        <w:tab/>
        <w:t>(c)</w:t>
      </w:r>
      <w:r w:rsidRPr="00282117">
        <w:tab/>
        <w:t>the company ceases to be a company under external administration;</w:t>
      </w:r>
    </w:p>
    <w:p w14:paraId="62C1856D" w14:textId="77777777" w:rsidR="006778BE" w:rsidRPr="00282117" w:rsidRDefault="006778BE" w:rsidP="006778BE">
      <w:pPr>
        <w:pStyle w:val="subsection2"/>
      </w:pPr>
      <w:r w:rsidRPr="00282117">
        <w:t>ASIC must, as soon as practicable, transfer possession or control of those books to the company.</w:t>
      </w:r>
    </w:p>
    <w:p w14:paraId="35288A8E" w14:textId="77777777" w:rsidR="006778BE" w:rsidRPr="00282117" w:rsidRDefault="006778BE" w:rsidP="006778BE">
      <w:pPr>
        <w:pStyle w:val="SubsectionHead"/>
      </w:pPr>
      <w:r w:rsidRPr="00282117">
        <w:t>Lien against books not prejudiced</w:t>
      </w:r>
    </w:p>
    <w:p w14:paraId="6F5828E6" w14:textId="77777777" w:rsidR="006778BE" w:rsidRPr="00282117" w:rsidRDefault="006778BE" w:rsidP="006778BE">
      <w:pPr>
        <w:pStyle w:val="subsection"/>
      </w:pPr>
      <w:r w:rsidRPr="00282117">
        <w:tab/>
        <w:t>(5)</w:t>
      </w:r>
      <w:r w:rsidRPr="00282117">
        <w:tab/>
        <w:t xml:space="preserve">If </w:t>
      </w:r>
      <w:r w:rsidRPr="00282117">
        <w:rPr>
          <w:caps/>
        </w:rPr>
        <w:t>asic</w:t>
      </w:r>
      <w:r w:rsidRPr="00282117">
        <w:t xml:space="preserve"> is entitled to take possession or control of the books under this section:</w:t>
      </w:r>
    </w:p>
    <w:p w14:paraId="2425EC0E" w14:textId="77777777" w:rsidR="006778BE" w:rsidRPr="00282117" w:rsidRDefault="006778BE" w:rsidP="006778BE">
      <w:pPr>
        <w:pStyle w:val="paragraph"/>
      </w:pPr>
      <w:r w:rsidRPr="00282117">
        <w:tab/>
        <w:t>(a)</w:t>
      </w:r>
      <w:r w:rsidRPr="00282117">
        <w:tab/>
        <w:t>a person is not entitled, as against ASIC, to claim a lien on the books; and</w:t>
      </w:r>
    </w:p>
    <w:p w14:paraId="5DDD8929" w14:textId="77777777" w:rsidR="006778BE" w:rsidRPr="00282117" w:rsidRDefault="006778BE" w:rsidP="006778BE">
      <w:pPr>
        <w:pStyle w:val="paragraph"/>
      </w:pPr>
      <w:r w:rsidRPr="00282117">
        <w:tab/>
        <w:t>(b)</w:t>
      </w:r>
      <w:r w:rsidRPr="00282117">
        <w:tab/>
        <w:t>such a lien is not otherwise prejudiced.</w:t>
      </w:r>
    </w:p>
    <w:p w14:paraId="16E3CCF4" w14:textId="77777777" w:rsidR="006778BE" w:rsidRPr="00282117" w:rsidRDefault="006778BE" w:rsidP="006778BE">
      <w:pPr>
        <w:pStyle w:val="subsection"/>
      </w:pPr>
      <w:r w:rsidRPr="00282117">
        <w:tab/>
        <w:t>(6)</w:t>
      </w:r>
      <w:r w:rsidRPr="00282117">
        <w:tab/>
        <w:t>If ASIC is required to give possession or control of the books to the new administrator under this section:</w:t>
      </w:r>
    </w:p>
    <w:p w14:paraId="3C3A6510" w14:textId="77777777" w:rsidR="006778BE" w:rsidRPr="00282117" w:rsidRDefault="006778BE" w:rsidP="006778BE">
      <w:pPr>
        <w:pStyle w:val="paragraph"/>
      </w:pPr>
      <w:r w:rsidRPr="00282117">
        <w:tab/>
        <w:t>(a)</w:t>
      </w:r>
      <w:r w:rsidRPr="00282117">
        <w:tab/>
        <w:t>a person is not entitled, as against the new administrator, to claim a lien on the books; and</w:t>
      </w:r>
    </w:p>
    <w:p w14:paraId="2743E809" w14:textId="77777777" w:rsidR="006778BE" w:rsidRPr="00282117" w:rsidRDefault="006778BE" w:rsidP="006778BE">
      <w:pPr>
        <w:pStyle w:val="paragraph"/>
      </w:pPr>
      <w:r w:rsidRPr="00282117">
        <w:tab/>
        <w:t>(b)</w:t>
      </w:r>
      <w:r w:rsidRPr="00282117">
        <w:tab/>
        <w:t>such a lien is not otherwise prejudiced.</w:t>
      </w:r>
    </w:p>
    <w:p w14:paraId="73297736" w14:textId="77777777" w:rsidR="006778BE" w:rsidRPr="00282117" w:rsidRDefault="006778BE" w:rsidP="006778BE">
      <w:pPr>
        <w:pStyle w:val="SubsectionHead"/>
      </w:pPr>
      <w:r w:rsidRPr="00282117">
        <w:t>Notice is not a legislative instrument</w:t>
      </w:r>
    </w:p>
    <w:p w14:paraId="18CF3992" w14:textId="77777777" w:rsidR="006778BE" w:rsidRPr="00282117" w:rsidRDefault="006778BE" w:rsidP="006778BE">
      <w:pPr>
        <w:pStyle w:val="subsection"/>
      </w:pPr>
      <w:r w:rsidRPr="00282117">
        <w:tab/>
        <w:t>(7)</w:t>
      </w:r>
      <w:r w:rsidRPr="00282117">
        <w:tab/>
        <w:t xml:space="preserve">A notice under </w:t>
      </w:r>
      <w:r w:rsidR="000C0E49" w:rsidRPr="00282117">
        <w:t>subsection (</w:t>
      </w:r>
      <w:r w:rsidRPr="00282117">
        <w:t>1) is not a legislative instrument.</w:t>
      </w:r>
    </w:p>
    <w:p w14:paraId="60E05FB1" w14:textId="77777777" w:rsidR="006778BE" w:rsidRPr="00282117" w:rsidRDefault="006778BE" w:rsidP="006778BE">
      <w:pPr>
        <w:pStyle w:val="SubsectionHead"/>
      </w:pPr>
      <w:r w:rsidRPr="00282117">
        <w:t>Retention period for books</w:t>
      </w:r>
    </w:p>
    <w:p w14:paraId="1AC3F859" w14:textId="77777777" w:rsidR="006778BE" w:rsidRPr="00282117" w:rsidRDefault="006778BE" w:rsidP="006778BE">
      <w:pPr>
        <w:pStyle w:val="subsection"/>
      </w:pPr>
      <w:r w:rsidRPr="00282117">
        <w:tab/>
        <w:t>(8)</w:t>
      </w:r>
      <w:r w:rsidRPr="00282117">
        <w:tab/>
        <w:t>ASIC must retain all books of the company, and of the external administration of the company:</w:t>
      </w:r>
    </w:p>
    <w:p w14:paraId="6B1B2926" w14:textId="77777777" w:rsidR="006778BE" w:rsidRPr="00282117" w:rsidRDefault="006778BE" w:rsidP="006778BE">
      <w:pPr>
        <w:pStyle w:val="paragraph"/>
      </w:pPr>
      <w:r w:rsidRPr="00282117">
        <w:tab/>
        <w:t>(a)</w:t>
      </w:r>
      <w:r w:rsidRPr="00282117">
        <w:tab/>
        <w:t>that are relevant to affairs of the company; and</w:t>
      </w:r>
    </w:p>
    <w:p w14:paraId="0C068733" w14:textId="77777777" w:rsidR="006778BE" w:rsidRPr="00282117" w:rsidRDefault="006778BE" w:rsidP="006778BE">
      <w:pPr>
        <w:pStyle w:val="paragraph"/>
      </w:pPr>
      <w:r w:rsidRPr="00282117">
        <w:tab/>
        <w:t>(b)</w:t>
      </w:r>
      <w:r w:rsidRPr="00282117">
        <w:tab/>
        <w:t>possession or control of which is transferred to ASIC under this section; and</w:t>
      </w:r>
    </w:p>
    <w:p w14:paraId="717D74AF" w14:textId="77777777" w:rsidR="006778BE" w:rsidRPr="00282117" w:rsidRDefault="006778BE" w:rsidP="006778BE">
      <w:pPr>
        <w:pStyle w:val="paragraph"/>
      </w:pPr>
      <w:r w:rsidRPr="00282117">
        <w:tab/>
        <w:t>(c)</w:t>
      </w:r>
      <w:r w:rsidRPr="00282117">
        <w:tab/>
        <w:t>possession or control of which is not transferred to another entity under this section, or under any other law;</w:t>
      </w:r>
    </w:p>
    <w:p w14:paraId="74F25083" w14:textId="77777777" w:rsidR="006778BE" w:rsidRPr="00282117" w:rsidRDefault="006778BE" w:rsidP="006778BE">
      <w:pPr>
        <w:pStyle w:val="subsection2"/>
      </w:pPr>
      <w:r w:rsidRPr="00282117">
        <w:t xml:space="preserve">for a period (the </w:t>
      </w:r>
      <w:r w:rsidRPr="00282117">
        <w:rPr>
          <w:b/>
          <w:i/>
        </w:rPr>
        <w:t>retention period</w:t>
      </w:r>
      <w:r w:rsidRPr="00282117">
        <w:t>) of 2 years after the end of the external administration of the company.</w:t>
      </w:r>
    </w:p>
    <w:p w14:paraId="0F07A402" w14:textId="77777777" w:rsidR="006778BE" w:rsidRPr="00282117" w:rsidRDefault="006778BE" w:rsidP="006778BE">
      <w:pPr>
        <w:pStyle w:val="SubsectionHead"/>
      </w:pPr>
      <w:r w:rsidRPr="00282117">
        <w:t>Destruction of books at end of retention period</w:t>
      </w:r>
    </w:p>
    <w:p w14:paraId="332BA24A" w14:textId="77777777" w:rsidR="006778BE" w:rsidRPr="00282117" w:rsidRDefault="006778BE" w:rsidP="006778BE">
      <w:pPr>
        <w:pStyle w:val="subsection"/>
      </w:pPr>
      <w:r w:rsidRPr="00282117">
        <w:tab/>
        <w:t>(9)</w:t>
      </w:r>
      <w:r w:rsidRPr="00282117">
        <w:tab/>
        <w:t>ASIC may destroy the books at the end of the retention period.</w:t>
      </w:r>
    </w:p>
    <w:p w14:paraId="2BFDC840" w14:textId="77777777" w:rsidR="006778BE" w:rsidRPr="00282117" w:rsidRDefault="006778BE" w:rsidP="006778BE">
      <w:pPr>
        <w:pStyle w:val="SubsectionHead"/>
      </w:pPr>
      <w:r w:rsidRPr="00282117">
        <w:t>Relationship with other laws</w:t>
      </w:r>
    </w:p>
    <w:p w14:paraId="41F81126" w14:textId="77777777" w:rsidR="006778BE" w:rsidRPr="00282117" w:rsidRDefault="006778BE" w:rsidP="006778BE">
      <w:pPr>
        <w:pStyle w:val="subsection"/>
      </w:pPr>
      <w:r w:rsidRPr="00282117">
        <w:tab/>
        <w:t>(10)</w:t>
      </w:r>
      <w:r w:rsidRPr="00282117">
        <w:tab/>
      </w:r>
      <w:r w:rsidR="000C0E49" w:rsidRPr="00282117">
        <w:t>Subsections (</w:t>
      </w:r>
      <w:r w:rsidRPr="00282117">
        <w:t>8) and (9) do not apply to the extent that ASIC is under an obligation to retain the books, or a part of the books, under another provision of this Act or under any other law.</w:t>
      </w:r>
    </w:p>
    <w:p w14:paraId="64B6A6BC" w14:textId="14A89A0C" w:rsidR="006778BE" w:rsidRPr="00282117" w:rsidRDefault="006778BE" w:rsidP="006778BE">
      <w:pPr>
        <w:pStyle w:val="ActHead5"/>
      </w:pPr>
      <w:bookmarkStart w:id="689" w:name="_Toc117153300"/>
      <w:r w:rsidRPr="00DA4A26">
        <w:rPr>
          <w:rStyle w:val="CharSectno"/>
        </w:rPr>
        <w:t>70</w:t>
      </w:r>
      <w:r w:rsidR="00DA4A26" w:rsidRPr="00DA4A26">
        <w:rPr>
          <w:rStyle w:val="CharSectno"/>
        </w:rPr>
        <w:noBreakHyphen/>
      </w:r>
      <w:r w:rsidRPr="00DA4A26">
        <w:rPr>
          <w:rStyle w:val="CharSectno"/>
        </w:rPr>
        <w:t>35</w:t>
      </w:r>
      <w:r w:rsidRPr="00282117">
        <w:t xml:space="preserve">  Retention and destruction of books</w:t>
      </w:r>
      <w:bookmarkEnd w:id="689"/>
    </w:p>
    <w:p w14:paraId="4E276286" w14:textId="77777777" w:rsidR="006778BE" w:rsidRPr="00282117" w:rsidRDefault="006778BE" w:rsidP="006778BE">
      <w:pPr>
        <w:pStyle w:val="SubsectionHead"/>
      </w:pPr>
      <w:r w:rsidRPr="00282117">
        <w:t>Retention period for books</w:t>
      </w:r>
    </w:p>
    <w:p w14:paraId="57FB7B8E" w14:textId="77777777" w:rsidR="006778BE" w:rsidRPr="00282117" w:rsidRDefault="006778BE" w:rsidP="006778BE">
      <w:pPr>
        <w:pStyle w:val="subsection"/>
      </w:pPr>
      <w:r w:rsidRPr="00282117">
        <w:tab/>
        <w:t>(1)</w:t>
      </w:r>
      <w:r w:rsidRPr="00282117">
        <w:tab/>
        <w:t>The last external administrator of a company must retain all books of the company, and of the external administration of the company, that:</w:t>
      </w:r>
    </w:p>
    <w:p w14:paraId="65BFDE5C" w14:textId="77777777" w:rsidR="006778BE" w:rsidRPr="00282117" w:rsidRDefault="006778BE" w:rsidP="006778BE">
      <w:pPr>
        <w:pStyle w:val="paragraph"/>
      </w:pPr>
      <w:r w:rsidRPr="00282117">
        <w:tab/>
        <w:t>(a)</w:t>
      </w:r>
      <w:r w:rsidRPr="00282117">
        <w:tab/>
        <w:t>are relevant to affairs of the company; and</w:t>
      </w:r>
    </w:p>
    <w:p w14:paraId="0CC25F38" w14:textId="77777777" w:rsidR="006778BE" w:rsidRPr="00282117" w:rsidRDefault="006778BE" w:rsidP="006778BE">
      <w:pPr>
        <w:pStyle w:val="paragraph"/>
      </w:pPr>
      <w:r w:rsidRPr="00282117">
        <w:tab/>
        <w:t>(b)</w:t>
      </w:r>
      <w:r w:rsidRPr="00282117">
        <w:tab/>
        <w:t>are in the external administrator’s possession or control at the end of the external administration;</w:t>
      </w:r>
    </w:p>
    <w:p w14:paraId="17CB9B1F" w14:textId="77777777" w:rsidR="006778BE" w:rsidRPr="00282117" w:rsidRDefault="006778BE" w:rsidP="006778BE">
      <w:pPr>
        <w:pStyle w:val="subsection2"/>
      </w:pPr>
      <w:r w:rsidRPr="00282117">
        <w:t xml:space="preserve">for a period (the </w:t>
      </w:r>
      <w:r w:rsidRPr="00282117">
        <w:rPr>
          <w:b/>
          <w:i/>
        </w:rPr>
        <w:t>retention period</w:t>
      </w:r>
      <w:r w:rsidRPr="00282117">
        <w:t>) of 5 years from the end of the external administration.</w:t>
      </w:r>
    </w:p>
    <w:p w14:paraId="790ABB71" w14:textId="77777777" w:rsidR="006778BE" w:rsidRPr="00282117" w:rsidRDefault="006778BE" w:rsidP="006778BE">
      <w:pPr>
        <w:pStyle w:val="SubsectionHead"/>
      </w:pPr>
      <w:r w:rsidRPr="00282117">
        <w:t>Exception—reasonable excuse</w:t>
      </w:r>
    </w:p>
    <w:p w14:paraId="2BC5CD52" w14:textId="77777777" w:rsidR="006778BE" w:rsidRPr="00282117" w:rsidRDefault="006778BE" w:rsidP="006778BE">
      <w:pPr>
        <w:pStyle w:val="subsection"/>
      </w:pPr>
      <w:r w:rsidRPr="00282117">
        <w:tab/>
        <w:t>(2)</w:t>
      </w:r>
      <w:r w:rsidRPr="00282117">
        <w:tab/>
      </w:r>
      <w:r w:rsidR="000C0E49" w:rsidRPr="00282117">
        <w:t>Subsection (</w:t>
      </w:r>
      <w:r w:rsidRPr="00282117">
        <w:t>1) does not apply if the external administrator has a reasonable excuse.</w:t>
      </w:r>
    </w:p>
    <w:p w14:paraId="5E629296" w14:textId="77777777" w:rsidR="006778BE" w:rsidRPr="00282117" w:rsidRDefault="006778BE" w:rsidP="006778BE">
      <w:pPr>
        <w:pStyle w:val="SubsectionHead"/>
      </w:pPr>
      <w:r w:rsidRPr="00282117">
        <w:t>Exception—consent of ASIC etc.</w:t>
      </w:r>
    </w:p>
    <w:p w14:paraId="069E6F7E" w14:textId="77777777" w:rsidR="006778BE" w:rsidRPr="00282117" w:rsidRDefault="006778BE" w:rsidP="006778BE">
      <w:pPr>
        <w:pStyle w:val="subsection"/>
      </w:pPr>
      <w:r w:rsidRPr="00282117">
        <w:tab/>
        <w:t>(3)</w:t>
      </w:r>
      <w:r w:rsidRPr="00282117">
        <w:tab/>
        <w:t xml:space="preserve">Despite </w:t>
      </w:r>
      <w:r w:rsidR="000C0E49" w:rsidRPr="00282117">
        <w:t>subsection (</w:t>
      </w:r>
      <w:r w:rsidRPr="00282117">
        <w:t>1), the books may be destroyed within the retention period:</w:t>
      </w:r>
    </w:p>
    <w:p w14:paraId="0727F6F0" w14:textId="77777777" w:rsidR="006778BE" w:rsidRPr="00282117" w:rsidRDefault="006778BE" w:rsidP="006778BE">
      <w:pPr>
        <w:pStyle w:val="paragraph"/>
      </w:pPr>
      <w:r w:rsidRPr="00282117">
        <w:tab/>
        <w:t>(a)</w:t>
      </w:r>
      <w:r w:rsidRPr="00282117">
        <w:tab/>
        <w:t>in the case of a members’ voluntary winding up—as the company by resolution directs; and</w:t>
      </w:r>
    </w:p>
    <w:p w14:paraId="23391793" w14:textId="4D7A85D6" w:rsidR="006778BE" w:rsidRPr="00282117" w:rsidRDefault="006778BE" w:rsidP="006778BE">
      <w:pPr>
        <w:pStyle w:val="paragraph"/>
      </w:pPr>
      <w:r w:rsidRPr="00282117">
        <w:tab/>
        <w:t>(b)</w:t>
      </w:r>
      <w:r w:rsidRPr="00282117">
        <w:tab/>
        <w:t>in the case of a creditor’s voluntary winding up or a court</w:t>
      </w:r>
      <w:r w:rsidR="00DA4A26">
        <w:noBreakHyphen/>
      </w:r>
      <w:r w:rsidRPr="00282117">
        <w:t>ordered winding up:</w:t>
      </w:r>
    </w:p>
    <w:p w14:paraId="604A39B1" w14:textId="77777777" w:rsidR="006778BE" w:rsidRPr="00282117" w:rsidRDefault="006778BE" w:rsidP="006778BE">
      <w:pPr>
        <w:pStyle w:val="paragraphsub"/>
      </w:pPr>
      <w:r w:rsidRPr="00282117">
        <w:tab/>
        <w:t>(i)</w:t>
      </w:r>
      <w:r w:rsidRPr="00282117">
        <w:tab/>
        <w:t>if there is a committee of inspection—as the committee directs; and</w:t>
      </w:r>
    </w:p>
    <w:p w14:paraId="1A942C98" w14:textId="77777777" w:rsidR="006778BE" w:rsidRPr="00282117" w:rsidRDefault="006778BE" w:rsidP="006778BE">
      <w:pPr>
        <w:pStyle w:val="paragraphsub"/>
      </w:pPr>
      <w:r w:rsidRPr="00282117">
        <w:tab/>
        <w:t>(ii)</w:t>
      </w:r>
      <w:r w:rsidRPr="00282117">
        <w:tab/>
        <w:t>otherwise—as the creditors by resolution direct; and</w:t>
      </w:r>
    </w:p>
    <w:p w14:paraId="417F8F45" w14:textId="77777777" w:rsidR="006778BE" w:rsidRPr="00282117" w:rsidRDefault="006778BE" w:rsidP="006778BE">
      <w:pPr>
        <w:pStyle w:val="paragraph"/>
      </w:pPr>
      <w:r w:rsidRPr="00282117">
        <w:tab/>
        <w:t>(c)</w:t>
      </w:r>
      <w:r w:rsidRPr="00282117">
        <w:tab/>
        <w:t>if the external administrator is appointed as a provisional liquidator—as the Court directs;</w:t>
      </w:r>
    </w:p>
    <w:p w14:paraId="55A831EB" w14:textId="77777777" w:rsidR="006778BE" w:rsidRPr="00282117" w:rsidRDefault="006778BE" w:rsidP="006778BE">
      <w:pPr>
        <w:pStyle w:val="subsection2"/>
      </w:pPr>
      <w:r w:rsidRPr="00282117">
        <w:t>if ASIC consents to the destruction.</w:t>
      </w:r>
    </w:p>
    <w:p w14:paraId="308FD4C5" w14:textId="2875206B" w:rsidR="00854523" w:rsidRPr="00BF61E6" w:rsidRDefault="00854523" w:rsidP="00854523">
      <w:pPr>
        <w:pStyle w:val="notetext"/>
      </w:pPr>
      <w:bookmarkStart w:id="690" w:name="_Hlk113975913"/>
      <w:r w:rsidRPr="00BF61E6">
        <w:t>Note:</w:t>
      </w:r>
      <w:r w:rsidRPr="00BF61E6">
        <w:tab/>
        <w:t>This subsection does not apply for a winding up of a sub</w:t>
      </w:r>
      <w:r w:rsidR="00DA4A26">
        <w:noBreakHyphen/>
      </w:r>
      <w:r w:rsidRPr="00BF61E6">
        <w:t xml:space="preserve">fund of a CCIV: see </w:t>
      </w:r>
      <w:r w:rsidR="004B04EF">
        <w:t>section 1</w:t>
      </w:r>
      <w:r w:rsidRPr="00BF61E6">
        <w:t>237P.</w:t>
      </w:r>
    </w:p>
    <w:bookmarkEnd w:id="690"/>
    <w:p w14:paraId="18E25F96" w14:textId="77777777" w:rsidR="006778BE" w:rsidRPr="00282117" w:rsidRDefault="006778BE" w:rsidP="006778BE">
      <w:pPr>
        <w:pStyle w:val="SubsectionHead"/>
      </w:pPr>
      <w:r w:rsidRPr="00282117">
        <w:t>Destruction of books at end of retention period</w:t>
      </w:r>
    </w:p>
    <w:p w14:paraId="3F79C50D" w14:textId="77777777" w:rsidR="006778BE" w:rsidRPr="00282117" w:rsidRDefault="006778BE" w:rsidP="006778BE">
      <w:pPr>
        <w:pStyle w:val="subsection"/>
      </w:pPr>
      <w:r w:rsidRPr="00282117">
        <w:tab/>
        <w:t>(4)</w:t>
      </w:r>
      <w:r w:rsidRPr="00282117">
        <w:tab/>
        <w:t>The external administrator may destroy the books at the end of the retention period.</w:t>
      </w:r>
    </w:p>
    <w:p w14:paraId="3D89491B" w14:textId="4F9808B6" w:rsidR="00854523" w:rsidRPr="00BF61E6" w:rsidRDefault="00854523" w:rsidP="00854523">
      <w:pPr>
        <w:pStyle w:val="notetext"/>
      </w:pPr>
      <w:r w:rsidRPr="00BF61E6">
        <w:t>Note:</w:t>
      </w:r>
      <w:r w:rsidRPr="00BF61E6">
        <w:tab/>
        <w:t>This subsection does not apply for a winding up of a sub</w:t>
      </w:r>
      <w:r w:rsidR="00DA4A26">
        <w:noBreakHyphen/>
      </w:r>
      <w:r w:rsidRPr="00BF61E6">
        <w:t xml:space="preserve">fund of a CCIV: see </w:t>
      </w:r>
      <w:r w:rsidR="004B04EF">
        <w:t>section 1</w:t>
      </w:r>
      <w:r w:rsidRPr="00BF61E6">
        <w:t>237P.</w:t>
      </w:r>
    </w:p>
    <w:p w14:paraId="56C6724A" w14:textId="77777777" w:rsidR="006778BE" w:rsidRPr="00282117" w:rsidRDefault="006778BE" w:rsidP="006778BE">
      <w:pPr>
        <w:pStyle w:val="SubsectionHead"/>
      </w:pPr>
      <w:r w:rsidRPr="00282117">
        <w:t>Offence</w:t>
      </w:r>
    </w:p>
    <w:p w14:paraId="161B66CA" w14:textId="77777777" w:rsidR="006778BE" w:rsidRPr="00282117" w:rsidRDefault="006778BE" w:rsidP="006778BE">
      <w:pPr>
        <w:pStyle w:val="subsection"/>
      </w:pPr>
      <w:r w:rsidRPr="00282117">
        <w:tab/>
        <w:t>(5)</w:t>
      </w:r>
      <w:r w:rsidRPr="00282117">
        <w:tab/>
        <w:t>A person commits an offence if:</w:t>
      </w:r>
    </w:p>
    <w:p w14:paraId="3443080F"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1); and</w:t>
      </w:r>
    </w:p>
    <w:p w14:paraId="0A98F587" w14:textId="77777777" w:rsidR="006778BE" w:rsidRPr="00282117" w:rsidRDefault="006778BE" w:rsidP="006778BE">
      <w:pPr>
        <w:pStyle w:val="paragraph"/>
      </w:pPr>
      <w:r w:rsidRPr="00282117">
        <w:tab/>
        <w:t>(b)</w:t>
      </w:r>
      <w:r w:rsidRPr="00282117">
        <w:tab/>
        <w:t>the person intentionally or recklessly fails to comply with the requirement.</w:t>
      </w:r>
    </w:p>
    <w:p w14:paraId="290FF9DC" w14:textId="77777777" w:rsidR="006778BE" w:rsidRPr="00282117" w:rsidRDefault="006778BE" w:rsidP="006778BE">
      <w:pPr>
        <w:pStyle w:val="Penalty"/>
      </w:pPr>
      <w:r w:rsidRPr="00282117">
        <w:t>Penalty:</w:t>
      </w:r>
      <w:r w:rsidRPr="00282117">
        <w:tab/>
        <w:t>50 penalty units.</w:t>
      </w:r>
    </w:p>
    <w:p w14:paraId="64F14124" w14:textId="53DAB9B5" w:rsidR="006778BE" w:rsidRPr="00282117" w:rsidRDefault="006778BE" w:rsidP="006778BE">
      <w:pPr>
        <w:pStyle w:val="notetext"/>
      </w:pPr>
      <w:r w:rsidRPr="00282117">
        <w:t>Note:</w:t>
      </w:r>
      <w:r w:rsidRPr="00282117">
        <w:tab/>
        <w:t xml:space="preserve">A defendant bears an evidential burden in relation to the matters in </w:t>
      </w:r>
      <w:r w:rsidR="000C0E49" w:rsidRPr="00282117">
        <w:t>subsections (</w:t>
      </w:r>
      <w:r w:rsidRPr="00282117">
        <w:t xml:space="preserve">2) and (3) (see </w:t>
      </w:r>
      <w:r w:rsidR="003445BF">
        <w:t>sub</w:t>
      </w:r>
      <w:r w:rsidR="004B04EF">
        <w:t>section 1</w:t>
      </w:r>
      <w:r w:rsidRPr="00282117">
        <w:t xml:space="preserve">3.3(3) of the </w:t>
      </w:r>
      <w:r w:rsidRPr="00282117">
        <w:rPr>
          <w:i/>
        </w:rPr>
        <w:t>Criminal Code</w:t>
      </w:r>
      <w:r w:rsidRPr="00282117">
        <w:t>).</w:t>
      </w:r>
    </w:p>
    <w:p w14:paraId="165CE237" w14:textId="77777777" w:rsidR="006778BE" w:rsidRPr="00282117" w:rsidRDefault="006778BE" w:rsidP="006778BE">
      <w:pPr>
        <w:pStyle w:val="SubsectionHead"/>
      </w:pPr>
      <w:r w:rsidRPr="00282117">
        <w:t>Relationship with other laws</w:t>
      </w:r>
    </w:p>
    <w:p w14:paraId="045F0D2F" w14:textId="77777777" w:rsidR="006778BE" w:rsidRPr="00282117" w:rsidRDefault="006778BE" w:rsidP="006778BE">
      <w:pPr>
        <w:pStyle w:val="subsection"/>
      </w:pPr>
      <w:r w:rsidRPr="00282117">
        <w:tab/>
        <w:t>(6)</w:t>
      </w:r>
      <w:r w:rsidRPr="00282117">
        <w:tab/>
      </w:r>
      <w:r w:rsidR="000C0E49" w:rsidRPr="00282117">
        <w:t>Subsections (</w:t>
      </w:r>
      <w:r w:rsidRPr="00282117">
        <w:t>3) and (4) do not apply to the extent that the external administrator is under an obligation to retain the books, or a part of the books, under another provision of this Act or under any other law.</w:t>
      </w:r>
    </w:p>
    <w:p w14:paraId="4D897633" w14:textId="22BBE722" w:rsidR="006778BE" w:rsidRPr="00282117" w:rsidRDefault="006778BE" w:rsidP="006778BE">
      <w:pPr>
        <w:pStyle w:val="ActHead5"/>
      </w:pPr>
      <w:bookmarkStart w:id="691" w:name="_Toc117153301"/>
      <w:r w:rsidRPr="00DA4A26">
        <w:rPr>
          <w:rStyle w:val="CharSectno"/>
        </w:rPr>
        <w:t>70</w:t>
      </w:r>
      <w:r w:rsidR="00DA4A26" w:rsidRPr="00DA4A26">
        <w:rPr>
          <w:rStyle w:val="CharSectno"/>
        </w:rPr>
        <w:noBreakHyphen/>
      </w:r>
      <w:r w:rsidRPr="00DA4A26">
        <w:rPr>
          <w:rStyle w:val="CharSectno"/>
        </w:rPr>
        <w:t>36</w:t>
      </w:r>
      <w:r w:rsidRPr="00282117">
        <w:t xml:space="preserve">  Books of company in external administration—evidence</w:t>
      </w:r>
      <w:bookmarkEnd w:id="691"/>
    </w:p>
    <w:p w14:paraId="2D887039" w14:textId="77777777" w:rsidR="006778BE" w:rsidRPr="00282117" w:rsidRDefault="006778BE" w:rsidP="006778BE">
      <w:pPr>
        <w:pStyle w:val="subsection"/>
      </w:pPr>
      <w:r w:rsidRPr="00282117">
        <w:tab/>
      </w:r>
      <w:r w:rsidRPr="00282117">
        <w:tab/>
        <w:t>If a company is in external administration, all books of the company, and of the external administrator of the company, that are relevant to affairs of the company at or after the start of the external administration are, as between the contributories of the company, prima facie evidence of the truth of all matters purporting to be recorded in those books.</w:t>
      </w:r>
    </w:p>
    <w:p w14:paraId="6646118C" w14:textId="77777777" w:rsidR="006778BE" w:rsidRPr="00282117" w:rsidRDefault="006778BE" w:rsidP="006778BE">
      <w:pPr>
        <w:pStyle w:val="ActHead4"/>
      </w:pPr>
      <w:bookmarkStart w:id="692" w:name="_Toc117153302"/>
      <w:r w:rsidRPr="00DA4A26">
        <w:rPr>
          <w:rStyle w:val="CharSubdNo"/>
        </w:rPr>
        <w:t>Subdivision D</w:t>
      </w:r>
      <w:r w:rsidRPr="00282117">
        <w:t>—</w:t>
      </w:r>
      <w:r w:rsidRPr="00DA4A26">
        <w:rPr>
          <w:rStyle w:val="CharSubdText"/>
        </w:rPr>
        <w:t>Giving information etc. to creditors and others</w:t>
      </w:r>
      <w:bookmarkEnd w:id="692"/>
    </w:p>
    <w:p w14:paraId="291C15B5" w14:textId="59998FE5" w:rsidR="006778BE" w:rsidRPr="00282117" w:rsidRDefault="006778BE" w:rsidP="006778BE">
      <w:pPr>
        <w:pStyle w:val="ActHead5"/>
      </w:pPr>
      <w:bookmarkStart w:id="693" w:name="_Toc117153303"/>
      <w:r w:rsidRPr="00DA4A26">
        <w:rPr>
          <w:rStyle w:val="CharSectno"/>
        </w:rPr>
        <w:t>70</w:t>
      </w:r>
      <w:r w:rsidR="00DA4A26" w:rsidRPr="00DA4A26">
        <w:rPr>
          <w:rStyle w:val="CharSectno"/>
        </w:rPr>
        <w:noBreakHyphen/>
      </w:r>
      <w:r w:rsidRPr="00DA4A26">
        <w:rPr>
          <w:rStyle w:val="CharSectno"/>
        </w:rPr>
        <w:t>40</w:t>
      </w:r>
      <w:r w:rsidRPr="00282117">
        <w:t xml:space="preserve">  Right of creditors to request information etc. from external administrator</w:t>
      </w:r>
      <w:bookmarkEnd w:id="693"/>
    </w:p>
    <w:p w14:paraId="35797F2C" w14:textId="77777777" w:rsidR="006778BE" w:rsidRPr="00282117" w:rsidRDefault="006778BE" w:rsidP="006778BE">
      <w:pPr>
        <w:pStyle w:val="subsection"/>
      </w:pPr>
      <w:r w:rsidRPr="00282117">
        <w:tab/>
        <w:t>(1)</w:t>
      </w:r>
      <w:r w:rsidRPr="00282117">
        <w:tab/>
        <w:t>The creditors may by resolution request the external administrator of a company to:</w:t>
      </w:r>
    </w:p>
    <w:p w14:paraId="11107A3A" w14:textId="77777777" w:rsidR="006778BE" w:rsidRPr="00282117" w:rsidRDefault="006778BE" w:rsidP="006778BE">
      <w:pPr>
        <w:pStyle w:val="paragraph"/>
      </w:pPr>
      <w:r w:rsidRPr="00282117">
        <w:tab/>
        <w:t>(a)</w:t>
      </w:r>
      <w:r w:rsidRPr="00282117">
        <w:tab/>
        <w:t>give information; or</w:t>
      </w:r>
    </w:p>
    <w:p w14:paraId="402DC23C" w14:textId="77777777" w:rsidR="006778BE" w:rsidRPr="00282117" w:rsidRDefault="006778BE" w:rsidP="006778BE">
      <w:pPr>
        <w:pStyle w:val="paragraph"/>
      </w:pPr>
      <w:r w:rsidRPr="00282117">
        <w:tab/>
        <w:t>(b)</w:t>
      </w:r>
      <w:r w:rsidRPr="00282117">
        <w:tab/>
        <w:t>provide a report; or</w:t>
      </w:r>
    </w:p>
    <w:p w14:paraId="3681565B" w14:textId="77777777" w:rsidR="006778BE" w:rsidRPr="00282117" w:rsidRDefault="006778BE" w:rsidP="006778BE">
      <w:pPr>
        <w:pStyle w:val="paragraph"/>
      </w:pPr>
      <w:r w:rsidRPr="00282117">
        <w:tab/>
        <w:t>(c)</w:t>
      </w:r>
      <w:r w:rsidRPr="00282117">
        <w:tab/>
        <w:t>produce a document;</w:t>
      </w:r>
    </w:p>
    <w:p w14:paraId="1ADAC3BE" w14:textId="77777777" w:rsidR="006778BE" w:rsidRPr="00282117" w:rsidRDefault="006778BE" w:rsidP="006778BE">
      <w:pPr>
        <w:pStyle w:val="subsection2"/>
      </w:pPr>
      <w:r w:rsidRPr="00282117">
        <w:t>to the creditors.</w:t>
      </w:r>
    </w:p>
    <w:p w14:paraId="55940BF7" w14:textId="77777777" w:rsidR="006778BE" w:rsidRPr="00282117" w:rsidRDefault="006778BE" w:rsidP="006778BE">
      <w:pPr>
        <w:pStyle w:val="subsection"/>
      </w:pPr>
      <w:r w:rsidRPr="00282117">
        <w:tab/>
        <w:t>(2)</w:t>
      </w:r>
      <w:r w:rsidRPr="00282117">
        <w:tab/>
        <w:t>The external administrator must comply with the request unless:</w:t>
      </w:r>
    </w:p>
    <w:p w14:paraId="2B9BE88F" w14:textId="77777777" w:rsidR="006778BE" w:rsidRPr="00282117" w:rsidRDefault="006778BE" w:rsidP="006778BE">
      <w:pPr>
        <w:pStyle w:val="paragraph"/>
      </w:pPr>
      <w:r w:rsidRPr="00282117">
        <w:tab/>
        <w:t>(a)</w:t>
      </w:r>
      <w:r w:rsidRPr="00282117">
        <w:tab/>
        <w:t>the information, report or document is not relevant to the external administration of the company; or</w:t>
      </w:r>
    </w:p>
    <w:p w14:paraId="17358A06" w14:textId="77777777" w:rsidR="006778BE" w:rsidRPr="00282117" w:rsidRDefault="006778BE" w:rsidP="006778BE">
      <w:pPr>
        <w:pStyle w:val="paragraph"/>
      </w:pPr>
      <w:r w:rsidRPr="00282117">
        <w:tab/>
        <w:t>(b)</w:t>
      </w:r>
      <w:r w:rsidRPr="00282117">
        <w:tab/>
        <w:t>the external administrator would breach his or her duties in relation to the external administration of the company if the external administrator complied with the request; or</w:t>
      </w:r>
    </w:p>
    <w:p w14:paraId="7BFCB402" w14:textId="77777777" w:rsidR="006778BE" w:rsidRPr="00282117" w:rsidRDefault="006778BE" w:rsidP="006778BE">
      <w:pPr>
        <w:pStyle w:val="paragraph"/>
      </w:pPr>
      <w:r w:rsidRPr="00282117">
        <w:tab/>
        <w:t>(c)</w:t>
      </w:r>
      <w:r w:rsidRPr="00282117">
        <w:tab/>
        <w:t>it is otherwise not reasonable for the external administrator to comply with the request.</w:t>
      </w:r>
    </w:p>
    <w:p w14:paraId="2892BAE5" w14:textId="77777777" w:rsidR="006778BE" w:rsidRPr="00282117" w:rsidRDefault="006778BE" w:rsidP="006778BE">
      <w:pPr>
        <w:pStyle w:val="subsection"/>
      </w:pPr>
      <w:r w:rsidRPr="00282117">
        <w:tab/>
        <w:t>(3)</w:t>
      </w:r>
      <w:r w:rsidRPr="00282117">
        <w:tab/>
        <w:t xml:space="preserve">The Insolvency Practice Rules may prescribe circumstances in which it is, or is not, reasonable for an external administrator of a company to comply with a request of a kind mentioned in </w:t>
      </w:r>
      <w:r w:rsidR="000C0E49" w:rsidRPr="00282117">
        <w:t>subsection (</w:t>
      </w:r>
      <w:r w:rsidRPr="00282117">
        <w:t>1).</w:t>
      </w:r>
    </w:p>
    <w:p w14:paraId="2018BAEF" w14:textId="3FDA3D3E" w:rsidR="006778BE" w:rsidRPr="00282117" w:rsidRDefault="006778BE" w:rsidP="006778BE">
      <w:pPr>
        <w:pStyle w:val="ActHead5"/>
      </w:pPr>
      <w:bookmarkStart w:id="694" w:name="_Toc117153304"/>
      <w:r w:rsidRPr="00DA4A26">
        <w:rPr>
          <w:rStyle w:val="CharSectno"/>
        </w:rPr>
        <w:t>70</w:t>
      </w:r>
      <w:r w:rsidR="00DA4A26" w:rsidRPr="00DA4A26">
        <w:rPr>
          <w:rStyle w:val="CharSectno"/>
        </w:rPr>
        <w:noBreakHyphen/>
      </w:r>
      <w:r w:rsidRPr="00DA4A26">
        <w:rPr>
          <w:rStyle w:val="CharSectno"/>
        </w:rPr>
        <w:t>45</w:t>
      </w:r>
      <w:r w:rsidRPr="00282117">
        <w:t xml:space="preserve">  Right of individual creditor to request information etc. from external administrator</w:t>
      </w:r>
      <w:bookmarkEnd w:id="694"/>
    </w:p>
    <w:p w14:paraId="6FC83132" w14:textId="77777777" w:rsidR="006778BE" w:rsidRPr="00282117" w:rsidRDefault="006778BE" w:rsidP="006778BE">
      <w:pPr>
        <w:pStyle w:val="subsection"/>
      </w:pPr>
      <w:r w:rsidRPr="00282117">
        <w:tab/>
        <w:t>(1)</w:t>
      </w:r>
      <w:r w:rsidRPr="00282117">
        <w:tab/>
        <w:t>A creditor may request the external administrator of a company to:</w:t>
      </w:r>
    </w:p>
    <w:p w14:paraId="6E144B37" w14:textId="77777777" w:rsidR="006778BE" w:rsidRPr="00282117" w:rsidRDefault="006778BE" w:rsidP="006778BE">
      <w:pPr>
        <w:pStyle w:val="paragraph"/>
      </w:pPr>
      <w:r w:rsidRPr="00282117">
        <w:tab/>
        <w:t>(a)</w:t>
      </w:r>
      <w:r w:rsidRPr="00282117">
        <w:tab/>
        <w:t>give information; or</w:t>
      </w:r>
    </w:p>
    <w:p w14:paraId="1B966728" w14:textId="77777777" w:rsidR="006778BE" w:rsidRPr="00282117" w:rsidRDefault="006778BE" w:rsidP="006778BE">
      <w:pPr>
        <w:pStyle w:val="paragraph"/>
      </w:pPr>
      <w:r w:rsidRPr="00282117">
        <w:tab/>
        <w:t>(b)</w:t>
      </w:r>
      <w:r w:rsidRPr="00282117">
        <w:tab/>
        <w:t>provide a report; or</w:t>
      </w:r>
    </w:p>
    <w:p w14:paraId="74002BD7" w14:textId="77777777" w:rsidR="006778BE" w:rsidRPr="00282117" w:rsidRDefault="006778BE" w:rsidP="006778BE">
      <w:pPr>
        <w:pStyle w:val="paragraph"/>
      </w:pPr>
      <w:r w:rsidRPr="00282117">
        <w:tab/>
        <w:t>(c)</w:t>
      </w:r>
      <w:r w:rsidRPr="00282117">
        <w:tab/>
        <w:t>produce a document;</w:t>
      </w:r>
    </w:p>
    <w:p w14:paraId="459ECDCB" w14:textId="77777777" w:rsidR="006778BE" w:rsidRPr="00282117" w:rsidRDefault="006778BE" w:rsidP="006778BE">
      <w:pPr>
        <w:pStyle w:val="subsection2"/>
      </w:pPr>
      <w:r w:rsidRPr="00282117">
        <w:t>to the creditor.</w:t>
      </w:r>
    </w:p>
    <w:p w14:paraId="7849B3CB" w14:textId="77777777" w:rsidR="006778BE" w:rsidRPr="00282117" w:rsidRDefault="006778BE" w:rsidP="006778BE">
      <w:pPr>
        <w:pStyle w:val="subsection"/>
      </w:pPr>
      <w:r w:rsidRPr="00282117">
        <w:tab/>
        <w:t>(2)</w:t>
      </w:r>
      <w:r w:rsidRPr="00282117">
        <w:tab/>
        <w:t>The external administrator must comply with the request unless:</w:t>
      </w:r>
    </w:p>
    <w:p w14:paraId="3E8364CA" w14:textId="77777777" w:rsidR="006778BE" w:rsidRPr="00282117" w:rsidRDefault="006778BE" w:rsidP="006778BE">
      <w:pPr>
        <w:pStyle w:val="paragraph"/>
      </w:pPr>
      <w:r w:rsidRPr="00282117">
        <w:tab/>
        <w:t>(a)</w:t>
      </w:r>
      <w:r w:rsidRPr="00282117">
        <w:tab/>
        <w:t>the information, report or document is not relevant to the external administration of the company; or</w:t>
      </w:r>
    </w:p>
    <w:p w14:paraId="51BE5E8A" w14:textId="77777777" w:rsidR="006778BE" w:rsidRPr="00282117" w:rsidRDefault="006778BE" w:rsidP="006778BE">
      <w:pPr>
        <w:pStyle w:val="paragraph"/>
      </w:pPr>
      <w:r w:rsidRPr="00282117">
        <w:tab/>
        <w:t>(b)</w:t>
      </w:r>
      <w:r w:rsidRPr="00282117">
        <w:tab/>
        <w:t>the external administrator would breach his or her duties in relation to the external administration of the company if the external administrator complied with the request; or</w:t>
      </w:r>
    </w:p>
    <w:p w14:paraId="0F3DC713" w14:textId="77777777" w:rsidR="006778BE" w:rsidRPr="00282117" w:rsidRDefault="006778BE" w:rsidP="006778BE">
      <w:pPr>
        <w:pStyle w:val="paragraph"/>
      </w:pPr>
      <w:r w:rsidRPr="00282117">
        <w:tab/>
        <w:t>(c)</w:t>
      </w:r>
      <w:r w:rsidRPr="00282117">
        <w:tab/>
        <w:t>it is otherwise not reasonable for the external administrator to comply with the request.</w:t>
      </w:r>
    </w:p>
    <w:p w14:paraId="500AEFCE" w14:textId="77777777" w:rsidR="006778BE" w:rsidRPr="00282117" w:rsidRDefault="006778BE" w:rsidP="006778BE">
      <w:pPr>
        <w:pStyle w:val="subsection"/>
      </w:pPr>
      <w:r w:rsidRPr="00282117">
        <w:tab/>
        <w:t>(3)</w:t>
      </w:r>
      <w:r w:rsidRPr="00282117">
        <w:tab/>
        <w:t xml:space="preserve">The Insolvency Practice Rules may prescribe circumstances in which it is, or is not, reasonable for an external administrator of a company to comply with a request of a kind mentioned in </w:t>
      </w:r>
      <w:r w:rsidR="000C0E49" w:rsidRPr="00282117">
        <w:t>subsection (</w:t>
      </w:r>
      <w:r w:rsidRPr="00282117">
        <w:t>1).</w:t>
      </w:r>
    </w:p>
    <w:p w14:paraId="4E9E8BC0" w14:textId="711383E8" w:rsidR="006778BE" w:rsidRPr="00282117" w:rsidRDefault="006778BE" w:rsidP="006778BE">
      <w:pPr>
        <w:pStyle w:val="ActHead5"/>
      </w:pPr>
      <w:bookmarkStart w:id="695" w:name="_Toc117153305"/>
      <w:r w:rsidRPr="00DA4A26">
        <w:rPr>
          <w:rStyle w:val="CharSectno"/>
        </w:rPr>
        <w:t>70</w:t>
      </w:r>
      <w:r w:rsidR="00DA4A26" w:rsidRPr="00DA4A26">
        <w:rPr>
          <w:rStyle w:val="CharSectno"/>
        </w:rPr>
        <w:noBreakHyphen/>
      </w:r>
      <w:r w:rsidRPr="00DA4A26">
        <w:rPr>
          <w:rStyle w:val="CharSectno"/>
        </w:rPr>
        <w:t>46</w:t>
      </w:r>
      <w:r w:rsidRPr="00282117">
        <w:t xml:space="preserve">  Right of members to request information etc. from external administrator in a members’ voluntary winding up</w:t>
      </w:r>
      <w:bookmarkEnd w:id="695"/>
    </w:p>
    <w:p w14:paraId="33641D64" w14:textId="77777777" w:rsidR="006778BE" w:rsidRPr="00282117" w:rsidRDefault="006778BE" w:rsidP="006778BE">
      <w:pPr>
        <w:pStyle w:val="subsection"/>
      </w:pPr>
      <w:r w:rsidRPr="00282117">
        <w:tab/>
        <w:t>(1)</w:t>
      </w:r>
      <w:r w:rsidRPr="00282117">
        <w:tab/>
        <w:t>This section applies in relation to a members’ voluntary winding up.</w:t>
      </w:r>
    </w:p>
    <w:p w14:paraId="22C85A99" w14:textId="77777777" w:rsidR="006778BE" w:rsidRPr="00282117" w:rsidRDefault="006778BE" w:rsidP="006778BE">
      <w:pPr>
        <w:pStyle w:val="subsection"/>
      </w:pPr>
      <w:r w:rsidRPr="00282117">
        <w:tab/>
        <w:t>(2)</w:t>
      </w:r>
      <w:r w:rsidRPr="00282117">
        <w:tab/>
        <w:t>The members of the company may by resolution request the external administrator of the company to:</w:t>
      </w:r>
    </w:p>
    <w:p w14:paraId="7B486E2E" w14:textId="77777777" w:rsidR="006778BE" w:rsidRPr="00282117" w:rsidRDefault="006778BE" w:rsidP="006778BE">
      <w:pPr>
        <w:pStyle w:val="paragraph"/>
      </w:pPr>
      <w:r w:rsidRPr="00282117">
        <w:tab/>
        <w:t>(a)</w:t>
      </w:r>
      <w:r w:rsidRPr="00282117">
        <w:tab/>
        <w:t>give information; or</w:t>
      </w:r>
    </w:p>
    <w:p w14:paraId="24B7C94F" w14:textId="77777777" w:rsidR="006778BE" w:rsidRPr="00282117" w:rsidRDefault="006778BE" w:rsidP="006778BE">
      <w:pPr>
        <w:pStyle w:val="paragraph"/>
      </w:pPr>
      <w:r w:rsidRPr="00282117">
        <w:tab/>
        <w:t>(b)</w:t>
      </w:r>
      <w:r w:rsidRPr="00282117">
        <w:tab/>
        <w:t>provide a report; or</w:t>
      </w:r>
    </w:p>
    <w:p w14:paraId="39B29312" w14:textId="77777777" w:rsidR="006778BE" w:rsidRPr="00282117" w:rsidRDefault="006778BE" w:rsidP="006778BE">
      <w:pPr>
        <w:pStyle w:val="paragraph"/>
      </w:pPr>
      <w:r w:rsidRPr="00282117">
        <w:tab/>
        <w:t>(c)</w:t>
      </w:r>
      <w:r w:rsidRPr="00282117">
        <w:tab/>
        <w:t>produce a document;</w:t>
      </w:r>
    </w:p>
    <w:p w14:paraId="12C0FC4C" w14:textId="77777777" w:rsidR="006778BE" w:rsidRPr="00282117" w:rsidRDefault="006778BE" w:rsidP="006778BE">
      <w:pPr>
        <w:pStyle w:val="subsection2"/>
      </w:pPr>
      <w:r w:rsidRPr="00282117">
        <w:t>to the members.</w:t>
      </w:r>
    </w:p>
    <w:p w14:paraId="109BB286" w14:textId="77777777" w:rsidR="006778BE" w:rsidRPr="00282117" w:rsidRDefault="006778BE" w:rsidP="006778BE">
      <w:pPr>
        <w:pStyle w:val="subsection"/>
      </w:pPr>
      <w:r w:rsidRPr="00282117">
        <w:tab/>
        <w:t>(3)</w:t>
      </w:r>
      <w:r w:rsidRPr="00282117">
        <w:tab/>
        <w:t>The external administrator must comply with the request unless:</w:t>
      </w:r>
    </w:p>
    <w:p w14:paraId="401C7A06" w14:textId="77777777" w:rsidR="006778BE" w:rsidRPr="00282117" w:rsidRDefault="006778BE" w:rsidP="006778BE">
      <w:pPr>
        <w:pStyle w:val="paragraph"/>
      </w:pPr>
      <w:r w:rsidRPr="00282117">
        <w:tab/>
        <w:t>(a)</w:t>
      </w:r>
      <w:r w:rsidRPr="00282117">
        <w:tab/>
        <w:t>the information, report or document is not relevant to the external administration of the company; or</w:t>
      </w:r>
    </w:p>
    <w:p w14:paraId="1F820CA0" w14:textId="77777777" w:rsidR="006778BE" w:rsidRPr="00282117" w:rsidRDefault="006778BE" w:rsidP="006778BE">
      <w:pPr>
        <w:pStyle w:val="paragraph"/>
      </w:pPr>
      <w:r w:rsidRPr="00282117">
        <w:tab/>
        <w:t>(b)</w:t>
      </w:r>
      <w:r w:rsidRPr="00282117">
        <w:tab/>
        <w:t>the external administrator would breach his or her duties in relation to the external administration of the company if the external administrator complied with the request; or</w:t>
      </w:r>
    </w:p>
    <w:p w14:paraId="5B2B24CC" w14:textId="77777777" w:rsidR="006778BE" w:rsidRPr="00282117" w:rsidRDefault="006778BE" w:rsidP="006778BE">
      <w:pPr>
        <w:pStyle w:val="paragraph"/>
      </w:pPr>
      <w:r w:rsidRPr="00282117">
        <w:tab/>
        <w:t>(c)</w:t>
      </w:r>
      <w:r w:rsidRPr="00282117">
        <w:tab/>
        <w:t>it is otherwise not reasonable for the external administrator to comply with the request.</w:t>
      </w:r>
    </w:p>
    <w:p w14:paraId="212F9BAD" w14:textId="77777777" w:rsidR="006778BE" w:rsidRPr="00282117" w:rsidRDefault="006778BE" w:rsidP="006778BE">
      <w:pPr>
        <w:pStyle w:val="subsection"/>
      </w:pPr>
      <w:r w:rsidRPr="00282117">
        <w:tab/>
        <w:t>(4)</w:t>
      </w:r>
      <w:r w:rsidRPr="00282117">
        <w:tab/>
        <w:t xml:space="preserve">The Insolvency Practice Rules may prescribe circumstances in which it is, or is not, reasonable for an external administrator of a company to comply with a request of a kind mentioned in </w:t>
      </w:r>
      <w:r w:rsidR="000C0E49" w:rsidRPr="00282117">
        <w:t>subsection (</w:t>
      </w:r>
      <w:r w:rsidRPr="00282117">
        <w:t>2).</w:t>
      </w:r>
    </w:p>
    <w:p w14:paraId="3A73EF19" w14:textId="7A5D7BC6" w:rsidR="006778BE" w:rsidRPr="00282117" w:rsidRDefault="006778BE" w:rsidP="006778BE">
      <w:pPr>
        <w:pStyle w:val="ActHead5"/>
      </w:pPr>
      <w:bookmarkStart w:id="696" w:name="_Toc117153306"/>
      <w:r w:rsidRPr="00DA4A26">
        <w:rPr>
          <w:rStyle w:val="CharSectno"/>
        </w:rPr>
        <w:t>70</w:t>
      </w:r>
      <w:r w:rsidR="00DA4A26" w:rsidRPr="00DA4A26">
        <w:rPr>
          <w:rStyle w:val="CharSectno"/>
        </w:rPr>
        <w:noBreakHyphen/>
      </w:r>
      <w:r w:rsidRPr="00DA4A26">
        <w:rPr>
          <w:rStyle w:val="CharSectno"/>
        </w:rPr>
        <w:t>47</w:t>
      </w:r>
      <w:r w:rsidRPr="00282117">
        <w:t xml:space="preserve">  Right of individual member to request information etc. from external administrator in a members’ voluntary winding up</w:t>
      </w:r>
      <w:bookmarkEnd w:id="696"/>
    </w:p>
    <w:p w14:paraId="0CA87537" w14:textId="77777777" w:rsidR="006778BE" w:rsidRPr="00282117" w:rsidRDefault="006778BE" w:rsidP="006778BE">
      <w:pPr>
        <w:pStyle w:val="subsection"/>
      </w:pPr>
      <w:r w:rsidRPr="00282117">
        <w:tab/>
        <w:t>(1)</w:t>
      </w:r>
      <w:r w:rsidRPr="00282117">
        <w:tab/>
        <w:t>This section applies in relation to a members’ voluntary winding up.</w:t>
      </w:r>
    </w:p>
    <w:p w14:paraId="35A57E5F" w14:textId="77777777" w:rsidR="006778BE" w:rsidRPr="00282117" w:rsidRDefault="006778BE" w:rsidP="006778BE">
      <w:pPr>
        <w:pStyle w:val="subsection"/>
      </w:pPr>
      <w:r w:rsidRPr="00282117">
        <w:tab/>
        <w:t>(2)</w:t>
      </w:r>
      <w:r w:rsidRPr="00282117">
        <w:tab/>
        <w:t>A member of the company may request the external administrator of a company to:</w:t>
      </w:r>
    </w:p>
    <w:p w14:paraId="28EDCF9D" w14:textId="77777777" w:rsidR="006778BE" w:rsidRPr="00282117" w:rsidRDefault="006778BE" w:rsidP="006778BE">
      <w:pPr>
        <w:pStyle w:val="paragraph"/>
      </w:pPr>
      <w:r w:rsidRPr="00282117">
        <w:tab/>
        <w:t>(a)</w:t>
      </w:r>
      <w:r w:rsidRPr="00282117">
        <w:tab/>
        <w:t>give information; or</w:t>
      </w:r>
    </w:p>
    <w:p w14:paraId="4642905A" w14:textId="77777777" w:rsidR="006778BE" w:rsidRPr="00282117" w:rsidRDefault="006778BE" w:rsidP="006778BE">
      <w:pPr>
        <w:pStyle w:val="paragraph"/>
      </w:pPr>
      <w:r w:rsidRPr="00282117">
        <w:tab/>
        <w:t>(b)</w:t>
      </w:r>
      <w:r w:rsidRPr="00282117">
        <w:tab/>
        <w:t>provide a report; or</w:t>
      </w:r>
    </w:p>
    <w:p w14:paraId="02A8B021" w14:textId="77777777" w:rsidR="006778BE" w:rsidRPr="00282117" w:rsidRDefault="006778BE" w:rsidP="006778BE">
      <w:pPr>
        <w:pStyle w:val="paragraph"/>
      </w:pPr>
      <w:r w:rsidRPr="00282117">
        <w:tab/>
        <w:t>(c)</w:t>
      </w:r>
      <w:r w:rsidRPr="00282117">
        <w:tab/>
        <w:t>produce a document;</w:t>
      </w:r>
    </w:p>
    <w:p w14:paraId="1C7996E4" w14:textId="77777777" w:rsidR="006778BE" w:rsidRPr="00282117" w:rsidRDefault="006778BE" w:rsidP="006778BE">
      <w:pPr>
        <w:pStyle w:val="subsection2"/>
      </w:pPr>
      <w:r w:rsidRPr="00282117">
        <w:t>to the member.</w:t>
      </w:r>
    </w:p>
    <w:p w14:paraId="7F9E6572" w14:textId="77777777" w:rsidR="006778BE" w:rsidRPr="00282117" w:rsidRDefault="006778BE" w:rsidP="006778BE">
      <w:pPr>
        <w:pStyle w:val="subsection"/>
      </w:pPr>
      <w:r w:rsidRPr="00282117">
        <w:tab/>
        <w:t>(3)</w:t>
      </w:r>
      <w:r w:rsidRPr="00282117">
        <w:tab/>
        <w:t>The external administrator must comply with the request unless:</w:t>
      </w:r>
    </w:p>
    <w:p w14:paraId="7AA6B53B" w14:textId="77777777" w:rsidR="006778BE" w:rsidRPr="00282117" w:rsidRDefault="006778BE" w:rsidP="006778BE">
      <w:pPr>
        <w:pStyle w:val="paragraph"/>
      </w:pPr>
      <w:r w:rsidRPr="00282117">
        <w:tab/>
        <w:t>(a)</w:t>
      </w:r>
      <w:r w:rsidRPr="00282117">
        <w:tab/>
        <w:t>the information, report or document is not relevant to the external administration of the company; or</w:t>
      </w:r>
    </w:p>
    <w:p w14:paraId="68838B26" w14:textId="77777777" w:rsidR="006778BE" w:rsidRPr="00282117" w:rsidRDefault="006778BE" w:rsidP="006778BE">
      <w:pPr>
        <w:pStyle w:val="paragraph"/>
      </w:pPr>
      <w:r w:rsidRPr="00282117">
        <w:tab/>
        <w:t>(b)</w:t>
      </w:r>
      <w:r w:rsidRPr="00282117">
        <w:tab/>
        <w:t>the external administrator would breach his or her duties in relation to the external administration of the company if the external administrator complied with the request; or</w:t>
      </w:r>
    </w:p>
    <w:p w14:paraId="197E0E3E" w14:textId="77777777" w:rsidR="006778BE" w:rsidRPr="00282117" w:rsidRDefault="006778BE" w:rsidP="006778BE">
      <w:pPr>
        <w:pStyle w:val="paragraph"/>
      </w:pPr>
      <w:r w:rsidRPr="00282117">
        <w:tab/>
        <w:t>(c)</w:t>
      </w:r>
      <w:r w:rsidRPr="00282117">
        <w:tab/>
        <w:t>it is otherwise not reasonable for the external administrator to comply with the request.</w:t>
      </w:r>
    </w:p>
    <w:p w14:paraId="13F52769" w14:textId="77777777" w:rsidR="006778BE" w:rsidRPr="00282117" w:rsidRDefault="006778BE" w:rsidP="006778BE">
      <w:pPr>
        <w:pStyle w:val="subsection"/>
      </w:pPr>
      <w:r w:rsidRPr="00282117">
        <w:tab/>
        <w:t>(4)</w:t>
      </w:r>
      <w:r w:rsidRPr="00282117">
        <w:tab/>
        <w:t xml:space="preserve">The Insolvency Practice Rules may prescribe circumstances in which it is, or is not, reasonable for an external administrator of a company to comply with a request of a kind mentioned in </w:t>
      </w:r>
      <w:r w:rsidR="000C0E49" w:rsidRPr="00282117">
        <w:t>subsection (</w:t>
      </w:r>
      <w:r w:rsidRPr="00282117">
        <w:t>2).</w:t>
      </w:r>
    </w:p>
    <w:p w14:paraId="3EF5942D" w14:textId="42F056EF" w:rsidR="006778BE" w:rsidRPr="00282117" w:rsidRDefault="006778BE" w:rsidP="006778BE">
      <w:pPr>
        <w:pStyle w:val="ActHead5"/>
      </w:pPr>
      <w:bookmarkStart w:id="697" w:name="_Toc117153307"/>
      <w:r w:rsidRPr="00DA4A26">
        <w:rPr>
          <w:rStyle w:val="CharSectno"/>
        </w:rPr>
        <w:t>70</w:t>
      </w:r>
      <w:r w:rsidR="00DA4A26" w:rsidRPr="00DA4A26">
        <w:rPr>
          <w:rStyle w:val="CharSectno"/>
        </w:rPr>
        <w:noBreakHyphen/>
      </w:r>
      <w:r w:rsidRPr="00DA4A26">
        <w:rPr>
          <w:rStyle w:val="CharSectno"/>
        </w:rPr>
        <w:t>50</w:t>
      </w:r>
      <w:r w:rsidRPr="00282117">
        <w:t xml:space="preserve">  Reporting to creditors and members</w:t>
      </w:r>
      <w:bookmarkEnd w:id="697"/>
    </w:p>
    <w:p w14:paraId="6E42628E" w14:textId="77777777" w:rsidR="006778BE" w:rsidRPr="00282117" w:rsidRDefault="006778BE" w:rsidP="006778BE">
      <w:pPr>
        <w:pStyle w:val="subsection"/>
      </w:pPr>
      <w:r w:rsidRPr="00282117">
        <w:tab/>
        <w:t>(1)</w:t>
      </w:r>
      <w:r w:rsidRPr="00282117">
        <w:tab/>
        <w:t>The Insolvency Practice Rules may provide for and in relation to the obligations of external administrators of companies:</w:t>
      </w:r>
    </w:p>
    <w:p w14:paraId="03CBC41F" w14:textId="77777777" w:rsidR="006778BE" w:rsidRPr="00282117" w:rsidRDefault="006778BE" w:rsidP="006778BE">
      <w:pPr>
        <w:pStyle w:val="paragraph"/>
      </w:pPr>
      <w:r w:rsidRPr="00282117">
        <w:tab/>
        <w:t>(a)</w:t>
      </w:r>
      <w:r w:rsidRPr="00282117">
        <w:tab/>
        <w:t>to give information; and</w:t>
      </w:r>
    </w:p>
    <w:p w14:paraId="3B2F8758" w14:textId="77777777" w:rsidR="006778BE" w:rsidRPr="00282117" w:rsidRDefault="006778BE" w:rsidP="006778BE">
      <w:pPr>
        <w:pStyle w:val="paragraph"/>
      </w:pPr>
      <w:r w:rsidRPr="00282117">
        <w:tab/>
        <w:t>(b)</w:t>
      </w:r>
      <w:r w:rsidRPr="00282117">
        <w:tab/>
        <w:t>to provide reports; and</w:t>
      </w:r>
    </w:p>
    <w:p w14:paraId="296809A5" w14:textId="77777777" w:rsidR="006778BE" w:rsidRPr="00282117" w:rsidRDefault="006778BE" w:rsidP="006778BE">
      <w:pPr>
        <w:pStyle w:val="paragraph"/>
      </w:pPr>
      <w:r w:rsidRPr="00282117">
        <w:tab/>
        <w:t>(c)</w:t>
      </w:r>
      <w:r w:rsidRPr="00282117">
        <w:tab/>
        <w:t>to produce documents;</w:t>
      </w:r>
    </w:p>
    <w:p w14:paraId="1746CE25" w14:textId="77777777" w:rsidR="006778BE" w:rsidRPr="00282117" w:rsidRDefault="006778BE" w:rsidP="006778BE">
      <w:pPr>
        <w:pStyle w:val="subsection2"/>
      </w:pPr>
      <w:r w:rsidRPr="00282117">
        <w:t>to creditors or members.</w:t>
      </w:r>
    </w:p>
    <w:p w14:paraId="125F14B2" w14:textId="77777777" w:rsidR="006778BE" w:rsidRPr="00282117" w:rsidRDefault="006778BE" w:rsidP="006778BE">
      <w:pPr>
        <w:pStyle w:val="subsection"/>
      </w:pPr>
      <w:r w:rsidRPr="00282117">
        <w:tab/>
        <w:t>(2)</w:t>
      </w:r>
      <w:r w:rsidRPr="00282117">
        <w:tab/>
        <w:t xml:space="preserve">Without limiting </w:t>
      </w:r>
      <w:r w:rsidR="000C0E49" w:rsidRPr="00282117">
        <w:t>subsection (</w:t>
      </w:r>
      <w:r w:rsidRPr="00282117">
        <w:t>1), the Insolvency Practice Rules may provide for and in relation to:</w:t>
      </w:r>
    </w:p>
    <w:p w14:paraId="64A9AD6E" w14:textId="77777777" w:rsidR="006778BE" w:rsidRPr="00282117" w:rsidRDefault="006778BE" w:rsidP="006778BE">
      <w:pPr>
        <w:pStyle w:val="paragraph"/>
      </w:pPr>
      <w:r w:rsidRPr="00282117">
        <w:tab/>
        <w:t>(a)</w:t>
      </w:r>
      <w:r w:rsidRPr="00282117">
        <w:tab/>
        <w:t>other circumstances in which the external administrator of a company must give information, provide a report or produce a document to a creditor or member; and</w:t>
      </w:r>
    </w:p>
    <w:p w14:paraId="5C6F3AB6" w14:textId="77777777" w:rsidR="006778BE" w:rsidRPr="00282117" w:rsidRDefault="006778BE" w:rsidP="006778BE">
      <w:pPr>
        <w:pStyle w:val="paragraph"/>
      </w:pPr>
      <w:r w:rsidRPr="00282117">
        <w:tab/>
        <w:t>(b)</w:t>
      </w:r>
      <w:r w:rsidRPr="00282117">
        <w:tab/>
        <w:t>the manner and form in which information is to be given, a report provided or a document produced; and</w:t>
      </w:r>
    </w:p>
    <w:p w14:paraId="322C4B95" w14:textId="77777777" w:rsidR="006778BE" w:rsidRPr="00282117" w:rsidRDefault="006778BE" w:rsidP="006778BE">
      <w:pPr>
        <w:pStyle w:val="paragraph"/>
      </w:pPr>
      <w:r w:rsidRPr="00282117">
        <w:tab/>
        <w:t>(c)</w:t>
      </w:r>
      <w:r w:rsidRPr="00282117">
        <w:tab/>
        <w:t>the timeframes in which information is to be given, a report provided or a document produced; and</w:t>
      </w:r>
    </w:p>
    <w:p w14:paraId="685C6972" w14:textId="77777777" w:rsidR="006778BE" w:rsidRPr="00282117" w:rsidRDefault="006778BE" w:rsidP="006778BE">
      <w:pPr>
        <w:pStyle w:val="paragraph"/>
      </w:pPr>
      <w:r w:rsidRPr="00282117">
        <w:tab/>
        <w:t>(d)</w:t>
      </w:r>
      <w:r w:rsidRPr="00282117">
        <w:tab/>
        <w:t>who is to bear the cost of giving information, providing a report or producing a document.</w:t>
      </w:r>
    </w:p>
    <w:p w14:paraId="3C461DD8" w14:textId="77777777" w:rsidR="006778BE" w:rsidRPr="00282117" w:rsidRDefault="006778BE" w:rsidP="006778BE">
      <w:pPr>
        <w:pStyle w:val="subsection"/>
      </w:pPr>
      <w:r w:rsidRPr="00282117">
        <w:tab/>
        <w:t>(3)</w:t>
      </w:r>
      <w:r w:rsidRPr="00282117">
        <w:tab/>
        <w:t>The Insolvency Practice Rules may:</w:t>
      </w:r>
    </w:p>
    <w:p w14:paraId="68F3C2BB" w14:textId="77777777" w:rsidR="006778BE" w:rsidRPr="00282117" w:rsidRDefault="006778BE" w:rsidP="006778BE">
      <w:pPr>
        <w:pStyle w:val="paragraph"/>
      </w:pPr>
      <w:r w:rsidRPr="00282117">
        <w:tab/>
        <w:t>(a)</w:t>
      </w:r>
      <w:r w:rsidRPr="00282117">
        <w:tab/>
        <w:t>make different provision in relation to different kinds of external administration; and</w:t>
      </w:r>
    </w:p>
    <w:p w14:paraId="6A8262E9" w14:textId="77777777" w:rsidR="006778BE" w:rsidRPr="00282117" w:rsidRDefault="006778BE" w:rsidP="006778BE">
      <w:pPr>
        <w:pStyle w:val="paragraph"/>
      </w:pPr>
      <w:r w:rsidRPr="00282117">
        <w:tab/>
        <w:t>(b)</w:t>
      </w:r>
      <w:r w:rsidRPr="00282117">
        <w:tab/>
        <w:t>provide that specified requirements imposed under the Insolvency Practice Rules may be replaced or modified, by resolution, by:</w:t>
      </w:r>
    </w:p>
    <w:p w14:paraId="271982D3" w14:textId="77777777" w:rsidR="006778BE" w:rsidRPr="00282117" w:rsidRDefault="006778BE" w:rsidP="006778BE">
      <w:pPr>
        <w:pStyle w:val="paragraphsub"/>
      </w:pPr>
      <w:r w:rsidRPr="00282117">
        <w:tab/>
        <w:t>(i)</w:t>
      </w:r>
      <w:r w:rsidRPr="00282117">
        <w:tab/>
        <w:t>the creditors; or</w:t>
      </w:r>
    </w:p>
    <w:p w14:paraId="18BCAE00" w14:textId="77777777" w:rsidR="006778BE" w:rsidRPr="00282117" w:rsidRDefault="006778BE" w:rsidP="006778BE">
      <w:pPr>
        <w:pStyle w:val="paragraphsub"/>
      </w:pPr>
      <w:r w:rsidRPr="00282117">
        <w:tab/>
        <w:t>(ii)</w:t>
      </w:r>
      <w:r w:rsidRPr="00282117">
        <w:tab/>
        <w:t>the members; or</w:t>
      </w:r>
    </w:p>
    <w:p w14:paraId="196BE535" w14:textId="77777777" w:rsidR="006778BE" w:rsidRPr="00282117" w:rsidRDefault="006778BE" w:rsidP="006778BE">
      <w:pPr>
        <w:pStyle w:val="paragraphsub"/>
      </w:pPr>
      <w:r w:rsidRPr="00282117">
        <w:tab/>
        <w:t>(iii)</w:t>
      </w:r>
      <w:r w:rsidRPr="00282117">
        <w:tab/>
        <w:t>if there is a committee of inspection—the committee.</w:t>
      </w:r>
    </w:p>
    <w:p w14:paraId="5B44E65D" w14:textId="77777777" w:rsidR="006778BE" w:rsidRPr="00282117" w:rsidRDefault="006778BE" w:rsidP="006778BE">
      <w:pPr>
        <w:pStyle w:val="ActHead4"/>
      </w:pPr>
      <w:bookmarkStart w:id="698" w:name="_Toc117153308"/>
      <w:r w:rsidRPr="00DA4A26">
        <w:rPr>
          <w:rStyle w:val="CharSubdNo"/>
        </w:rPr>
        <w:t>Subdivision E</w:t>
      </w:r>
      <w:r w:rsidRPr="00282117">
        <w:t>—</w:t>
      </w:r>
      <w:r w:rsidRPr="00DA4A26">
        <w:rPr>
          <w:rStyle w:val="CharSubdText"/>
        </w:rPr>
        <w:t>Other requests for information etc.</w:t>
      </w:r>
      <w:bookmarkEnd w:id="698"/>
    </w:p>
    <w:p w14:paraId="7D465BE4" w14:textId="5FC8BF46" w:rsidR="006778BE" w:rsidRPr="00282117" w:rsidRDefault="006778BE" w:rsidP="006778BE">
      <w:pPr>
        <w:pStyle w:val="ActHead5"/>
      </w:pPr>
      <w:bookmarkStart w:id="699" w:name="_Toc117153309"/>
      <w:r w:rsidRPr="00DA4A26">
        <w:rPr>
          <w:rStyle w:val="CharSectno"/>
        </w:rPr>
        <w:t>70</w:t>
      </w:r>
      <w:r w:rsidR="00DA4A26" w:rsidRPr="00DA4A26">
        <w:rPr>
          <w:rStyle w:val="CharSectno"/>
        </w:rPr>
        <w:noBreakHyphen/>
      </w:r>
      <w:r w:rsidRPr="00DA4A26">
        <w:rPr>
          <w:rStyle w:val="CharSectno"/>
        </w:rPr>
        <w:t>55</w:t>
      </w:r>
      <w:r w:rsidRPr="00282117">
        <w:t xml:space="preserve">  Commonwealth may request information etc.</w:t>
      </w:r>
      <w:bookmarkEnd w:id="699"/>
    </w:p>
    <w:p w14:paraId="0F403F6E" w14:textId="77777777" w:rsidR="006778BE" w:rsidRPr="00282117" w:rsidRDefault="006778BE" w:rsidP="006778BE">
      <w:pPr>
        <w:pStyle w:val="SubsectionHead"/>
      </w:pPr>
      <w:r w:rsidRPr="00282117">
        <w:t>Application of this section</w:t>
      </w:r>
    </w:p>
    <w:p w14:paraId="2ECE0D58" w14:textId="77777777" w:rsidR="006778BE" w:rsidRPr="00282117" w:rsidRDefault="006778BE" w:rsidP="006778BE">
      <w:pPr>
        <w:pStyle w:val="subsection"/>
      </w:pPr>
      <w:r w:rsidRPr="00282117">
        <w:tab/>
        <w:t>(1)</w:t>
      </w:r>
      <w:r w:rsidRPr="00282117">
        <w:tab/>
        <w:t>This section applies if either:</w:t>
      </w:r>
    </w:p>
    <w:p w14:paraId="31E2AD28" w14:textId="77777777" w:rsidR="006778BE" w:rsidRPr="00282117" w:rsidRDefault="006778BE" w:rsidP="006778BE">
      <w:pPr>
        <w:pStyle w:val="paragraph"/>
      </w:pPr>
      <w:r w:rsidRPr="00282117">
        <w:tab/>
        <w:t>(a)</w:t>
      </w:r>
      <w:r w:rsidRPr="00282117">
        <w:tab/>
        <w:t>a former employee of a company under external administration has made a claim for financial assistance from the Commonwealth in relation to unpaid employment entitlements; or</w:t>
      </w:r>
    </w:p>
    <w:p w14:paraId="6019963F" w14:textId="77777777" w:rsidR="006778BE" w:rsidRPr="00282117" w:rsidRDefault="006778BE" w:rsidP="006778BE">
      <w:pPr>
        <w:pStyle w:val="paragraph"/>
      </w:pPr>
      <w:r w:rsidRPr="00282117">
        <w:tab/>
        <w:t>(b)</w:t>
      </w:r>
      <w:r w:rsidRPr="00282117">
        <w:tab/>
        <w:t>the Commonwealth considers that such a claim is likely to be made.</w:t>
      </w:r>
    </w:p>
    <w:p w14:paraId="50A5CA00" w14:textId="77777777" w:rsidR="006778BE" w:rsidRPr="00282117" w:rsidRDefault="006778BE" w:rsidP="006778BE">
      <w:pPr>
        <w:pStyle w:val="SubsectionHead"/>
      </w:pPr>
      <w:r w:rsidRPr="00282117">
        <w:t>Commonwealth may request information etc.</w:t>
      </w:r>
    </w:p>
    <w:p w14:paraId="0343370C" w14:textId="77777777" w:rsidR="006778BE" w:rsidRPr="00282117" w:rsidRDefault="006778BE" w:rsidP="006778BE">
      <w:pPr>
        <w:pStyle w:val="subsection"/>
      </w:pPr>
      <w:r w:rsidRPr="00282117">
        <w:tab/>
        <w:t>(2)</w:t>
      </w:r>
      <w:r w:rsidRPr="00282117">
        <w:tab/>
        <w:t>The Commonwealth may request the external administrator of the company to provide specified information, reports or documents in relation to the external administration.</w:t>
      </w:r>
    </w:p>
    <w:p w14:paraId="44A3810E" w14:textId="77777777" w:rsidR="006778BE" w:rsidRPr="00282117" w:rsidRDefault="006778BE" w:rsidP="006778BE">
      <w:pPr>
        <w:pStyle w:val="subsection"/>
      </w:pPr>
      <w:r w:rsidRPr="00282117">
        <w:tab/>
        <w:t>(3)</w:t>
      </w:r>
      <w:r w:rsidRPr="00282117">
        <w:tab/>
        <w:t>The external administrator must comply with the request.</w:t>
      </w:r>
    </w:p>
    <w:p w14:paraId="4F9ACAAF" w14:textId="77777777" w:rsidR="006778BE" w:rsidRPr="00282117" w:rsidRDefault="006778BE" w:rsidP="006778BE">
      <w:pPr>
        <w:pStyle w:val="subsection"/>
      </w:pPr>
      <w:r w:rsidRPr="00282117">
        <w:tab/>
        <w:t>(4)</w:t>
      </w:r>
      <w:r w:rsidRPr="00282117">
        <w:tab/>
        <w:t>The Insolvency Practice Rules may provide for and in relation to who is to bear the cost of providing the information, reports or documents.</w:t>
      </w:r>
    </w:p>
    <w:p w14:paraId="005E68D4" w14:textId="77777777" w:rsidR="006778BE" w:rsidRPr="00282117" w:rsidRDefault="006778BE" w:rsidP="006778BE">
      <w:pPr>
        <w:pStyle w:val="ActHead4"/>
      </w:pPr>
      <w:bookmarkStart w:id="700" w:name="_Toc117153310"/>
      <w:r w:rsidRPr="00DA4A26">
        <w:rPr>
          <w:rStyle w:val="CharSubdNo"/>
        </w:rPr>
        <w:t>Subdivision F</w:t>
      </w:r>
      <w:r w:rsidRPr="00282117">
        <w:t>—</w:t>
      </w:r>
      <w:r w:rsidRPr="00DA4A26">
        <w:rPr>
          <w:rStyle w:val="CharSubdText"/>
        </w:rPr>
        <w:t>Reporting to ASIC</w:t>
      </w:r>
      <w:bookmarkEnd w:id="700"/>
    </w:p>
    <w:p w14:paraId="40E84AE8" w14:textId="1195EBE5" w:rsidR="006778BE" w:rsidRPr="00282117" w:rsidRDefault="006778BE" w:rsidP="006778BE">
      <w:pPr>
        <w:pStyle w:val="ActHead5"/>
      </w:pPr>
      <w:bookmarkStart w:id="701" w:name="_Toc117153311"/>
      <w:r w:rsidRPr="00DA4A26">
        <w:rPr>
          <w:rStyle w:val="CharSectno"/>
        </w:rPr>
        <w:t>70</w:t>
      </w:r>
      <w:r w:rsidR="00DA4A26" w:rsidRPr="00DA4A26">
        <w:rPr>
          <w:rStyle w:val="CharSectno"/>
        </w:rPr>
        <w:noBreakHyphen/>
      </w:r>
      <w:r w:rsidRPr="00DA4A26">
        <w:rPr>
          <w:rStyle w:val="CharSectno"/>
        </w:rPr>
        <w:t>60</w:t>
      </w:r>
      <w:r w:rsidRPr="00282117">
        <w:t xml:space="preserve">  Insolvency Practice Rules may provide for reporting to ASIC</w:t>
      </w:r>
      <w:bookmarkEnd w:id="701"/>
    </w:p>
    <w:p w14:paraId="2A8E8179" w14:textId="77777777" w:rsidR="006778BE" w:rsidRPr="00282117" w:rsidRDefault="006778BE" w:rsidP="006778BE">
      <w:pPr>
        <w:pStyle w:val="subsection"/>
      </w:pPr>
      <w:r w:rsidRPr="00282117">
        <w:tab/>
        <w:t>(1)</w:t>
      </w:r>
      <w:r w:rsidRPr="00282117">
        <w:tab/>
        <w:t>The Insolvency Practice Rules may provide for and in relation to the obligations of an external administrator of a company:</w:t>
      </w:r>
    </w:p>
    <w:p w14:paraId="3809C2FE" w14:textId="77777777" w:rsidR="006778BE" w:rsidRPr="00282117" w:rsidRDefault="006778BE" w:rsidP="006778BE">
      <w:pPr>
        <w:pStyle w:val="paragraph"/>
      </w:pPr>
      <w:r w:rsidRPr="00282117">
        <w:tab/>
        <w:t>(a)</w:t>
      </w:r>
      <w:r w:rsidRPr="00282117">
        <w:tab/>
        <w:t>to give information; and</w:t>
      </w:r>
    </w:p>
    <w:p w14:paraId="698A616A" w14:textId="77777777" w:rsidR="006778BE" w:rsidRPr="00282117" w:rsidRDefault="006778BE" w:rsidP="006778BE">
      <w:pPr>
        <w:pStyle w:val="paragraph"/>
      </w:pPr>
      <w:r w:rsidRPr="00282117">
        <w:tab/>
        <w:t>(b)</w:t>
      </w:r>
      <w:r w:rsidRPr="00282117">
        <w:tab/>
        <w:t>to provide reports; and</w:t>
      </w:r>
    </w:p>
    <w:p w14:paraId="7CC802DC" w14:textId="77777777" w:rsidR="006778BE" w:rsidRPr="00282117" w:rsidRDefault="006778BE" w:rsidP="006778BE">
      <w:pPr>
        <w:pStyle w:val="paragraph"/>
      </w:pPr>
      <w:r w:rsidRPr="00282117">
        <w:tab/>
        <w:t>(c)</w:t>
      </w:r>
      <w:r w:rsidRPr="00282117">
        <w:tab/>
        <w:t>to produce documents;</w:t>
      </w:r>
    </w:p>
    <w:p w14:paraId="2022AC95" w14:textId="77777777" w:rsidR="006778BE" w:rsidRPr="00282117" w:rsidRDefault="006778BE" w:rsidP="006778BE">
      <w:pPr>
        <w:pStyle w:val="subsection2"/>
      </w:pPr>
      <w:r w:rsidRPr="00282117">
        <w:t>to ASIC.</w:t>
      </w:r>
    </w:p>
    <w:p w14:paraId="6D4390F0" w14:textId="77777777" w:rsidR="006778BE" w:rsidRPr="00282117" w:rsidRDefault="006778BE" w:rsidP="006778BE">
      <w:pPr>
        <w:pStyle w:val="subsection"/>
      </w:pPr>
      <w:r w:rsidRPr="00282117">
        <w:tab/>
        <w:t>(2)</w:t>
      </w:r>
      <w:r w:rsidRPr="00282117">
        <w:tab/>
        <w:t xml:space="preserve">Without limiting </w:t>
      </w:r>
      <w:r w:rsidR="000C0E49" w:rsidRPr="00282117">
        <w:t>subsection (</w:t>
      </w:r>
      <w:r w:rsidRPr="00282117">
        <w:t>1), the Insolvency Practice Rules may provide for and in relation to:</w:t>
      </w:r>
    </w:p>
    <w:p w14:paraId="541C4BF6" w14:textId="77777777" w:rsidR="006778BE" w:rsidRPr="00282117" w:rsidRDefault="006778BE" w:rsidP="006778BE">
      <w:pPr>
        <w:pStyle w:val="paragraph"/>
      </w:pPr>
      <w:r w:rsidRPr="00282117">
        <w:tab/>
        <w:t>(a)</w:t>
      </w:r>
      <w:r w:rsidRPr="00282117">
        <w:tab/>
        <w:t>the manner and form in which information is to be given, a report provided or a document produced; and</w:t>
      </w:r>
    </w:p>
    <w:p w14:paraId="5C9AF11C" w14:textId="77777777" w:rsidR="006778BE" w:rsidRPr="00282117" w:rsidRDefault="006778BE" w:rsidP="006778BE">
      <w:pPr>
        <w:pStyle w:val="paragraph"/>
      </w:pPr>
      <w:r w:rsidRPr="00282117">
        <w:tab/>
        <w:t>(b)</w:t>
      </w:r>
      <w:r w:rsidRPr="00282117">
        <w:tab/>
        <w:t>the timeframes in which information is to be given, a report provided or a document produced; and</w:t>
      </w:r>
    </w:p>
    <w:p w14:paraId="3F20A9B8" w14:textId="77777777" w:rsidR="006778BE" w:rsidRPr="00282117" w:rsidRDefault="006778BE" w:rsidP="006778BE">
      <w:pPr>
        <w:pStyle w:val="paragraph"/>
      </w:pPr>
      <w:r w:rsidRPr="00282117">
        <w:tab/>
        <w:t>(c)</w:t>
      </w:r>
      <w:r w:rsidRPr="00282117">
        <w:tab/>
        <w:t>who is to bear the cost of giving information, providing a report or producing a document.</w:t>
      </w:r>
    </w:p>
    <w:p w14:paraId="631BDCEC" w14:textId="77777777" w:rsidR="006778BE" w:rsidRPr="00282117" w:rsidRDefault="006778BE" w:rsidP="006778BE">
      <w:pPr>
        <w:pStyle w:val="subsection"/>
      </w:pPr>
      <w:r w:rsidRPr="00282117">
        <w:tab/>
        <w:t>(3)</w:t>
      </w:r>
      <w:r w:rsidRPr="00282117">
        <w:tab/>
        <w:t>The Insolvency Practice Rules may make different provision in relation to different kinds of external administration.</w:t>
      </w:r>
    </w:p>
    <w:p w14:paraId="3EF724D9" w14:textId="77777777" w:rsidR="006778BE" w:rsidRPr="00282117" w:rsidRDefault="006778BE" w:rsidP="006778BE">
      <w:pPr>
        <w:pStyle w:val="notetext"/>
      </w:pPr>
      <w:r w:rsidRPr="00282117">
        <w:t>Note:</w:t>
      </w:r>
      <w:r w:rsidRPr="00282117">
        <w:tab/>
        <w:t xml:space="preserve">A failure to give information, provide a report or produce a document to ASIC in accordance with the Insolvency Practice Rules may lead to disciplinary action under Subdivision B of </w:t>
      </w:r>
      <w:r w:rsidR="00BD5F66" w:rsidRPr="00282117">
        <w:t>Division 4</w:t>
      </w:r>
      <w:r w:rsidRPr="00282117">
        <w:t>0 of Part</w:t>
      </w:r>
      <w:r w:rsidR="000C0E49" w:rsidRPr="00282117">
        <w:t> </w:t>
      </w:r>
      <w:r w:rsidRPr="00282117">
        <w:t>2 of this Schedule.</w:t>
      </w:r>
    </w:p>
    <w:p w14:paraId="2A4D6DE1" w14:textId="77777777" w:rsidR="006778BE" w:rsidRPr="00282117" w:rsidRDefault="006778BE" w:rsidP="006778BE">
      <w:pPr>
        <w:pStyle w:val="ActHead4"/>
      </w:pPr>
      <w:bookmarkStart w:id="702" w:name="_Toc117153312"/>
      <w:r w:rsidRPr="00DA4A26">
        <w:rPr>
          <w:rStyle w:val="CharSubdNo"/>
        </w:rPr>
        <w:t>Subdivision G</w:t>
      </w:r>
      <w:r w:rsidRPr="00282117">
        <w:t>—</w:t>
      </w:r>
      <w:r w:rsidRPr="00DA4A26">
        <w:rPr>
          <w:rStyle w:val="CharSubdText"/>
        </w:rPr>
        <w:t>External administrator may be compelled to comply with requests for information etc.</w:t>
      </w:r>
      <w:bookmarkEnd w:id="702"/>
    </w:p>
    <w:p w14:paraId="777D0A6E" w14:textId="234BFE4C" w:rsidR="006778BE" w:rsidRPr="00282117" w:rsidRDefault="006778BE" w:rsidP="006778BE">
      <w:pPr>
        <w:pStyle w:val="ActHead5"/>
      </w:pPr>
      <w:bookmarkStart w:id="703" w:name="_Toc117153313"/>
      <w:r w:rsidRPr="00DA4A26">
        <w:rPr>
          <w:rStyle w:val="CharSectno"/>
        </w:rPr>
        <w:t>70</w:t>
      </w:r>
      <w:r w:rsidR="00DA4A26" w:rsidRPr="00DA4A26">
        <w:rPr>
          <w:rStyle w:val="CharSectno"/>
        </w:rPr>
        <w:noBreakHyphen/>
      </w:r>
      <w:r w:rsidRPr="00DA4A26">
        <w:rPr>
          <w:rStyle w:val="CharSectno"/>
        </w:rPr>
        <w:t>65</w:t>
      </w:r>
      <w:r w:rsidRPr="00282117">
        <w:t xml:space="preserve">  Application of this Subdivision</w:t>
      </w:r>
      <w:bookmarkEnd w:id="703"/>
    </w:p>
    <w:p w14:paraId="130618EC" w14:textId="77777777" w:rsidR="006778BE" w:rsidRPr="00282117" w:rsidRDefault="006778BE" w:rsidP="006778BE">
      <w:pPr>
        <w:pStyle w:val="subsection"/>
      </w:pPr>
      <w:r w:rsidRPr="00282117">
        <w:tab/>
        <w:t>(1)</w:t>
      </w:r>
      <w:r w:rsidRPr="00282117">
        <w:tab/>
        <w:t>This Subdivision applies if the external administrator of a company refuses a request made by a person under:</w:t>
      </w:r>
    </w:p>
    <w:p w14:paraId="6BF6CC0E" w14:textId="77777777" w:rsidR="006778BE" w:rsidRPr="00282117" w:rsidRDefault="006778BE" w:rsidP="006778BE">
      <w:pPr>
        <w:pStyle w:val="paragraph"/>
      </w:pPr>
      <w:r w:rsidRPr="00282117">
        <w:tab/>
        <w:t>(a)</w:t>
      </w:r>
      <w:r w:rsidRPr="00282117">
        <w:tab/>
        <w:t>Subdivision D; or</w:t>
      </w:r>
    </w:p>
    <w:p w14:paraId="75FF295F" w14:textId="2F85080C" w:rsidR="006778BE" w:rsidRPr="00282117" w:rsidRDefault="006778BE" w:rsidP="006778BE">
      <w:pPr>
        <w:pStyle w:val="paragraph"/>
      </w:pPr>
      <w:r w:rsidRPr="00282117">
        <w:tab/>
        <w:t>(b)</w:t>
      </w:r>
      <w:r w:rsidRPr="00282117">
        <w:tab/>
        <w:t>a rule made under section</w:t>
      </w:r>
      <w:r w:rsidR="000C0E49" w:rsidRPr="00282117">
        <w:t> </w:t>
      </w:r>
      <w:r w:rsidRPr="00282117">
        <w:t>70</w:t>
      </w:r>
      <w:r w:rsidR="00DA4A26">
        <w:noBreakHyphen/>
      </w:r>
      <w:r w:rsidRPr="00282117">
        <w:t>50;</w:t>
      </w:r>
    </w:p>
    <w:p w14:paraId="58E31E1E" w14:textId="77777777" w:rsidR="006778BE" w:rsidRPr="00282117" w:rsidRDefault="006778BE" w:rsidP="006778BE">
      <w:pPr>
        <w:pStyle w:val="paragraph"/>
      </w:pPr>
      <w:r w:rsidRPr="00282117">
        <w:tab/>
        <w:t>(c)</w:t>
      </w:r>
      <w:r w:rsidRPr="00282117">
        <w:tab/>
        <w:t>Subdivision E; or</w:t>
      </w:r>
    </w:p>
    <w:p w14:paraId="1C074170" w14:textId="1746F028" w:rsidR="006778BE" w:rsidRPr="00282117" w:rsidRDefault="006778BE" w:rsidP="006778BE">
      <w:pPr>
        <w:pStyle w:val="paragraph"/>
      </w:pPr>
      <w:r w:rsidRPr="00282117">
        <w:tab/>
        <w:t>(d)</w:t>
      </w:r>
      <w:r w:rsidRPr="00282117">
        <w:tab/>
        <w:t>section</w:t>
      </w:r>
      <w:r w:rsidR="000C0E49" w:rsidRPr="00282117">
        <w:t> </w:t>
      </w:r>
      <w:r w:rsidRPr="00282117">
        <w:t>80</w:t>
      </w:r>
      <w:r w:rsidR="00DA4A26">
        <w:noBreakHyphen/>
      </w:r>
      <w:r w:rsidRPr="00282117">
        <w:t>40;</w:t>
      </w:r>
    </w:p>
    <w:p w14:paraId="5D6625AD" w14:textId="77777777" w:rsidR="006778BE" w:rsidRPr="00282117" w:rsidRDefault="006778BE" w:rsidP="006778BE">
      <w:pPr>
        <w:pStyle w:val="subsection2"/>
      </w:pPr>
      <w:r w:rsidRPr="00282117">
        <w:t>to give information, provide a report or produce a document.</w:t>
      </w:r>
    </w:p>
    <w:p w14:paraId="32C03C55" w14:textId="77777777" w:rsidR="006778BE" w:rsidRPr="00282117" w:rsidRDefault="006778BE" w:rsidP="006778BE">
      <w:pPr>
        <w:pStyle w:val="subsection"/>
      </w:pPr>
      <w:r w:rsidRPr="00282117">
        <w:tab/>
        <w:t>(2)</w:t>
      </w:r>
      <w:r w:rsidRPr="00282117">
        <w:tab/>
        <w:t>In this Subdivision:</w:t>
      </w:r>
    </w:p>
    <w:p w14:paraId="13D76498" w14:textId="77777777" w:rsidR="006778BE" w:rsidRPr="00282117" w:rsidRDefault="006778BE" w:rsidP="006778BE">
      <w:pPr>
        <w:pStyle w:val="paragraph"/>
      </w:pPr>
      <w:r w:rsidRPr="00282117">
        <w:tab/>
        <w:t>(a)</w:t>
      </w:r>
      <w:r w:rsidRPr="00282117">
        <w:tab/>
        <w:t xml:space="preserve">the information, report or document is referred to as the </w:t>
      </w:r>
      <w:r w:rsidRPr="00282117">
        <w:rPr>
          <w:b/>
          <w:i/>
        </w:rPr>
        <w:t>relevant material</w:t>
      </w:r>
      <w:r w:rsidRPr="00282117">
        <w:t>; and</w:t>
      </w:r>
    </w:p>
    <w:p w14:paraId="493ADB48" w14:textId="77777777" w:rsidR="006778BE" w:rsidRPr="00282117" w:rsidRDefault="006778BE" w:rsidP="006778BE">
      <w:pPr>
        <w:pStyle w:val="paragraph"/>
        <w:rPr>
          <w:lang w:eastAsia="en-US"/>
        </w:rPr>
      </w:pPr>
      <w:r w:rsidRPr="00282117">
        <w:rPr>
          <w:lang w:eastAsia="en-US"/>
        </w:rPr>
        <w:tab/>
        <w:t>(b)</w:t>
      </w:r>
      <w:r w:rsidRPr="00282117">
        <w:rPr>
          <w:lang w:eastAsia="en-US"/>
        </w:rPr>
        <w:tab/>
        <w:t xml:space="preserve">the request is referred to as the </w:t>
      </w:r>
      <w:r w:rsidRPr="00282117">
        <w:rPr>
          <w:b/>
          <w:i/>
          <w:lang w:eastAsia="en-US"/>
        </w:rPr>
        <w:t>request for relevant material</w:t>
      </w:r>
      <w:r w:rsidRPr="00282117">
        <w:rPr>
          <w:lang w:eastAsia="en-US"/>
        </w:rPr>
        <w:t>; and</w:t>
      </w:r>
    </w:p>
    <w:p w14:paraId="71FB3E9B" w14:textId="77777777" w:rsidR="006778BE" w:rsidRPr="00282117" w:rsidRDefault="006778BE" w:rsidP="006778BE">
      <w:pPr>
        <w:pStyle w:val="paragraph"/>
      </w:pPr>
      <w:r w:rsidRPr="00282117">
        <w:rPr>
          <w:lang w:eastAsia="en-US"/>
        </w:rPr>
        <w:tab/>
        <w:t>(c)</w:t>
      </w:r>
      <w:r w:rsidRPr="00282117">
        <w:rPr>
          <w:lang w:eastAsia="en-US"/>
        </w:rPr>
        <w:tab/>
      </w:r>
      <w:r w:rsidRPr="00282117">
        <w:t xml:space="preserve">giving the information, providing the report or producing the document is referred to as </w:t>
      </w:r>
      <w:r w:rsidRPr="00282117">
        <w:rPr>
          <w:b/>
          <w:i/>
        </w:rPr>
        <w:t>giving</w:t>
      </w:r>
      <w:r w:rsidRPr="00282117">
        <w:t xml:space="preserve"> the relevant material.</w:t>
      </w:r>
    </w:p>
    <w:p w14:paraId="4E9DBE43" w14:textId="6C4BC23A" w:rsidR="006778BE" w:rsidRPr="00282117" w:rsidRDefault="006778BE" w:rsidP="006778BE">
      <w:pPr>
        <w:pStyle w:val="ActHead5"/>
      </w:pPr>
      <w:bookmarkStart w:id="704" w:name="_Toc117153314"/>
      <w:r w:rsidRPr="00DA4A26">
        <w:rPr>
          <w:rStyle w:val="CharSectno"/>
        </w:rPr>
        <w:t>70</w:t>
      </w:r>
      <w:r w:rsidR="00DA4A26" w:rsidRPr="00DA4A26">
        <w:rPr>
          <w:rStyle w:val="CharSectno"/>
        </w:rPr>
        <w:noBreakHyphen/>
      </w:r>
      <w:r w:rsidRPr="00DA4A26">
        <w:rPr>
          <w:rStyle w:val="CharSectno"/>
        </w:rPr>
        <w:t>70</w:t>
      </w:r>
      <w:r w:rsidRPr="00282117">
        <w:t xml:space="preserve">  ASIC may direct external administrator to comply with the request for relevant material</w:t>
      </w:r>
      <w:bookmarkEnd w:id="704"/>
    </w:p>
    <w:p w14:paraId="1498F738" w14:textId="77777777" w:rsidR="006778BE" w:rsidRPr="00282117" w:rsidRDefault="006778BE" w:rsidP="006778BE">
      <w:pPr>
        <w:pStyle w:val="subsection"/>
      </w:pPr>
      <w:r w:rsidRPr="00282117">
        <w:tab/>
        <w:t>(1)</w:t>
      </w:r>
      <w:r w:rsidRPr="00282117">
        <w:tab/>
        <w:t>ASIC may, in writing, direct the external administrator to give all or part of the relevant material to the person or persons who made the request for the relevant material within 5 business days after the direction is given.</w:t>
      </w:r>
    </w:p>
    <w:p w14:paraId="4B50E1E1" w14:textId="77777777" w:rsidR="006778BE" w:rsidRPr="00282117" w:rsidRDefault="006778BE" w:rsidP="006778BE">
      <w:pPr>
        <w:pStyle w:val="subsection"/>
      </w:pPr>
      <w:r w:rsidRPr="00282117">
        <w:tab/>
        <w:t>(2)</w:t>
      </w:r>
      <w:r w:rsidRPr="00282117">
        <w:tab/>
        <w:t xml:space="preserve">A direction under </w:t>
      </w:r>
      <w:r w:rsidR="000C0E49" w:rsidRPr="00282117">
        <w:t>subsection (</w:t>
      </w:r>
      <w:r w:rsidRPr="00282117">
        <w:t>1) is not a legislative instrument.</w:t>
      </w:r>
    </w:p>
    <w:p w14:paraId="78F659F7" w14:textId="15F8FB7C" w:rsidR="006778BE" w:rsidRPr="00282117" w:rsidRDefault="006778BE" w:rsidP="006778BE">
      <w:pPr>
        <w:pStyle w:val="ActHead5"/>
      </w:pPr>
      <w:bookmarkStart w:id="705" w:name="_Toc117153315"/>
      <w:r w:rsidRPr="00DA4A26">
        <w:rPr>
          <w:rStyle w:val="CharSectno"/>
        </w:rPr>
        <w:t>70</w:t>
      </w:r>
      <w:r w:rsidR="00DA4A26" w:rsidRPr="00DA4A26">
        <w:rPr>
          <w:rStyle w:val="CharSectno"/>
        </w:rPr>
        <w:noBreakHyphen/>
      </w:r>
      <w:r w:rsidRPr="00DA4A26">
        <w:rPr>
          <w:rStyle w:val="CharSectno"/>
        </w:rPr>
        <w:t>75</w:t>
      </w:r>
      <w:r w:rsidRPr="00282117">
        <w:t xml:space="preserve">  ASIC must notify external administrator before giving a direction under section</w:t>
      </w:r>
      <w:r w:rsidR="000C0E49" w:rsidRPr="00282117">
        <w:t> </w:t>
      </w:r>
      <w:r w:rsidRPr="00282117">
        <w:t>70</w:t>
      </w:r>
      <w:r w:rsidR="00DA4A26">
        <w:noBreakHyphen/>
      </w:r>
      <w:r w:rsidRPr="00282117">
        <w:t>70</w:t>
      </w:r>
      <w:bookmarkEnd w:id="705"/>
    </w:p>
    <w:p w14:paraId="1DE641C8" w14:textId="0C60F6C7" w:rsidR="006778BE" w:rsidRPr="00282117" w:rsidRDefault="006778BE" w:rsidP="006778BE">
      <w:pPr>
        <w:pStyle w:val="subsection"/>
      </w:pPr>
      <w:r w:rsidRPr="00282117">
        <w:tab/>
        <w:t>(1)</w:t>
      </w:r>
      <w:r w:rsidRPr="00282117">
        <w:tab/>
        <w:t>Before giving the external administrator a direction under section</w:t>
      </w:r>
      <w:r w:rsidR="000C0E49" w:rsidRPr="00282117">
        <w:t> </w:t>
      </w:r>
      <w:r w:rsidRPr="00282117">
        <w:t>70</w:t>
      </w:r>
      <w:r w:rsidR="00DA4A26">
        <w:noBreakHyphen/>
      </w:r>
      <w:r w:rsidRPr="00282117">
        <w:t>70, ASIC must give the external administrator notice in writing:</w:t>
      </w:r>
    </w:p>
    <w:p w14:paraId="2576629C" w14:textId="77777777" w:rsidR="006778BE" w:rsidRPr="00282117" w:rsidRDefault="006778BE" w:rsidP="006778BE">
      <w:pPr>
        <w:pStyle w:val="paragraph"/>
      </w:pPr>
      <w:r w:rsidRPr="00282117">
        <w:tab/>
        <w:t>(a)</w:t>
      </w:r>
      <w:r w:rsidRPr="00282117">
        <w:tab/>
        <w:t>stating that ASIC proposes to give the external administrator a direction under that section; and</w:t>
      </w:r>
    </w:p>
    <w:p w14:paraId="49B1C30D" w14:textId="77777777" w:rsidR="006778BE" w:rsidRPr="00282117" w:rsidRDefault="006778BE" w:rsidP="006778BE">
      <w:pPr>
        <w:pStyle w:val="paragraph"/>
      </w:pPr>
      <w:r w:rsidRPr="00282117">
        <w:tab/>
        <w:t>(b)</w:t>
      </w:r>
      <w:r w:rsidRPr="00282117">
        <w:tab/>
        <w:t>identifying:</w:t>
      </w:r>
    </w:p>
    <w:p w14:paraId="4394B565" w14:textId="77777777" w:rsidR="006778BE" w:rsidRPr="00282117" w:rsidRDefault="006778BE" w:rsidP="006778BE">
      <w:pPr>
        <w:pStyle w:val="paragraphsub"/>
      </w:pPr>
      <w:r w:rsidRPr="00282117">
        <w:tab/>
        <w:t>(i)</w:t>
      </w:r>
      <w:r w:rsidRPr="00282117">
        <w:tab/>
        <w:t>the relevant material, or the part of the relevant material, that ASIC proposes to direct be given; and</w:t>
      </w:r>
    </w:p>
    <w:p w14:paraId="3AFFBE35" w14:textId="77777777" w:rsidR="006778BE" w:rsidRPr="00282117" w:rsidRDefault="006778BE" w:rsidP="006778BE">
      <w:pPr>
        <w:pStyle w:val="paragraphsub"/>
      </w:pPr>
      <w:r w:rsidRPr="00282117">
        <w:tab/>
        <w:t>(ii)</w:t>
      </w:r>
      <w:r w:rsidRPr="00282117">
        <w:tab/>
        <w:t>the person or persons to whom ASIC proposes to direct that the relevant material, or that part of the relevant material, be given; and</w:t>
      </w:r>
    </w:p>
    <w:p w14:paraId="0030BAEB" w14:textId="77777777" w:rsidR="006778BE" w:rsidRPr="00282117" w:rsidRDefault="006778BE" w:rsidP="006778BE">
      <w:pPr>
        <w:pStyle w:val="paragraph"/>
      </w:pPr>
      <w:r w:rsidRPr="00282117">
        <w:tab/>
        <w:t>(c)</w:t>
      </w:r>
      <w:r w:rsidRPr="00282117">
        <w:tab/>
        <w:t>inviting the external administrator to make a written submission to ASIC within 10 business days after the notice is given, stating:</w:t>
      </w:r>
    </w:p>
    <w:p w14:paraId="687F7DAB" w14:textId="77777777" w:rsidR="006778BE" w:rsidRPr="00282117" w:rsidRDefault="006778BE" w:rsidP="006778BE">
      <w:pPr>
        <w:pStyle w:val="paragraphsub"/>
      </w:pPr>
      <w:r w:rsidRPr="00282117">
        <w:tab/>
        <w:t>(i)</w:t>
      </w:r>
      <w:r w:rsidRPr="00282117">
        <w:tab/>
        <w:t>whether the external administrator has any objection to giving the relevant material, or that part of the relevant material, to a person or persons as proposed; and</w:t>
      </w:r>
    </w:p>
    <w:p w14:paraId="7E050114" w14:textId="77777777" w:rsidR="006778BE" w:rsidRPr="00282117" w:rsidRDefault="006778BE" w:rsidP="006778BE">
      <w:pPr>
        <w:pStyle w:val="paragraphsub"/>
      </w:pPr>
      <w:r w:rsidRPr="00282117">
        <w:tab/>
        <w:t>(ii)</w:t>
      </w:r>
      <w:r w:rsidRPr="00282117">
        <w:tab/>
        <w:t>if the external administrator has such an objection—the reasons for that objection.</w:t>
      </w:r>
    </w:p>
    <w:p w14:paraId="21076370" w14:textId="77777777" w:rsidR="006778BE" w:rsidRPr="00282117" w:rsidRDefault="006778BE" w:rsidP="006778BE">
      <w:pPr>
        <w:pStyle w:val="subsection"/>
      </w:pPr>
      <w:r w:rsidRPr="00282117">
        <w:tab/>
        <w:t>(2)</w:t>
      </w:r>
      <w:r w:rsidRPr="00282117">
        <w:tab/>
        <w:t>If the external administrator objects to giving the relevant material, or part of the relevant material, to a person, ASIC must take into account the reasons for that objection when deciding whether to direct that the relevant material, or that part of the relevant material, be given to the person.</w:t>
      </w:r>
    </w:p>
    <w:p w14:paraId="337E8D3D" w14:textId="77777777" w:rsidR="006778BE" w:rsidRPr="00282117" w:rsidRDefault="006778BE" w:rsidP="006778BE">
      <w:pPr>
        <w:pStyle w:val="subsection"/>
      </w:pPr>
      <w:r w:rsidRPr="00282117">
        <w:tab/>
        <w:t>(3)</w:t>
      </w:r>
      <w:r w:rsidRPr="00282117">
        <w:tab/>
        <w:t xml:space="preserve">A notice under </w:t>
      </w:r>
      <w:r w:rsidR="000C0E49" w:rsidRPr="00282117">
        <w:t>subsection (</w:t>
      </w:r>
      <w:r w:rsidRPr="00282117">
        <w:t>1) is not a legislative instrument.</w:t>
      </w:r>
    </w:p>
    <w:p w14:paraId="18FD36ED" w14:textId="24052C9E" w:rsidR="006778BE" w:rsidRPr="00282117" w:rsidRDefault="006778BE" w:rsidP="006778BE">
      <w:pPr>
        <w:pStyle w:val="ActHead5"/>
      </w:pPr>
      <w:bookmarkStart w:id="706" w:name="_Toc117153316"/>
      <w:r w:rsidRPr="00DA4A26">
        <w:rPr>
          <w:rStyle w:val="CharSectno"/>
        </w:rPr>
        <w:t>70</w:t>
      </w:r>
      <w:r w:rsidR="00DA4A26" w:rsidRPr="00DA4A26">
        <w:rPr>
          <w:rStyle w:val="CharSectno"/>
        </w:rPr>
        <w:noBreakHyphen/>
      </w:r>
      <w:r w:rsidRPr="00DA4A26">
        <w:rPr>
          <w:rStyle w:val="CharSectno"/>
        </w:rPr>
        <w:t>80</w:t>
      </w:r>
      <w:r w:rsidRPr="00282117">
        <w:t xml:space="preserve">  ASIC must not direct external administrator to give the relevant material if external administrator entitled not to comply with the request</w:t>
      </w:r>
      <w:bookmarkEnd w:id="706"/>
    </w:p>
    <w:p w14:paraId="4530ECCD" w14:textId="0EDDA196" w:rsidR="006778BE" w:rsidRPr="00282117" w:rsidRDefault="006778BE" w:rsidP="006778BE">
      <w:pPr>
        <w:pStyle w:val="subsection"/>
      </w:pPr>
      <w:r w:rsidRPr="00282117">
        <w:tab/>
      </w:r>
      <w:r w:rsidRPr="00282117">
        <w:tab/>
        <w:t>ASIC must not give a direction under section</w:t>
      </w:r>
      <w:r w:rsidR="000C0E49" w:rsidRPr="00282117">
        <w:t> </w:t>
      </w:r>
      <w:r w:rsidRPr="00282117">
        <w:t>70</w:t>
      </w:r>
      <w:r w:rsidR="00DA4A26">
        <w:noBreakHyphen/>
      </w:r>
      <w:r w:rsidRPr="00282117">
        <w:t>70 to give the relevant material, or part of the relevant material, to a person if ASIC is satisfied that the external administrator was entitled, under a provision of this Act or any other law, not to comply with the request for the relevant material, or that part of the relevant material, to the person.</w:t>
      </w:r>
    </w:p>
    <w:p w14:paraId="00F951FD" w14:textId="1B3715E1" w:rsidR="006778BE" w:rsidRPr="00282117" w:rsidRDefault="006778BE" w:rsidP="006778BE">
      <w:pPr>
        <w:pStyle w:val="ActHead5"/>
      </w:pPr>
      <w:bookmarkStart w:id="707" w:name="_Toc117153317"/>
      <w:r w:rsidRPr="00DA4A26">
        <w:rPr>
          <w:rStyle w:val="CharSectno"/>
        </w:rPr>
        <w:t>70</w:t>
      </w:r>
      <w:r w:rsidR="00DA4A26" w:rsidRPr="00DA4A26">
        <w:rPr>
          <w:rStyle w:val="CharSectno"/>
        </w:rPr>
        <w:noBreakHyphen/>
      </w:r>
      <w:r w:rsidRPr="00DA4A26">
        <w:rPr>
          <w:rStyle w:val="CharSectno"/>
        </w:rPr>
        <w:t>85</w:t>
      </w:r>
      <w:r w:rsidRPr="00282117">
        <w:t xml:space="preserve">  ASIC may impose conditions on use of the relevant material</w:t>
      </w:r>
      <w:bookmarkEnd w:id="707"/>
    </w:p>
    <w:p w14:paraId="77CAFE65" w14:textId="77777777" w:rsidR="006778BE" w:rsidRPr="00282117" w:rsidRDefault="006778BE" w:rsidP="006778BE">
      <w:pPr>
        <w:pStyle w:val="SubsectionHead"/>
      </w:pPr>
      <w:r w:rsidRPr="00282117">
        <w:t>ASIC may, by notice, impose conditions</w:t>
      </w:r>
    </w:p>
    <w:p w14:paraId="418E5E55" w14:textId="77777777" w:rsidR="006778BE" w:rsidRPr="00282117" w:rsidRDefault="006778BE" w:rsidP="006778BE">
      <w:pPr>
        <w:pStyle w:val="subsection"/>
      </w:pPr>
      <w:r w:rsidRPr="00282117">
        <w:tab/>
        <w:t>(1)</w:t>
      </w:r>
      <w:r w:rsidRPr="00282117">
        <w:tab/>
        <w:t>ASIC may, by notice in writing to the person or persons to whom the relevant material is to be given, impose conditions on the use and disclosure of the relevant material, or part of the relevant material, by the person or persons.</w:t>
      </w:r>
    </w:p>
    <w:p w14:paraId="0DC5A8A4" w14:textId="77777777" w:rsidR="006778BE" w:rsidRPr="00282117" w:rsidRDefault="006778BE" w:rsidP="006778BE">
      <w:pPr>
        <w:pStyle w:val="SubsectionHead"/>
      </w:pPr>
      <w:r w:rsidRPr="00282117">
        <w:t>Offence</w:t>
      </w:r>
    </w:p>
    <w:p w14:paraId="72E3532C" w14:textId="77777777" w:rsidR="006778BE" w:rsidRPr="00282117" w:rsidRDefault="006778BE" w:rsidP="006778BE">
      <w:pPr>
        <w:pStyle w:val="subsection"/>
      </w:pPr>
      <w:r w:rsidRPr="00282117">
        <w:tab/>
        <w:t>(2)</w:t>
      </w:r>
      <w:r w:rsidRPr="00282117">
        <w:tab/>
        <w:t>A person commits an offence if:</w:t>
      </w:r>
    </w:p>
    <w:p w14:paraId="15FAB6A6" w14:textId="77777777" w:rsidR="006778BE" w:rsidRPr="00282117" w:rsidRDefault="006778BE" w:rsidP="006778BE">
      <w:pPr>
        <w:pStyle w:val="paragraph"/>
      </w:pPr>
      <w:r w:rsidRPr="00282117">
        <w:tab/>
        <w:t>(a)</w:t>
      </w:r>
      <w:r w:rsidRPr="00282117">
        <w:tab/>
        <w:t>ASIC directs that the relevant material, or part of the relevant material, be given to the person; and</w:t>
      </w:r>
    </w:p>
    <w:p w14:paraId="4E3DB4ED" w14:textId="77777777" w:rsidR="006778BE" w:rsidRPr="00282117" w:rsidRDefault="006778BE" w:rsidP="006778BE">
      <w:pPr>
        <w:pStyle w:val="paragraph"/>
      </w:pPr>
      <w:r w:rsidRPr="00282117">
        <w:tab/>
        <w:t>(b)</w:t>
      </w:r>
      <w:r w:rsidRPr="00282117">
        <w:tab/>
        <w:t xml:space="preserve">ASIC has given the person notice under </w:t>
      </w:r>
      <w:r w:rsidR="000C0E49" w:rsidRPr="00282117">
        <w:t>subsection (</w:t>
      </w:r>
      <w:r w:rsidRPr="00282117">
        <w:t>1) imposing a condition in relation to the use or disclosure of that material by the person; and</w:t>
      </w:r>
    </w:p>
    <w:p w14:paraId="3052D1E6" w14:textId="77777777" w:rsidR="006778BE" w:rsidRPr="00282117" w:rsidRDefault="006778BE" w:rsidP="006778BE">
      <w:pPr>
        <w:pStyle w:val="paragraph"/>
      </w:pPr>
      <w:r w:rsidRPr="00282117">
        <w:tab/>
        <w:t>(c)</w:t>
      </w:r>
      <w:r w:rsidRPr="00282117">
        <w:tab/>
        <w:t>the person does not comply with the condition.</w:t>
      </w:r>
    </w:p>
    <w:p w14:paraId="744B2A4F" w14:textId="77777777" w:rsidR="00A73C86" w:rsidRPr="00282117" w:rsidRDefault="00A73C86" w:rsidP="00A73C86">
      <w:pPr>
        <w:pStyle w:val="Penalty"/>
      </w:pPr>
      <w:r w:rsidRPr="00282117">
        <w:t>Penalty:</w:t>
      </w:r>
      <w:r w:rsidRPr="00282117">
        <w:tab/>
        <w:t>3 months imprisonment.</w:t>
      </w:r>
    </w:p>
    <w:p w14:paraId="02A31D07" w14:textId="77777777" w:rsidR="006778BE" w:rsidRPr="00282117" w:rsidRDefault="006778BE" w:rsidP="006778BE">
      <w:pPr>
        <w:pStyle w:val="SubsectionHead"/>
      </w:pPr>
      <w:r w:rsidRPr="00282117">
        <w:t>Notice is not a legislative instrument</w:t>
      </w:r>
    </w:p>
    <w:p w14:paraId="469D40A0" w14:textId="77777777" w:rsidR="006778BE" w:rsidRPr="00282117" w:rsidRDefault="006778BE" w:rsidP="006778BE">
      <w:pPr>
        <w:pStyle w:val="subsection"/>
      </w:pPr>
      <w:r w:rsidRPr="00282117">
        <w:tab/>
        <w:t>(3)</w:t>
      </w:r>
      <w:r w:rsidRPr="00282117">
        <w:tab/>
        <w:t xml:space="preserve">A notice under </w:t>
      </w:r>
      <w:r w:rsidR="000C0E49" w:rsidRPr="00282117">
        <w:t>subsection (</w:t>
      </w:r>
      <w:r w:rsidRPr="00282117">
        <w:t>1) is not a legislative instrument.</w:t>
      </w:r>
    </w:p>
    <w:p w14:paraId="19C524FA" w14:textId="726795D2" w:rsidR="006778BE" w:rsidRPr="00282117" w:rsidRDefault="006778BE" w:rsidP="006778BE">
      <w:pPr>
        <w:pStyle w:val="ActHead5"/>
      </w:pPr>
      <w:bookmarkStart w:id="708" w:name="_Toc117153318"/>
      <w:r w:rsidRPr="00DA4A26">
        <w:rPr>
          <w:rStyle w:val="CharSectno"/>
        </w:rPr>
        <w:t>70</w:t>
      </w:r>
      <w:r w:rsidR="00DA4A26" w:rsidRPr="00DA4A26">
        <w:rPr>
          <w:rStyle w:val="CharSectno"/>
        </w:rPr>
        <w:noBreakHyphen/>
      </w:r>
      <w:r w:rsidRPr="00DA4A26">
        <w:rPr>
          <w:rStyle w:val="CharSectno"/>
        </w:rPr>
        <w:t>90</w:t>
      </w:r>
      <w:r w:rsidRPr="00282117">
        <w:t xml:space="preserve">  Court may order relevant material to be given</w:t>
      </w:r>
      <w:bookmarkEnd w:id="708"/>
    </w:p>
    <w:p w14:paraId="3B28560D" w14:textId="77777777" w:rsidR="006778BE" w:rsidRPr="00282117" w:rsidRDefault="006778BE" w:rsidP="006778BE">
      <w:pPr>
        <w:pStyle w:val="subsection"/>
      </w:pPr>
      <w:r w:rsidRPr="00282117">
        <w:tab/>
        <w:t>(1)</w:t>
      </w:r>
      <w:r w:rsidRPr="00282117">
        <w:tab/>
        <w:t>The person or persons who made the request for the relevant material may apply to the Court for an order that the external administrator give the person or persons all or part of the relevant material.</w:t>
      </w:r>
    </w:p>
    <w:p w14:paraId="1579F24A" w14:textId="77777777" w:rsidR="006778BE" w:rsidRPr="00282117" w:rsidRDefault="006778BE" w:rsidP="006778BE">
      <w:pPr>
        <w:pStyle w:val="subsection"/>
      </w:pPr>
      <w:r w:rsidRPr="00282117">
        <w:tab/>
        <w:t>(2)</w:t>
      </w:r>
      <w:r w:rsidRPr="00282117">
        <w:tab/>
        <w:t>If:</w:t>
      </w:r>
    </w:p>
    <w:p w14:paraId="0250B1E4" w14:textId="65ECF9CF" w:rsidR="006778BE" w:rsidRPr="00282117" w:rsidRDefault="006778BE" w:rsidP="006778BE">
      <w:pPr>
        <w:pStyle w:val="paragraph"/>
      </w:pPr>
      <w:r w:rsidRPr="00282117">
        <w:tab/>
        <w:t>(a)</w:t>
      </w:r>
      <w:r w:rsidRPr="00282117">
        <w:tab/>
        <w:t>ASIC gives the external administrator a direction under section</w:t>
      </w:r>
      <w:r w:rsidR="000C0E49" w:rsidRPr="00282117">
        <w:t> </w:t>
      </w:r>
      <w:r w:rsidRPr="00282117">
        <w:t>70</w:t>
      </w:r>
      <w:r w:rsidR="00DA4A26">
        <w:noBreakHyphen/>
      </w:r>
      <w:r w:rsidRPr="00282117">
        <w:t>70 in relation to all or part of the relevant material; and</w:t>
      </w:r>
    </w:p>
    <w:p w14:paraId="6CC5235C" w14:textId="77777777" w:rsidR="006778BE" w:rsidRPr="00282117" w:rsidRDefault="006778BE" w:rsidP="006778BE">
      <w:pPr>
        <w:pStyle w:val="paragraph"/>
      </w:pPr>
      <w:r w:rsidRPr="00282117">
        <w:tab/>
        <w:t>(b)</w:t>
      </w:r>
      <w:r w:rsidRPr="00282117">
        <w:tab/>
        <w:t>the external administrator does not comply with the direction;</w:t>
      </w:r>
    </w:p>
    <w:p w14:paraId="61EA6EB8" w14:textId="77777777" w:rsidR="006778BE" w:rsidRPr="00282117" w:rsidRDefault="006778BE" w:rsidP="006778BE">
      <w:pPr>
        <w:pStyle w:val="subsection2"/>
      </w:pPr>
      <w:r w:rsidRPr="00282117">
        <w:t>ASIC may apply to the Court for an order that the external administrator comply with the direction.</w:t>
      </w:r>
    </w:p>
    <w:p w14:paraId="79A661C8" w14:textId="77777777" w:rsidR="006778BE" w:rsidRPr="00282117" w:rsidRDefault="006778BE" w:rsidP="006778BE">
      <w:pPr>
        <w:pStyle w:val="subsection"/>
      </w:pPr>
      <w:r w:rsidRPr="00282117">
        <w:tab/>
        <w:t>(3)</w:t>
      </w:r>
      <w:r w:rsidRPr="00282117">
        <w:tab/>
        <w:t xml:space="preserve">On application under </w:t>
      </w:r>
      <w:r w:rsidR="000C0E49" w:rsidRPr="00282117">
        <w:t>subsection (</w:t>
      </w:r>
      <w:r w:rsidRPr="00282117">
        <w:t>1) or (2), the Court may:</w:t>
      </w:r>
    </w:p>
    <w:p w14:paraId="7F0226CB" w14:textId="77777777" w:rsidR="006778BE" w:rsidRPr="00282117" w:rsidRDefault="006778BE" w:rsidP="006778BE">
      <w:pPr>
        <w:pStyle w:val="paragraph"/>
      </w:pPr>
      <w:r w:rsidRPr="00282117">
        <w:tab/>
        <w:t>(a)</w:t>
      </w:r>
      <w:r w:rsidRPr="00282117">
        <w:tab/>
        <w:t>order the external administrator to give the person, or any or all of the persons, who made the request for the relevant material all or part of that material; and</w:t>
      </w:r>
    </w:p>
    <w:p w14:paraId="109744BE" w14:textId="77777777" w:rsidR="006778BE" w:rsidRPr="00282117" w:rsidRDefault="006778BE" w:rsidP="006778BE">
      <w:pPr>
        <w:pStyle w:val="paragraph"/>
      </w:pPr>
      <w:r w:rsidRPr="00282117">
        <w:tab/>
        <w:t>(b)</w:t>
      </w:r>
      <w:r w:rsidRPr="00282117">
        <w:tab/>
        <w:t>make such other orders, including orders as to costs, as it thinks fit.</w:t>
      </w:r>
    </w:p>
    <w:p w14:paraId="1634DE67" w14:textId="77777777" w:rsidR="006778BE" w:rsidRPr="00282117" w:rsidRDefault="00BD5F66" w:rsidP="006778BE">
      <w:pPr>
        <w:pStyle w:val="ActHead3"/>
        <w:pageBreakBefore/>
      </w:pPr>
      <w:bookmarkStart w:id="709" w:name="_Toc117153319"/>
      <w:r w:rsidRPr="00DA4A26">
        <w:rPr>
          <w:rStyle w:val="CharDivNo"/>
        </w:rPr>
        <w:t>Division 7</w:t>
      </w:r>
      <w:r w:rsidR="006778BE" w:rsidRPr="00DA4A26">
        <w:rPr>
          <w:rStyle w:val="CharDivNo"/>
        </w:rPr>
        <w:t>5</w:t>
      </w:r>
      <w:r w:rsidR="006778BE" w:rsidRPr="00282117">
        <w:t>—</w:t>
      </w:r>
      <w:r w:rsidR="006778BE" w:rsidRPr="00DA4A26">
        <w:rPr>
          <w:rStyle w:val="CharDivText"/>
        </w:rPr>
        <w:t>Meetings</w:t>
      </w:r>
      <w:bookmarkEnd w:id="709"/>
    </w:p>
    <w:p w14:paraId="0544E3CC" w14:textId="41FF32A5" w:rsidR="006778BE" w:rsidRPr="00282117" w:rsidRDefault="006778BE" w:rsidP="006778BE">
      <w:pPr>
        <w:pStyle w:val="ActHead5"/>
      </w:pPr>
      <w:bookmarkStart w:id="710" w:name="_Toc117153320"/>
      <w:r w:rsidRPr="00DA4A26">
        <w:rPr>
          <w:rStyle w:val="CharSectno"/>
        </w:rPr>
        <w:t>75</w:t>
      </w:r>
      <w:r w:rsidR="00DA4A26" w:rsidRPr="00DA4A26">
        <w:rPr>
          <w:rStyle w:val="CharSectno"/>
        </w:rPr>
        <w:noBreakHyphen/>
      </w:r>
      <w:r w:rsidRPr="00DA4A26">
        <w:rPr>
          <w:rStyle w:val="CharSectno"/>
        </w:rPr>
        <w:t>1</w:t>
      </w:r>
      <w:r w:rsidRPr="00282117">
        <w:t xml:space="preserve">  Simplified outline of this Division</w:t>
      </w:r>
      <w:bookmarkEnd w:id="710"/>
    </w:p>
    <w:p w14:paraId="3EE3BC70" w14:textId="77777777" w:rsidR="006778BE" w:rsidRPr="00282117" w:rsidRDefault="00980015" w:rsidP="006778BE">
      <w:pPr>
        <w:pStyle w:val="SOText"/>
      </w:pPr>
      <w:r w:rsidRPr="00282117">
        <w:t>In most cases, the external administrator of a company</w:t>
      </w:r>
      <w:r w:rsidR="006778BE" w:rsidRPr="00282117">
        <w:t xml:space="preserve"> may convene creditor or company meetings at any time and must convene them in particular circumstances, for example when directed to do so by certain creditors or by ASIC.</w:t>
      </w:r>
    </w:p>
    <w:p w14:paraId="41C0D86C" w14:textId="77777777" w:rsidR="00980015" w:rsidRPr="00282117" w:rsidRDefault="00980015" w:rsidP="00980015">
      <w:pPr>
        <w:pStyle w:val="BoxText"/>
      </w:pPr>
      <w:r w:rsidRPr="00282117">
        <w:t>The restructuring practitioner for a company or for a restructuring plan may convene a meeting of creditors in exceptional circumstances if it is in the interests of creditors to do so.</w:t>
      </w:r>
    </w:p>
    <w:p w14:paraId="1E3B88DE" w14:textId="77777777" w:rsidR="006778BE" w:rsidRPr="00282117" w:rsidRDefault="006778BE" w:rsidP="006778BE">
      <w:pPr>
        <w:pStyle w:val="SOText"/>
      </w:pPr>
      <w:r w:rsidRPr="00282117">
        <w:t>Under Chapter</w:t>
      </w:r>
      <w:r w:rsidR="000C0E49" w:rsidRPr="00282117">
        <w:t> </w:t>
      </w:r>
      <w:r w:rsidRPr="00282117">
        <w:t>5 of this Act, there are other instances in which an external administrator must hold a meeting.</w:t>
      </w:r>
    </w:p>
    <w:p w14:paraId="6CFE7A1F" w14:textId="77777777" w:rsidR="006778BE" w:rsidRPr="00282117" w:rsidRDefault="006778BE" w:rsidP="006778BE">
      <w:pPr>
        <w:pStyle w:val="SOText"/>
      </w:pPr>
      <w:r w:rsidRPr="00282117">
        <w:t>Requirements for convening and holding meetings (including notice, agenda, quorum, voting on proposals and costs) are set out in the Insolvency Practice Rules.</w:t>
      </w:r>
    </w:p>
    <w:p w14:paraId="799FF06B" w14:textId="77777777" w:rsidR="006778BE" w:rsidRPr="00282117" w:rsidRDefault="006778BE" w:rsidP="006778BE">
      <w:pPr>
        <w:pStyle w:val="SOText"/>
      </w:pPr>
      <w:r w:rsidRPr="00282117">
        <w:t>There is a mechanism for resolving a matter without holding a meeting.</w:t>
      </w:r>
    </w:p>
    <w:p w14:paraId="07D72E23" w14:textId="361AA088" w:rsidR="006778BE" w:rsidRPr="00282117" w:rsidRDefault="006778BE" w:rsidP="006778BE">
      <w:pPr>
        <w:pStyle w:val="ActHead5"/>
      </w:pPr>
      <w:bookmarkStart w:id="711" w:name="_Toc117153321"/>
      <w:r w:rsidRPr="00DA4A26">
        <w:rPr>
          <w:rStyle w:val="CharSectno"/>
        </w:rPr>
        <w:t>75</w:t>
      </w:r>
      <w:r w:rsidR="00DA4A26" w:rsidRPr="00DA4A26">
        <w:rPr>
          <w:rStyle w:val="CharSectno"/>
        </w:rPr>
        <w:noBreakHyphen/>
      </w:r>
      <w:r w:rsidRPr="00DA4A26">
        <w:rPr>
          <w:rStyle w:val="CharSectno"/>
        </w:rPr>
        <w:t>5</w:t>
      </w:r>
      <w:r w:rsidRPr="00282117">
        <w:t xml:space="preserve">  Other obligations to convene meetings not affected</w:t>
      </w:r>
      <w:bookmarkEnd w:id="711"/>
    </w:p>
    <w:p w14:paraId="6511B287" w14:textId="77777777" w:rsidR="006778BE" w:rsidRPr="00282117" w:rsidRDefault="006778BE" w:rsidP="006778BE">
      <w:pPr>
        <w:pStyle w:val="subsection"/>
      </w:pPr>
      <w:r w:rsidRPr="00282117">
        <w:tab/>
      </w:r>
      <w:r w:rsidRPr="00282117">
        <w:tab/>
        <w:t>Nothing in this Division limits the operation of any other provision of this Act, or any other law, imposing an obligation to convene a meeting in relation to a company, or the external administration of a company.</w:t>
      </w:r>
    </w:p>
    <w:p w14:paraId="72FADF9F" w14:textId="7F71251A" w:rsidR="006778BE" w:rsidRPr="00282117" w:rsidRDefault="006778BE" w:rsidP="006778BE">
      <w:pPr>
        <w:pStyle w:val="ActHead5"/>
      </w:pPr>
      <w:bookmarkStart w:id="712" w:name="_Toc117153322"/>
      <w:r w:rsidRPr="00DA4A26">
        <w:rPr>
          <w:rStyle w:val="CharSectno"/>
        </w:rPr>
        <w:t>75</w:t>
      </w:r>
      <w:r w:rsidR="00DA4A26" w:rsidRPr="00DA4A26">
        <w:rPr>
          <w:rStyle w:val="CharSectno"/>
        </w:rPr>
        <w:noBreakHyphen/>
      </w:r>
      <w:r w:rsidRPr="00DA4A26">
        <w:rPr>
          <w:rStyle w:val="CharSectno"/>
        </w:rPr>
        <w:t>10</w:t>
      </w:r>
      <w:r w:rsidRPr="00282117">
        <w:t xml:space="preserve">  External administrator may convene meetings</w:t>
      </w:r>
      <w:bookmarkEnd w:id="712"/>
    </w:p>
    <w:p w14:paraId="1D61DD43" w14:textId="77777777" w:rsidR="006778BE" w:rsidRPr="00282117" w:rsidRDefault="006778BE" w:rsidP="006778BE">
      <w:pPr>
        <w:pStyle w:val="subsection"/>
      </w:pPr>
      <w:r w:rsidRPr="00282117">
        <w:tab/>
      </w:r>
      <w:r w:rsidRPr="00282117">
        <w:tab/>
        <w:t>The external administrator of a company may convene:</w:t>
      </w:r>
    </w:p>
    <w:p w14:paraId="4E72089D" w14:textId="77777777" w:rsidR="006778BE" w:rsidRPr="00282117" w:rsidRDefault="006778BE" w:rsidP="006778BE">
      <w:pPr>
        <w:pStyle w:val="paragraph"/>
      </w:pPr>
      <w:r w:rsidRPr="00282117">
        <w:tab/>
        <w:t>(a)</w:t>
      </w:r>
      <w:r w:rsidRPr="00282117">
        <w:tab/>
        <w:t>a meeting of the creditors; or</w:t>
      </w:r>
    </w:p>
    <w:p w14:paraId="07C14E7F" w14:textId="77777777" w:rsidR="006778BE" w:rsidRPr="00282117" w:rsidRDefault="006778BE" w:rsidP="006778BE">
      <w:pPr>
        <w:pStyle w:val="paragraph"/>
      </w:pPr>
      <w:r w:rsidRPr="00282117">
        <w:tab/>
        <w:t>(b)</w:t>
      </w:r>
      <w:r w:rsidRPr="00282117">
        <w:tab/>
        <w:t>in the case of a members’ voluntary winding up—a general meeting of the company;</w:t>
      </w:r>
    </w:p>
    <w:p w14:paraId="1DED215A" w14:textId="77777777" w:rsidR="006778BE" w:rsidRPr="00282117" w:rsidRDefault="006778BE" w:rsidP="006778BE">
      <w:pPr>
        <w:pStyle w:val="subsection2"/>
      </w:pPr>
      <w:r w:rsidRPr="00282117">
        <w:t>at any time.</w:t>
      </w:r>
    </w:p>
    <w:p w14:paraId="2D252A8D" w14:textId="375B7F35" w:rsidR="006778BE" w:rsidRPr="00282117" w:rsidRDefault="006778BE" w:rsidP="006778BE">
      <w:pPr>
        <w:pStyle w:val="ActHead5"/>
      </w:pPr>
      <w:bookmarkStart w:id="713" w:name="_Toc117153323"/>
      <w:r w:rsidRPr="00DA4A26">
        <w:rPr>
          <w:rStyle w:val="CharSectno"/>
        </w:rPr>
        <w:t>75</w:t>
      </w:r>
      <w:r w:rsidR="00DA4A26" w:rsidRPr="00DA4A26">
        <w:rPr>
          <w:rStyle w:val="CharSectno"/>
        </w:rPr>
        <w:noBreakHyphen/>
      </w:r>
      <w:r w:rsidRPr="00DA4A26">
        <w:rPr>
          <w:rStyle w:val="CharSectno"/>
        </w:rPr>
        <w:t>15</w:t>
      </w:r>
      <w:r w:rsidRPr="00282117">
        <w:t xml:space="preserve">  External administrator must convene meeting in certain circumstances</w:t>
      </w:r>
      <w:bookmarkEnd w:id="713"/>
    </w:p>
    <w:p w14:paraId="05DE2730" w14:textId="77777777" w:rsidR="006778BE" w:rsidRPr="00282117" w:rsidRDefault="006778BE" w:rsidP="006778BE">
      <w:pPr>
        <w:pStyle w:val="subsection"/>
      </w:pPr>
      <w:r w:rsidRPr="00282117">
        <w:tab/>
        <w:t>(1)</w:t>
      </w:r>
      <w:r w:rsidRPr="00282117">
        <w:tab/>
        <w:t>The external administrator of a company must convene a meeting of the creditors if:</w:t>
      </w:r>
    </w:p>
    <w:p w14:paraId="36920640" w14:textId="77777777" w:rsidR="006778BE" w:rsidRPr="00282117" w:rsidRDefault="006778BE" w:rsidP="006778BE">
      <w:pPr>
        <w:pStyle w:val="paragraph"/>
      </w:pPr>
      <w:r w:rsidRPr="00282117">
        <w:tab/>
        <w:t>(a)</w:t>
      </w:r>
      <w:r w:rsidRPr="00282117">
        <w:tab/>
        <w:t>where there is a committee of inspection—the committee of inspection directs the external administrator to do so; or</w:t>
      </w:r>
    </w:p>
    <w:p w14:paraId="1B06865E" w14:textId="77777777" w:rsidR="006778BE" w:rsidRPr="00282117" w:rsidRDefault="006778BE" w:rsidP="006778BE">
      <w:pPr>
        <w:pStyle w:val="paragraph"/>
      </w:pPr>
      <w:r w:rsidRPr="00282117">
        <w:tab/>
        <w:t>(b)</w:t>
      </w:r>
      <w:r w:rsidRPr="00282117">
        <w:tab/>
        <w:t>the creditors direct the external administrator to do so by resolution; or</w:t>
      </w:r>
    </w:p>
    <w:p w14:paraId="645D71B4" w14:textId="77777777" w:rsidR="006778BE" w:rsidRPr="00282117" w:rsidRDefault="006778BE" w:rsidP="006778BE">
      <w:pPr>
        <w:pStyle w:val="paragraph"/>
      </w:pPr>
      <w:r w:rsidRPr="00282117">
        <w:tab/>
        <w:t>(c)</w:t>
      </w:r>
      <w:r w:rsidRPr="00282117">
        <w:tab/>
        <w:t>at least 25% in value of the creditors direct the external administrator to do so in writing; or</w:t>
      </w:r>
    </w:p>
    <w:p w14:paraId="6FDFF103" w14:textId="77777777" w:rsidR="006778BE" w:rsidRPr="00282117" w:rsidRDefault="006778BE" w:rsidP="006778BE">
      <w:pPr>
        <w:pStyle w:val="paragraph"/>
      </w:pPr>
      <w:r w:rsidRPr="00282117">
        <w:tab/>
        <w:t>(d)</w:t>
      </w:r>
      <w:r w:rsidRPr="00282117">
        <w:tab/>
        <w:t>both of the following are satisfied:</w:t>
      </w:r>
    </w:p>
    <w:p w14:paraId="7D2DEC22" w14:textId="77777777" w:rsidR="006778BE" w:rsidRPr="00282117" w:rsidRDefault="006778BE" w:rsidP="006778BE">
      <w:pPr>
        <w:pStyle w:val="paragraphsub"/>
      </w:pPr>
      <w:r w:rsidRPr="00282117">
        <w:tab/>
        <w:t>(i)</w:t>
      </w:r>
      <w:r w:rsidRPr="00282117">
        <w:tab/>
        <w:t>less than 25%, but more than 10%, in value of the creditors direct the external administrator to do so in writing;</w:t>
      </w:r>
    </w:p>
    <w:p w14:paraId="65C8D1DB" w14:textId="77777777" w:rsidR="006778BE" w:rsidRPr="00282117" w:rsidRDefault="006778BE" w:rsidP="006778BE">
      <w:pPr>
        <w:pStyle w:val="paragraphsub"/>
      </w:pPr>
      <w:r w:rsidRPr="00282117">
        <w:tab/>
        <w:t>(ii)</w:t>
      </w:r>
      <w:r w:rsidRPr="00282117">
        <w:tab/>
        <w:t>security for the cost of holding the meeting is given to the external administrator before the meeting is convened; or</w:t>
      </w:r>
    </w:p>
    <w:p w14:paraId="6427A1FD" w14:textId="77777777" w:rsidR="006778BE" w:rsidRPr="00282117" w:rsidRDefault="006778BE" w:rsidP="006778BE">
      <w:pPr>
        <w:pStyle w:val="paragraph"/>
      </w:pPr>
      <w:r w:rsidRPr="00282117">
        <w:tab/>
        <w:t>(e)</w:t>
      </w:r>
      <w:r w:rsidRPr="00282117">
        <w:tab/>
        <w:t>all of the following are satisfied:</w:t>
      </w:r>
    </w:p>
    <w:p w14:paraId="5F7E422C" w14:textId="77777777" w:rsidR="006778BE" w:rsidRPr="00282117" w:rsidRDefault="006778BE" w:rsidP="006778BE">
      <w:pPr>
        <w:pStyle w:val="paragraphsub"/>
      </w:pPr>
      <w:r w:rsidRPr="00282117">
        <w:tab/>
        <w:t>(i)</w:t>
      </w:r>
      <w:r w:rsidRPr="00282117">
        <w:tab/>
        <w:t>the company is being wound up under a creditors’ voluntary winding up;</w:t>
      </w:r>
    </w:p>
    <w:p w14:paraId="09BD74F8" w14:textId="77777777" w:rsidR="006778BE" w:rsidRPr="00282117" w:rsidRDefault="006778BE" w:rsidP="006778BE">
      <w:pPr>
        <w:pStyle w:val="paragraphsub"/>
      </w:pPr>
      <w:r w:rsidRPr="00282117">
        <w:tab/>
        <w:t>(ii)</w:t>
      </w:r>
      <w:r w:rsidRPr="00282117">
        <w:tab/>
        <w:t>less than 25%, but more than 5%, in value of the creditors direct the external administrator to do so in writing;</w:t>
      </w:r>
    </w:p>
    <w:p w14:paraId="443CFF8C" w14:textId="77777777" w:rsidR="006778BE" w:rsidRPr="00282117" w:rsidRDefault="006778BE" w:rsidP="006778BE">
      <w:pPr>
        <w:pStyle w:val="paragraphsub"/>
      </w:pPr>
      <w:r w:rsidRPr="00282117">
        <w:tab/>
        <w:t>(iii)</w:t>
      </w:r>
      <w:r w:rsidRPr="00282117">
        <w:tab/>
        <w:t>none of the creditors who give the direction is a related entity in relation to the company;</w:t>
      </w:r>
    </w:p>
    <w:p w14:paraId="73247333" w14:textId="77777777" w:rsidR="006778BE" w:rsidRPr="00282117" w:rsidRDefault="006778BE" w:rsidP="006778BE">
      <w:pPr>
        <w:pStyle w:val="paragraphsub"/>
      </w:pPr>
      <w:r w:rsidRPr="00282117">
        <w:tab/>
        <w:t>(iv)</w:t>
      </w:r>
      <w:r w:rsidRPr="00282117">
        <w:tab/>
        <w:t>the direction is given no more than 20 business days after the resolution for the voluntary winding up of the company is passed.</w:t>
      </w:r>
    </w:p>
    <w:p w14:paraId="58646775" w14:textId="77777777" w:rsidR="006778BE" w:rsidRPr="00282117" w:rsidRDefault="006778BE" w:rsidP="006778BE">
      <w:pPr>
        <w:pStyle w:val="subsection"/>
      </w:pPr>
      <w:r w:rsidRPr="00282117">
        <w:tab/>
        <w:t>(2)</w:t>
      </w:r>
      <w:r w:rsidRPr="00282117">
        <w:tab/>
        <w:t>However, the external administrator need not comply with the direction if the direction is not reasonable.</w:t>
      </w:r>
    </w:p>
    <w:p w14:paraId="1EE1DE21" w14:textId="77777777" w:rsidR="006778BE" w:rsidRPr="00282117" w:rsidRDefault="006778BE" w:rsidP="006778BE">
      <w:pPr>
        <w:pStyle w:val="subsection"/>
      </w:pPr>
      <w:r w:rsidRPr="00282117">
        <w:tab/>
        <w:t>(3)</w:t>
      </w:r>
      <w:r w:rsidRPr="00282117">
        <w:tab/>
        <w:t>The Insolvency Practice Rules may prescribe circumstances in which a direction is, or is not, reasonable.</w:t>
      </w:r>
    </w:p>
    <w:p w14:paraId="5A135DAC" w14:textId="77777777" w:rsidR="006778BE" w:rsidRPr="00282117" w:rsidRDefault="006778BE" w:rsidP="006778BE">
      <w:pPr>
        <w:pStyle w:val="subsection"/>
      </w:pPr>
      <w:r w:rsidRPr="00282117">
        <w:tab/>
        <w:t>(4)</w:t>
      </w:r>
      <w:r w:rsidRPr="00282117">
        <w:tab/>
        <w:t xml:space="preserve">For the purposes of </w:t>
      </w:r>
      <w:r w:rsidR="000C0E49" w:rsidRPr="00282117">
        <w:t>paragraphs (</w:t>
      </w:r>
      <w:r w:rsidRPr="00282117">
        <w:t>1)(c), (d) and (e), the value of the creditors is to be worked out by reference to the value of the creditors’ claims against the company that are known at the time the direction is given.</w:t>
      </w:r>
    </w:p>
    <w:p w14:paraId="33FD667A" w14:textId="77777777" w:rsidR="006778BE" w:rsidRPr="00282117" w:rsidRDefault="006778BE" w:rsidP="006778BE">
      <w:pPr>
        <w:pStyle w:val="subsection"/>
      </w:pPr>
      <w:r w:rsidRPr="00282117">
        <w:tab/>
        <w:t>(5)</w:t>
      </w:r>
      <w:r w:rsidRPr="00282117">
        <w:tab/>
        <w:t>This section does not apply if:</w:t>
      </w:r>
    </w:p>
    <w:p w14:paraId="1B512BBE" w14:textId="77777777" w:rsidR="006778BE" w:rsidRPr="00282117" w:rsidRDefault="006778BE" w:rsidP="006778BE">
      <w:pPr>
        <w:pStyle w:val="paragraph"/>
      </w:pPr>
      <w:r w:rsidRPr="00282117">
        <w:tab/>
        <w:t>(a)</w:t>
      </w:r>
      <w:r w:rsidRPr="00282117">
        <w:tab/>
        <w:t>the external administrator is a provisional liquidator of the company; or</w:t>
      </w:r>
    </w:p>
    <w:p w14:paraId="1407CE33" w14:textId="77777777" w:rsidR="006778BE" w:rsidRPr="00282117" w:rsidRDefault="006778BE" w:rsidP="006778BE">
      <w:pPr>
        <w:pStyle w:val="paragraph"/>
      </w:pPr>
      <w:r w:rsidRPr="00282117">
        <w:tab/>
        <w:t>(b)</w:t>
      </w:r>
      <w:r w:rsidRPr="00282117">
        <w:tab/>
        <w:t>the external administrator is the administrator of the company and the company is under administration.</w:t>
      </w:r>
    </w:p>
    <w:p w14:paraId="0A7E3A85" w14:textId="5F717280" w:rsidR="006778BE" w:rsidRPr="00282117" w:rsidRDefault="006778BE" w:rsidP="006778BE">
      <w:pPr>
        <w:pStyle w:val="ActHead5"/>
      </w:pPr>
      <w:bookmarkStart w:id="714" w:name="_Toc117153324"/>
      <w:r w:rsidRPr="00DA4A26">
        <w:rPr>
          <w:rStyle w:val="CharSectno"/>
        </w:rPr>
        <w:t>75</w:t>
      </w:r>
      <w:r w:rsidR="00DA4A26" w:rsidRPr="00DA4A26">
        <w:rPr>
          <w:rStyle w:val="CharSectno"/>
        </w:rPr>
        <w:noBreakHyphen/>
      </w:r>
      <w:r w:rsidRPr="00DA4A26">
        <w:rPr>
          <w:rStyle w:val="CharSectno"/>
        </w:rPr>
        <w:t>20</w:t>
      </w:r>
      <w:r w:rsidRPr="00282117">
        <w:t xml:space="preserve">  External administrator must convene meeting if required by ASIC</w:t>
      </w:r>
      <w:bookmarkEnd w:id="714"/>
    </w:p>
    <w:p w14:paraId="2797B871" w14:textId="77777777" w:rsidR="006778BE" w:rsidRPr="00282117" w:rsidRDefault="006778BE" w:rsidP="006778BE">
      <w:pPr>
        <w:pStyle w:val="subsection"/>
      </w:pPr>
      <w:r w:rsidRPr="00282117">
        <w:tab/>
        <w:t>(1)</w:t>
      </w:r>
      <w:r w:rsidRPr="00282117">
        <w:tab/>
        <w:t>ASIC may, in writing, direct an external administrator of a company to convene a meeting of the creditors.</w:t>
      </w:r>
    </w:p>
    <w:p w14:paraId="028B7C67" w14:textId="77777777" w:rsidR="006778BE" w:rsidRPr="00282117" w:rsidRDefault="006778BE" w:rsidP="006778BE">
      <w:pPr>
        <w:pStyle w:val="subsection"/>
      </w:pPr>
      <w:r w:rsidRPr="00282117">
        <w:tab/>
        <w:t>(2)</w:t>
      </w:r>
      <w:r w:rsidRPr="00282117">
        <w:tab/>
        <w:t>ASIC may include in the direction requirements to be complied with by the external administrator in notifying the creditors of the meeting and in conducting the meeting.</w:t>
      </w:r>
    </w:p>
    <w:p w14:paraId="3C303B7B" w14:textId="77777777" w:rsidR="006778BE" w:rsidRPr="00282117" w:rsidRDefault="006778BE" w:rsidP="006778BE">
      <w:pPr>
        <w:pStyle w:val="subsection"/>
      </w:pPr>
      <w:r w:rsidRPr="00282117">
        <w:tab/>
        <w:t>(3)</w:t>
      </w:r>
      <w:r w:rsidRPr="00282117">
        <w:tab/>
        <w:t xml:space="preserve">The external administrator must comply with a direction given under </w:t>
      </w:r>
      <w:r w:rsidR="000C0E49" w:rsidRPr="00282117">
        <w:t>subsection (</w:t>
      </w:r>
      <w:r w:rsidRPr="00282117">
        <w:t xml:space="preserve">1), and any requirements included in the direction under </w:t>
      </w:r>
      <w:r w:rsidR="000C0E49" w:rsidRPr="00282117">
        <w:t>subsection (</w:t>
      </w:r>
      <w:r w:rsidRPr="00282117">
        <w:t>2).</w:t>
      </w:r>
    </w:p>
    <w:p w14:paraId="2166C324" w14:textId="77777777" w:rsidR="006778BE" w:rsidRPr="00282117" w:rsidRDefault="006778BE" w:rsidP="006778BE">
      <w:pPr>
        <w:pStyle w:val="subsection"/>
      </w:pPr>
      <w:r w:rsidRPr="00282117">
        <w:tab/>
        <w:t>(4)</w:t>
      </w:r>
      <w:r w:rsidRPr="00282117">
        <w:tab/>
        <w:t xml:space="preserve">A direction given under </w:t>
      </w:r>
      <w:r w:rsidR="000C0E49" w:rsidRPr="00282117">
        <w:t>subsection (</w:t>
      </w:r>
      <w:r w:rsidRPr="00282117">
        <w:t>1) is not a legislative instrument.</w:t>
      </w:r>
    </w:p>
    <w:p w14:paraId="7E59044E" w14:textId="7A5299EA" w:rsidR="00323181" w:rsidRPr="00282117" w:rsidRDefault="00323181" w:rsidP="00323181">
      <w:pPr>
        <w:pStyle w:val="ActHead5"/>
      </w:pPr>
      <w:bookmarkStart w:id="715" w:name="_Toc117153325"/>
      <w:r w:rsidRPr="00DA4A26">
        <w:rPr>
          <w:rStyle w:val="CharSectno"/>
        </w:rPr>
        <w:t>75</w:t>
      </w:r>
      <w:r w:rsidR="00DA4A26" w:rsidRPr="00DA4A26">
        <w:rPr>
          <w:rStyle w:val="CharSectno"/>
        </w:rPr>
        <w:noBreakHyphen/>
      </w:r>
      <w:r w:rsidRPr="00DA4A26">
        <w:rPr>
          <w:rStyle w:val="CharSectno"/>
        </w:rPr>
        <w:t>21</w:t>
      </w:r>
      <w:r w:rsidRPr="00282117">
        <w:t xml:space="preserve">  Restructuring and restructuring plans</w:t>
      </w:r>
      <w:bookmarkEnd w:id="715"/>
    </w:p>
    <w:p w14:paraId="3807286F" w14:textId="6ACF1143" w:rsidR="00323181" w:rsidRPr="00282117" w:rsidRDefault="00323181" w:rsidP="00323181">
      <w:pPr>
        <w:pStyle w:val="subsection"/>
      </w:pPr>
      <w:r w:rsidRPr="00282117">
        <w:tab/>
        <w:t>(1)</w:t>
      </w:r>
      <w:r w:rsidRPr="00282117">
        <w:tab/>
        <w:t>Sections 75</w:t>
      </w:r>
      <w:r w:rsidR="00DA4A26">
        <w:noBreakHyphen/>
      </w:r>
      <w:r w:rsidRPr="00282117">
        <w:t>10, 75</w:t>
      </w:r>
      <w:r w:rsidR="00DA4A26">
        <w:noBreakHyphen/>
      </w:r>
      <w:r w:rsidRPr="00282117">
        <w:t>15 and 75</w:t>
      </w:r>
      <w:r w:rsidR="00DA4A26">
        <w:noBreakHyphen/>
      </w:r>
      <w:r w:rsidRPr="00282117">
        <w:t>20 do not apply to:</w:t>
      </w:r>
    </w:p>
    <w:p w14:paraId="05A70D29" w14:textId="77777777" w:rsidR="00323181" w:rsidRPr="00282117" w:rsidRDefault="00323181" w:rsidP="00323181">
      <w:pPr>
        <w:pStyle w:val="paragraph"/>
      </w:pPr>
      <w:r w:rsidRPr="00282117">
        <w:tab/>
        <w:t>(a)</w:t>
      </w:r>
      <w:r w:rsidRPr="00282117">
        <w:tab/>
        <w:t>a company under restructuring; or</w:t>
      </w:r>
    </w:p>
    <w:p w14:paraId="74B08168" w14:textId="77777777" w:rsidR="00323181" w:rsidRPr="00282117" w:rsidRDefault="00323181" w:rsidP="00323181">
      <w:pPr>
        <w:pStyle w:val="paragraph"/>
      </w:pPr>
      <w:r w:rsidRPr="00282117">
        <w:tab/>
        <w:t>(b)</w:t>
      </w:r>
      <w:r w:rsidRPr="00282117">
        <w:tab/>
        <w:t>a company that has made a restructuring plan that has not yet terminated.</w:t>
      </w:r>
    </w:p>
    <w:p w14:paraId="326176BB" w14:textId="77777777" w:rsidR="00323181" w:rsidRPr="00282117" w:rsidRDefault="00323181" w:rsidP="00323181">
      <w:pPr>
        <w:pStyle w:val="subsection"/>
      </w:pPr>
      <w:r w:rsidRPr="00282117">
        <w:tab/>
        <w:t>(2)</w:t>
      </w:r>
      <w:r w:rsidRPr="00282117">
        <w:tab/>
        <w:t>However, the restructuring practitioner for a company, or for a restructuring plan, may convene a meeting of the creditors if the restructuring practitioner is satisfied that:</w:t>
      </w:r>
    </w:p>
    <w:p w14:paraId="6014B8D3" w14:textId="77777777" w:rsidR="00323181" w:rsidRPr="00282117" w:rsidRDefault="00323181" w:rsidP="00323181">
      <w:pPr>
        <w:pStyle w:val="paragraph"/>
      </w:pPr>
      <w:r w:rsidRPr="00282117">
        <w:tab/>
        <w:t>(a)</w:t>
      </w:r>
      <w:r w:rsidRPr="00282117">
        <w:tab/>
        <w:t>there are exceptional circumstances; and</w:t>
      </w:r>
    </w:p>
    <w:p w14:paraId="16036F24" w14:textId="77777777" w:rsidR="00323181" w:rsidRPr="00282117" w:rsidRDefault="00323181" w:rsidP="00323181">
      <w:pPr>
        <w:pStyle w:val="paragraph"/>
      </w:pPr>
      <w:r w:rsidRPr="00282117">
        <w:tab/>
        <w:t>(b)</w:t>
      </w:r>
      <w:r w:rsidRPr="00282117">
        <w:tab/>
        <w:t>it is in the interests of the creditors to do so.</w:t>
      </w:r>
    </w:p>
    <w:p w14:paraId="1CCB6E8E" w14:textId="48460ADE" w:rsidR="006778BE" w:rsidRPr="00282117" w:rsidRDefault="006778BE" w:rsidP="006778BE">
      <w:pPr>
        <w:pStyle w:val="ActHead5"/>
      </w:pPr>
      <w:bookmarkStart w:id="716" w:name="_Toc117153326"/>
      <w:r w:rsidRPr="00DA4A26">
        <w:rPr>
          <w:rStyle w:val="CharSectno"/>
        </w:rPr>
        <w:t>75</w:t>
      </w:r>
      <w:r w:rsidR="00DA4A26" w:rsidRPr="00DA4A26">
        <w:rPr>
          <w:rStyle w:val="CharSectno"/>
        </w:rPr>
        <w:noBreakHyphen/>
      </w:r>
      <w:r w:rsidRPr="00DA4A26">
        <w:rPr>
          <w:rStyle w:val="CharSectno"/>
        </w:rPr>
        <w:t>25</w:t>
      </w:r>
      <w:r w:rsidRPr="00282117">
        <w:t xml:space="preserve">  External administrator’s representative at meetings</w:t>
      </w:r>
      <w:bookmarkEnd w:id="716"/>
    </w:p>
    <w:p w14:paraId="435CF316" w14:textId="77777777" w:rsidR="006778BE" w:rsidRPr="00282117" w:rsidRDefault="006778BE" w:rsidP="006778BE">
      <w:pPr>
        <w:pStyle w:val="subsection"/>
      </w:pPr>
      <w:r w:rsidRPr="00282117">
        <w:tab/>
        <w:t>(1)</w:t>
      </w:r>
      <w:r w:rsidRPr="00282117">
        <w:tab/>
        <w:t>The external administrator of a company may, in writing, appoint a person to represent the external administrator at a meeting.</w:t>
      </w:r>
    </w:p>
    <w:p w14:paraId="5FE660FE" w14:textId="77777777" w:rsidR="006778BE" w:rsidRPr="00282117" w:rsidRDefault="006778BE" w:rsidP="006778BE">
      <w:pPr>
        <w:pStyle w:val="subsection"/>
      </w:pPr>
      <w:r w:rsidRPr="00282117">
        <w:tab/>
        <w:t>(2)</w:t>
      </w:r>
      <w:r w:rsidRPr="00282117">
        <w:tab/>
      </w:r>
      <w:r w:rsidR="000C0E49" w:rsidRPr="00282117">
        <w:t>Subsection (</w:t>
      </w:r>
      <w:r w:rsidRPr="00282117">
        <w:t>1) does not apply to a meeting of a kind prescribed.</w:t>
      </w:r>
    </w:p>
    <w:p w14:paraId="2423CD7C" w14:textId="77777777" w:rsidR="006778BE" w:rsidRPr="00282117" w:rsidRDefault="006778BE" w:rsidP="006778BE">
      <w:pPr>
        <w:pStyle w:val="subsection"/>
      </w:pPr>
      <w:r w:rsidRPr="00282117">
        <w:tab/>
        <w:t>(3)</w:t>
      </w:r>
      <w:r w:rsidRPr="00282117">
        <w:tab/>
        <w:t>If the external administrator is not personally present at a meeting, then a reference in a provision of this Act to the external administrator of a company, in respect of matters occurring at or in connection with the meeting, is a reference to a person appointed to represent the external administrator at the meeting.</w:t>
      </w:r>
    </w:p>
    <w:p w14:paraId="0C8EE664" w14:textId="58BCA801" w:rsidR="006778BE" w:rsidRPr="00282117" w:rsidRDefault="006778BE" w:rsidP="006778BE">
      <w:pPr>
        <w:pStyle w:val="ActHead5"/>
      </w:pPr>
      <w:bookmarkStart w:id="717" w:name="_Toc117153327"/>
      <w:r w:rsidRPr="00DA4A26">
        <w:rPr>
          <w:rStyle w:val="CharSectno"/>
        </w:rPr>
        <w:t>75</w:t>
      </w:r>
      <w:r w:rsidR="00DA4A26" w:rsidRPr="00DA4A26">
        <w:rPr>
          <w:rStyle w:val="CharSectno"/>
        </w:rPr>
        <w:noBreakHyphen/>
      </w:r>
      <w:r w:rsidRPr="00DA4A26">
        <w:rPr>
          <w:rStyle w:val="CharSectno"/>
        </w:rPr>
        <w:t>30</w:t>
      </w:r>
      <w:r w:rsidRPr="00282117">
        <w:t xml:space="preserve">  ASIC may attend meetings</w:t>
      </w:r>
      <w:bookmarkEnd w:id="717"/>
    </w:p>
    <w:p w14:paraId="612943B9" w14:textId="77777777" w:rsidR="006778BE" w:rsidRPr="00282117" w:rsidRDefault="006778BE" w:rsidP="006778BE">
      <w:pPr>
        <w:pStyle w:val="subsection"/>
      </w:pPr>
      <w:r w:rsidRPr="00282117">
        <w:tab/>
        <w:t>(1)</w:t>
      </w:r>
      <w:r w:rsidRPr="00282117">
        <w:tab/>
        <w:t>ASIC is entitled to attend any meeting of creditors or contributories held under this Act.</w:t>
      </w:r>
    </w:p>
    <w:p w14:paraId="0717EF4B" w14:textId="77777777" w:rsidR="006778BE" w:rsidRPr="00282117" w:rsidRDefault="006778BE" w:rsidP="006778BE">
      <w:pPr>
        <w:pStyle w:val="subsection"/>
      </w:pPr>
      <w:r w:rsidRPr="00282117">
        <w:tab/>
        <w:t>(2)</w:t>
      </w:r>
      <w:r w:rsidRPr="00282117">
        <w:tab/>
        <w:t>Subject to any provision of this Act (including any provision in relation to voting), ASIC is entitled to participate in any meeting of creditors held under this Act.</w:t>
      </w:r>
    </w:p>
    <w:p w14:paraId="3C43D6FB" w14:textId="6B400D4A" w:rsidR="006778BE" w:rsidRPr="00282117" w:rsidRDefault="006778BE" w:rsidP="006778BE">
      <w:pPr>
        <w:pStyle w:val="ActHead5"/>
      </w:pPr>
      <w:bookmarkStart w:id="718" w:name="_Toc117153328"/>
      <w:r w:rsidRPr="00DA4A26">
        <w:rPr>
          <w:rStyle w:val="CharSectno"/>
        </w:rPr>
        <w:t>75</w:t>
      </w:r>
      <w:r w:rsidR="00DA4A26" w:rsidRPr="00DA4A26">
        <w:rPr>
          <w:rStyle w:val="CharSectno"/>
        </w:rPr>
        <w:noBreakHyphen/>
      </w:r>
      <w:r w:rsidRPr="00DA4A26">
        <w:rPr>
          <w:rStyle w:val="CharSectno"/>
        </w:rPr>
        <w:t>35</w:t>
      </w:r>
      <w:r w:rsidRPr="00282117">
        <w:t xml:space="preserve">  Commonwealth may attend certain meetings etc.</w:t>
      </w:r>
      <w:bookmarkEnd w:id="718"/>
    </w:p>
    <w:p w14:paraId="119B20A5" w14:textId="77777777" w:rsidR="006778BE" w:rsidRPr="00282117" w:rsidRDefault="006778BE" w:rsidP="006778BE">
      <w:pPr>
        <w:pStyle w:val="SubsectionHead"/>
      </w:pPr>
      <w:r w:rsidRPr="00282117">
        <w:t>Application of this section</w:t>
      </w:r>
    </w:p>
    <w:p w14:paraId="07401C08" w14:textId="77777777" w:rsidR="006778BE" w:rsidRPr="00282117" w:rsidRDefault="006778BE" w:rsidP="006778BE">
      <w:pPr>
        <w:pStyle w:val="subsection"/>
      </w:pPr>
      <w:r w:rsidRPr="00282117">
        <w:tab/>
        <w:t>(1)</w:t>
      </w:r>
      <w:r w:rsidRPr="00282117">
        <w:tab/>
        <w:t>This section applies if:</w:t>
      </w:r>
    </w:p>
    <w:p w14:paraId="41801A53" w14:textId="77777777" w:rsidR="006778BE" w:rsidRPr="00282117" w:rsidRDefault="006778BE" w:rsidP="006778BE">
      <w:pPr>
        <w:pStyle w:val="paragraph"/>
      </w:pPr>
      <w:r w:rsidRPr="00282117">
        <w:tab/>
        <w:t>(a)</w:t>
      </w:r>
      <w:r w:rsidRPr="00282117">
        <w:tab/>
        <w:t>a company is under external administration; and</w:t>
      </w:r>
    </w:p>
    <w:p w14:paraId="6A7EBD90" w14:textId="77777777" w:rsidR="006778BE" w:rsidRPr="00282117" w:rsidRDefault="006778BE" w:rsidP="006778BE">
      <w:pPr>
        <w:pStyle w:val="paragraph"/>
      </w:pPr>
      <w:r w:rsidRPr="00282117">
        <w:tab/>
        <w:t>(b)</w:t>
      </w:r>
      <w:r w:rsidRPr="00282117">
        <w:tab/>
        <w:t>either:</w:t>
      </w:r>
    </w:p>
    <w:p w14:paraId="1B3B2E3B" w14:textId="77777777" w:rsidR="006778BE" w:rsidRPr="00282117" w:rsidRDefault="006778BE" w:rsidP="006778BE">
      <w:pPr>
        <w:pStyle w:val="paragraphsub"/>
      </w:pPr>
      <w:r w:rsidRPr="00282117">
        <w:tab/>
        <w:t>(i)</w:t>
      </w:r>
      <w:r w:rsidRPr="00282117">
        <w:tab/>
        <w:t>a former employee of the company has made a claim for financial assistance from the Commonwealth in relation to unpaid employment entitlements; or</w:t>
      </w:r>
    </w:p>
    <w:p w14:paraId="48695D02" w14:textId="77777777" w:rsidR="006778BE" w:rsidRPr="00282117" w:rsidRDefault="006778BE" w:rsidP="006778BE">
      <w:pPr>
        <w:pStyle w:val="paragraphsub"/>
      </w:pPr>
      <w:r w:rsidRPr="00282117">
        <w:tab/>
        <w:t>(ii)</w:t>
      </w:r>
      <w:r w:rsidRPr="00282117">
        <w:tab/>
        <w:t>the Commonwealth considers that such a claim is likely to be made.</w:t>
      </w:r>
    </w:p>
    <w:p w14:paraId="0D21EBD3" w14:textId="77777777" w:rsidR="006778BE" w:rsidRPr="00282117" w:rsidRDefault="006778BE" w:rsidP="006778BE">
      <w:pPr>
        <w:pStyle w:val="SubsectionHead"/>
      </w:pPr>
      <w:r w:rsidRPr="00282117">
        <w:t>Commonwealth may nominate representative for meetings</w:t>
      </w:r>
    </w:p>
    <w:p w14:paraId="6960A5D0" w14:textId="77777777" w:rsidR="006778BE" w:rsidRPr="00282117" w:rsidRDefault="006778BE" w:rsidP="006778BE">
      <w:pPr>
        <w:pStyle w:val="subsection"/>
      </w:pPr>
      <w:r w:rsidRPr="00282117">
        <w:tab/>
        <w:t>(2)</w:t>
      </w:r>
      <w:r w:rsidRPr="00282117">
        <w:tab/>
        <w:t>The Commonwealth is entitled to nominate a representative to attend any meeting of creditors or contributories held in relation to the external administration.</w:t>
      </w:r>
    </w:p>
    <w:p w14:paraId="3BC60430" w14:textId="08202429" w:rsidR="006778BE" w:rsidRPr="00282117" w:rsidRDefault="006778BE" w:rsidP="006778BE">
      <w:pPr>
        <w:pStyle w:val="ActHead5"/>
      </w:pPr>
      <w:bookmarkStart w:id="719" w:name="_Toc117153329"/>
      <w:r w:rsidRPr="00DA4A26">
        <w:rPr>
          <w:rStyle w:val="CharSectno"/>
        </w:rPr>
        <w:t>75</w:t>
      </w:r>
      <w:r w:rsidR="00DA4A26" w:rsidRPr="00DA4A26">
        <w:rPr>
          <w:rStyle w:val="CharSectno"/>
        </w:rPr>
        <w:noBreakHyphen/>
      </w:r>
      <w:r w:rsidRPr="00DA4A26">
        <w:rPr>
          <w:rStyle w:val="CharSectno"/>
        </w:rPr>
        <w:t>40</w:t>
      </w:r>
      <w:r w:rsidRPr="00282117">
        <w:t xml:space="preserve">  Proposals to creditors or contributories without meeting</w:t>
      </w:r>
      <w:bookmarkEnd w:id="719"/>
    </w:p>
    <w:p w14:paraId="369B874B" w14:textId="77777777" w:rsidR="006778BE" w:rsidRPr="00282117" w:rsidRDefault="006778BE" w:rsidP="006778BE">
      <w:pPr>
        <w:pStyle w:val="SubsectionHead"/>
      </w:pPr>
      <w:r w:rsidRPr="00282117">
        <w:t>Proposal by notice to creditors</w:t>
      </w:r>
    </w:p>
    <w:p w14:paraId="07A22AA1" w14:textId="77777777" w:rsidR="006778BE" w:rsidRPr="00282117" w:rsidRDefault="006778BE" w:rsidP="006778BE">
      <w:pPr>
        <w:pStyle w:val="subsection"/>
      </w:pPr>
      <w:r w:rsidRPr="00282117">
        <w:tab/>
        <w:t>(1)</w:t>
      </w:r>
      <w:r w:rsidRPr="00282117">
        <w:tab/>
        <w:t>The external administrator of a company may at any time put a proposal to the creditors or contributories by giving notice, in writing, under this section.</w:t>
      </w:r>
    </w:p>
    <w:p w14:paraId="734A28EB" w14:textId="77777777" w:rsidR="006778BE" w:rsidRPr="00282117" w:rsidRDefault="006778BE" w:rsidP="006778BE">
      <w:pPr>
        <w:pStyle w:val="SubsectionHead"/>
      </w:pPr>
      <w:r w:rsidRPr="00282117">
        <w:t>Content and service of notice</w:t>
      </w:r>
    </w:p>
    <w:p w14:paraId="7F10B5AE" w14:textId="77777777" w:rsidR="006778BE" w:rsidRPr="00282117" w:rsidRDefault="006778BE" w:rsidP="006778BE">
      <w:pPr>
        <w:pStyle w:val="subsection"/>
      </w:pPr>
      <w:r w:rsidRPr="00282117">
        <w:tab/>
        <w:t>(2)</w:t>
      </w:r>
      <w:r w:rsidRPr="00282117">
        <w:tab/>
        <w:t>The notice must:</w:t>
      </w:r>
    </w:p>
    <w:p w14:paraId="3F16CD38" w14:textId="77777777" w:rsidR="006778BE" w:rsidRPr="00282117" w:rsidRDefault="006778BE" w:rsidP="006778BE">
      <w:pPr>
        <w:pStyle w:val="paragraph"/>
      </w:pPr>
      <w:r w:rsidRPr="00282117">
        <w:tab/>
        <w:t>(a)</w:t>
      </w:r>
      <w:r w:rsidRPr="00282117">
        <w:tab/>
        <w:t>contain a single proposal; and</w:t>
      </w:r>
    </w:p>
    <w:p w14:paraId="68CBC4AB" w14:textId="77777777" w:rsidR="006778BE" w:rsidRPr="00282117" w:rsidRDefault="006778BE" w:rsidP="006778BE">
      <w:pPr>
        <w:pStyle w:val="paragraph"/>
      </w:pPr>
      <w:r w:rsidRPr="00282117">
        <w:tab/>
        <w:t>(b)</w:t>
      </w:r>
      <w:r w:rsidRPr="00282117">
        <w:tab/>
        <w:t>include a statement of the reasons for the proposal and the likely impact it will have on creditors or contributories, as the case may be (if it is passed); and</w:t>
      </w:r>
    </w:p>
    <w:p w14:paraId="6C44C077" w14:textId="77777777" w:rsidR="006778BE" w:rsidRPr="00282117" w:rsidRDefault="006778BE" w:rsidP="006778BE">
      <w:pPr>
        <w:pStyle w:val="paragraph"/>
      </w:pPr>
      <w:r w:rsidRPr="00282117">
        <w:tab/>
        <w:t>(c)</w:t>
      </w:r>
      <w:r w:rsidRPr="00282117">
        <w:tab/>
        <w:t>be given to each creditor or contributory, as the case may be, who would be entitled to receive notice of a meeting of creditors or contributories, as the case may be; and</w:t>
      </w:r>
    </w:p>
    <w:p w14:paraId="24988819" w14:textId="77777777" w:rsidR="006778BE" w:rsidRPr="00282117" w:rsidRDefault="006778BE" w:rsidP="006778BE">
      <w:pPr>
        <w:pStyle w:val="paragraph"/>
      </w:pPr>
      <w:r w:rsidRPr="00282117">
        <w:tab/>
        <w:t>(d)</w:t>
      </w:r>
      <w:r w:rsidRPr="00282117">
        <w:tab/>
        <w:t>invite the creditor or contributory, as the case may be, to either:</w:t>
      </w:r>
    </w:p>
    <w:p w14:paraId="0AA9EC18" w14:textId="77777777" w:rsidR="006778BE" w:rsidRPr="00282117" w:rsidRDefault="006778BE" w:rsidP="006778BE">
      <w:pPr>
        <w:pStyle w:val="paragraphsub"/>
      </w:pPr>
      <w:r w:rsidRPr="00282117">
        <w:tab/>
        <w:t>(i)</w:t>
      </w:r>
      <w:r w:rsidRPr="00282117">
        <w:tab/>
        <w:t>vote Yes or No on the proposal; or</w:t>
      </w:r>
    </w:p>
    <w:p w14:paraId="33D3135C" w14:textId="77777777" w:rsidR="006778BE" w:rsidRPr="00282117" w:rsidRDefault="006778BE" w:rsidP="006778BE">
      <w:pPr>
        <w:pStyle w:val="paragraphsub"/>
      </w:pPr>
      <w:r w:rsidRPr="00282117">
        <w:tab/>
        <w:t>(ii)</w:t>
      </w:r>
      <w:r w:rsidRPr="00282117">
        <w:tab/>
        <w:t>object to the proposal being resolved without a meeting of creditors or contributories, as the case may be; and</w:t>
      </w:r>
    </w:p>
    <w:p w14:paraId="439A8491" w14:textId="77777777" w:rsidR="006778BE" w:rsidRPr="00282117" w:rsidRDefault="006778BE" w:rsidP="006778BE">
      <w:pPr>
        <w:pStyle w:val="paragraph"/>
      </w:pPr>
      <w:r w:rsidRPr="00282117">
        <w:tab/>
        <w:t>(e)</w:t>
      </w:r>
      <w:r w:rsidRPr="00282117">
        <w:tab/>
        <w:t>specify a reasonable time by which replies must be received by the external administrator (in order to be taken into account).</w:t>
      </w:r>
    </w:p>
    <w:p w14:paraId="19DC87D8" w14:textId="77777777" w:rsidR="006778BE" w:rsidRPr="00282117" w:rsidRDefault="006778BE" w:rsidP="006778BE">
      <w:pPr>
        <w:pStyle w:val="SubsectionHead"/>
      </w:pPr>
      <w:r w:rsidRPr="00282117">
        <w:t>Evidentiary certificate relating to proposals</w:t>
      </w:r>
    </w:p>
    <w:p w14:paraId="3C5422CA" w14:textId="77777777" w:rsidR="006778BE" w:rsidRPr="00282117" w:rsidRDefault="006778BE" w:rsidP="006778BE">
      <w:pPr>
        <w:pStyle w:val="subsection"/>
      </w:pPr>
      <w:r w:rsidRPr="00282117">
        <w:tab/>
        <w:t>(3)</w:t>
      </w:r>
      <w:r w:rsidRPr="00282117">
        <w:tab/>
        <w:t>A certificate signed by the external administrator of the company stating any matter relating to a proposal under this section is prima facie evidence of the matter.</w:t>
      </w:r>
    </w:p>
    <w:p w14:paraId="02C77781" w14:textId="77777777" w:rsidR="006778BE" w:rsidRPr="00282117" w:rsidRDefault="006778BE" w:rsidP="006778BE">
      <w:pPr>
        <w:pStyle w:val="SubsectionHead"/>
      </w:pPr>
      <w:r w:rsidRPr="00282117">
        <w:t>Insolvency Practice Rules relating to proposals</w:t>
      </w:r>
    </w:p>
    <w:p w14:paraId="3940345B" w14:textId="77777777" w:rsidR="006778BE" w:rsidRPr="00282117" w:rsidRDefault="006778BE" w:rsidP="006778BE">
      <w:pPr>
        <w:pStyle w:val="subsection"/>
      </w:pPr>
      <w:r w:rsidRPr="00282117">
        <w:tab/>
        <w:t>(4)</w:t>
      </w:r>
      <w:r w:rsidRPr="00282117">
        <w:tab/>
        <w:t>The Insolvency Practice Rules may provide for and in relation to proposals without meeting under this section.</w:t>
      </w:r>
    </w:p>
    <w:p w14:paraId="6F254C24" w14:textId="77777777" w:rsidR="006778BE" w:rsidRPr="00282117" w:rsidRDefault="006778BE" w:rsidP="006778BE">
      <w:pPr>
        <w:pStyle w:val="subsection"/>
      </w:pPr>
      <w:r w:rsidRPr="00282117">
        <w:tab/>
        <w:t>(5)</w:t>
      </w:r>
      <w:r w:rsidRPr="00282117">
        <w:tab/>
        <w:t xml:space="preserve">Without limiting </w:t>
      </w:r>
      <w:r w:rsidR="000C0E49" w:rsidRPr="00282117">
        <w:t>subsection (</w:t>
      </w:r>
      <w:r w:rsidRPr="00282117">
        <w:t>4), the Insolvency Practice Rules may provide for and in relation to:</w:t>
      </w:r>
    </w:p>
    <w:p w14:paraId="04E7040F" w14:textId="77777777" w:rsidR="006778BE" w:rsidRPr="00282117" w:rsidRDefault="006778BE" w:rsidP="006778BE">
      <w:pPr>
        <w:pStyle w:val="paragraph"/>
      </w:pPr>
      <w:r w:rsidRPr="00282117">
        <w:tab/>
        <w:t>(a)</w:t>
      </w:r>
      <w:r w:rsidRPr="00282117">
        <w:tab/>
        <w:t>the circumstances in which a proposal is taken to be passed; and</w:t>
      </w:r>
    </w:p>
    <w:p w14:paraId="2D93540B" w14:textId="77777777" w:rsidR="006778BE" w:rsidRPr="00282117" w:rsidRDefault="006778BE" w:rsidP="006778BE">
      <w:pPr>
        <w:pStyle w:val="paragraph"/>
      </w:pPr>
      <w:r w:rsidRPr="00282117">
        <w:tab/>
        <w:t>(b)</w:t>
      </w:r>
      <w:r w:rsidRPr="00282117">
        <w:tab/>
        <w:t>whether a proposal, if passed, is to be taken to have been passed as a resolution or a special resolution; and</w:t>
      </w:r>
    </w:p>
    <w:p w14:paraId="080C045D" w14:textId="77777777" w:rsidR="006778BE" w:rsidRPr="00282117" w:rsidRDefault="006778BE" w:rsidP="006778BE">
      <w:pPr>
        <w:pStyle w:val="paragraph"/>
      </w:pPr>
      <w:r w:rsidRPr="00282117">
        <w:tab/>
        <w:t>(c)</w:t>
      </w:r>
      <w:r w:rsidRPr="00282117">
        <w:tab/>
        <w:t>costs and security for those costs in relation to a proposal.</w:t>
      </w:r>
    </w:p>
    <w:p w14:paraId="50101982" w14:textId="7F24AAE1" w:rsidR="006778BE" w:rsidRPr="00282117" w:rsidRDefault="006778BE" w:rsidP="006778BE">
      <w:pPr>
        <w:pStyle w:val="ActHead5"/>
      </w:pPr>
      <w:bookmarkStart w:id="720" w:name="_Toc117153330"/>
      <w:r w:rsidRPr="00DA4A26">
        <w:rPr>
          <w:rStyle w:val="CharSectno"/>
        </w:rPr>
        <w:t>75</w:t>
      </w:r>
      <w:r w:rsidR="00DA4A26" w:rsidRPr="00DA4A26">
        <w:rPr>
          <w:rStyle w:val="CharSectno"/>
        </w:rPr>
        <w:noBreakHyphen/>
      </w:r>
      <w:r w:rsidRPr="00DA4A26">
        <w:rPr>
          <w:rStyle w:val="CharSectno"/>
        </w:rPr>
        <w:t>41</w:t>
      </w:r>
      <w:r w:rsidRPr="00282117">
        <w:t xml:space="preserve">  Outcome of voting at creditors’ meeting determined by related entity—Court powers</w:t>
      </w:r>
      <w:bookmarkEnd w:id="720"/>
    </w:p>
    <w:p w14:paraId="14AF7323" w14:textId="77777777" w:rsidR="006778BE" w:rsidRPr="00282117" w:rsidRDefault="006778BE" w:rsidP="006778BE">
      <w:pPr>
        <w:pStyle w:val="SubsectionHead"/>
      </w:pPr>
      <w:r w:rsidRPr="00282117">
        <w:t>Application of this section</w:t>
      </w:r>
    </w:p>
    <w:p w14:paraId="29E0B033" w14:textId="77777777" w:rsidR="006778BE" w:rsidRPr="00282117" w:rsidRDefault="006778BE" w:rsidP="006778BE">
      <w:pPr>
        <w:pStyle w:val="subsection"/>
      </w:pPr>
      <w:r w:rsidRPr="00282117">
        <w:tab/>
        <w:t>(1)</w:t>
      </w:r>
      <w:r w:rsidRPr="00282117">
        <w:tab/>
        <w:t>This section applies if, on the application of a creditor of a company under external administration, the external administrator of the company or ASIC, the Court is satisfied of the following matters:</w:t>
      </w:r>
    </w:p>
    <w:p w14:paraId="2BD46DFE" w14:textId="4E9A5337" w:rsidR="006778BE" w:rsidRPr="00282117" w:rsidRDefault="006778BE" w:rsidP="006778BE">
      <w:pPr>
        <w:pStyle w:val="paragraph"/>
      </w:pPr>
      <w:r w:rsidRPr="00282117">
        <w:tab/>
        <w:t>(a)</w:t>
      </w:r>
      <w:r w:rsidRPr="00282117">
        <w:tab/>
        <w:t>a proposal has been voted on by creditors (either at a meeting of the creditors or under section</w:t>
      </w:r>
      <w:r w:rsidR="000C0E49" w:rsidRPr="00282117">
        <w:t> </w:t>
      </w:r>
      <w:r w:rsidRPr="00282117">
        <w:t>75</w:t>
      </w:r>
      <w:r w:rsidR="00DA4A26">
        <w:noBreakHyphen/>
      </w:r>
      <w:r w:rsidRPr="00282117">
        <w:t>40 without a meeting);</w:t>
      </w:r>
    </w:p>
    <w:p w14:paraId="0F8C7E78" w14:textId="77777777" w:rsidR="006778BE" w:rsidRPr="00282117" w:rsidRDefault="006778BE" w:rsidP="006778BE">
      <w:pPr>
        <w:pStyle w:val="paragraph"/>
      </w:pPr>
      <w:r w:rsidRPr="00282117">
        <w:tab/>
        <w:t>(b)</w:t>
      </w:r>
      <w:r w:rsidRPr="00282117">
        <w:tab/>
        <w:t>if the vote or votes that a particular related creditor, or particular related creditors, of the company cast on the proposal had been disregarded for the purposes of determining whether or not the proposal was passed, the proposal:</w:t>
      </w:r>
    </w:p>
    <w:p w14:paraId="1BDC893A" w14:textId="77777777" w:rsidR="006778BE" w:rsidRPr="00282117" w:rsidRDefault="006778BE" w:rsidP="006778BE">
      <w:pPr>
        <w:pStyle w:val="paragraphsub"/>
      </w:pPr>
      <w:r w:rsidRPr="00282117">
        <w:tab/>
        <w:t>(i)</w:t>
      </w:r>
      <w:r w:rsidRPr="00282117">
        <w:tab/>
        <w:t>if it was in fact passed—would not have been passed; or</w:t>
      </w:r>
    </w:p>
    <w:p w14:paraId="7689426B" w14:textId="77777777" w:rsidR="006778BE" w:rsidRPr="00282117" w:rsidRDefault="006778BE" w:rsidP="006778BE">
      <w:pPr>
        <w:pStyle w:val="paragraphsub"/>
      </w:pPr>
      <w:r w:rsidRPr="00282117">
        <w:tab/>
        <w:t>(ii)</w:t>
      </w:r>
      <w:r w:rsidRPr="00282117">
        <w:tab/>
        <w:t>if in fact it was not passed—would have been passed;</w:t>
      </w:r>
    </w:p>
    <w:p w14:paraId="0AC60699" w14:textId="77777777" w:rsidR="006778BE" w:rsidRPr="00282117" w:rsidRDefault="006778BE" w:rsidP="006778BE">
      <w:pPr>
        <w:pStyle w:val="paragraph"/>
      </w:pPr>
      <w:r w:rsidRPr="00282117">
        <w:tab/>
      </w:r>
      <w:r w:rsidRPr="00282117">
        <w:tab/>
        <w:t>or the question would have had to be decided on a casting vote;</w:t>
      </w:r>
    </w:p>
    <w:p w14:paraId="69F7DBA5" w14:textId="77777777" w:rsidR="006778BE" w:rsidRPr="00282117" w:rsidRDefault="006778BE" w:rsidP="006778BE">
      <w:pPr>
        <w:pStyle w:val="paragraph"/>
      </w:pPr>
      <w:r w:rsidRPr="00282117">
        <w:tab/>
        <w:t>(c)</w:t>
      </w:r>
      <w:r w:rsidRPr="00282117">
        <w:tab/>
        <w:t>the passing of the proposal, or the failure to pass it, as the case requires:</w:t>
      </w:r>
    </w:p>
    <w:p w14:paraId="64B22E64" w14:textId="77777777" w:rsidR="006778BE" w:rsidRPr="00282117" w:rsidRDefault="006778BE" w:rsidP="006778BE">
      <w:pPr>
        <w:pStyle w:val="paragraphsub"/>
      </w:pPr>
      <w:r w:rsidRPr="00282117">
        <w:tab/>
        <w:t>(i)</w:t>
      </w:r>
      <w:r w:rsidRPr="00282117">
        <w:tab/>
        <w:t>is contrary to the interests of the creditors as a group or of that class of creditors as a group, as the case may be; or</w:t>
      </w:r>
    </w:p>
    <w:p w14:paraId="22AAB049" w14:textId="77777777" w:rsidR="006778BE" w:rsidRPr="00282117" w:rsidRDefault="006778BE" w:rsidP="006778BE">
      <w:pPr>
        <w:pStyle w:val="paragraphsub"/>
      </w:pPr>
      <w:r w:rsidRPr="00282117">
        <w:tab/>
        <w:t>(ii)</w:t>
      </w:r>
      <w:r w:rsidRPr="00282117">
        <w:tab/>
        <w:t xml:space="preserve">has prejudiced, or is reasonably likely to prejudice, the interests of the creditors who voted against the proposal, or for it, as the case may be, to an extent that is unreasonable having regard to the matters in </w:t>
      </w:r>
      <w:r w:rsidR="000C0E49" w:rsidRPr="00282117">
        <w:t>subsection (</w:t>
      </w:r>
      <w:r w:rsidRPr="00282117">
        <w:t>2).</w:t>
      </w:r>
    </w:p>
    <w:p w14:paraId="0939A0F6" w14:textId="77777777" w:rsidR="006778BE" w:rsidRPr="00282117" w:rsidRDefault="006778BE" w:rsidP="006778BE">
      <w:pPr>
        <w:pStyle w:val="SubsectionHead"/>
      </w:pPr>
      <w:r w:rsidRPr="00282117">
        <w:t>Unreasonable prejudice to interests of creditors—matters to be taken into account</w:t>
      </w:r>
    </w:p>
    <w:p w14:paraId="02E0B8F0" w14:textId="77777777" w:rsidR="006778BE" w:rsidRPr="00282117" w:rsidRDefault="006778BE" w:rsidP="006778BE">
      <w:pPr>
        <w:pStyle w:val="subsection"/>
      </w:pPr>
      <w:r w:rsidRPr="00282117">
        <w:tab/>
        <w:t>(2)</w:t>
      </w:r>
      <w:r w:rsidRPr="00282117">
        <w:tab/>
        <w:t xml:space="preserve">For the purposes of </w:t>
      </w:r>
      <w:r w:rsidR="000C0E49" w:rsidRPr="00282117">
        <w:t>subparagraph (</w:t>
      </w:r>
      <w:r w:rsidRPr="00282117">
        <w:t>1)(c)(ii), the matters are:</w:t>
      </w:r>
    </w:p>
    <w:p w14:paraId="0223922D" w14:textId="77777777" w:rsidR="006778BE" w:rsidRPr="00282117" w:rsidRDefault="006778BE" w:rsidP="006778BE">
      <w:pPr>
        <w:pStyle w:val="paragraph"/>
      </w:pPr>
      <w:r w:rsidRPr="00282117">
        <w:tab/>
        <w:t>(a)</w:t>
      </w:r>
      <w:r w:rsidRPr="00282117">
        <w:tab/>
        <w:t>the benefits resulting to the related creditor, or to some or all of the related creditors, from the proposal if passed, or from the failure to pass the proposal, as the case may be; and</w:t>
      </w:r>
    </w:p>
    <w:p w14:paraId="29AB8AAA" w14:textId="77777777" w:rsidR="006778BE" w:rsidRPr="00282117" w:rsidRDefault="006778BE" w:rsidP="006778BE">
      <w:pPr>
        <w:pStyle w:val="paragraph"/>
      </w:pPr>
      <w:r w:rsidRPr="00282117">
        <w:tab/>
        <w:t>(b)</w:t>
      </w:r>
      <w:r w:rsidRPr="00282117">
        <w:tab/>
        <w:t>the nature of the relationship between the related creditor and the company, or of the respective relationships between the related creditors and the company; and</w:t>
      </w:r>
    </w:p>
    <w:p w14:paraId="34F35CB8" w14:textId="77777777" w:rsidR="006778BE" w:rsidRPr="00282117" w:rsidRDefault="006778BE" w:rsidP="006778BE">
      <w:pPr>
        <w:pStyle w:val="paragraph"/>
      </w:pPr>
      <w:r w:rsidRPr="00282117">
        <w:tab/>
        <w:t>(c)</w:t>
      </w:r>
      <w:r w:rsidRPr="00282117">
        <w:tab/>
        <w:t>any other relevant matter.</w:t>
      </w:r>
    </w:p>
    <w:p w14:paraId="7738BD2E" w14:textId="77777777" w:rsidR="006778BE" w:rsidRPr="00282117" w:rsidRDefault="006778BE" w:rsidP="006778BE">
      <w:pPr>
        <w:pStyle w:val="SubsectionHead"/>
      </w:pPr>
      <w:r w:rsidRPr="00282117">
        <w:t>Court may make orders</w:t>
      </w:r>
    </w:p>
    <w:p w14:paraId="56BE92B5" w14:textId="77777777" w:rsidR="006778BE" w:rsidRPr="00282117" w:rsidRDefault="006778BE" w:rsidP="006778BE">
      <w:pPr>
        <w:pStyle w:val="subsection"/>
      </w:pPr>
      <w:r w:rsidRPr="00282117">
        <w:tab/>
        <w:t>(3)</w:t>
      </w:r>
      <w:r w:rsidRPr="00282117">
        <w:tab/>
        <w:t>The Court may make one or more of the following:</w:t>
      </w:r>
    </w:p>
    <w:p w14:paraId="680F137A" w14:textId="77777777" w:rsidR="006778BE" w:rsidRPr="00282117" w:rsidRDefault="006778BE" w:rsidP="006778BE">
      <w:pPr>
        <w:pStyle w:val="paragraph"/>
      </w:pPr>
      <w:r w:rsidRPr="00282117">
        <w:tab/>
        <w:t>(a)</w:t>
      </w:r>
      <w:r w:rsidRPr="00282117">
        <w:tab/>
        <w:t>an order that the proposal be considered and voted on at a meeting of the creditors convened and held as specified in the order;</w:t>
      </w:r>
    </w:p>
    <w:p w14:paraId="256B147A" w14:textId="77777777" w:rsidR="006778BE" w:rsidRPr="00282117" w:rsidRDefault="006778BE" w:rsidP="006778BE">
      <w:pPr>
        <w:pStyle w:val="paragraph"/>
      </w:pPr>
      <w:r w:rsidRPr="00282117">
        <w:tab/>
        <w:t>(b)</w:t>
      </w:r>
      <w:r w:rsidRPr="00282117">
        <w:tab/>
        <w:t>an order directing that the related creditor is not, or such of the related creditors as the order specifies are not, entitled to vote on:</w:t>
      </w:r>
    </w:p>
    <w:p w14:paraId="17FD480A" w14:textId="77777777" w:rsidR="006778BE" w:rsidRPr="00282117" w:rsidRDefault="006778BE" w:rsidP="006778BE">
      <w:pPr>
        <w:pStyle w:val="paragraphsub"/>
      </w:pPr>
      <w:r w:rsidRPr="00282117">
        <w:tab/>
        <w:t>(i)</w:t>
      </w:r>
      <w:r w:rsidRPr="00282117">
        <w:tab/>
        <w:t>the proposal; or</w:t>
      </w:r>
    </w:p>
    <w:p w14:paraId="6AC1788E" w14:textId="77777777" w:rsidR="006778BE" w:rsidRPr="00282117" w:rsidRDefault="006778BE" w:rsidP="006778BE">
      <w:pPr>
        <w:pStyle w:val="paragraphsub"/>
      </w:pPr>
      <w:r w:rsidRPr="00282117">
        <w:tab/>
        <w:t>(ii)</w:t>
      </w:r>
      <w:r w:rsidRPr="00282117">
        <w:tab/>
        <w:t>a resolution to amend or vary the proposal;</w:t>
      </w:r>
    </w:p>
    <w:p w14:paraId="1B3AC005" w14:textId="77777777" w:rsidR="006778BE" w:rsidRPr="00282117" w:rsidRDefault="006778BE" w:rsidP="006778BE">
      <w:pPr>
        <w:pStyle w:val="paragraph"/>
      </w:pPr>
      <w:r w:rsidRPr="00282117">
        <w:tab/>
        <w:t>(c)</w:t>
      </w:r>
      <w:r w:rsidRPr="00282117">
        <w:tab/>
        <w:t>if the proposal was passed—an order setting aside the resolution passing the proposal;</w:t>
      </w:r>
    </w:p>
    <w:p w14:paraId="37E550E4" w14:textId="77777777" w:rsidR="006778BE" w:rsidRPr="00282117" w:rsidRDefault="006778BE" w:rsidP="006778BE">
      <w:pPr>
        <w:pStyle w:val="paragraph"/>
      </w:pPr>
      <w:r w:rsidRPr="00282117">
        <w:tab/>
        <w:t>(d)</w:t>
      </w:r>
      <w:r w:rsidRPr="00282117">
        <w:tab/>
        <w:t>such other orders as the Court thinks fit.</w:t>
      </w:r>
    </w:p>
    <w:p w14:paraId="735D02D5" w14:textId="77777777" w:rsidR="006778BE" w:rsidRPr="00282117" w:rsidRDefault="006778BE" w:rsidP="006778BE">
      <w:pPr>
        <w:pStyle w:val="SubsectionHead"/>
      </w:pPr>
      <w:r w:rsidRPr="00282117">
        <w:t>Definition—related creditor</w:t>
      </w:r>
    </w:p>
    <w:p w14:paraId="52429492" w14:textId="77777777" w:rsidR="006778BE" w:rsidRPr="00282117" w:rsidRDefault="006778BE" w:rsidP="006778BE">
      <w:pPr>
        <w:pStyle w:val="subsection"/>
      </w:pPr>
      <w:r w:rsidRPr="00282117">
        <w:tab/>
        <w:t>(4)</w:t>
      </w:r>
      <w:r w:rsidRPr="00282117">
        <w:tab/>
        <w:t>In this section:</w:t>
      </w:r>
    </w:p>
    <w:p w14:paraId="5F4A9428" w14:textId="77777777" w:rsidR="006778BE" w:rsidRPr="00282117" w:rsidRDefault="006778BE" w:rsidP="006778BE">
      <w:pPr>
        <w:pStyle w:val="Definition"/>
      </w:pPr>
      <w:r w:rsidRPr="00282117">
        <w:rPr>
          <w:b/>
          <w:i/>
        </w:rPr>
        <w:t>related creditor</w:t>
      </w:r>
      <w:r w:rsidRPr="00282117">
        <w:t>, for the purposes of a vote, in relation to a company, means a person who, when the vote was cast, was a related entity, and a creditor, of the company.</w:t>
      </w:r>
    </w:p>
    <w:p w14:paraId="4B22AAAE" w14:textId="2832FEA2" w:rsidR="006778BE" w:rsidRPr="00282117" w:rsidRDefault="006778BE" w:rsidP="006778BE">
      <w:pPr>
        <w:pStyle w:val="ActHead5"/>
      </w:pPr>
      <w:bookmarkStart w:id="721" w:name="_Toc117153331"/>
      <w:r w:rsidRPr="00DA4A26">
        <w:rPr>
          <w:rStyle w:val="CharSectno"/>
        </w:rPr>
        <w:t>75</w:t>
      </w:r>
      <w:r w:rsidR="00DA4A26" w:rsidRPr="00DA4A26">
        <w:rPr>
          <w:rStyle w:val="CharSectno"/>
        </w:rPr>
        <w:noBreakHyphen/>
      </w:r>
      <w:r w:rsidRPr="00DA4A26">
        <w:rPr>
          <w:rStyle w:val="CharSectno"/>
        </w:rPr>
        <w:t>42</w:t>
      </w:r>
      <w:r w:rsidRPr="00282117">
        <w:t xml:space="preserve">  Creditors’ resolution passed because of casting vote—Court review</w:t>
      </w:r>
      <w:bookmarkEnd w:id="721"/>
    </w:p>
    <w:p w14:paraId="0BFAC17C" w14:textId="77777777" w:rsidR="006778BE" w:rsidRPr="00282117" w:rsidRDefault="006778BE" w:rsidP="006778BE">
      <w:pPr>
        <w:pStyle w:val="SubsectionHead"/>
      </w:pPr>
      <w:r w:rsidRPr="00282117">
        <w:t>Application of this section</w:t>
      </w:r>
    </w:p>
    <w:p w14:paraId="2DDD7795" w14:textId="77777777" w:rsidR="006778BE" w:rsidRPr="00282117" w:rsidRDefault="006778BE" w:rsidP="006778BE">
      <w:pPr>
        <w:pStyle w:val="subsection"/>
      </w:pPr>
      <w:r w:rsidRPr="00282117">
        <w:tab/>
        <w:t>(1)</w:t>
      </w:r>
      <w:r w:rsidRPr="00282117">
        <w:tab/>
        <w:t>This section applies if:</w:t>
      </w:r>
    </w:p>
    <w:p w14:paraId="24415830" w14:textId="77777777" w:rsidR="006778BE" w:rsidRPr="00282117" w:rsidRDefault="006778BE" w:rsidP="006778BE">
      <w:pPr>
        <w:pStyle w:val="paragraph"/>
      </w:pPr>
      <w:r w:rsidRPr="00282117">
        <w:tab/>
        <w:t>(a)</w:t>
      </w:r>
      <w:r w:rsidRPr="00282117">
        <w:tab/>
        <w:t>a resolution is passed at a meeting of creditors of a company under external administration; and</w:t>
      </w:r>
    </w:p>
    <w:p w14:paraId="79E0E0BB" w14:textId="77777777" w:rsidR="006778BE" w:rsidRPr="00282117" w:rsidRDefault="006778BE" w:rsidP="006778BE">
      <w:pPr>
        <w:pStyle w:val="paragraph"/>
      </w:pPr>
      <w:r w:rsidRPr="00282117">
        <w:tab/>
        <w:t>(b)</w:t>
      </w:r>
      <w:r w:rsidRPr="00282117">
        <w:tab/>
        <w:t>the resolution is passed because the person presiding at the meeting exercises a casting vote.</w:t>
      </w:r>
    </w:p>
    <w:p w14:paraId="431A6816" w14:textId="77777777" w:rsidR="006778BE" w:rsidRPr="00282117" w:rsidRDefault="006778BE" w:rsidP="006778BE">
      <w:pPr>
        <w:pStyle w:val="SubsectionHead"/>
      </w:pPr>
      <w:r w:rsidRPr="00282117">
        <w:t>Application to the Court</w:t>
      </w:r>
    </w:p>
    <w:p w14:paraId="6717DB19" w14:textId="77777777" w:rsidR="006778BE" w:rsidRPr="00282117" w:rsidRDefault="006778BE" w:rsidP="006778BE">
      <w:pPr>
        <w:pStyle w:val="subsection"/>
      </w:pPr>
      <w:r w:rsidRPr="00282117">
        <w:tab/>
        <w:t>(2)</w:t>
      </w:r>
      <w:r w:rsidRPr="00282117">
        <w:tab/>
        <w:t>ASIC may apply to the Court for an order setting aside or varying the resolution.</w:t>
      </w:r>
    </w:p>
    <w:p w14:paraId="193D3663" w14:textId="77777777" w:rsidR="006778BE" w:rsidRPr="00282117" w:rsidRDefault="006778BE" w:rsidP="006778BE">
      <w:pPr>
        <w:pStyle w:val="subsection"/>
      </w:pPr>
      <w:r w:rsidRPr="00282117">
        <w:tab/>
        <w:t>(3)</w:t>
      </w:r>
      <w:r w:rsidRPr="00282117">
        <w:tab/>
        <w:t>A person (other than ASIC) may apply to the Court for an order setting aside or varying the resolution, but only if:</w:t>
      </w:r>
    </w:p>
    <w:p w14:paraId="5C5C2172" w14:textId="77777777" w:rsidR="006778BE" w:rsidRPr="00282117" w:rsidRDefault="006778BE" w:rsidP="006778BE">
      <w:pPr>
        <w:pStyle w:val="paragraph"/>
      </w:pPr>
      <w:r w:rsidRPr="00282117">
        <w:tab/>
        <w:t>(a)</w:t>
      </w:r>
      <w:r w:rsidRPr="00282117">
        <w:tab/>
        <w:t>the person voted against the resolution in some capacity (even if the person voted for the resolution in another capacity); or</w:t>
      </w:r>
    </w:p>
    <w:p w14:paraId="557BF611" w14:textId="0CACBF68" w:rsidR="006778BE" w:rsidRPr="00282117" w:rsidRDefault="006778BE" w:rsidP="006778BE">
      <w:pPr>
        <w:pStyle w:val="paragraph"/>
      </w:pPr>
      <w:r w:rsidRPr="00282117">
        <w:tab/>
        <w:t>(b)</w:t>
      </w:r>
      <w:r w:rsidRPr="00282117">
        <w:tab/>
        <w:t>a person voted against the resolution on the first</w:t>
      </w:r>
      <w:r w:rsidR="00DA4A26">
        <w:noBreakHyphen/>
      </w:r>
      <w:r w:rsidRPr="00282117">
        <w:t>mentioned person’s behalf.</w:t>
      </w:r>
    </w:p>
    <w:p w14:paraId="0F9BDA59" w14:textId="77777777" w:rsidR="006778BE" w:rsidRPr="00282117" w:rsidRDefault="006778BE" w:rsidP="006778BE">
      <w:pPr>
        <w:pStyle w:val="SubsectionHead"/>
      </w:pPr>
      <w:r w:rsidRPr="00282117">
        <w:t>Court may make orders</w:t>
      </w:r>
    </w:p>
    <w:p w14:paraId="69143895" w14:textId="77777777" w:rsidR="006778BE" w:rsidRPr="00282117" w:rsidRDefault="006778BE" w:rsidP="006778BE">
      <w:pPr>
        <w:pStyle w:val="subsection"/>
      </w:pPr>
      <w:r w:rsidRPr="00282117">
        <w:tab/>
        <w:t>(4)</w:t>
      </w:r>
      <w:r w:rsidRPr="00282117">
        <w:tab/>
        <w:t xml:space="preserve">On application under </w:t>
      </w:r>
      <w:r w:rsidR="000C0E49" w:rsidRPr="00282117">
        <w:t>subsection (</w:t>
      </w:r>
      <w:r w:rsidRPr="00282117">
        <w:t>2) or (3), the Court may:</w:t>
      </w:r>
    </w:p>
    <w:p w14:paraId="47CBAB6F" w14:textId="77777777" w:rsidR="006778BE" w:rsidRPr="00282117" w:rsidRDefault="006778BE" w:rsidP="006778BE">
      <w:pPr>
        <w:pStyle w:val="paragraph"/>
      </w:pPr>
      <w:r w:rsidRPr="00282117">
        <w:tab/>
        <w:t>(a)</w:t>
      </w:r>
      <w:r w:rsidRPr="00282117">
        <w:tab/>
        <w:t>by order set aside or vary the resolution; and</w:t>
      </w:r>
    </w:p>
    <w:p w14:paraId="6B7C8C1A" w14:textId="77777777" w:rsidR="006778BE" w:rsidRPr="00282117" w:rsidRDefault="006778BE" w:rsidP="006778BE">
      <w:pPr>
        <w:pStyle w:val="paragraph"/>
      </w:pPr>
      <w:r w:rsidRPr="00282117">
        <w:tab/>
        <w:t>(b)</w:t>
      </w:r>
      <w:r w:rsidRPr="00282117">
        <w:tab/>
        <w:t>if it does so—make such further orders, and give such directions, as it thinks fit.</w:t>
      </w:r>
    </w:p>
    <w:p w14:paraId="2417A5ED" w14:textId="77777777" w:rsidR="006778BE" w:rsidRPr="00282117" w:rsidRDefault="006778BE" w:rsidP="006778BE">
      <w:pPr>
        <w:pStyle w:val="subsection"/>
      </w:pPr>
      <w:r w:rsidRPr="00282117">
        <w:tab/>
        <w:t>(5)</w:t>
      </w:r>
      <w:r w:rsidRPr="00282117">
        <w:tab/>
        <w:t>On and after the making of an order varying the resolution, the resolution has effect as varied by the order.</w:t>
      </w:r>
    </w:p>
    <w:p w14:paraId="3A453EE7" w14:textId="26BDFBCB" w:rsidR="006778BE" w:rsidRPr="00282117" w:rsidRDefault="006778BE" w:rsidP="006778BE">
      <w:pPr>
        <w:pStyle w:val="ActHead5"/>
      </w:pPr>
      <w:bookmarkStart w:id="722" w:name="_Toc117153332"/>
      <w:r w:rsidRPr="00DA4A26">
        <w:rPr>
          <w:rStyle w:val="CharSectno"/>
        </w:rPr>
        <w:t>75</w:t>
      </w:r>
      <w:r w:rsidR="00DA4A26" w:rsidRPr="00DA4A26">
        <w:rPr>
          <w:rStyle w:val="CharSectno"/>
        </w:rPr>
        <w:noBreakHyphen/>
      </w:r>
      <w:r w:rsidRPr="00DA4A26">
        <w:rPr>
          <w:rStyle w:val="CharSectno"/>
        </w:rPr>
        <w:t>43</w:t>
      </w:r>
      <w:r w:rsidRPr="00282117">
        <w:t xml:space="preserve">  Proposed creditors’ resolution not passed because of casting vote—Court’s powers</w:t>
      </w:r>
      <w:bookmarkEnd w:id="722"/>
    </w:p>
    <w:p w14:paraId="0D8AFA8A" w14:textId="77777777" w:rsidR="006778BE" w:rsidRPr="00282117" w:rsidRDefault="006778BE" w:rsidP="006778BE">
      <w:pPr>
        <w:pStyle w:val="SubsectionHead"/>
      </w:pPr>
      <w:r w:rsidRPr="00282117">
        <w:t>Application of this section</w:t>
      </w:r>
    </w:p>
    <w:p w14:paraId="27BA32B6" w14:textId="77777777" w:rsidR="006778BE" w:rsidRPr="00282117" w:rsidRDefault="006778BE" w:rsidP="006778BE">
      <w:pPr>
        <w:pStyle w:val="subsection"/>
      </w:pPr>
      <w:r w:rsidRPr="00282117">
        <w:tab/>
        <w:t>(1)</w:t>
      </w:r>
      <w:r w:rsidRPr="00282117">
        <w:tab/>
        <w:t>This section applies if:</w:t>
      </w:r>
    </w:p>
    <w:p w14:paraId="2D383AE6" w14:textId="77777777" w:rsidR="006778BE" w:rsidRPr="00282117" w:rsidRDefault="006778BE" w:rsidP="006778BE">
      <w:pPr>
        <w:pStyle w:val="paragraph"/>
      </w:pPr>
      <w:r w:rsidRPr="00282117">
        <w:tab/>
        <w:t>(a)</w:t>
      </w:r>
      <w:r w:rsidRPr="00282117">
        <w:tab/>
        <w:t>a resolution is not passed at a meeting of creditors of a company under external administration; and</w:t>
      </w:r>
    </w:p>
    <w:p w14:paraId="613847AB" w14:textId="77777777" w:rsidR="006778BE" w:rsidRPr="00282117" w:rsidRDefault="006778BE" w:rsidP="006778BE">
      <w:pPr>
        <w:pStyle w:val="paragraph"/>
      </w:pPr>
      <w:r w:rsidRPr="00282117">
        <w:tab/>
        <w:t>(b)</w:t>
      </w:r>
      <w:r w:rsidRPr="00282117">
        <w:tab/>
        <w:t>the resolution is not passed because the person presiding at the meeting exercises a casting vote, or refuses or fails to exercise such a vote.</w:t>
      </w:r>
    </w:p>
    <w:p w14:paraId="47225B37" w14:textId="77777777" w:rsidR="006778BE" w:rsidRPr="00282117" w:rsidRDefault="006778BE" w:rsidP="006778BE">
      <w:pPr>
        <w:pStyle w:val="SubsectionHead"/>
      </w:pPr>
      <w:r w:rsidRPr="00282117">
        <w:t>Application to the Court</w:t>
      </w:r>
    </w:p>
    <w:p w14:paraId="0C121CA2" w14:textId="77777777" w:rsidR="006778BE" w:rsidRPr="00282117" w:rsidRDefault="006778BE" w:rsidP="006778BE">
      <w:pPr>
        <w:pStyle w:val="subsection"/>
      </w:pPr>
      <w:r w:rsidRPr="00282117">
        <w:tab/>
        <w:t>(2)</w:t>
      </w:r>
      <w:r w:rsidRPr="00282117">
        <w:tab/>
        <w:t xml:space="preserve">ASIC may apply to the Court for an order under </w:t>
      </w:r>
      <w:r w:rsidR="000C0E49" w:rsidRPr="00282117">
        <w:t>subsection (</w:t>
      </w:r>
      <w:r w:rsidRPr="00282117">
        <w:t>4).</w:t>
      </w:r>
    </w:p>
    <w:p w14:paraId="2DE1298D" w14:textId="77777777" w:rsidR="006778BE" w:rsidRPr="00282117" w:rsidRDefault="006778BE" w:rsidP="006778BE">
      <w:pPr>
        <w:pStyle w:val="subsection"/>
      </w:pPr>
      <w:r w:rsidRPr="00282117">
        <w:tab/>
        <w:t>(3)</w:t>
      </w:r>
      <w:r w:rsidRPr="00282117">
        <w:tab/>
        <w:t xml:space="preserve">A person (other than ASIC) may apply to the Court for an order under </w:t>
      </w:r>
      <w:r w:rsidR="000C0E49" w:rsidRPr="00282117">
        <w:t>subsection (</w:t>
      </w:r>
      <w:r w:rsidRPr="00282117">
        <w:t>4), but only if:</w:t>
      </w:r>
    </w:p>
    <w:p w14:paraId="3203D0A1" w14:textId="77777777" w:rsidR="006778BE" w:rsidRPr="00282117" w:rsidRDefault="006778BE" w:rsidP="006778BE">
      <w:pPr>
        <w:pStyle w:val="paragraph"/>
      </w:pPr>
      <w:r w:rsidRPr="00282117">
        <w:tab/>
        <w:t>(a)</w:t>
      </w:r>
      <w:r w:rsidRPr="00282117">
        <w:tab/>
        <w:t>the person voted for the proposed resolution in some capacity (even if the person voted against the proposed resolution in another capacity); or</w:t>
      </w:r>
    </w:p>
    <w:p w14:paraId="57677220" w14:textId="1AAB7DC5" w:rsidR="006778BE" w:rsidRPr="00282117" w:rsidRDefault="006778BE" w:rsidP="006778BE">
      <w:pPr>
        <w:pStyle w:val="paragraph"/>
      </w:pPr>
      <w:r w:rsidRPr="00282117">
        <w:tab/>
        <w:t>(b)</w:t>
      </w:r>
      <w:r w:rsidRPr="00282117">
        <w:tab/>
        <w:t>a person voted for the proposed resolution on the first</w:t>
      </w:r>
      <w:r w:rsidR="00DA4A26">
        <w:noBreakHyphen/>
      </w:r>
      <w:r w:rsidRPr="00282117">
        <w:t>mentioned person’s behalf.</w:t>
      </w:r>
    </w:p>
    <w:p w14:paraId="369213F6" w14:textId="77777777" w:rsidR="006778BE" w:rsidRPr="00282117" w:rsidRDefault="006778BE" w:rsidP="006778BE">
      <w:pPr>
        <w:pStyle w:val="SubsectionHead"/>
      </w:pPr>
      <w:r w:rsidRPr="00282117">
        <w:t>Court may make orders</w:t>
      </w:r>
    </w:p>
    <w:p w14:paraId="1D149225" w14:textId="77777777" w:rsidR="006778BE" w:rsidRPr="00282117" w:rsidRDefault="006778BE" w:rsidP="006778BE">
      <w:pPr>
        <w:pStyle w:val="subsection"/>
      </w:pPr>
      <w:r w:rsidRPr="00282117">
        <w:tab/>
        <w:t>(4)</w:t>
      </w:r>
      <w:r w:rsidRPr="00282117">
        <w:tab/>
        <w:t xml:space="preserve">On application under </w:t>
      </w:r>
      <w:r w:rsidR="000C0E49" w:rsidRPr="00282117">
        <w:t>subsection (</w:t>
      </w:r>
      <w:r w:rsidRPr="00282117">
        <w:t>2) or (3), the Court may:</w:t>
      </w:r>
    </w:p>
    <w:p w14:paraId="39375DBF" w14:textId="77777777" w:rsidR="006778BE" w:rsidRPr="00282117" w:rsidRDefault="006778BE" w:rsidP="006778BE">
      <w:pPr>
        <w:pStyle w:val="paragraph"/>
      </w:pPr>
      <w:r w:rsidRPr="00282117">
        <w:tab/>
        <w:t>(a)</w:t>
      </w:r>
      <w:r w:rsidRPr="00282117">
        <w:tab/>
        <w:t>order that the proposed resolution is taken to have been passed at the meeting; and</w:t>
      </w:r>
    </w:p>
    <w:p w14:paraId="1C144D18" w14:textId="77777777" w:rsidR="006778BE" w:rsidRPr="00282117" w:rsidRDefault="006778BE" w:rsidP="006778BE">
      <w:pPr>
        <w:pStyle w:val="paragraph"/>
      </w:pPr>
      <w:r w:rsidRPr="00282117">
        <w:tab/>
        <w:t>(b)</w:t>
      </w:r>
      <w:r w:rsidRPr="00282117">
        <w:tab/>
        <w:t>if it does so—make such further orders, and give such directions, as it thinks fit.</w:t>
      </w:r>
    </w:p>
    <w:p w14:paraId="51DE49FD" w14:textId="77777777" w:rsidR="006778BE" w:rsidRPr="00282117" w:rsidRDefault="006778BE" w:rsidP="006778BE">
      <w:pPr>
        <w:pStyle w:val="subsection"/>
      </w:pPr>
      <w:r w:rsidRPr="00282117">
        <w:tab/>
        <w:t>(5)</w:t>
      </w:r>
      <w:r w:rsidRPr="00282117">
        <w:tab/>
        <w:t xml:space="preserve">If an order is made under </w:t>
      </w:r>
      <w:r w:rsidR="000C0E49" w:rsidRPr="00282117">
        <w:t>paragraph (</w:t>
      </w:r>
      <w:r w:rsidRPr="00282117">
        <w:t>4)(a), the proposed resolution:</w:t>
      </w:r>
    </w:p>
    <w:p w14:paraId="57C9588F" w14:textId="77777777" w:rsidR="006778BE" w:rsidRPr="00282117" w:rsidRDefault="006778BE" w:rsidP="006778BE">
      <w:pPr>
        <w:pStyle w:val="paragraph"/>
      </w:pPr>
      <w:r w:rsidRPr="00282117">
        <w:tab/>
        <w:t>(a)</w:t>
      </w:r>
      <w:r w:rsidRPr="00282117">
        <w:tab/>
        <w:t xml:space="preserve">is taken for all purposes (other than those of </w:t>
      </w:r>
      <w:r w:rsidR="000C0E49" w:rsidRPr="00282117">
        <w:t>subsection (</w:t>
      </w:r>
      <w:r w:rsidRPr="00282117">
        <w:t>1)) to have been passed at the meeting; and</w:t>
      </w:r>
    </w:p>
    <w:p w14:paraId="62574422" w14:textId="77777777" w:rsidR="006778BE" w:rsidRPr="00282117" w:rsidRDefault="006778BE" w:rsidP="006778BE">
      <w:pPr>
        <w:pStyle w:val="paragraph"/>
      </w:pPr>
      <w:r w:rsidRPr="00282117">
        <w:tab/>
        <w:t>(b)</w:t>
      </w:r>
      <w:r w:rsidRPr="00282117">
        <w:tab/>
        <w:t>is taken to have taken effect:</w:t>
      </w:r>
    </w:p>
    <w:p w14:paraId="48DDB28E" w14:textId="77777777" w:rsidR="006778BE" w:rsidRPr="00282117" w:rsidRDefault="006778BE" w:rsidP="006778BE">
      <w:pPr>
        <w:pStyle w:val="paragraphsub"/>
      </w:pPr>
      <w:r w:rsidRPr="00282117">
        <w:tab/>
        <w:t>(i)</w:t>
      </w:r>
      <w:r w:rsidRPr="00282117">
        <w:tab/>
        <w:t>if the order specifies a time when the proposed resolution is taken to have taken effect—at that time, even if it is earlier than the making of the order; or</w:t>
      </w:r>
    </w:p>
    <w:p w14:paraId="7C17C221" w14:textId="77777777" w:rsidR="006778BE" w:rsidRPr="00282117" w:rsidRDefault="006778BE" w:rsidP="006778BE">
      <w:pPr>
        <w:pStyle w:val="paragraphsub"/>
      </w:pPr>
      <w:r w:rsidRPr="00282117">
        <w:tab/>
        <w:t>(ii)</w:t>
      </w:r>
      <w:r w:rsidRPr="00282117">
        <w:tab/>
        <w:t>otherwise—on the making of the order.</w:t>
      </w:r>
    </w:p>
    <w:p w14:paraId="367F764F" w14:textId="7B2E0C1E" w:rsidR="006778BE" w:rsidRPr="00282117" w:rsidRDefault="006778BE" w:rsidP="006778BE">
      <w:pPr>
        <w:pStyle w:val="ActHead5"/>
      </w:pPr>
      <w:bookmarkStart w:id="723" w:name="_Toc117153333"/>
      <w:r w:rsidRPr="00DA4A26">
        <w:rPr>
          <w:rStyle w:val="CharSectno"/>
        </w:rPr>
        <w:t>75</w:t>
      </w:r>
      <w:r w:rsidR="00DA4A26" w:rsidRPr="00DA4A26">
        <w:rPr>
          <w:rStyle w:val="CharSectno"/>
        </w:rPr>
        <w:noBreakHyphen/>
      </w:r>
      <w:r w:rsidRPr="00DA4A26">
        <w:rPr>
          <w:rStyle w:val="CharSectno"/>
        </w:rPr>
        <w:t>44</w:t>
      </w:r>
      <w:r w:rsidRPr="00282117">
        <w:t xml:space="preserve">  Interim order on application under section</w:t>
      </w:r>
      <w:r w:rsidR="000C0E49" w:rsidRPr="00282117">
        <w:t> </w:t>
      </w:r>
      <w:r w:rsidRPr="00282117">
        <w:t>75</w:t>
      </w:r>
      <w:r w:rsidR="00DA4A26">
        <w:noBreakHyphen/>
      </w:r>
      <w:r w:rsidRPr="00282117">
        <w:t>41, 75</w:t>
      </w:r>
      <w:r w:rsidR="00DA4A26">
        <w:noBreakHyphen/>
      </w:r>
      <w:r w:rsidRPr="00282117">
        <w:t>42 or 75</w:t>
      </w:r>
      <w:r w:rsidR="00DA4A26">
        <w:noBreakHyphen/>
      </w:r>
      <w:r w:rsidRPr="00282117">
        <w:t>43</w:t>
      </w:r>
      <w:bookmarkEnd w:id="723"/>
    </w:p>
    <w:p w14:paraId="52EA742A" w14:textId="77777777" w:rsidR="006778BE" w:rsidRPr="00282117" w:rsidRDefault="006778BE" w:rsidP="006778BE">
      <w:pPr>
        <w:pStyle w:val="subsection"/>
      </w:pPr>
      <w:r w:rsidRPr="00282117">
        <w:tab/>
        <w:t>(1)</w:t>
      </w:r>
      <w:r w:rsidRPr="00282117">
        <w:tab/>
        <w:t>If:</w:t>
      </w:r>
    </w:p>
    <w:p w14:paraId="07774355" w14:textId="3A3F3AF1" w:rsidR="006778BE" w:rsidRPr="00282117" w:rsidRDefault="006778BE" w:rsidP="006778BE">
      <w:pPr>
        <w:pStyle w:val="paragraph"/>
      </w:pPr>
      <w:r w:rsidRPr="00282117">
        <w:tab/>
        <w:t>(a)</w:t>
      </w:r>
      <w:r w:rsidRPr="00282117">
        <w:tab/>
        <w:t>an application under section</w:t>
      </w:r>
      <w:r w:rsidR="000C0E49" w:rsidRPr="00282117">
        <w:t> </w:t>
      </w:r>
      <w:r w:rsidRPr="00282117">
        <w:t>75</w:t>
      </w:r>
      <w:r w:rsidR="00DA4A26">
        <w:noBreakHyphen/>
      </w:r>
      <w:r w:rsidRPr="00282117">
        <w:t>41, 75</w:t>
      </w:r>
      <w:r w:rsidR="00DA4A26">
        <w:noBreakHyphen/>
      </w:r>
      <w:r w:rsidRPr="00282117">
        <w:t>42 or 75</w:t>
      </w:r>
      <w:r w:rsidR="00DA4A26">
        <w:noBreakHyphen/>
      </w:r>
      <w:r w:rsidRPr="00282117">
        <w:t>43 has not yet been determined; and</w:t>
      </w:r>
    </w:p>
    <w:p w14:paraId="055EBFB7" w14:textId="77777777" w:rsidR="006778BE" w:rsidRPr="00282117" w:rsidRDefault="006778BE" w:rsidP="006778BE">
      <w:pPr>
        <w:pStyle w:val="paragraph"/>
      </w:pPr>
      <w:r w:rsidRPr="00282117">
        <w:tab/>
        <w:t>(b)</w:t>
      </w:r>
      <w:r w:rsidRPr="00282117">
        <w:tab/>
        <w:t>the Court is of the opinion that it is desirable to do so;</w:t>
      </w:r>
    </w:p>
    <w:p w14:paraId="1EED8CED" w14:textId="77777777" w:rsidR="006778BE" w:rsidRPr="00282117" w:rsidRDefault="006778BE" w:rsidP="006778BE">
      <w:pPr>
        <w:pStyle w:val="subsection2"/>
      </w:pPr>
      <w:r w:rsidRPr="00282117">
        <w:t>the Court may make such interim orders as it thinks fit</w:t>
      </w:r>
    </w:p>
    <w:p w14:paraId="1A44117A" w14:textId="77777777" w:rsidR="006778BE" w:rsidRPr="00282117" w:rsidRDefault="006778BE" w:rsidP="006778BE">
      <w:pPr>
        <w:pStyle w:val="subsection"/>
      </w:pPr>
      <w:r w:rsidRPr="00282117">
        <w:tab/>
        <w:t>(2)</w:t>
      </w:r>
      <w:r w:rsidRPr="00282117">
        <w:tab/>
        <w:t>An interim order must be expressed to apply until the application is determined, but may be varied or discharged.</w:t>
      </w:r>
    </w:p>
    <w:p w14:paraId="405F43B2" w14:textId="3DBA2F18" w:rsidR="006778BE" w:rsidRPr="00282117" w:rsidRDefault="006778BE" w:rsidP="006778BE">
      <w:pPr>
        <w:pStyle w:val="ActHead5"/>
      </w:pPr>
      <w:bookmarkStart w:id="724" w:name="_Toc117153334"/>
      <w:r w:rsidRPr="00DA4A26">
        <w:rPr>
          <w:rStyle w:val="CharSectno"/>
        </w:rPr>
        <w:t>75</w:t>
      </w:r>
      <w:r w:rsidR="00DA4A26" w:rsidRPr="00DA4A26">
        <w:rPr>
          <w:rStyle w:val="CharSectno"/>
        </w:rPr>
        <w:noBreakHyphen/>
      </w:r>
      <w:r w:rsidRPr="00DA4A26">
        <w:rPr>
          <w:rStyle w:val="CharSectno"/>
        </w:rPr>
        <w:t>45</w:t>
      </w:r>
      <w:r w:rsidRPr="00282117">
        <w:t xml:space="preserve">  Order under section</w:t>
      </w:r>
      <w:r w:rsidR="000C0E49" w:rsidRPr="00282117">
        <w:t> </w:t>
      </w:r>
      <w:r w:rsidRPr="00282117">
        <w:t>75</w:t>
      </w:r>
      <w:r w:rsidR="00DA4A26">
        <w:noBreakHyphen/>
      </w:r>
      <w:r w:rsidRPr="00282117">
        <w:t>41 or 75</w:t>
      </w:r>
      <w:r w:rsidR="00DA4A26">
        <w:noBreakHyphen/>
      </w:r>
      <w:r w:rsidRPr="00282117">
        <w:t>42 does not affect act already done pursuant to resolution</w:t>
      </w:r>
      <w:bookmarkEnd w:id="724"/>
    </w:p>
    <w:p w14:paraId="21B4DD5B" w14:textId="75478759" w:rsidR="006778BE" w:rsidRPr="00282117" w:rsidRDefault="006778BE" w:rsidP="006778BE">
      <w:pPr>
        <w:pStyle w:val="subsection"/>
      </w:pPr>
      <w:r w:rsidRPr="00282117">
        <w:tab/>
      </w:r>
      <w:r w:rsidRPr="00282117">
        <w:tab/>
        <w:t>An act done pursuant to a resolution as in force before the making, under section</w:t>
      </w:r>
      <w:r w:rsidR="000C0E49" w:rsidRPr="00282117">
        <w:t> </w:t>
      </w:r>
      <w:r w:rsidRPr="00282117">
        <w:t>75</w:t>
      </w:r>
      <w:r w:rsidR="00DA4A26">
        <w:noBreakHyphen/>
      </w:r>
      <w:r w:rsidRPr="00282117">
        <w:t>41 or 75</w:t>
      </w:r>
      <w:r w:rsidR="00DA4A26">
        <w:noBreakHyphen/>
      </w:r>
      <w:r w:rsidRPr="00282117">
        <w:t>42, of an order setting aside or varying the resolution is as valid and binding on and after the making of the order as if the order had not been made.</w:t>
      </w:r>
    </w:p>
    <w:p w14:paraId="329CAFCB" w14:textId="78A99DC1" w:rsidR="006778BE" w:rsidRPr="00282117" w:rsidRDefault="006778BE" w:rsidP="006778BE">
      <w:pPr>
        <w:pStyle w:val="ActHead5"/>
      </w:pPr>
      <w:bookmarkStart w:id="725" w:name="_Toc117153335"/>
      <w:r w:rsidRPr="00DA4A26">
        <w:rPr>
          <w:rStyle w:val="CharSectno"/>
        </w:rPr>
        <w:t>75</w:t>
      </w:r>
      <w:r w:rsidR="00DA4A26" w:rsidRPr="00DA4A26">
        <w:rPr>
          <w:rStyle w:val="CharSectno"/>
        </w:rPr>
        <w:noBreakHyphen/>
      </w:r>
      <w:r w:rsidRPr="00DA4A26">
        <w:rPr>
          <w:rStyle w:val="CharSectno"/>
        </w:rPr>
        <w:t>50</w:t>
      </w:r>
      <w:r w:rsidRPr="00282117">
        <w:t xml:space="preserve">  Rules relating to meetings</w:t>
      </w:r>
      <w:bookmarkEnd w:id="725"/>
    </w:p>
    <w:p w14:paraId="4010E061" w14:textId="77777777" w:rsidR="006778BE" w:rsidRPr="00282117" w:rsidRDefault="006778BE" w:rsidP="006778BE">
      <w:pPr>
        <w:pStyle w:val="subsection"/>
      </w:pPr>
      <w:r w:rsidRPr="00282117">
        <w:tab/>
        <w:t>(1)</w:t>
      </w:r>
      <w:r w:rsidRPr="00282117">
        <w:tab/>
        <w:t>The Insolvency Practice Rules may provide for and in relation to meetings concerning companies under external administration.</w:t>
      </w:r>
    </w:p>
    <w:p w14:paraId="627CB6B6" w14:textId="77777777" w:rsidR="006778BE" w:rsidRPr="00282117" w:rsidRDefault="006778BE" w:rsidP="006778BE">
      <w:pPr>
        <w:pStyle w:val="subsection"/>
      </w:pPr>
      <w:r w:rsidRPr="00282117">
        <w:tab/>
        <w:t>(2)</w:t>
      </w:r>
      <w:r w:rsidRPr="00282117">
        <w:tab/>
        <w:t xml:space="preserve">Without limiting </w:t>
      </w:r>
      <w:r w:rsidR="000C0E49" w:rsidRPr="00282117">
        <w:t>subsection (</w:t>
      </w:r>
      <w:r w:rsidRPr="00282117">
        <w:t>1), the Insolvency Practice Rules may provide for and in relation to:</w:t>
      </w:r>
    </w:p>
    <w:p w14:paraId="657A5D46" w14:textId="77777777" w:rsidR="006778BE" w:rsidRPr="00282117" w:rsidRDefault="006778BE" w:rsidP="006778BE">
      <w:pPr>
        <w:pStyle w:val="paragraph"/>
      </w:pPr>
      <w:r w:rsidRPr="00282117">
        <w:tab/>
        <w:t>(a)</w:t>
      </w:r>
      <w:r w:rsidRPr="00282117">
        <w:tab/>
        <w:t>the circumstances in which meetings must or may be convened; and</w:t>
      </w:r>
    </w:p>
    <w:p w14:paraId="22593B9F" w14:textId="77777777" w:rsidR="006778BE" w:rsidRPr="00282117" w:rsidRDefault="006778BE" w:rsidP="006778BE">
      <w:pPr>
        <w:pStyle w:val="paragraph"/>
      </w:pPr>
      <w:r w:rsidRPr="00282117">
        <w:tab/>
        <w:t>(b)</w:t>
      </w:r>
      <w:r w:rsidRPr="00282117">
        <w:tab/>
        <w:t>notice for convening meetings; and</w:t>
      </w:r>
    </w:p>
    <w:p w14:paraId="5450F989" w14:textId="77777777" w:rsidR="006778BE" w:rsidRPr="00282117" w:rsidRDefault="006778BE" w:rsidP="006778BE">
      <w:pPr>
        <w:pStyle w:val="paragraph"/>
      </w:pPr>
      <w:r w:rsidRPr="00282117">
        <w:tab/>
        <w:t>(c)</w:t>
      </w:r>
      <w:r w:rsidRPr="00282117">
        <w:tab/>
        <w:t>agenda; and</w:t>
      </w:r>
    </w:p>
    <w:p w14:paraId="4181CE24" w14:textId="77777777" w:rsidR="006778BE" w:rsidRPr="00282117" w:rsidRDefault="006778BE" w:rsidP="006778BE">
      <w:pPr>
        <w:pStyle w:val="paragraph"/>
      </w:pPr>
      <w:r w:rsidRPr="00282117">
        <w:tab/>
        <w:t>(d)</w:t>
      </w:r>
      <w:r w:rsidRPr="00282117">
        <w:tab/>
        <w:t>information to be given in connection with meetings; and</w:t>
      </w:r>
    </w:p>
    <w:p w14:paraId="2BCE1EF6" w14:textId="77777777" w:rsidR="006778BE" w:rsidRPr="00282117" w:rsidRDefault="006778BE" w:rsidP="006778BE">
      <w:pPr>
        <w:pStyle w:val="paragraph"/>
      </w:pPr>
      <w:r w:rsidRPr="00282117">
        <w:tab/>
        <w:t>(e)</w:t>
      </w:r>
      <w:r w:rsidRPr="00282117">
        <w:tab/>
        <w:t>who is to preside at meetings; and</w:t>
      </w:r>
    </w:p>
    <w:p w14:paraId="1D867BB7" w14:textId="77777777" w:rsidR="006778BE" w:rsidRPr="00282117" w:rsidRDefault="006778BE" w:rsidP="006778BE">
      <w:pPr>
        <w:pStyle w:val="paragraph"/>
      </w:pPr>
      <w:r w:rsidRPr="00282117">
        <w:tab/>
        <w:t>(f)</w:t>
      </w:r>
      <w:r w:rsidRPr="00282117">
        <w:tab/>
        <w:t>the number of creditors or contributories</w:t>
      </w:r>
      <w:r w:rsidRPr="00282117">
        <w:rPr>
          <w:i/>
        </w:rPr>
        <w:t xml:space="preserve"> </w:t>
      </w:r>
      <w:r w:rsidRPr="00282117">
        <w:t>required to constitute a quorum; and</w:t>
      </w:r>
    </w:p>
    <w:p w14:paraId="4B44E5BC" w14:textId="77777777" w:rsidR="006778BE" w:rsidRPr="00282117" w:rsidRDefault="006778BE" w:rsidP="006778BE">
      <w:pPr>
        <w:pStyle w:val="paragraph"/>
      </w:pPr>
      <w:r w:rsidRPr="00282117">
        <w:tab/>
        <w:t>(g)</w:t>
      </w:r>
      <w:r w:rsidRPr="00282117">
        <w:tab/>
        <w:t>proxies and attorneys; and</w:t>
      </w:r>
    </w:p>
    <w:p w14:paraId="2D2E375D" w14:textId="77777777" w:rsidR="006778BE" w:rsidRPr="00282117" w:rsidRDefault="006778BE" w:rsidP="006778BE">
      <w:pPr>
        <w:pStyle w:val="paragraph"/>
      </w:pPr>
      <w:r w:rsidRPr="00282117">
        <w:tab/>
        <w:t>(h)</w:t>
      </w:r>
      <w:r w:rsidRPr="00282117">
        <w:tab/>
        <w:t>motions; and</w:t>
      </w:r>
    </w:p>
    <w:p w14:paraId="610EAAFF" w14:textId="77777777" w:rsidR="006778BE" w:rsidRPr="00282117" w:rsidRDefault="006778BE" w:rsidP="006778BE">
      <w:pPr>
        <w:pStyle w:val="paragraph"/>
      </w:pPr>
      <w:r w:rsidRPr="00282117">
        <w:tab/>
        <w:t>(i)</w:t>
      </w:r>
      <w:r w:rsidRPr="00282117">
        <w:tab/>
        <w:t>voting (including casting votes); and</w:t>
      </w:r>
    </w:p>
    <w:p w14:paraId="0AC2EC08" w14:textId="77777777" w:rsidR="006778BE" w:rsidRPr="00282117" w:rsidRDefault="006778BE" w:rsidP="006778BE">
      <w:pPr>
        <w:pStyle w:val="paragraph"/>
      </w:pPr>
      <w:r w:rsidRPr="00282117">
        <w:tab/>
        <w:t>(j)</w:t>
      </w:r>
      <w:r w:rsidRPr="00282117">
        <w:tab/>
        <w:t>the circumstances in which a resolution must or may be put to creditors or contributories in a meeting; and</w:t>
      </w:r>
    </w:p>
    <w:p w14:paraId="72E597E4" w14:textId="77777777" w:rsidR="006778BE" w:rsidRPr="00282117" w:rsidRDefault="006778BE" w:rsidP="006778BE">
      <w:pPr>
        <w:pStyle w:val="paragraph"/>
      </w:pPr>
      <w:r w:rsidRPr="00282117">
        <w:tab/>
        <w:t>(k)</w:t>
      </w:r>
      <w:r w:rsidRPr="00282117">
        <w:tab/>
        <w:t>the circumstances in which a resolution or a special resolution put to creditors or contributories in a meeting is passed; and</w:t>
      </w:r>
    </w:p>
    <w:p w14:paraId="6D00ED60" w14:textId="77777777" w:rsidR="006778BE" w:rsidRPr="00282117" w:rsidRDefault="006778BE" w:rsidP="006778BE">
      <w:pPr>
        <w:pStyle w:val="paragraph"/>
      </w:pPr>
      <w:r w:rsidRPr="00282117">
        <w:tab/>
        <w:t>(l)</w:t>
      </w:r>
      <w:r w:rsidRPr="00282117">
        <w:tab/>
        <w:t>facilities, including electronic communication facilities, to be available at meetings; and</w:t>
      </w:r>
    </w:p>
    <w:p w14:paraId="579F7D46" w14:textId="77777777" w:rsidR="006778BE" w:rsidRPr="00282117" w:rsidRDefault="006778BE" w:rsidP="006778BE">
      <w:pPr>
        <w:pStyle w:val="paragraph"/>
      </w:pPr>
      <w:r w:rsidRPr="00282117">
        <w:tab/>
        <w:t>(m)</w:t>
      </w:r>
      <w:r w:rsidRPr="00282117">
        <w:tab/>
        <w:t>minutes; and</w:t>
      </w:r>
    </w:p>
    <w:p w14:paraId="1C95DAF2" w14:textId="77777777" w:rsidR="006778BE" w:rsidRPr="00282117" w:rsidRDefault="006778BE" w:rsidP="006778BE">
      <w:pPr>
        <w:pStyle w:val="paragraph"/>
      </w:pPr>
      <w:r w:rsidRPr="00282117">
        <w:tab/>
        <w:t>(n)</w:t>
      </w:r>
      <w:r w:rsidRPr="00282117">
        <w:tab/>
        <w:t>costs in relation to meetings and security for those costs.</w:t>
      </w:r>
    </w:p>
    <w:p w14:paraId="3BFD3AB3" w14:textId="77777777" w:rsidR="006778BE" w:rsidRPr="00282117" w:rsidRDefault="006778BE" w:rsidP="006778BE">
      <w:pPr>
        <w:pStyle w:val="ActHead3"/>
        <w:pageBreakBefore/>
      </w:pPr>
      <w:bookmarkStart w:id="726" w:name="_Toc117153336"/>
      <w:r w:rsidRPr="00DA4A26">
        <w:rPr>
          <w:rStyle w:val="CharDivNo"/>
        </w:rPr>
        <w:t>Division</w:t>
      </w:r>
      <w:r w:rsidR="000C0E49" w:rsidRPr="00DA4A26">
        <w:rPr>
          <w:rStyle w:val="CharDivNo"/>
        </w:rPr>
        <w:t> </w:t>
      </w:r>
      <w:r w:rsidRPr="00DA4A26">
        <w:rPr>
          <w:rStyle w:val="CharDivNo"/>
        </w:rPr>
        <w:t>80</w:t>
      </w:r>
      <w:r w:rsidRPr="00282117">
        <w:t>—</w:t>
      </w:r>
      <w:r w:rsidRPr="00DA4A26">
        <w:rPr>
          <w:rStyle w:val="CharDivText"/>
        </w:rPr>
        <w:t>Committees of inspection</w:t>
      </w:r>
      <w:bookmarkEnd w:id="726"/>
    </w:p>
    <w:p w14:paraId="7CC1B51F" w14:textId="2FDEA1B8" w:rsidR="006778BE" w:rsidRPr="00282117" w:rsidRDefault="006778BE" w:rsidP="006778BE">
      <w:pPr>
        <w:pStyle w:val="ActHead5"/>
      </w:pPr>
      <w:bookmarkStart w:id="727" w:name="_Toc117153337"/>
      <w:r w:rsidRPr="00DA4A26">
        <w:rPr>
          <w:rStyle w:val="CharSectno"/>
        </w:rPr>
        <w:t>80</w:t>
      </w:r>
      <w:r w:rsidR="00DA4A26" w:rsidRPr="00DA4A26">
        <w:rPr>
          <w:rStyle w:val="CharSectno"/>
        </w:rPr>
        <w:noBreakHyphen/>
      </w:r>
      <w:r w:rsidRPr="00DA4A26">
        <w:rPr>
          <w:rStyle w:val="CharSectno"/>
        </w:rPr>
        <w:t>1</w:t>
      </w:r>
      <w:r w:rsidRPr="00282117">
        <w:t xml:space="preserve">  Simplified outline of this Division</w:t>
      </w:r>
      <w:bookmarkEnd w:id="727"/>
    </w:p>
    <w:p w14:paraId="2E4E6D22" w14:textId="77777777" w:rsidR="006778BE" w:rsidRPr="00282117" w:rsidRDefault="00323181" w:rsidP="006778BE">
      <w:pPr>
        <w:pStyle w:val="SOText"/>
      </w:pPr>
      <w:r w:rsidRPr="00282117">
        <w:t>In most cases, creditors</w:t>
      </w:r>
      <w:r w:rsidR="006778BE" w:rsidRPr="00282117">
        <w:t xml:space="preserve"> of a company under external administration may decide that there is to be a committee of inspection to monitor the administration and to give assistance to the external administrator.</w:t>
      </w:r>
    </w:p>
    <w:p w14:paraId="11BD8965" w14:textId="77777777" w:rsidR="00323181" w:rsidRPr="00282117" w:rsidRDefault="00323181" w:rsidP="00323181">
      <w:pPr>
        <w:pStyle w:val="BoxText"/>
      </w:pPr>
      <w:r w:rsidRPr="00282117">
        <w:t>Committees of inspection are not appointed for a company that is under restructuring or that has made a restructuring plan.</w:t>
      </w:r>
    </w:p>
    <w:p w14:paraId="2F4CAB94" w14:textId="77777777" w:rsidR="006778BE" w:rsidRPr="00282117" w:rsidRDefault="006778BE" w:rsidP="006778BE">
      <w:pPr>
        <w:pStyle w:val="SOHeadItalic"/>
      </w:pPr>
      <w:r w:rsidRPr="00282117">
        <w:t>Appointing the committee</w:t>
      </w:r>
    </w:p>
    <w:p w14:paraId="2B5F15F9" w14:textId="77777777" w:rsidR="006778BE" w:rsidRPr="00282117" w:rsidRDefault="006778BE" w:rsidP="006778BE">
      <w:pPr>
        <w:pStyle w:val="SOText"/>
      </w:pPr>
      <w:r w:rsidRPr="00282117">
        <w:t>Each of the following have rights to appoint members to the committee (and to remove those members and fill the vacancy):</w:t>
      </w:r>
    </w:p>
    <w:p w14:paraId="79DAB6B0" w14:textId="77777777" w:rsidR="006778BE" w:rsidRPr="00282117" w:rsidRDefault="006778BE" w:rsidP="006778BE">
      <w:pPr>
        <w:pStyle w:val="SOPara"/>
      </w:pPr>
      <w:r w:rsidRPr="00282117">
        <w:tab/>
        <w:t>(a)</w:t>
      </w:r>
      <w:r w:rsidRPr="00282117">
        <w:tab/>
        <w:t>the creditors by resolution;</w:t>
      </w:r>
    </w:p>
    <w:p w14:paraId="569F77D8" w14:textId="77777777" w:rsidR="006778BE" w:rsidRPr="00282117" w:rsidRDefault="006778BE" w:rsidP="006778BE">
      <w:pPr>
        <w:pStyle w:val="SOPara"/>
      </w:pPr>
      <w:r w:rsidRPr="00282117">
        <w:tab/>
        <w:t>(b)</w:t>
      </w:r>
      <w:r w:rsidRPr="00282117">
        <w:tab/>
        <w:t>a single creditor who is owed, or a group of creditors who together are owed, a large amount;</w:t>
      </w:r>
    </w:p>
    <w:p w14:paraId="3EC587B0" w14:textId="77777777" w:rsidR="006778BE" w:rsidRPr="00282117" w:rsidRDefault="006778BE" w:rsidP="006778BE">
      <w:pPr>
        <w:pStyle w:val="SOPara"/>
      </w:pPr>
      <w:r w:rsidRPr="00282117">
        <w:tab/>
        <w:t>(c)</w:t>
      </w:r>
      <w:r w:rsidRPr="00282117">
        <w:tab/>
        <w:t>a single employee who is owed, or a group of employees who together are owed, a large amount.</w:t>
      </w:r>
    </w:p>
    <w:p w14:paraId="3AF34C32" w14:textId="77777777" w:rsidR="006778BE" w:rsidRPr="00282117" w:rsidRDefault="006778BE" w:rsidP="006778BE">
      <w:pPr>
        <w:pStyle w:val="SOText"/>
      </w:pPr>
      <w:r w:rsidRPr="00282117">
        <w:t>Once a person exercises a right in one capacity to appoint a member, the person cannot exercise a right in another capacity to do so. A person can exercise the right in a particular capacity to appoint only one person (unless the person is filling a vacancy in that appointment).</w:t>
      </w:r>
    </w:p>
    <w:p w14:paraId="22BEEB2A" w14:textId="77777777" w:rsidR="006778BE" w:rsidRPr="00282117" w:rsidRDefault="006778BE" w:rsidP="006778BE">
      <w:pPr>
        <w:pStyle w:val="SOText"/>
      </w:pPr>
      <w:r w:rsidRPr="00282117">
        <w:t>If a company is in a related group of companies (called a pooled group), creditors of all the companies may decide together that there is to be a committee of inspection for the group and appoint members of the committee.</w:t>
      </w:r>
    </w:p>
    <w:p w14:paraId="11506B4C" w14:textId="77777777" w:rsidR="006778BE" w:rsidRPr="00282117" w:rsidRDefault="006778BE" w:rsidP="006778BE">
      <w:pPr>
        <w:pStyle w:val="SOHeadItalic"/>
      </w:pPr>
      <w:r w:rsidRPr="00282117">
        <w:t>Procedures and powers</w:t>
      </w:r>
    </w:p>
    <w:p w14:paraId="55310F8F" w14:textId="77777777" w:rsidR="006778BE" w:rsidRPr="00282117" w:rsidRDefault="006778BE" w:rsidP="006778BE">
      <w:pPr>
        <w:pStyle w:val="SOText"/>
      </w:pPr>
      <w:r w:rsidRPr="00282117">
        <w:t>This Division also deals with the procedures and powers of committees of inspection (including requesting information, documents and reports from the external administrator and obtaining specialist advice).</w:t>
      </w:r>
    </w:p>
    <w:p w14:paraId="562ECFB1" w14:textId="77777777" w:rsidR="006778BE" w:rsidRPr="00282117" w:rsidRDefault="006778BE" w:rsidP="006778BE">
      <w:pPr>
        <w:pStyle w:val="SOText"/>
      </w:pPr>
      <w:r w:rsidRPr="00282117">
        <w:t>An external administrator of a company must have regard to directions of the committee but is not obliged to comply.</w:t>
      </w:r>
    </w:p>
    <w:p w14:paraId="5CE2A4F9" w14:textId="77777777" w:rsidR="006778BE" w:rsidRPr="00282117" w:rsidRDefault="006778BE" w:rsidP="006778BE">
      <w:pPr>
        <w:pStyle w:val="SOHeadItalic"/>
      </w:pPr>
      <w:r w:rsidRPr="00282117">
        <w:t>Review</w:t>
      </w:r>
    </w:p>
    <w:p w14:paraId="7DDFBEF8" w14:textId="77777777" w:rsidR="006778BE" w:rsidRPr="00282117" w:rsidRDefault="006778BE" w:rsidP="006778BE">
      <w:pPr>
        <w:pStyle w:val="SOText"/>
      </w:pPr>
      <w:r w:rsidRPr="00282117">
        <w:t>The Court may inquire into and make orders about the conduct of committees of inspection.</w:t>
      </w:r>
    </w:p>
    <w:p w14:paraId="0BAE1A1F" w14:textId="33046F91" w:rsidR="006778BE" w:rsidRPr="00282117" w:rsidRDefault="006778BE" w:rsidP="006778BE">
      <w:pPr>
        <w:pStyle w:val="ActHead5"/>
      </w:pPr>
      <w:bookmarkStart w:id="728" w:name="_Toc117153338"/>
      <w:r w:rsidRPr="00DA4A26">
        <w:rPr>
          <w:rStyle w:val="CharSectno"/>
        </w:rPr>
        <w:t>80</w:t>
      </w:r>
      <w:r w:rsidR="00DA4A26" w:rsidRPr="00DA4A26">
        <w:rPr>
          <w:rStyle w:val="CharSectno"/>
        </w:rPr>
        <w:noBreakHyphen/>
      </w:r>
      <w:r w:rsidRPr="00DA4A26">
        <w:rPr>
          <w:rStyle w:val="CharSectno"/>
        </w:rPr>
        <w:t>5</w:t>
      </w:r>
      <w:r w:rsidRPr="00282117">
        <w:t xml:space="preserve">  Application</w:t>
      </w:r>
      <w:bookmarkEnd w:id="728"/>
    </w:p>
    <w:p w14:paraId="312CCBA3" w14:textId="77777777" w:rsidR="00323181" w:rsidRPr="00282117" w:rsidRDefault="00323181" w:rsidP="00323181">
      <w:pPr>
        <w:pStyle w:val="SubsectionHead"/>
      </w:pPr>
      <w:r w:rsidRPr="00282117">
        <w:t>Application of whole of Division</w:t>
      </w:r>
    </w:p>
    <w:p w14:paraId="1E8D04C8" w14:textId="77777777" w:rsidR="00323181" w:rsidRPr="00282117" w:rsidRDefault="00323181" w:rsidP="00323181">
      <w:pPr>
        <w:pStyle w:val="subsection"/>
      </w:pPr>
      <w:r w:rsidRPr="00282117">
        <w:tab/>
        <w:t>(1A)</w:t>
      </w:r>
      <w:r w:rsidRPr="00282117">
        <w:tab/>
        <w:t>This Division does not apply to:</w:t>
      </w:r>
    </w:p>
    <w:p w14:paraId="22FD3AF5" w14:textId="77777777" w:rsidR="00323181" w:rsidRPr="00282117" w:rsidRDefault="00323181" w:rsidP="00323181">
      <w:pPr>
        <w:pStyle w:val="paragraph"/>
      </w:pPr>
      <w:r w:rsidRPr="00282117">
        <w:tab/>
        <w:t>(a)</w:t>
      </w:r>
      <w:r w:rsidRPr="00282117">
        <w:tab/>
        <w:t>a company under restructuring; or</w:t>
      </w:r>
    </w:p>
    <w:p w14:paraId="67CB9BB9" w14:textId="77777777" w:rsidR="00323181" w:rsidRPr="00282117" w:rsidRDefault="00323181" w:rsidP="00323181">
      <w:pPr>
        <w:pStyle w:val="paragraph"/>
      </w:pPr>
      <w:r w:rsidRPr="00282117">
        <w:tab/>
        <w:t>(b)</w:t>
      </w:r>
      <w:r w:rsidRPr="00282117">
        <w:tab/>
        <w:t>a company that has made a restructuring plan that has not yet terminated.</w:t>
      </w:r>
    </w:p>
    <w:p w14:paraId="0921F66E" w14:textId="757DCD59" w:rsidR="00323181" w:rsidRPr="00282117" w:rsidRDefault="00323181" w:rsidP="00323181">
      <w:pPr>
        <w:pStyle w:val="SubsectionHead"/>
      </w:pPr>
      <w:r w:rsidRPr="00282117">
        <w:t>Application of sections 80</w:t>
      </w:r>
      <w:r w:rsidR="00DA4A26">
        <w:noBreakHyphen/>
      </w:r>
      <w:r w:rsidRPr="00282117">
        <w:t>10 to 80</w:t>
      </w:r>
      <w:r w:rsidR="00DA4A26">
        <w:noBreakHyphen/>
      </w:r>
      <w:r w:rsidRPr="00282117">
        <w:t>25</w:t>
      </w:r>
    </w:p>
    <w:p w14:paraId="76F794DA" w14:textId="54E0DBEC" w:rsidR="006778BE" w:rsidRPr="00282117" w:rsidRDefault="006778BE" w:rsidP="006778BE">
      <w:pPr>
        <w:pStyle w:val="subsection"/>
      </w:pPr>
      <w:r w:rsidRPr="00282117">
        <w:tab/>
        <w:t>(1)</w:t>
      </w:r>
      <w:r w:rsidRPr="00282117">
        <w:tab/>
        <w:t>The rules in sections</w:t>
      </w:r>
      <w:r w:rsidR="000C0E49" w:rsidRPr="00282117">
        <w:t> </w:t>
      </w:r>
      <w:r w:rsidRPr="00282117">
        <w:t>80</w:t>
      </w:r>
      <w:r w:rsidR="00DA4A26">
        <w:noBreakHyphen/>
      </w:r>
      <w:r w:rsidRPr="00282117">
        <w:t>10 to 80</w:t>
      </w:r>
      <w:r w:rsidR="00DA4A26">
        <w:noBreakHyphen/>
      </w:r>
      <w:r w:rsidRPr="00282117">
        <w:t>25 apply if the external administrator of a company convenes a meeting of creditors for the purpose of determining either or both of the following:</w:t>
      </w:r>
    </w:p>
    <w:p w14:paraId="1316668F" w14:textId="77777777" w:rsidR="006778BE" w:rsidRPr="00282117" w:rsidRDefault="006778BE" w:rsidP="006778BE">
      <w:pPr>
        <w:pStyle w:val="paragraph"/>
      </w:pPr>
      <w:r w:rsidRPr="00282117">
        <w:tab/>
        <w:t>(a)</w:t>
      </w:r>
      <w:r w:rsidRPr="00282117">
        <w:tab/>
        <w:t>whether there is to be a committee of inspection for the company;</w:t>
      </w:r>
    </w:p>
    <w:p w14:paraId="5D693D0F" w14:textId="77777777" w:rsidR="006778BE" w:rsidRPr="00282117" w:rsidRDefault="006778BE" w:rsidP="006778BE">
      <w:pPr>
        <w:pStyle w:val="paragraph"/>
      </w:pPr>
      <w:r w:rsidRPr="00282117">
        <w:tab/>
        <w:t>(b)</w:t>
      </w:r>
      <w:r w:rsidRPr="00282117">
        <w:tab/>
        <w:t>if there is, or is to be, a committee of inspection—who are to be appointed members of the committee.</w:t>
      </w:r>
    </w:p>
    <w:p w14:paraId="295862BC" w14:textId="77777777" w:rsidR="006778BE" w:rsidRPr="00282117" w:rsidRDefault="006778BE" w:rsidP="006778BE">
      <w:pPr>
        <w:pStyle w:val="subsection"/>
      </w:pPr>
      <w:r w:rsidRPr="00282117">
        <w:tab/>
        <w:t>(2)</w:t>
      </w:r>
      <w:r w:rsidRPr="00282117">
        <w:tab/>
        <w:t>However, those rules do not apply if the company is a member of a pooled group.</w:t>
      </w:r>
    </w:p>
    <w:p w14:paraId="3ED08A8F" w14:textId="2DBE08C5" w:rsidR="006778BE" w:rsidRPr="00282117" w:rsidRDefault="006778BE" w:rsidP="006778BE">
      <w:pPr>
        <w:pStyle w:val="notetext"/>
      </w:pPr>
      <w:r w:rsidRPr="00282117">
        <w:t>Note:</w:t>
      </w:r>
      <w:r w:rsidRPr="00282117">
        <w:tab/>
        <w:t>Committees of inspection for pooled groups are dealt with in sections</w:t>
      </w:r>
      <w:r w:rsidR="000C0E49" w:rsidRPr="00282117">
        <w:t> </w:t>
      </w:r>
      <w:r w:rsidRPr="00282117">
        <w:t>80</w:t>
      </w:r>
      <w:r w:rsidR="00DA4A26">
        <w:noBreakHyphen/>
      </w:r>
      <w:r w:rsidRPr="00282117">
        <w:t>26 and 80</w:t>
      </w:r>
      <w:r w:rsidR="00DA4A26">
        <w:noBreakHyphen/>
      </w:r>
      <w:r w:rsidRPr="00282117">
        <w:t>27.</w:t>
      </w:r>
    </w:p>
    <w:p w14:paraId="616055A1" w14:textId="6D1F8758" w:rsidR="006778BE" w:rsidRPr="00282117" w:rsidRDefault="006778BE" w:rsidP="006778BE">
      <w:pPr>
        <w:pStyle w:val="ActHead5"/>
      </w:pPr>
      <w:bookmarkStart w:id="729" w:name="_Toc117153339"/>
      <w:r w:rsidRPr="00DA4A26">
        <w:rPr>
          <w:rStyle w:val="CharSectno"/>
        </w:rPr>
        <w:t>80</w:t>
      </w:r>
      <w:r w:rsidR="00DA4A26" w:rsidRPr="00DA4A26">
        <w:rPr>
          <w:rStyle w:val="CharSectno"/>
        </w:rPr>
        <w:noBreakHyphen/>
      </w:r>
      <w:r w:rsidRPr="00DA4A26">
        <w:rPr>
          <w:rStyle w:val="CharSectno"/>
        </w:rPr>
        <w:t>10</w:t>
      </w:r>
      <w:r w:rsidRPr="00282117">
        <w:t xml:space="preserve">  Committee of inspection—company not a member of a pooled group</w:t>
      </w:r>
      <w:bookmarkEnd w:id="729"/>
    </w:p>
    <w:p w14:paraId="47C1FED8" w14:textId="77777777" w:rsidR="006778BE" w:rsidRPr="00282117" w:rsidRDefault="006778BE" w:rsidP="006778BE">
      <w:pPr>
        <w:pStyle w:val="subsection"/>
      </w:pPr>
      <w:r w:rsidRPr="00282117">
        <w:tab/>
      </w:r>
      <w:r w:rsidRPr="00282117">
        <w:tab/>
        <w:t>The creditors of a company may, by resolution, determine that there is to be a committee of inspection in relation to the external administration of the company.</w:t>
      </w:r>
    </w:p>
    <w:p w14:paraId="785A79E2" w14:textId="679323F2" w:rsidR="006778BE" w:rsidRPr="00282117" w:rsidRDefault="006778BE" w:rsidP="006778BE">
      <w:pPr>
        <w:pStyle w:val="ActHead5"/>
      </w:pPr>
      <w:bookmarkStart w:id="730" w:name="_Toc117153340"/>
      <w:r w:rsidRPr="00DA4A26">
        <w:rPr>
          <w:rStyle w:val="CharSectno"/>
        </w:rPr>
        <w:t>80</w:t>
      </w:r>
      <w:r w:rsidR="00DA4A26" w:rsidRPr="00DA4A26">
        <w:rPr>
          <w:rStyle w:val="CharSectno"/>
        </w:rPr>
        <w:noBreakHyphen/>
      </w:r>
      <w:r w:rsidRPr="00DA4A26">
        <w:rPr>
          <w:rStyle w:val="CharSectno"/>
        </w:rPr>
        <w:t>15</w:t>
      </w:r>
      <w:r w:rsidRPr="00282117">
        <w:t xml:space="preserve">  Appointment and removal of members of committee of inspection by creditors generally</w:t>
      </w:r>
      <w:bookmarkEnd w:id="730"/>
    </w:p>
    <w:p w14:paraId="4202D600" w14:textId="77777777" w:rsidR="006778BE" w:rsidRPr="00282117" w:rsidRDefault="006778BE" w:rsidP="006778BE">
      <w:pPr>
        <w:pStyle w:val="subsection"/>
      </w:pPr>
      <w:r w:rsidRPr="00282117">
        <w:tab/>
        <w:t>(1)</w:t>
      </w:r>
      <w:r w:rsidRPr="00282117">
        <w:tab/>
        <w:t>The creditors of a company may, by resolution, appoint members of a committee of inspection in relation to the external administration of the company.</w:t>
      </w:r>
    </w:p>
    <w:p w14:paraId="01D8A46E" w14:textId="77777777" w:rsidR="006778BE" w:rsidRPr="00282117" w:rsidRDefault="006778BE" w:rsidP="006778BE">
      <w:pPr>
        <w:pStyle w:val="subsection"/>
      </w:pPr>
      <w:r w:rsidRPr="00282117">
        <w:tab/>
        <w:t>(2)</w:t>
      </w:r>
      <w:r w:rsidRPr="00282117">
        <w:tab/>
        <w:t>The creditors of a company may by resolution:</w:t>
      </w:r>
    </w:p>
    <w:p w14:paraId="6F28CF0C" w14:textId="77777777" w:rsidR="006778BE" w:rsidRPr="00282117" w:rsidRDefault="006778BE" w:rsidP="006778BE">
      <w:pPr>
        <w:pStyle w:val="paragraph"/>
      </w:pPr>
      <w:r w:rsidRPr="00282117">
        <w:tab/>
        <w:t>(a)</w:t>
      </w:r>
      <w:r w:rsidRPr="00282117">
        <w:tab/>
        <w:t>remove a person appointed as a member of the committee under this section; and</w:t>
      </w:r>
    </w:p>
    <w:p w14:paraId="0B9BFD52" w14:textId="77777777" w:rsidR="006778BE" w:rsidRPr="00282117" w:rsidRDefault="006778BE" w:rsidP="006778BE">
      <w:pPr>
        <w:pStyle w:val="paragraph"/>
      </w:pPr>
      <w:r w:rsidRPr="00282117">
        <w:tab/>
        <w:t>(b)</w:t>
      </w:r>
      <w:r w:rsidRPr="00282117">
        <w:tab/>
        <w:t>appoint another person to fill a vacancy in the office of a member of the committee of inspection appointed under this section.</w:t>
      </w:r>
    </w:p>
    <w:p w14:paraId="7A51E3DD" w14:textId="77777777" w:rsidR="006778BE" w:rsidRPr="00282117" w:rsidRDefault="006778BE" w:rsidP="006778BE">
      <w:pPr>
        <w:pStyle w:val="subsection"/>
      </w:pPr>
      <w:r w:rsidRPr="00282117">
        <w:tab/>
        <w:t>(3)</w:t>
      </w:r>
      <w:r w:rsidRPr="00282117">
        <w:tab/>
        <w:t>A person is not entitled to vote on a resolution to appoint or remove a member of a committee of inspection under this section if:</w:t>
      </w:r>
    </w:p>
    <w:p w14:paraId="329F9484" w14:textId="60BC9F80" w:rsidR="006778BE" w:rsidRPr="00282117" w:rsidRDefault="006778BE" w:rsidP="006778BE">
      <w:pPr>
        <w:pStyle w:val="paragraph"/>
      </w:pPr>
      <w:r w:rsidRPr="00282117">
        <w:tab/>
        <w:t>(a)</w:t>
      </w:r>
      <w:r w:rsidRPr="00282117">
        <w:tab/>
        <w:t>the person, acting either alone or with others, appoints a person as a member of the committee under section</w:t>
      </w:r>
      <w:r w:rsidR="000C0E49" w:rsidRPr="00282117">
        <w:t> </w:t>
      </w:r>
      <w:r w:rsidRPr="00282117">
        <w:t>80</w:t>
      </w:r>
      <w:r w:rsidR="00DA4A26">
        <w:noBreakHyphen/>
      </w:r>
      <w:r w:rsidRPr="00282117">
        <w:t>20; or</w:t>
      </w:r>
    </w:p>
    <w:p w14:paraId="2F114FEA" w14:textId="1014BB80" w:rsidR="006778BE" w:rsidRPr="00282117" w:rsidRDefault="006778BE" w:rsidP="006778BE">
      <w:pPr>
        <w:pStyle w:val="paragraph"/>
      </w:pPr>
      <w:r w:rsidRPr="00282117">
        <w:tab/>
        <w:t>(b)</w:t>
      </w:r>
      <w:r w:rsidRPr="00282117">
        <w:tab/>
        <w:t>the person, acting either alone or with others, appoints a person as a member of the committee under section</w:t>
      </w:r>
      <w:r w:rsidR="000C0E49" w:rsidRPr="00282117">
        <w:t> </w:t>
      </w:r>
      <w:r w:rsidRPr="00282117">
        <w:t>80</w:t>
      </w:r>
      <w:r w:rsidR="00DA4A26">
        <w:noBreakHyphen/>
      </w:r>
      <w:r w:rsidRPr="00282117">
        <w:t>25.</w:t>
      </w:r>
    </w:p>
    <w:p w14:paraId="4633942E" w14:textId="26EFBC8F" w:rsidR="006778BE" w:rsidRPr="00282117" w:rsidRDefault="006778BE" w:rsidP="006778BE">
      <w:pPr>
        <w:pStyle w:val="ActHead5"/>
      </w:pPr>
      <w:bookmarkStart w:id="731" w:name="_Toc117153341"/>
      <w:r w:rsidRPr="00DA4A26">
        <w:rPr>
          <w:rStyle w:val="CharSectno"/>
        </w:rPr>
        <w:t>80</w:t>
      </w:r>
      <w:r w:rsidR="00DA4A26" w:rsidRPr="00DA4A26">
        <w:rPr>
          <w:rStyle w:val="CharSectno"/>
        </w:rPr>
        <w:noBreakHyphen/>
      </w:r>
      <w:r w:rsidRPr="00DA4A26">
        <w:rPr>
          <w:rStyle w:val="CharSectno"/>
        </w:rPr>
        <w:t>20</w:t>
      </w:r>
      <w:r w:rsidRPr="00282117">
        <w:t xml:space="preserve">  Appointment of committee member by large creditor</w:t>
      </w:r>
      <w:bookmarkEnd w:id="731"/>
    </w:p>
    <w:p w14:paraId="43C89030" w14:textId="77777777" w:rsidR="006778BE" w:rsidRPr="00282117" w:rsidRDefault="006778BE" w:rsidP="006778BE">
      <w:pPr>
        <w:pStyle w:val="subsection"/>
      </w:pPr>
      <w:r w:rsidRPr="00282117">
        <w:tab/>
        <w:t>(1)</w:t>
      </w:r>
      <w:r w:rsidRPr="00282117">
        <w:tab/>
        <w:t>A creditor representing at least 10% in value of the creditors, or a group of creditors who together represent at least 10% in value of the creditors, of a company may appoint a person as a member of a committee of inspection in relation to the external administration of the company.</w:t>
      </w:r>
    </w:p>
    <w:p w14:paraId="0050555D" w14:textId="77777777" w:rsidR="006778BE" w:rsidRPr="00282117" w:rsidRDefault="006778BE" w:rsidP="006778BE">
      <w:pPr>
        <w:pStyle w:val="subsection"/>
      </w:pPr>
      <w:r w:rsidRPr="00282117">
        <w:tab/>
        <w:t>(2)</w:t>
      </w:r>
      <w:r w:rsidRPr="00282117">
        <w:tab/>
        <w:t>If a creditor or a group of creditors appoints a person as a member of a committee of inspection under this section, the creditor or group of creditors may:</w:t>
      </w:r>
    </w:p>
    <w:p w14:paraId="24E76EAF" w14:textId="77777777" w:rsidR="006778BE" w:rsidRPr="00282117" w:rsidRDefault="006778BE" w:rsidP="006778BE">
      <w:pPr>
        <w:pStyle w:val="paragraph"/>
      </w:pPr>
      <w:r w:rsidRPr="00282117">
        <w:tab/>
        <w:t>(a)</w:t>
      </w:r>
      <w:r w:rsidRPr="00282117">
        <w:tab/>
        <w:t>remove the person as a member of the committee; and</w:t>
      </w:r>
    </w:p>
    <w:p w14:paraId="5D8DF542" w14:textId="77777777" w:rsidR="006778BE" w:rsidRPr="00282117" w:rsidRDefault="006778BE" w:rsidP="006778BE">
      <w:pPr>
        <w:pStyle w:val="paragraph"/>
      </w:pPr>
      <w:r w:rsidRPr="00282117">
        <w:tab/>
        <w:t>(b)</w:t>
      </w:r>
      <w:r w:rsidRPr="00282117">
        <w:tab/>
        <w:t>appoint another person to fill a vacancy in the office of that member of the committee.</w:t>
      </w:r>
    </w:p>
    <w:p w14:paraId="2A06CA5B" w14:textId="77777777" w:rsidR="006778BE" w:rsidRPr="00282117" w:rsidRDefault="006778BE" w:rsidP="006778BE">
      <w:pPr>
        <w:pStyle w:val="subsection"/>
      </w:pPr>
      <w:r w:rsidRPr="00282117">
        <w:tab/>
        <w:t>(3)</w:t>
      </w:r>
      <w:r w:rsidRPr="00282117">
        <w:tab/>
        <w:t xml:space="preserve">A creditor, acting either alone or with others, is not entitled to appoint a person as a member of a committee of inspection under </w:t>
      </w:r>
      <w:r w:rsidR="000C0E49" w:rsidRPr="00282117">
        <w:t>subsection (</w:t>
      </w:r>
      <w:r w:rsidRPr="00282117">
        <w:t>1) if:</w:t>
      </w:r>
    </w:p>
    <w:p w14:paraId="618DD5AE" w14:textId="3A3605FC" w:rsidR="006778BE" w:rsidRPr="00282117" w:rsidRDefault="006778BE" w:rsidP="006778BE">
      <w:pPr>
        <w:pStyle w:val="paragraph"/>
      </w:pPr>
      <w:r w:rsidRPr="00282117">
        <w:tab/>
        <w:t>(a)</w:t>
      </w:r>
      <w:r w:rsidRPr="00282117">
        <w:tab/>
        <w:t>the creditor votes on a resolution to appoint or remove a member of the committee under section</w:t>
      </w:r>
      <w:r w:rsidR="000C0E49" w:rsidRPr="00282117">
        <w:t> </w:t>
      </w:r>
      <w:r w:rsidRPr="00282117">
        <w:t>80</w:t>
      </w:r>
      <w:r w:rsidR="00DA4A26">
        <w:noBreakHyphen/>
      </w:r>
      <w:r w:rsidRPr="00282117">
        <w:t>15; or</w:t>
      </w:r>
    </w:p>
    <w:p w14:paraId="194B5F23" w14:textId="4D2A68B4" w:rsidR="006778BE" w:rsidRPr="00282117" w:rsidRDefault="006778BE" w:rsidP="006778BE">
      <w:pPr>
        <w:pStyle w:val="paragraph"/>
      </w:pPr>
      <w:r w:rsidRPr="00282117">
        <w:tab/>
        <w:t>(b)</w:t>
      </w:r>
      <w:r w:rsidRPr="00282117">
        <w:tab/>
        <w:t>the creditor, acting either alone or with others, appoints a member of the committee under subsection</w:t>
      </w:r>
      <w:r w:rsidR="000C0E49" w:rsidRPr="00282117">
        <w:t> </w:t>
      </w:r>
      <w:r w:rsidRPr="00282117">
        <w:t>80</w:t>
      </w:r>
      <w:r w:rsidR="00DA4A26">
        <w:noBreakHyphen/>
      </w:r>
      <w:r w:rsidRPr="00282117">
        <w:t>25(1); or</w:t>
      </w:r>
    </w:p>
    <w:p w14:paraId="7B8D7CE8" w14:textId="77777777" w:rsidR="006778BE" w:rsidRPr="00282117" w:rsidRDefault="006778BE" w:rsidP="006778BE">
      <w:pPr>
        <w:pStyle w:val="paragraph"/>
      </w:pPr>
      <w:r w:rsidRPr="00282117">
        <w:tab/>
        <w:t>(c)</w:t>
      </w:r>
      <w:r w:rsidRPr="00282117">
        <w:tab/>
        <w:t xml:space="preserve">the creditor, acting either alone or with others, has already appointed a member of the committee under </w:t>
      </w:r>
      <w:r w:rsidR="000C0E49" w:rsidRPr="00282117">
        <w:t>subsection (</w:t>
      </w:r>
      <w:r w:rsidRPr="00282117">
        <w:t>1) of this section.</w:t>
      </w:r>
    </w:p>
    <w:p w14:paraId="7DFDBD26" w14:textId="5D916803" w:rsidR="006778BE" w:rsidRPr="00282117" w:rsidRDefault="006778BE" w:rsidP="006778BE">
      <w:pPr>
        <w:pStyle w:val="ActHead5"/>
      </w:pPr>
      <w:bookmarkStart w:id="732" w:name="_Toc117153342"/>
      <w:r w:rsidRPr="00DA4A26">
        <w:rPr>
          <w:rStyle w:val="CharSectno"/>
        </w:rPr>
        <w:t>80</w:t>
      </w:r>
      <w:r w:rsidR="00DA4A26" w:rsidRPr="00DA4A26">
        <w:rPr>
          <w:rStyle w:val="CharSectno"/>
        </w:rPr>
        <w:noBreakHyphen/>
      </w:r>
      <w:r w:rsidRPr="00DA4A26">
        <w:rPr>
          <w:rStyle w:val="CharSectno"/>
        </w:rPr>
        <w:t>25</w:t>
      </w:r>
      <w:r w:rsidRPr="00282117">
        <w:t xml:space="preserve">  Appointment of committee member by employees</w:t>
      </w:r>
      <w:bookmarkEnd w:id="732"/>
    </w:p>
    <w:p w14:paraId="0A4E582A" w14:textId="77777777" w:rsidR="006778BE" w:rsidRPr="00282117" w:rsidRDefault="006778BE" w:rsidP="006778BE">
      <w:pPr>
        <w:pStyle w:val="subsection"/>
      </w:pPr>
      <w:r w:rsidRPr="00282117">
        <w:tab/>
        <w:t>(1)</w:t>
      </w:r>
      <w:r w:rsidRPr="00282117">
        <w:tab/>
        <w:t>Either:</w:t>
      </w:r>
    </w:p>
    <w:p w14:paraId="7A98F262" w14:textId="77777777" w:rsidR="006778BE" w:rsidRPr="00282117" w:rsidRDefault="006778BE" w:rsidP="006778BE">
      <w:pPr>
        <w:pStyle w:val="paragraph"/>
      </w:pPr>
      <w:r w:rsidRPr="00282117">
        <w:tab/>
        <w:t>(a)</w:t>
      </w:r>
      <w:r w:rsidRPr="00282117">
        <w:tab/>
        <w:t>an employee of the company; or</w:t>
      </w:r>
    </w:p>
    <w:p w14:paraId="5897A378" w14:textId="77777777" w:rsidR="006778BE" w:rsidRPr="00282117" w:rsidRDefault="006778BE" w:rsidP="006778BE">
      <w:pPr>
        <w:pStyle w:val="paragraph"/>
      </w:pPr>
      <w:r w:rsidRPr="00282117">
        <w:tab/>
        <w:t>(b)</w:t>
      </w:r>
      <w:r w:rsidRPr="00282117">
        <w:tab/>
        <w:t>employees of the company;</w:t>
      </w:r>
    </w:p>
    <w:p w14:paraId="4C6714D3" w14:textId="77777777" w:rsidR="006778BE" w:rsidRPr="00282117" w:rsidRDefault="006778BE" w:rsidP="006778BE">
      <w:pPr>
        <w:pStyle w:val="subsection2"/>
      </w:pPr>
      <w:r w:rsidRPr="00282117">
        <w:t>representing at least 50% in value of entitlements owed to or in respect of employees by the company may appoint a person as a member of the committee of inspection to represent the employees.</w:t>
      </w:r>
    </w:p>
    <w:p w14:paraId="2996C183" w14:textId="77777777" w:rsidR="006778BE" w:rsidRPr="00282117" w:rsidRDefault="006778BE" w:rsidP="006778BE">
      <w:pPr>
        <w:pStyle w:val="subsection"/>
      </w:pPr>
      <w:r w:rsidRPr="00282117">
        <w:tab/>
        <w:t>(2)</w:t>
      </w:r>
      <w:r w:rsidRPr="00282117">
        <w:tab/>
        <w:t>If an employee or a group of employees appoints a person as a member of a committee of inspection under this section, the employee or group of employees may:</w:t>
      </w:r>
    </w:p>
    <w:p w14:paraId="178A96C9" w14:textId="77777777" w:rsidR="006778BE" w:rsidRPr="00282117" w:rsidRDefault="006778BE" w:rsidP="006778BE">
      <w:pPr>
        <w:pStyle w:val="paragraph"/>
      </w:pPr>
      <w:r w:rsidRPr="00282117">
        <w:tab/>
        <w:t>(a)</w:t>
      </w:r>
      <w:r w:rsidRPr="00282117">
        <w:tab/>
        <w:t>remove the person as a member of the committee; and</w:t>
      </w:r>
    </w:p>
    <w:p w14:paraId="3AC7487B" w14:textId="77777777" w:rsidR="006778BE" w:rsidRPr="00282117" w:rsidRDefault="006778BE" w:rsidP="006778BE">
      <w:pPr>
        <w:pStyle w:val="paragraph"/>
      </w:pPr>
      <w:r w:rsidRPr="00282117">
        <w:tab/>
        <w:t>(b)</w:t>
      </w:r>
      <w:r w:rsidRPr="00282117">
        <w:tab/>
        <w:t>appoint another person to fill a vacancy in the office of that member of the committee.</w:t>
      </w:r>
    </w:p>
    <w:p w14:paraId="0A3457A6" w14:textId="77777777" w:rsidR="006778BE" w:rsidRPr="00282117" w:rsidRDefault="006778BE" w:rsidP="006778BE">
      <w:pPr>
        <w:pStyle w:val="subsection"/>
      </w:pPr>
      <w:r w:rsidRPr="00282117">
        <w:tab/>
        <w:t>(3)</w:t>
      </w:r>
      <w:r w:rsidRPr="00282117">
        <w:tab/>
        <w:t xml:space="preserve">An employee, acting either alone or with others, is not entitled to appoint a person as a member of a committee of inspection under </w:t>
      </w:r>
      <w:r w:rsidR="000C0E49" w:rsidRPr="00282117">
        <w:t>subsection (</w:t>
      </w:r>
      <w:r w:rsidRPr="00282117">
        <w:t>1) if:</w:t>
      </w:r>
    </w:p>
    <w:p w14:paraId="1513414A" w14:textId="4ABA838D" w:rsidR="006778BE" w:rsidRPr="00282117" w:rsidRDefault="006778BE" w:rsidP="006778BE">
      <w:pPr>
        <w:pStyle w:val="paragraph"/>
      </w:pPr>
      <w:r w:rsidRPr="00282117">
        <w:tab/>
        <w:t>(a)</w:t>
      </w:r>
      <w:r w:rsidRPr="00282117">
        <w:tab/>
        <w:t>the employee votes on a resolution to appoint or remove a member of the committee under section</w:t>
      </w:r>
      <w:r w:rsidR="000C0E49" w:rsidRPr="00282117">
        <w:t> </w:t>
      </w:r>
      <w:r w:rsidRPr="00282117">
        <w:t>80</w:t>
      </w:r>
      <w:r w:rsidR="00DA4A26">
        <w:noBreakHyphen/>
      </w:r>
      <w:r w:rsidRPr="00282117">
        <w:t>15; or</w:t>
      </w:r>
    </w:p>
    <w:p w14:paraId="1EBC8063" w14:textId="1E8C1915" w:rsidR="006778BE" w:rsidRPr="00282117" w:rsidRDefault="006778BE" w:rsidP="006778BE">
      <w:pPr>
        <w:pStyle w:val="paragraph"/>
      </w:pPr>
      <w:r w:rsidRPr="00282117">
        <w:tab/>
        <w:t>(b)</w:t>
      </w:r>
      <w:r w:rsidRPr="00282117">
        <w:tab/>
        <w:t>the employee, acting either alone or with others, appoints a member of the committee under subsection</w:t>
      </w:r>
      <w:r w:rsidR="000C0E49" w:rsidRPr="00282117">
        <w:t> </w:t>
      </w:r>
      <w:r w:rsidRPr="00282117">
        <w:t>80</w:t>
      </w:r>
      <w:r w:rsidR="00DA4A26">
        <w:noBreakHyphen/>
      </w:r>
      <w:r w:rsidRPr="00282117">
        <w:t>20(1); or</w:t>
      </w:r>
    </w:p>
    <w:p w14:paraId="40961AE6" w14:textId="77777777" w:rsidR="006778BE" w:rsidRPr="00282117" w:rsidRDefault="006778BE" w:rsidP="006778BE">
      <w:pPr>
        <w:pStyle w:val="paragraph"/>
      </w:pPr>
      <w:r w:rsidRPr="00282117">
        <w:tab/>
        <w:t>(c)</w:t>
      </w:r>
      <w:r w:rsidRPr="00282117">
        <w:tab/>
        <w:t xml:space="preserve">the employee, acting either alone or with others, has already appointed a member of the committee under </w:t>
      </w:r>
      <w:r w:rsidR="000C0E49" w:rsidRPr="00282117">
        <w:t>subsection (</w:t>
      </w:r>
      <w:r w:rsidRPr="00282117">
        <w:t>1) of this section.</w:t>
      </w:r>
    </w:p>
    <w:p w14:paraId="5992C797" w14:textId="77777777" w:rsidR="006778BE" w:rsidRPr="00282117" w:rsidRDefault="006778BE" w:rsidP="006778BE">
      <w:pPr>
        <w:pStyle w:val="subsection"/>
      </w:pPr>
      <w:r w:rsidRPr="00282117">
        <w:tab/>
        <w:t>(4)</w:t>
      </w:r>
      <w:r w:rsidRPr="00282117">
        <w:tab/>
        <w:t>In this section:</w:t>
      </w:r>
    </w:p>
    <w:p w14:paraId="6EFFC41E" w14:textId="77777777" w:rsidR="006778BE" w:rsidRPr="00282117" w:rsidRDefault="006778BE" w:rsidP="006778BE">
      <w:pPr>
        <w:pStyle w:val="Definition"/>
      </w:pPr>
      <w:r w:rsidRPr="00282117">
        <w:rPr>
          <w:b/>
          <w:i/>
        </w:rPr>
        <w:t>employee</w:t>
      </w:r>
      <w:r w:rsidRPr="00282117">
        <w:t xml:space="preserve"> of a company has the same meaning as in </w:t>
      </w:r>
      <w:r w:rsidR="00BD5F66" w:rsidRPr="00282117">
        <w:t>Part 5</w:t>
      </w:r>
      <w:r w:rsidRPr="00282117">
        <w:t>.8A.</w:t>
      </w:r>
    </w:p>
    <w:p w14:paraId="6513B20D" w14:textId="77777777" w:rsidR="006778BE" w:rsidRPr="00282117" w:rsidRDefault="006778BE" w:rsidP="006778BE">
      <w:pPr>
        <w:pStyle w:val="Definition"/>
      </w:pPr>
      <w:r w:rsidRPr="00282117">
        <w:rPr>
          <w:b/>
          <w:i/>
        </w:rPr>
        <w:t xml:space="preserve">entitlements </w:t>
      </w:r>
      <w:r w:rsidRPr="00282117">
        <w:t xml:space="preserve">of an employee of a company has the same meaning as in </w:t>
      </w:r>
      <w:r w:rsidR="00BD5F66" w:rsidRPr="00282117">
        <w:t>Part 5</w:t>
      </w:r>
      <w:r w:rsidRPr="00282117">
        <w:t>.8A.</w:t>
      </w:r>
    </w:p>
    <w:p w14:paraId="3FA28001" w14:textId="5B88D2F6" w:rsidR="006778BE" w:rsidRPr="00282117" w:rsidRDefault="006778BE" w:rsidP="006778BE">
      <w:pPr>
        <w:pStyle w:val="ActHead5"/>
      </w:pPr>
      <w:bookmarkStart w:id="733" w:name="_Toc117153343"/>
      <w:r w:rsidRPr="00DA4A26">
        <w:rPr>
          <w:rStyle w:val="CharSectno"/>
        </w:rPr>
        <w:t>80</w:t>
      </w:r>
      <w:r w:rsidR="00DA4A26" w:rsidRPr="00DA4A26">
        <w:rPr>
          <w:rStyle w:val="CharSectno"/>
        </w:rPr>
        <w:noBreakHyphen/>
      </w:r>
      <w:r w:rsidRPr="00DA4A26">
        <w:rPr>
          <w:rStyle w:val="CharSectno"/>
        </w:rPr>
        <w:t>26</w:t>
      </w:r>
      <w:r w:rsidRPr="00282117">
        <w:t xml:space="preserve">  Committee of inspection—pooled groups</w:t>
      </w:r>
      <w:bookmarkEnd w:id="733"/>
    </w:p>
    <w:p w14:paraId="581573B0" w14:textId="77777777" w:rsidR="006778BE" w:rsidRPr="00282117" w:rsidRDefault="006778BE" w:rsidP="006778BE">
      <w:pPr>
        <w:pStyle w:val="SubsectionHead"/>
      </w:pPr>
      <w:r w:rsidRPr="00282117">
        <w:t>Application of this section</w:t>
      </w:r>
    </w:p>
    <w:p w14:paraId="4A041229" w14:textId="77777777" w:rsidR="006778BE" w:rsidRPr="00282117" w:rsidRDefault="006778BE" w:rsidP="006778BE">
      <w:pPr>
        <w:pStyle w:val="subsection"/>
      </w:pPr>
      <w:r w:rsidRPr="00282117">
        <w:tab/>
        <w:t>(1)</w:t>
      </w:r>
      <w:r w:rsidRPr="00282117">
        <w:tab/>
        <w:t>This section applies if each company that is a member of a pooled group is being wound up.</w:t>
      </w:r>
    </w:p>
    <w:p w14:paraId="193985F7" w14:textId="77777777" w:rsidR="006778BE" w:rsidRPr="00282117" w:rsidRDefault="006778BE" w:rsidP="006778BE">
      <w:pPr>
        <w:pStyle w:val="SubsectionHead"/>
      </w:pPr>
      <w:r w:rsidRPr="00282117">
        <w:t>Meeting to form a committee of inspection for a pooled group</w:t>
      </w:r>
    </w:p>
    <w:p w14:paraId="4ED50AC1" w14:textId="4706FCDE" w:rsidR="006778BE" w:rsidRPr="00282117" w:rsidRDefault="006778BE" w:rsidP="006778BE">
      <w:pPr>
        <w:pStyle w:val="subsection"/>
      </w:pPr>
      <w:r w:rsidRPr="00282117">
        <w:tab/>
        <w:t>(2)</w:t>
      </w:r>
      <w:r w:rsidRPr="00282117">
        <w:tab/>
        <w:t>The external administrator or external administrators must, if directed to do so under section</w:t>
      </w:r>
      <w:r w:rsidR="000C0E49" w:rsidRPr="00282117">
        <w:t> </w:t>
      </w:r>
      <w:r w:rsidRPr="00282117">
        <w:t>80</w:t>
      </w:r>
      <w:r w:rsidR="00DA4A26">
        <w:noBreakHyphen/>
      </w:r>
      <w:r w:rsidRPr="00282117">
        <w:t>27,</w:t>
      </w:r>
      <w:r w:rsidRPr="00282117">
        <w:rPr>
          <w:i/>
        </w:rPr>
        <w:t xml:space="preserve"> </w:t>
      </w:r>
      <w:r w:rsidRPr="00282117">
        <w:t>convene a meeting, on a consolidated basis, of the creditors of all of the companies for the purposes of determining either or both of the following:</w:t>
      </w:r>
    </w:p>
    <w:p w14:paraId="5E0A6687" w14:textId="77777777" w:rsidR="006778BE" w:rsidRPr="00282117" w:rsidRDefault="006778BE" w:rsidP="006778BE">
      <w:pPr>
        <w:pStyle w:val="paragraph"/>
      </w:pPr>
      <w:r w:rsidRPr="00282117">
        <w:tab/>
        <w:t>(a)</w:t>
      </w:r>
      <w:r w:rsidRPr="00282117">
        <w:tab/>
        <w:t>whether there is to be a committee of inspection for the pooled group;</w:t>
      </w:r>
    </w:p>
    <w:p w14:paraId="500C2FC5" w14:textId="77777777" w:rsidR="006778BE" w:rsidRPr="00282117" w:rsidRDefault="006778BE" w:rsidP="006778BE">
      <w:pPr>
        <w:pStyle w:val="paragraph"/>
      </w:pPr>
      <w:r w:rsidRPr="00282117">
        <w:tab/>
        <w:t>(b)</w:t>
      </w:r>
      <w:r w:rsidRPr="00282117">
        <w:tab/>
        <w:t>if there is, or is to be, a committee of inspection for the pooled group—who are to be appointed members of the committee.</w:t>
      </w:r>
    </w:p>
    <w:p w14:paraId="7E917387" w14:textId="77777777" w:rsidR="006778BE" w:rsidRPr="00282117" w:rsidRDefault="006778BE" w:rsidP="006778BE">
      <w:pPr>
        <w:pStyle w:val="SubsectionHead"/>
      </w:pPr>
      <w:r w:rsidRPr="00282117">
        <w:t>Committee of inspection for a pooled group becomes the committee of inspection for each member of the pooled group</w:t>
      </w:r>
    </w:p>
    <w:p w14:paraId="2D09EF84" w14:textId="77777777" w:rsidR="006778BE" w:rsidRPr="00282117" w:rsidRDefault="006778BE" w:rsidP="006778BE">
      <w:pPr>
        <w:pStyle w:val="subsection"/>
      </w:pPr>
      <w:r w:rsidRPr="00282117">
        <w:tab/>
        <w:t>(3)</w:t>
      </w:r>
      <w:r w:rsidRPr="00282117">
        <w:tab/>
        <w:t>A committee of inspection for a pooled group is taken to be a committee of inspection for each company that is a member of the pooled group.</w:t>
      </w:r>
    </w:p>
    <w:p w14:paraId="71365CF6" w14:textId="77777777" w:rsidR="006778BE" w:rsidRPr="00282117" w:rsidRDefault="006778BE" w:rsidP="006778BE">
      <w:pPr>
        <w:pStyle w:val="SubsectionHead"/>
      </w:pPr>
      <w:r w:rsidRPr="00282117">
        <w:t>Existing committee of inspection for a member of a pooled group ceases to exist</w:t>
      </w:r>
    </w:p>
    <w:p w14:paraId="4D994A8B" w14:textId="77777777" w:rsidR="006778BE" w:rsidRPr="00282117" w:rsidRDefault="006778BE" w:rsidP="006778BE">
      <w:pPr>
        <w:pStyle w:val="subsection"/>
      </w:pPr>
      <w:r w:rsidRPr="00282117">
        <w:tab/>
        <w:t>(4)</w:t>
      </w:r>
      <w:r w:rsidRPr="00282117">
        <w:tab/>
        <w:t>If:</w:t>
      </w:r>
    </w:p>
    <w:p w14:paraId="0CCD9608" w14:textId="77777777" w:rsidR="006778BE" w:rsidRPr="00282117" w:rsidRDefault="006778BE" w:rsidP="006778BE">
      <w:pPr>
        <w:pStyle w:val="paragraph"/>
      </w:pPr>
      <w:r w:rsidRPr="00282117">
        <w:tab/>
        <w:t>(a)</w:t>
      </w:r>
      <w:r w:rsidRPr="00282117">
        <w:tab/>
        <w:t>at the meeting, it is resolved that there is to be a committee of inspection for the pooled group; and</w:t>
      </w:r>
    </w:p>
    <w:p w14:paraId="46017B16" w14:textId="77777777" w:rsidR="006778BE" w:rsidRPr="00282117" w:rsidRDefault="006778BE" w:rsidP="006778BE">
      <w:pPr>
        <w:pStyle w:val="paragraph"/>
      </w:pPr>
      <w:r w:rsidRPr="00282117">
        <w:tab/>
        <w:t>(b)</w:t>
      </w:r>
      <w:r w:rsidRPr="00282117">
        <w:tab/>
        <w:t>immediately before the meeting, a committee of inspection was in existence for a company that is a member of the pooled group;</w:t>
      </w:r>
    </w:p>
    <w:p w14:paraId="41DBCE16" w14:textId="77777777" w:rsidR="006778BE" w:rsidRPr="00282117" w:rsidRDefault="006778BE" w:rsidP="006778BE">
      <w:pPr>
        <w:pStyle w:val="subsection2"/>
      </w:pPr>
      <w:r w:rsidRPr="00282117">
        <w:t xml:space="preserve">the committee mentioned in </w:t>
      </w:r>
      <w:r w:rsidR="000C0E49" w:rsidRPr="00282117">
        <w:t>paragraph (</w:t>
      </w:r>
      <w:r w:rsidRPr="00282117">
        <w:t xml:space="preserve">b) ceases to exist when the resolution mentioned in </w:t>
      </w:r>
      <w:r w:rsidR="000C0E49" w:rsidRPr="00282117">
        <w:t>paragraph (</w:t>
      </w:r>
      <w:r w:rsidRPr="00282117">
        <w:t>a) is passed.</w:t>
      </w:r>
    </w:p>
    <w:p w14:paraId="287E0CB1" w14:textId="77777777" w:rsidR="006778BE" w:rsidRPr="00282117" w:rsidRDefault="006778BE" w:rsidP="006778BE">
      <w:pPr>
        <w:pStyle w:val="SubsectionHead"/>
      </w:pPr>
      <w:r w:rsidRPr="00282117">
        <w:t>Rules relating to companies under external administration who are members of a pooled group</w:t>
      </w:r>
    </w:p>
    <w:p w14:paraId="06B9AEF5" w14:textId="77777777" w:rsidR="006778BE" w:rsidRPr="00282117" w:rsidRDefault="006778BE" w:rsidP="006778BE">
      <w:pPr>
        <w:pStyle w:val="subsection"/>
      </w:pPr>
      <w:r w:rsidRPr="00282117">
        <w:tab/>
        <w:t>(5)</w:t>
      </w:r>
      <w:r w:rsidRPr="00282117">
        <w:tab/>
        <w:t>The Insolvency Practice Rules may provide for and in relation to meetings in relation to the external administration of companies that are members of a pooled group (</w:t>
      </w:r>
      <w:r w:rsidRPr="00282117">
        <w:rPr>
          <w:b/>
          <w:i/>
        </w:rPr>
        <w:t>pooled group meetings</w:t>
      </w:r>
      <w:r w:rsidRPr="00282117">
        <w:t>).</w:t>
      </w:r>
    </w:p>
    <w:p w14:paraId="1C799984" w14:textId="77777777" w:rsidR="006778BE" w:rsidRPr="00282117" w:rsidRDefault="006778BE" w:rsidP="006778BE">
      <w:pPr>
        <w:pStyle w:val="subsection"/>
      </w:pPr>
      <w:r w:rsidRPr="00282117">
        <w:tab/>
        <w:t>(6)</w:t>
      </w:r>
      <w:r w:rsidRPr="00282117">
        <w:tab/>
        <w:t xml:space="preserve">Without limiting </w:t>
      </w:r>
      <w:r w:rsidR="000C0E49" w:rsidRPr="00282117">
        <w:t>subsection (</w:t>
      </w:r>
      <w:r w:rsidRPr="00282117">
        <w:t>5), the Insolvency Practice Rules may provide for and in relation to:</w:t>
      </w:r>
    </w:p>
    <w:p w14:paraId="00030C63" w14:textId="77777777" w:rsidR="006778BE" w:rsidRPr="00282117" w:rsidRDefault="006778BE" w:rsidP="006778BE">
      <w:pPr>
        <w:pStyle w:val="paragraph"/>
      </w:pPr>
      <w:r w:rsidRPr="00282117">
        <w:tab/>
        <w:t>(a)</w:t>
      </w:r>
      <w:r w:rsidRPr="00282117">
        <w:tab/>
        <w:t>other circumstances in which pooled group meetings must or may be convened; and</w:t>
      </w:r>
    </w:p>
    <w:p w14:paraId="0FFEE49F" w14:textId="77777777" w:rsidR="006778BE" w:rsidRPr="00282117" w:rsidRDefault="006778BE" w:rsidP="006778BE">
      <w:pPr>
        <w:pStyle w:val="paragraph"/>
      </w:pPr>
      <w:r w:rsidRPr="00282117">
        <w:tab/>
        <w:t>(b)</w:t>
      </w:r>
      <w:r w:rsidRPr="00282117">
        <w:tab/>
        <w:t>voting (including casting votes) at pooled group meetings; and</w:t>
      </w:r>
    </w:p>
    <w:p w14:paraId="40955326" w14:textId="77777777" w:rsidR="006778BE" w:rsidRPr="00282117" w:rsidRDefault="006778BE" w:rsidP="006778BE">
      <w:pPr>
        <w:pStyle w:val="paragraph"/>
      </w:pPr>
      <w:r w:rsidRPr="00282117">
        <w:tab/>
        <w:t>(c)</w:t>
      </w:r>
      <w:r w:rsidRPr="00282117">
        <w:tab/>
        <w:t>the circumstances in which a resolution or a special resolution put to creditors or contributories in a pooled group meeting is passed; and</w:t>
      </w:r>
    </w:p>
    <w:p w14:paraId="3BA3A0A0" w14:textId="77777777" w:rsidR="006778BE" w:rsidRPr="00282117" w:rsidRDefault="006778BE" w:rsidP="006778BE">
      <w:pPr>
        <w:pStyle w:val="paragraph"/>
      </w:pPr>
      <w:r w:rsidRPr="00282117">
        <w:tab/>
        <w:t>(d)</w:t>
      </w:r>
      <w:r w:rsidRPr="00282117">
        <w:tab/>
        <w:t>costs in relation to pooled group meetings and security for those costs.</w:t>
      </w:r>
    </w:p>
    <w:p w14:paraId="0F55E4C2" w14:textId="46A52F02" w:rsidR="006778BE" w:rsidRPr="00282117" w:rsidRDefault="006778BE" w:rsidP="006778BE">
      <w:pPr>
        <w:pStyle w:val="ActHead5"/>
      </w:pPr>
      <w:bookmarkStart w:id="734" w:name="_Toc117153344"/>
      <w:r w:rsidRPr="00DA4A26">
        <w:rPr>
          <w:rStyle w:val="CharSectno"/>
        </w:rPr>
        <w:t>80</w:t>
      </w:r>
      <w:r w:rsidR="00DA4A26" w:rsidRPr="00DA4A26">
        <w:rPr>
          <w:rStyle w:val="CharSectno"/>
        </w:rPr>
        <w:noBreakHyphen/>
      </w:r>
      <w:r w:rsidRPr="00DA4A26">
        <w:rPr>
          <w:rStyle w:val="CharSectno"/>
        </w:rPr>
        <w:t>27</w:t>
      </w:r>
      <w:r w:rsidRPr="00282117">
        <w:t xml:space="preserve">  External administrator must convene meeting in certain circumstances</w:t>
      </w:r>
      <w:bookmarkEnd w:id="734"/>
    </w:p>
    <w:p w14:paraId="6D3596A7" w14:textId="646B9335" w:rsidR="006778BE" w:rsidRPr="00282117" w:rsidRDefault="006778BE" w:rsidP="006778BE">
      <w:pPr>
        <w:pStyle w:val="subsection"/>
      </w:pPr>
      <w:r w:rsidRPr="00282117">
        <w:tab/>
        <w:t>(1)</w:t>
      </w:r>
      <w:r w:rsidRPr="00282117">
        <w:tab/>
        <w:t>The external administrator, or the external administrators, of the members of a pooled group must convene a meeting under section</w:t>
      </w:r>
      <w:r w:rsidR="000C0E49" w:rsidRPr="00282117">
        <w:t> </w:t>
      </w:r>
      <w:r w:rsidRPr="00282117">
        <w:t>80</w:t>
      </w:r>
      <w:r w:rsidR="00DA4A26">
        <w:noBreakHyphen/>
      </w:r>
      <w:r w:rsidRPr="00282117">
        <w:t>26 if:</w:t>
      </w:r>
    </w:p>
    <w:p w14:paraId="3BE17D01" w14:textId="77777777" w:rsidR="006778BE" w:rsidRPr="00282117" w:rsidRDefault="006778BE" w:rsidP="006778BE">
      <w:pPr>
        <w:pStyle w:val="paragraph"/>
      </w:pPr>
      <w:r w:rsidRPr="00282117">
        <w:tab/>
        <w:t>(a)</w:t>
      </w:r>
      <w:r w:rsidRPr="00282117">
        <w:tab/>
        <w:t>where there is a committee of inspection for a member of the pooled group—the committee of inspection directs the external administrator, or external administrators, to do so; or</w:t>
      </w:r>
    </w:p>
    <w:p w14:paraId="54855E69" w14:textId="77777777" w:rsidR="006778BE" w:rsidRPr="00282117" w:rsidRDefault="006778BE" w:rsidP="006778BE">
      <w:pPr>
        <w:pStyle w:val="paragraph"/>
      </w:pPr>
      <w:r w:rsidRPr="00282117">
        <w:tab/>
        <w:t>(b)</w:t>
      </w:r>
      <w:r w:rsidRPr="00282117">
        <w:tab/>
        <w:t>the creditors of one of the members of the pooled group direct the external administrator, or external administrators, to do so, by resolution; or</w:t>
      </w:r>
    </w:p>
    <w:p w14:paraId="1B83D430" w14:textId="77777777" w:rsidR="006778BE" w:rsidRPr="00282117" w:rsidRDefault="006778BE" w:rsidP="006778BE">
      <w:pPr>
        <w:pStyle w:val="paragraph"/>
      </w:pPr>
      <w:r w:rsidRPr="00282117">
        <w:tab/>
        <w:t>(c)</w:t>
      </w:r>
      <w:r w:rsidRPr="00282117">
        <w:tab/>
        <w:t>at least 25% in value of the creditors of one of the members of the pooled group, direct the external administrator, or external administrators, to do so in writing; or</w:t>
      </w:r>
    </w:p>
    <w:p w14:paraId="2B6FFA73" w14:textId="77777777" w:rsidR="006778BE" w:rsidRPr="00282117" w:rsidRDefault="006778BE" w:rsidP="006778BE">
      <w:pPr>
        <w:pStyle w:val="paragraph"/>
      </w:pPr>
      <w:r w:rsidRPr="00282117">
        <w:tab/>
        <w:t>(d)</w:t>
      </w:r>
      <w:r w:rsidRPr="00282117">
        <w:tab/>
        <w:t>both of the following are satisfied:</w:t>
      </w:r>
    </w:p>
    <w:p w14:paraId="01E7CC6C" w14:textId="77777777" w:rsidR="006778BE" w:rsidRPr="00282117" w:rsidRDefault="006778BE" w:rsidP="006778BE">
      <w:pPr>
        <w:pStyle w:val="paragraphsub"/>
      </w:pPr>
      <w:r w:rsidRPr="00282117">
        <w:tab/>
        <w:t>(i)</w:t>
      </w:r>
      <w:r w:rsidRPr="00282117">
        <w:tab/>
        <w:t>less than 25%, but more than 10%, in value of the creditors of one of the members of the pooled group direct the external administrator, or external administrators, to do so in writing;</w:t>
      </w:r>
    </w:p>
    <w:p w14:paraId="3499F904" w14:textId="77777777" w:rsidR="006778BE" w:rsidRPr="00282117" w:rsidRDefault="006778BE" w:rsidP="006778BE">
      <w:pPr>
        <w:pStyle w:val="paragraphsub"/>
      </w:pPr>
      <w:r w:rsidRPr="00282117">
        <w:tab/>
        <w:t>(ii)</w:t>
      </w:r>
      <w:r w:rsidRPr="00282117">
        <w:tab/>
        <w:t>security for the cost of holding the meeting is given to the external administrator, or external administrators, before the meeting is convened; or</w:t>
      </w:r>
    </w:p>
    <w:p w14:paraId="11F2E7A0" w14:textId="77777777" w:rsidR="006778BE" w:rsidRPr="00282117" w:rsidRDefault="006778BE" w:rsidP="006778BE">
      <w:pPr>
        <w:pStyle w:val="paragraph"/>
      </w:pPr>
      <w:r w:rsidRPr="00282117">
        <w:tab/>
        <w:t>(e)</w:t>
      </w:r>
      <w:r w:rsidRPr="00282117">
        <w:tab/>
        <w:t>all of the following are satisfied:</w:t>
      </w:r>
    </w:p>
    <w:p w14:paraId="2EAC8F16" w14:textId="77777777" w:rsidR="006778BE" w:rsidRPr="00282117" w:rsidRDefault="006778BE" w:rsidP="006778BE">
      <w:pPr>
        <w:pStyle w:val="paragraphsub"/>
      </w:pPr>
      <w:r w:rsidRPr="00282117">
        <w:tab/>
        <w:t>(i)</w:t>
      </w:r>
      <w:r w:rsidRPr="00282117">
        <w:tab/>
        <w:t>the members of the pooled group are each being wound up under a creditors’ voluntary winding up;</w:t>
      </w:r>
    </w:p>
    <w:p w14:paraId="2CFA0E0B" w14:textId="77777777" w:rsidR="006778BE" w:rsidRPr="00282117" w:rsidRDefault="006778BE" w:rsidP="006778BE">
      <w:pPr>
        <w:pStyle w:val="paragraphsub"/>
      </w:pPr>
      <w:r w:rsidRPr="00282117">
        <w:tab/>
        <w:t>(ii)</w:t>
      </w:r>
      <w:r w:rsidRPr="00282117">
        <w:tab/>
        <w:t>less than 25%, but more than 5%, in value of the creditors of one of the members of the pooled group direct the external administrator, or external administrators, to do so in writing;</w:t>
      </w:r>
    </w:p>
    <w:p w14:paraId="0FF987AD" w14:textId="77777777" w:rsidR="006778BE" w:rsidRPr="00282117" w:rsidRDefault="006778BE" w:rsidP="006778BE">
      <w:pPr>
        <w:pStyle w:val="paragraphsub"/>
      </w:pPr>
      <w:r w:rsidRPr="00282117">
        <w:tab/>
        <w:t>(iii)</w:t>
      </w:r>
      <w:r w:rsidRPr="00282117">
        <w:tab/>
        <w:t>none of the creditors who give the direction is a related entity in relation to that member of the pooled group;</w:t>
      </w:r>
    </w:p>
    <w:p w14:paraId="72D6BCDB" w14:textId="77777777" w:rsidR="006778BE" w:rsidRPr="00282117" w:rsidRDefault="006778BE" w:rsidP="006778BE">
      <w:pPr>
        <w:pStyle w:val="paragraphsub"/>
      </w:pPr>
      <w:r w:rsidRPr="00282117">
        <w:tab/>
        <w:t>(iv)</w:t>
      </w:r>
      <w:r w:rsidRPr="00282117">
        <w:tab/>
        <w:t>the direction is given no more than 20 business days after the last resolution for the voluntary winding up of the members of the pooled group is passed.</w:t>
      </w:r>
    </w:p>
    <w:p w14:paraId="33180290" w14:textId="77777777" w:rsidR="006778BE" w:rsidRPr="00282117" w:rsidRDefault="006778BE" w:rsidP="006778BE">
      <w:pPr>
        <w:pStyle w:val="subsection"/>
      </w:pPr>
      <w:r w:rsidRPr="00282117">
        <w:tab/>
        <w:t>(2)</w:t>
      </w:r>
      <w:r w:rsidRPr="00282117">
        <w:tab/>
        <w:t>However, the external administrator, or external administrators, need not comply with the direction if the direction is not reasonable.</w:t>
      </w:r>
    </w:p>
    <w:p w14:paraId="3B272275" w14:textId="77777777" w:rsidR="006778BE" w:rsidRPr="00282117" w:rsidRDefault="006778BE" w:rsidP="006778BE">
      <w:pPr>
        <w:pStyle w:val="subsection"/>
      </w:pPr>
      <w:r w:rsidRPr="00282117">
        <w:tab/>
        <w:t>(3)</w:t>
      </w:r>
      <w:r w:rsidRPr="00282117">
        <w:tab/>
        <w:t>The Insolvency Practice Rules may prescribe circumstances in which a direction is, or is not, reasonable.</w:t>
      </w:r>
    </w:p>
    <w:p w14:paraId="6761BBAB" w14:textId="77777777" w:rsidR="006778BE" w:rsidRPr="00282117" w:rsidRDefault="006778BE" w:rsidP="006778BE">
      <w:pPr>
        <w:pStyle w:val="subsection"/>
      </w:pPr>
      <w:r w:rsidRPr="00282117">
        <w:tab/>
        <w:t>(4)</w:t>
      </w:r>
      <w:r w:rsidRPr="00282117">
        <w:tab/>
        <w:t xml:space="preserve">For the purposes of </w:t>
      </w:r>
      <w:r w:rsidR="000C0E49" w:rsidRPr="00282117">
        <w:t>paragraphs (</w:t>
      </w:r>
      <w:r w:rsidRPr="00282117">
        <w:t>1)(c), (d) and (e), the value of the creditors is to be worked out by reference to the value of the creditors’ claims (that are known at the time the direction is given) against the member of the pooled group.</w:t>
      </w:r>
    </w:p>
    <w:p w14:paraId="2B696ECE" w14:textId="77777777" w:rsidR="006778BE" w:rsidRPr="00282117" w:rsidRDefault="006778BE" w:rsidP="006778BE">
      <w:pPr>
        <w:pStyle w:val="subsection"/>
      </w:pPr>
      <w:r w:rsidRPr="00282117">
        <w:tab/>
        <w:t>(5)</w:t>
      </w:r>
      <w:r w:rsidRPr="00282117">
        <w:tab/>
        <w:t>This section does not apply if:</w:t>
      </w:r>
    </w:p>
    <w:p w14:paraId="06CCACF5" w14:textId="77777777" w:rsidR="006778BE" w:rsidRPr="00282117" w:rsidRDefault="006778BE" w:rsidP="006778BE">
      <w:pPr>
        <w:pStyle w:val="paragraph"/>
      </w:pPr>
      <w:r w:rsidRPr="00282117">
        <w:tab/>
        <w:t>(a)</w:t>
      </w:r>
      <w:r w:rsidRPr="00282117">
        <w:tab/>
        <w:t>one of the external administrators is a provisional liquidator of a member of the pooled group; or</w:t>
      </w:r>
    </w:p>
    <w:p w14:paraId="7513D77E" w14:textId="77777777" w:rsidR="006778BE" w:rsidRPr="00282117" w:rsidRDefault="006778BE" w:rsidP="006778BE">
      <w:pPr>
        <w:pStyle w:val="paragraph"/>
      </w:pPr>
      <w:r w:rsidRPr="00282117">
        <w:tab/>
        <w:t>(b)</w:t>
      </w:r>
      <w:r w:rsidRPr="00282117">
        <w:tab/>
        <w:t>one of the external administrators is the administrator of a member of the pooled group and the member is under administration.</w:t>
      </w:r>
    </w:p>
    <w:p w14:paraId="153EE839" w14:textId="7A24E439" w:rsidR="006778BE" w:rsidRPr="00282117" w:rsidRDefault="006778BE" w:rsidP="006778BE">
      <w:pPr>
        <w:pStyle w:val="ActHead5"/>
      </w:pPr>
      <w:bookmarkStart w:id="735" w:name="_Toc117153345"/>
      <w:r w:rsidRPr="00DA4A26">
        <w:rPr>
          <w:rStyle w:val="CharSectno"/>
        </w:rPr>
        <w:t>80</w:t>
      </w:r>
      <w:r w:rsidR="00DA4A26" w:rsidRPr="00DA4A26">
        <w:rPr>
          <w:rStyle w:val="CharSectno"/>
        </w:rPr>
        <w:noBreakHyphen/>
      </w:r>
      <w:r w:rsidRPr="00DA4A26">
        <w:rPr>
          <w:rStyle w:val="CharSectno"/>
        </w:rPr>
        <w:t>30</w:t>
      </w:r>
      <w:r w:rsidRPr="00282117">
        <w:t xml:space="preserve">  Committees of inspection—procedures etc.</w:t>
      </w:r>
      <w:bookmarkEnd w:id="735"/>
    </w:p>
    <w:p w14:paraId="295F9878" w14:textId="77777777" w:rsidR="006778BE" w:rsidRPr="00282117" w:rsidRDefault="006778BE" w:rsidP="006778BE">
      <w:pPr>
        <w:pStyle w:val="subsection"/>
      </w:pPr>
      <w:r w:rsidRPr="00282117">
        <w:tab/>
        <w:t>(1)</w:t>
      </w:r>
      <w:r w:rsidRPr="00282117">
        <w:tab/>
        <w:t xml:space="preserve">Subject to </w:t>
      </w:r>
      <w:r w:rsidR="000C0E49" w:rsidRPr="00282117">
        <w:t>subsection (</w:t>
      </w:r>
      <w:r w:rsidRPr="00282117">
        <w:t>2), a committee of inspection is to determine its own procedures.</w:t>
      </w:r>
    </w:p>
    <w:p w14:paraId="5368EB31" w14:textId="77777777" w:rsidR="006778BE" w:rsidRPr="00282117" w:rsidRDefault="006778BE" w:rsidP="006778BE">
      <w:pPr>
        <w:pStyle w:val="subsection"/>
      </w:pPr>
      <w:r w:rsidRPr="00282117">
        <w:tab/>
        <w:t>(2)</w:t>
      </w:r>
      <w:r w:rsidRPr="00282117">
        <w:tab/>
        <w:t>The Insolvency Practice Rules may provide for and in relation to committees of inspection.</w:t>
      </w:r>
    </w:p>
    <w:p w14:paraId="7B138818" w14:textId="77777777" w:rsidR="006778BE" w:rsidRPr="00282117" w:rsidRDefault="006778BE" w:rsidP="006778BE">
      <w:pPr>
        <w:pStyle w:val="subsection"/>
      </w:pPr>
      <w:r w:rsidRPr="00282117">
        <w:tab/>
        <w:t>(3)</w:t>
      </w:r>
      <w:r w:rsidRPr="00282117">
        <w:tab/>
        <w:t xml:space="preserve">Without limiting </w:t>
      </w:r>
      <w:r w:rsidR="000C0E49" w:rsidRPr="00282117">
        <w:t>subsection (</w:t>
      </w:r>
      <w:r w:rsidRPr="00282117">
        <w:t>2), the Insolvency Practice Rules may provide for and in relation to:</w:t>
      </w:r>
    </w:p>
    <w:p w14:paraId="375903FE" w14:textId="77777777" w:rsidR="006778BE" w:rsidRPr="00282117" w:rsidRDefault="006778BE" w:rsidP="006778BE">
      <w:pPr>
        <w:pStyle w:val="paragraph"/>
      </w:pPr>
      <w:r w:rsidRPr="00282117">
        <w:tab/>
        <w:t>(a)</w:t>
      </w:r>
      <w:r w:rsidRPr="00282117">
        <w:tab/>
        <w:t>eligibility to be appointed as a member of a committee of inspection; and</w:t>
      </w:r>
    </w:p>
    <w:p w14:paraId="6CFB0A1A" w14:textId="77777777" w:rsidR="006778BE" w:rsidRPr="00282117" w:rsidRDefault="006778BE" w:rsidP="006778BE">
      <w:pPr>
        <w:pStyle w:val="paragraph"/>
      </w:pPr>
      <w:r w:rsidRPr="00282117">
        <w:tab/>
        <w:t>(b)</w:t>
      </w:r>
      <w:r w:rsidRPr="00282117">
        <w:tab/>
        <w:t>the convening of, conduct of, and procedure and voting at, meetings; and</w:t>
      </w:r>
    </w:p>
    <w:p w14:paraId="75BF77AF" w14:textId="77777777" w:rsidR="006778BE" w:rsidRPr="00282117" w:rsidRDefault="006778BE" w:rsidP="006778BE">
      <w:pPr>
        <w:pStyle w:val="paragraph"/>
      </w:pPr>
      <w:r w:rsidRPr="00282117">
        <w:tab/>
        <w:t>(c)</w:t>
      </w:r>
      <w:r w:rsidRPr="00282117">
        <w:tab/>
        <w:t>resignation and removal of members; and</w:t>
      </w:r>
    </w:p>
    <w:p w14:paraId="4D5F78AC" w14:textId="77777777" w:rsidR="006778BE" w:rsidRPr="00282117" w:rsidRDefault="006778BE" w:rsidP="006778BE">
      <w:pPr>
        <w:pStyle w:val="paragraph"/>
      </w:pPr>
      <w:r w:rsidRPr="00282117">
        <w:tab/>
        <w:t>(d)</w:t>
      </w:r>
      <w:r w:rsidRPr="00282117">
        <w:tab/>
        <w:t>vacancies in membership.</w:t>
      </w:r>
    </w:p>
    <w:p w14:paraId="62A54150" w14:textId="7A6B176D" w:rsidR="006778BE" w:rsidRPr="00282117" w:rsidRDefault="006778BE" w:rsidP="006778BE">
      <w:pPr>
        <w:pStyle w:val="ActHead5"/>
      </w:pPr>
      <w:bookmarkStart w:id="736" w:name="_Toc117153346"/>
      <w:r w:rsidRPr="00DA4A26">
        <w:rPr>
          <w:rStyle w:val="CharSectno"/>
        </w:rPr>
        <w:t>80</w:t>
      </w:r>
      <w:r w:rsidR="00DA4A26" w:rsidRPr="00DA4A26">
        <w:rPr>
          <w:rStyle w:val="CharSectno"/>
        </w:rPr>
        <w:noBreakHyphen/>
      </w:r>
      <w:r w:rsidRPr="00DA4A26">
        <w:rPr>
          <w:rStyle w:val="CharSectno"/>
        </w:rPr>
        <w:t>35</w:t>
      </w:r>
      <w:r w:rsidRPr="00282117">
        <w:t xml:space="preserve">  Functions of committee of inspection</w:t>
      </w:r>
      <w:bookmarkEnd w:id="736"/>
    </w:p>
    <w:p w14:paraId="78C78A4D" w14:textId="77777777" w:rsidR="006778BE" w:rsidRPr="00282117" w:rsidRDefault="006778BE" w:rsidP="006778BE">
      <w:pPr>
        <w:pStyle w:val="subsection"/>
      </w:pPr>
      <w:r w:rsidRPr="00282117">
        <w:tab/>
        <w:t>(1)</w:t>
      </w:r>
      <w:r w:rsidRPr="00282117">
        <w:tab/>
        <w:t>A committee of inspection has the following functions:</w:t>
      </w:r>
    </w:p>
    <w:p w14:paraId="1A11AFED" w14:textId="77777777" w:rsidR="006778BE" w:rsidRPr="00282117" w:rsidRDefault="006778BE" w:rsidP="006778BE">
      <w:pPr>
        <w:pStyle w:val="paragraph"/>
      </w:pPr>
      <w:r w:rsidRPr="00282117">
        <w:tab/>
        <w:t>(a)</w:t>
      </w:r>
      <w:r w:rsidRPr="00282117">
        <w:tab/>
        <w:t>to advise and assist the external administrator of the company;</w:t>
      </w:r>
    </w:p>
    <w:p w14:paraId="3396C5A1" w14:textId="77777777" w:rsidR="006778BE" w:rsidRPr="00282117" w:rsidRDefault="006778BE" w:rsidP="006778BE">
      <w:pPr>
        <w:pStyle w:val="paragraph"/>
      </w:pPr>
      <w:r w:rsidRPr="00282117">
        <w:tab/>
        <w:t>(b)</w:t>
      </w:r>
      <w:r w:rsidRPr="00282117">
        <w:tab/>
        <w:t>to give directions to the external administrator of the company;</w:t>
      </w:r>
    </w:p>
    <w:p w14:paraId="3A28839C" w14:textId="77777777" w:rsidR="006778BE" w:rsidRPr="00282117" w:rsidRDefault="006778BE" w:rsidP="006778BE">
      <w:pPr>
        <w:pStyle w:val="paragraph"/>
      </w:pPr>
      <w:r w:rsidRPr="00282117">
        <w:tab/>
        <w:t>(c)</w:t>
      </w:r>
      <w:r w:rsidRPr="00282117">
        <w:tab/>
        <w:t>to monitor the conduct of the external administration of the company;</w:t>
      </w:r>
    </w:p>
    <w:p w14:paraId="3F4DD482" w14:textId="77777777" w:rsidR="006778BE" w:rsidRPr="00282117" w:rsidRDefault="006778BE" w:rsidP="006778BE">
      <w:pPr>
        <w:pStyle w:val="paragraph"/>
      </w:pPr>
      <w:r w:rsidRPr="00282117">
        <w:tab/>
        <w:t>(d)</w:t>
      </w:r>
      <w:r w:rsidRPr="00282117">
        <w:tab/>
        <w:t>such other functions as are conferred on the committee by this Act;</w:t>
      </w:r>
    </w:p>
    <w:p w14:paraId="27DE5B17" w14:textId="77777777" w:rsidR="006778BE" w:rsidRPr="00282117" w:rsidRDefault="006778BE" w:rsidP="006778BE">
      <w:pPr>
        <w:pStyle w:val="paragraph"/>
      </w:pPr>
      <w:r w:rsidRPr="00282117">
        <w:tab/>
        <w:t>(e)</w:t>
      </w:r>
      <w:r w:rsidRPr="00282117">
        <w:tab/>
        <w:t>to do anything incidental or conducive to the performance of any of the above functions.</w:t>
      </w:r>
    </w:p>
    <w:p w14:paraId="18594F5C" w14:textId="77777777" w:rsidR="006778BE" w:rsidRPr="00282117" w:rsidRDefault="006778BE" w:rsidP="006778BE">
      <w:pPr>
        <w:pStyle w:val="subsection"/>
      </w:pPr>
      <w:r w:rsidRPr="00282117">
        <w:tab/>
        <w:t>(2)</w:t>
      </w:r>
      <w:r w:rsidRPr="00282117">
        <w:tab/>
        <w:t>An external administrator of a company must have regard to any directions given to the external administrator by the committee of inspection, but the external administrator is not required to comply with such directions.</w:t>
      </w:r>
    </w:p>
    <w:p w14:paraId="35463345" w14:textId="77777777" w:rsidR="006778BE" w:rsidRPr="00282117" w:rsidRDefault="006778BE" w:rsidP="006778BE">
      <w:pPr>
        <w:pStyle w:val="subsection"/>
      </w:pPr>
      <w:r w:rsidRPr="00282117">
        <w:tab/>
        <w:t>(3)</w:t>
      </w:r>
      <w:r w:rsidRPr="00282117">
        <w:tab/>
        <w:t>If an external administrator of a company does not comply with a direction, the external administrator must make a written record of that fact, along with the external administrator’s reasons for not complying with the direction.</w:t>
      </w:r>
    </w:p>
    <w:p w14:paraId="6129B668" w14:textId="497D6132" w:rsidR="006778BE" w:rsidRPr="00282117" w:rsidRDefault="006778BE" w:rsidP="006778BE">
      <w:pPr>
        <w:pStyle w:val="ActHead5"/>
      </w:pPr>
      <w:bookmarkStart w:id="737" w:name="_Toc117153347"/>
      <w:r w:rsidRPr="00DA4A26">
        <w:rPr>
          <w:rStyle w:val="CharSectno"/>
        </w:rPr>
        <w:t>80</w:t>
      </w:r>
      <w:r w:rsidR="00DA4A26" w:rsidRPr="00DA4A26">
        <w:rPr>
          <w:rStyle w:val="CharSectno"/>
        </w:rPr>
        <w:noBreakHyphen/>
      </w:r>
      <w:r w:rsidRPr="00DA4A26">
        <w:rPr>
          <w:rStyle w:val="CharSectno"/>
        </w:rPr>
        <w:t>40</w:t>
      </w:r>
      <w:r w:rsidRPr="00282117">
        <w:t xml:space="preserve">  Committee of inspection may request information etc.</w:t>
      </w:r>
      <w:bookmarkEnd w:id="737"/>
    </w:p>
    <w:p w14:paraId="1847938B" w14:textId="77777777" w:rsidR="006778BE" w:rsidRPr="00282117" w:rsidRDefault="006778BE" w:rsidP="006778BE">
      <w:pPr>
        <w:pStyle w:val="subsection"/>
      </w:pPr>
      <w:r w:rsidRPr="00282117">
        <w:tab/>
        <w:t>(1)</w:t>
      </w:r>
      <w:r w:rsidRPr="00282117">
        <w:tab/>
        <w:t>A committee of inspection may request the external administrator of a company to:</w:t>
      </w:r>
    </w:p>
    <w:p w14:paraId="0CF3F438" w14:textId="77777777" w:rsidR="006778BE" w:rsidRPr="00282117" w:rsidRDefault="006778BE" w:rsidP="006778BE">
      <w:pPr>
        <w:pStyle w:val="paragraph"/>
      </w:pPr>
      <w:r w:rsidRPr="00282117">
        <w:tab/>
        <w:t>(a)</w:t>
      </w:r>
      <w:r w:rsidRPr="00282117">
        <w:tab/>
        <w:t>give information; or</w:t>
      </w:r>
    </w:p>
    <w:p w14:paraId="05ECCF14" w14:textId="77777777" w:rsidR="006778BE" w:rsidRPr="00282117" w:rsidRDefault="006778BE" w:rsidP="006778BE">
      <w:pPr>
        <w:pStyle w:val="paragraph"/>
      </w:pPr>
      <w:r w:rsidRPr="00282117">
        <w:tab/>
        <w:t>(b)</w:t>
      </w:r>
      <w:r w:rsidRPr="00282117">
        <w:tab/>
        <w:t>provide a report; or</w:t>
      </w:r>
    </w:p>
    <w:p w14:paraId="68D0F7B9" w14:textId="77777777" w:rsidR="006778BE" w:rsidRPr="00282117" w:rsidRDefault="006778BE" w:rsidP="006778BE">
      <w:pPr>
        <w:pStyle w:val="paragraph"/>
      </w:pPr>
      <w:r w:rsidRPr="00282117">
        <w:tab/>
        <w:t>(c)</w:t>
      </w:r>
      <w:r w:rsidRPr="00282117">
        <w:tab/>
        <w:t>produce a document;</w:t>
      </w:r>
    </w:p>
    <w:p w14:paraId="33BC5CA8" w14:textId="77777777" w:rsidR="006778BE" w:rsidRPr="00282117" w:rsidRDefault="006778BE" w:rsidP="006778BE">
      <w:pPr>
        <w:pStyle w:val="subsection2"/>
      </w:pPr>
      <w:r w:rsidRPr="00282117">
        <w:t>to the committee.</w:t>
      </w:r>
    </w:p>
    <w:p w14:paraId="5C3B7AD0" w14:textId="77777777" w:rsidR="006778BE" w:rsidRPr="00282117" w:rsidRDefault="006778BE" w:rsidP="006778BE">
      <w:pPr>
        <w:pStyle w:val="subsection"/>
      </w:pPr>
      <w:r w:rsidRPr="00282117">
        <w:tab/>
        <w:t>(2)</w:t>
      </w:r>
      <w:r w:rsidRPr="00282117">
        <w:tab/>
        <w:t>The external administrator must comply with the request unless:</w:t>
      </w:r>
    </w:p>
    <w:p w14:paraId="70E358F9" w14:textId="77777777" w:rsidR="006778BE" w:rsidRPr="00282117" w:rsidRDefault="006778BE" w:rsidP="006778BE">
      <w:pPr>
        <w:pStyle w:val="paragraph"/>
      </w:pPr>
      <w:r w:rsidRPr="00282117">
        <w:tab/>
        <w:t>(a)</w:t>
      </w:r>
      <w:r w:rsidRPr="00282117">
        <w:tab/>
        <w:t>the information, report or document is not relevant to the external administration of the company; or</w:t>
      </w:r>
    </w:p>
    <w:p w14:paraId="5CD9395F" w14:textId="77777777" w:rsidR="006778BE" w:rsidRPr="00282117" w:rsidRDefault="006778BE" w:rsidP="006778BE">
      <w:pPr>
        <w:pStyle w:val="paragraph"/>
      </w:pPr>
      <w:r w:rsidRPr="00282117">
        <w:tab/>
        <w:t>(b)</w:t>
      </w:r>
      <w:r w:rsidRPr="00282117">
        <w:tab/>
        <w:t>the external administrator would breach his or her duties in relation to the external administration of the company if the external administrator complied with the request; or</w:t>
      </w:r>
    </w:p>
    <w:p w14:paraId="147AE787" w14:textId="77777777" w:rsidR="006778BE" w:rsidRPr="00282117" w:rsidRDefault="006778BE" w:rsidP="006778BE">
      <w:pPr>
        <w:pStyle w:val="paragraph"/>
      </w:pPr>
      <w:r w:rsidRPr="00282117">
        <w:tab/>
        <w:t>(c)</w:t>
      </w:r>
      <w:r w:rsidRPr="00282117">
        <w:tab/>
        <w:t>it is otherwise not reasonable for the external administrator to comply with the request.</w:t>
      </w:r>
    </w:p>
    <w:p w14:paraId="4A10DCBE" w14:textId="77777777" w:rsidR="006778BE" w:rsidRPr="00282117" w:rsidRDefault="006778BE" w:rsidP="006778BE">
      <w:pPr>
        <w:pStyle w:val="subsection"/>
      </w:pPr>
      <w:r w:rsidRPr="00282117">
        <w:tab/>
        <w:t>(3)</w:t>
      </w:r>
      <w:r w:rsidRPr="00282117">
        <w:tab/>
        <w:t xml:space="preserve">The Insolvency Practice Rules may prescribe circumstances in which it is, or is not, reasonable for an external administrator of a company to comply with a request of a kind mentioned in </w:t>
      </w:r>
      <w:r w:rsidR="000C0E49" w:rsidRPr="00282117">
        <w:t>subsection (</w:t>
      </w:r>
      <w:r w:rsidRPr="00282117">
        <w:t>1).</w:t>
      </w:r>
    </w:p>
    <w:p w14:paraId="03F12F6E" w14:textId="51278BCC" w:rsidR="006778BE" w:rsidRPr="00282117" w:rsidRDefault="006778BE" w:rsidP="006778BE">
      <w:pPr>
        <w:pStyle w:val="ActHead5"/>
      </w:pPr>
      <w:bookmarkStart w:id="738" w:name="_Toc117153348"/>
      <w:r w:rsidRPr="00DA4A26">
        <w:rPr>
          <w:rStyle w:val="CharSectno"/>
        </w:rPr>
        <w:t>80</w:t>
      </w:r>
      <w:r w:rsidR="00DA4A26" w:rsidRPr="00DA4A26">
        <w:rPr>
          <w:rStyle w:val="CharSectno"/>
        </w:rPr>
        <w:noBreakHyphen/>
      </w:r>
      <w:r w:rsidRPr="00DA4A26">
        <w:rPr>
          <w:rStyle w:val="CharSectno"/>
        </w:rPr>
        <w:t>45</w:t>
      </w:r>
      <w:r w:rsidRPr="00282117">
        <w:t xml:space="preserve">  Reporting to committee of inspection</w:t>
      </w:r>
      <w:bookmarkEnd w:id="738"/>
    </w:p>
    <w:p w14:paraId="56B55099" w14:textId="77777777" w:rsidR="006778BE" w:rsidRPr="00282117" w:rsidRDefault="006778BE" w:rsidP="006778BE">
      <w:pPr>
        <w:pStyle w:val="subsection"/>
      </w:pPr>
      <w:r w:rsidRPr="00282117">
        <w:tab/>
        <w:t>(1)</w:t>
      </w:r>
      <w:r w:rsidRPr="00282117">
        <w:tab/>
        <w:t>The Insolvency Practice Rules may provide for and in relation to the obligations of external administrators of companies:</w:t>
      </w:r>
    </w:p>
    <w:p w14:paraId="04E1DBEC" w14:textId="77777777" w:rsidR="006778BE" w:rsidRPr="00282117" w:rsidRDefault="006778BE" w:rsidP="006778BE">
      <w:pPr>
        <w:pStyle w:val="paragraph"/>
      </w:pPr>
      <w:r w:rsidRPr="00282117">
        <w:tab/>
        <w:t>(a)</w:t>
      </w:r>
      <w:r w:rsidRPr="00282117">
        <w:tab/>
        <w:t>to give information; and</w:t>
      </w:r>
    </w:p>
    <w:p w14:paraId="67BE9425" w14:textId="77777777" w:rsidR="006778BE" w:rsidRPr="00282117" w:rsidRDefault="006778BE" w:rsidP="006778BE">
      <w:pPr>
        <w:pStyle w:val="paragraph"/>
      </w:pPr>
      <w:r w:rsidRPr="00282117">
        <w:tab/>
        <w:t>(b)</w:t>
      </w:r>
      <w:r w:rsidRPr="00282117">
        <w:tab/>
        <w:t>to provide reports; and</w:t>
      </w:r>
    </w:p>
    <w:p w14:paraId="15463E1D" w14:textId="77777777" w:rsidR="006778BE" w:rsidRPr="00282117" w:rsidRDefault="006778BE" w:rsidP="006778BE">
      <w:pPr>
        <w:pStyle w:val="paragraph"/>
      </w:pPr>
      <w:r w:rsidRPr="00282117">
        <w:tab/>
        <w:t>(c)</w:t>
      </w:r>
      <w:r w:rsidRPr="00282117">
        <w:tab/>
        <w:t>to produce documents;</w:t>
      </w:r>
    </w:p>
    <w:p w14:paraId="42C99CE0" w14:textId="77777777" w:rsidR="006778BE" w:rsidRPr="00282117" w:rsidRDefault="006778BE" w:rsidP="006778BE">
      <w:pPr>
        <w:pStyle w:val="subsection2"/>
      </w:pPr>
      <w:r w:rsidRPr="00282117">
        <w:t>to committees of inspection.</w:t>
      </w:r>
    </w:p>
    <w:p w14:paraId="4B941C02" w14:textId="77777777" w:rsidR="006778BE" w:rsidRPr="00282117" w:rsidRDefault="006778BE" w:rsidP="006778BE">
      <w:pPr>
        <w:pStyle w:val="subsection"/>
      </w:pPr>
      <w:r w:rsidRPr="00282117">
        <w:tab/>
        <w:t>(2)</w:t>
      </w:r>
      <w:r w:rsidRPr="00282117">
        <w:tab/>
        <w:t xml:space="preserve">Without limiting </w:t>
      </w:r>
      <w:r w:rsidR="000C0E49" w:rsidRPr="00282117">
        <w:t>subsection (</w:t>
      </w:r>
      <w:r w:rsidRPr="00282117">
        <w:t>1), the Insolvency Practice Rules may provide for and in relation to:</w:t>
      </w:r>
    </w:p>
    <w:p w14:paraId="0C036261" w14:textId="77777777" w:rsidR="006778BE" w:rsidRPr="00282117" w:rsidRDefault="006778BE" w:rsidP="006778BE">
      <w:pPr>
        <w:pStyle w:val="paragraph"/>
      </w:pPr>
      <w:r w:rsidRPr="00282117">
        <w:tab/>
        <w:t>(a)</w:t>
      </w:r>
      <w:r w:rsidRPr="00282117">
        <w:tab/>
        <w:t>other circumstances in which the external administrator of a company must give information, provide a report or produce a document to a committee of inspection; and</w:t>
      </w:r>
    </w:p>
    <w:p w14:paraId="78E1DB0F" w14:textId="77777777" w:rsidR="006778BE" w:rsidRPr="00282117" w:rsidRDefault="006778BE" w:rsidP="006778BE">
      <w:pPr>
        <w:pStyle w:val="paragraph"/>
      </w:pPr>
      <w:r w:rsidRPr="00282117">
        <w:tab/>
        <w:t>(b)</w:t>
      </w:r>
      <w:r w:rsidRPr="00282117">
        <w:tab/>
        <w:t>the manner and form in which information is to be given, a report provided or a document produced; and</w:t>
      </w:r>
    </w:p>
    <w:p w14:paraId="0B9DB4A8" w14:textId="77777777" w:rsidR="006778BE" w:rsidRPr="00282117" w:rsidRDefault="006778BE" w:rsidP="006778BE">
      <w:pPr>
        <w:pStyle w:val="paragraph"/>
      </w:pPr>
      <w:r w:rsidRPr="00282117">
        <w:tab/>
        <w:t>(c)</w:t>
      </w:r>
      <w:r w:rsidRPr="00282117">
        <w:tab/>
        <w:t>the timeframes in which information is to be given, a report provided or a document produced; and</w:t>
      </w:r>
    </w:p>
    <w:p w14:paraId="3C283B37" w14:textId="77777777" w:rsidR="006778BE" w:rsidRPr="00282117" w:rsidRDefault="006778BE" w:rsidP="006778BE">
      <w:pPr>
        <w:pStyle w:val="paragraph"/>
      </w:pPr>
      <w:r w:rsidRPr="00282117">
        <w:tab/>
        <w:t>(d)</w:t>
      </w:r>
      <w:r w:rsidRPr="00282117">
        <w:tab/>
        <w:t>who is to bear the cost of giving information, providing a report or producing a document.</w:t>
      </w:r>
    </w:p>
    <w:p w14:paraId="6E7490EF" w14:textId="77777777" w:rsidR="006778BE" w:rsidRPr="00282117" w:rsidRDefault="006778BE" w:rsidP="006778BE">
      <w:pPr>
        <w:pStyle w:val="subsection"/>
      </w:pPr>
      <w:r w:rsidRPr="00282117">
        <w:tab/>
        <w:t>(3)</w:t>
      </w:r>
      <w:r w:rsidRPr="00282117">
        <w:tab/>
        <w:t>The Insolvency Practice Rules may:</w:t>
      </w:r>
    </w:p>
    <w:p w14:paraId="08E90681" w14:textId="77777777" w:rsidR="006778BE" w:rsidRPr="00282117" w:rsidRDefault="006778BE" w:rsidP="006778BE">
      <w:pPr>
        <w:pStyle w:val="paragraph"/>
      </w:pPr>
      <w:r w:rsidRPr="00282117">
        <w:tab/>
        <w:t>(a)</w:t>
      </w:r>
      <w:r w:rsidRPr="00282117">
        <w:tab/>
        <w:t>make different provision in relation to different classes of company or external administration of a company; and</w:t>
      </w:r>
    </w:p>
    <w:p w14:paraId="6EAB4912" w14:textId="77777777" w:rsidR="006778BE" w:rsidRPr="00282117" w:rsidRDefault="006778BE" w:rsidP="006778BE">
      <w:pPr>
        <w:pStyle w:val="paragraph"/>
      </w:pPr>
      <w:r w:rsidRPr="00282117">
        <w:tab/>
        <w:t>(b)</w:t>
      </w:r>
      <w:r w:rsidRPr="00282117">
        <w:tab/>
        <w:t>provide that specified requirements imposed under the Insolvency Practice Rules may be replaced or modified, by resolution, by:</w:t>
      </w:r>
    </w:p>
    <w:p w14:paraId="3C1F18F2" w14:textId="77777777" w:rsidR="006778BE" w:rsidRPr="00282117" w:rsidRDefault="006778BE" w:rsidP="006778BE">
      <w:pPr>
        <w:pStyle w:val="paragraphsub"/>
      </w:pPr>
      <w:r w:rsidRPr="00282117">
        <w:tab/>
        <w:t>(i)</w:t>
      </w:r>
      <w:r w:rsidRPr="00282117">
        <w:tab/>
        <w:t>the creditors; or</w:t>
      </w:r>
    </w:p>
    <w:p w14:paraId="100CDADA" w14:textId="77777777" w:rsidR="006778BE" w:rsidRPr="00282117" w:rsidRDefault="006778BE" w:rsidP="006778BE">
      <w:pPr>
        <w:pStyle w:val="paragraphsub"/>
      </w:pPr>
      <w:r w:rsidRPr="00282117">
        <w:tab/>
        <w:t>(ii)</w:t>
      </w:r>
      <w:r w:rsidRPr="00282117">
        <w:tab/>
        <w:t>the committee of inspection.</w:t>
      </w:r>
    </w:p>
    <w:p w14:paraId="583495FD" w14:textId="526587DE" w:rsidR="006778BE" w:rsidRPr="00282117" w:rsidRDefault="006778BE" w:rsidP="006778BE">
      <w:pPr>
        <w:pStyle w:val="ActHead5"/>
      </w:pPr>
      <w:bookmarkStart w:id="739" w:name="_Toc117153349"/>
      <w:r w:rsidRPr="00DA4A26">
        <w:rPr>
          <w:rStyle w:val="CharSectno"/>
        </w:rPr>
        <w:t>80</w:t>
      </w:r>
      <w:r w:rsidR="00DA4A26" w:rsidRPr="00DA4A26">
        <w:rPr>
          <w:rStyle w:val="CharSectno"/>
        </w:rPr>
        <w:noBreakHyphen/>
      </w:r>
      <w:r w:rsidRPr="00DA4A26">
        <w:rPr>
          <w:rStyle w:val="CharSectno"/>
        </w:rPr>
        <w:t>50</w:t>
      </w:r>
      <w:r w:rsidRPr="00282117">
        <w:t xml:space="preserve">  Committee of inspection may obtain specialist advice or assistance</w:t>
      </w:r>
      <w:bookmarkEnd w:id="739"/>
    </w:p>
    <w:p w14:paraId="746AFEF9" w14:textId="77777777" w:rsidR="006778BE" w:rsidRPr="00282117" w:rsidRDefault="006778BE" w:rsidP="006778BE">
      <w:pPr>
        <w:pStyle w:val="subsection"/>
      </w:pPr>
      <w:r w:rsidRPr="00282117">
        <w:tab/>
        <w:t>(1)</w:t>
      </w:r>
      <w:r w:rsidRPr="00282117">
        <w:tab/>
        <w:t>A committee of inspection may resolve that a member of the committee obtain, on behalf of the committee, such advice or assistance as the committee considers desirable in relation to the conduct of the external administration.</w:t>
      </w:r>
    </w:p>
    <w:p w14:paraId="47C47E28" w14:textId="77777777" w:rsidR="006778BE" w:rsidRPr="00282117" w:rsidRDefault="006778BE" w:rsidP="006778BE">
      <w:pPr>
        <w:pStyle w:val="subsection"/>
      </w:pPr>
      <w:r w:rsidRPr="00282117">
        <w:tab/>
        <w:t>(2)</w:t>
      </w:r>
      <w:r w:rsidRPr="00282117">
        <w:tab/>
        <w:t>The committee of inspection must obtain the approval of the external administrator of the company or the Court before expenses are incurred in obtaining the advice or assistance.</w:t>
      </w:r>
    </w:p>
    <w:p w14:paraId="5828AD5B" w14:textId="77777777" w:rsidR="006778BE" w:rsidRPr="00282117" w:rsidRDefault="006778BE" w:rsidP="006778BE">
      <w:pPr>
        <w:pStyle w:val="subsection"/>
      </w:pPr>
      <w:r w:rsidRPr="00282117">
        <w:tab/>
        <w:t>(3)</w:t>
      </w:r>
      <w:r w:rsidRPr="00282117">
        <w:tab/>
        <w:t xml:space="preserve">To avoid doubt, an expense incurred under </w:t>
      </w:r>
      <w:r w:rsidR="000C0E49" w:rsidRPr="00282117">
        <w:t>subsection (</w:t>
      </w:r>
      <w:r w:rsidRPr="00282117">
        <w:t>2) is to be taken to be an expense incurred by a person as a member of the committee, unless the Court orders otherwise.</w:t>
      </w:r>
    </w:p>
    <w:p w14:paraId="2B8F5A52" w14:textId="191BF8E5" w:rsidR="006778BE" w:rsidRPr="00282117" w:rsidRDefault="006778BE" w:rsidP="006778BE">
      <w:pPr>
        <w:pStyle w:val="ActHead5"/>
      </w:pPr>
      <w:bookmarkStart w:id="740" w:name="_Toc117153350"/>
      <w:r w:rsidRPr="00DA4A26">
        <w:rPr>
          <w:rStyle w:val="CharSectno"/>
        </w:rPr>
        <w:t>80</w:t>
      </w:r>
      <w:r w:rsidR="00DA4A26" w:rsidRPr="00DA4A26">
        <w:rPr>
          <w:rStyle w:val="CharSectno"/>
        </w:rPr>
        <w:noBreakHyphen/>
      </w:r>
      <w:r w:rsidRPr="00DA4A26">
        <w:rPr>
          <w:rStyle w:val="CharSectno"/>
        </w:rPr>
        <w:t>55</w:t>
      </w:r>
      <w:r w:rsidRPr="00282117">
        <w:t xml:space="preserve">  Obligations of members of committee of inspection</w:t>
      </w:r>
      <w:bookmarkEnd w:id="740"/>
    </w:p>
    <w:p w14:paraId="3588C299" w14:textId="77777777" w:rsidR="006778BE" w:rsidRPr="00282117" w:rsidRDefault="006778BE" w:rsidP="006778BE">
      <w:pPr>
        <w:pStyle w:val="SubsectionHead"/>
      </w:pPr>
      <w:r w:rsidRPr="00282117">
        <w:t>Deriving profit or advantage from the company</w:t>
      </w:r>
    </w:p>
    <w:p w14:paraId="5A9E3402" w14:textId="77777777" w:rsidR="006778BE" w:rsidRPr="00282117" w:rsidRDefault="006778BE" w:rsidP="006778BE">
      <w:pPr>
        <w:pStyle w:val="subsection"/>
      </w:pPr>
      <w:r w:rsidRPr="00282117">
        <w:tab/>
        <w:t>(1)</w:t>
      </w:r>
      <w:r w:rsidRPr="00282117">
        <w:tab/>
        <w:t>A member of a committee of inspection must not directly or indirectly derive any profit or advantage from the external administration of the company.</w:t>
      </w:r>
    </w:p>
    <w:p w14:paraId="023E150F" w14:textId="77777777" w:rsidR="006778BE" w:rsidRPr="00282117" w:rsidRDefault="006778BE" w:rsidP="006778BE">
      <w:pPr>
        <w:pStyle w:val="SubsectionHead"/>
      </w:pPr>
      <w:r w:rsidRPr="00282117">
        <w:t>Circumstances in which profit or advantage is taken to be derived</w:t>
      </w:r>
    </w:p>
    <w:p w14:paraId="22BA9C3E" w14:textId="77777777" w:rsidR="006778BE" w:rsidRPr="00282117" w:rsidRDefault="006778BE" w:rsidP="006778BE">
      <w:pPr>
        <w:pStyle w:val="subsection"/>
      </w:pPr>
      <w:r w:rsidRPr="00282117">
        <w:tab/>
        <w:t>(2)</w:t>
      </w:r>
      <w:r w:rsidRPr="00282117">
        <w:tab/>
        <w:t>To avoid doubt, a member of a committee of inspection is taken to derive a profit or advantage from the external administration of the company if:</w:t>
      </w:r>
    </w:p>
    <w:p w14:paraId="6C08CE6A" w14:textId="77777777" w:rsidR="006778BE" w:rsidRPr="00282117" w:rsidRDefault="006778BE" w:rsidP="006778BE">
      <w:pPr>
        <w:pStyle w:val="paragraph"/>
      </w:pPr>
      <w:r w:rsidRPr="00282117">
        <w:tab/>
        <w:t>(a)</w:t>
      </w:r>
      <w:r w:rsidRPr="00282117">
        <w:tab/>
        <w:t>the member directly or indirectly derives a profit or advantage from a transaction (including a sale or purchase) entered into for or on account of the company; or</w:t>
      </w:r>
    </w:p>
    <w:p w14:paraId="28E3ABD3" w14:textId="77777777" w:rsidR="006778BE" w:rsidRPr="00282117" w:rsidRDefault="006778BE" w:rsidP="006778BE">
      <w:pPr>
        <w:pStyle w:val="paragraph"/>
      </w:pPr>
      <w:r w:rsidRPr="00282117">
        <w:tab/>
        <w:t>(b)</w:t>
      </w:r>
      <w:r w:rsidRPr="00282117">
        <w:tab/>
        <w:t>the member directly or indirectly derives a profit or advantage from a creditor of the company; or</w:t>
      </w:r>
    </w:p>
    <w:p w14:paraId="4143861C" w14:textId="77777777" w:rsidR="006778BE" w:rsidRPr="00282117" w:rsidRDefault="006778BE" w:rsidP="006778BE">
      <w:pPr>
        <w:pStyle w:val="paragraph"/>
      </w:pPr>
      <w:r w:rsidRPr="00282117">
        <w:tab/>
        <w:t>(c)</w:t>
      </w:r>
      <w:r w:rsidRPr="00282117">
        <w:tab/>
        <w:t>a related entity of the member directly or indirectly derives a profit or advantage from the external administration of the company.</w:t>
      </w:r>
    </w:p>
    <w:p w14:paraId="567CAC73" w14:textId="77777777" w:rsidR="006778BE" w:rsidRPr="00282117" w:rsidRDefault="006778BE" w:rsidP="006778BE">
      <w:pPr>
        <w:pStyle w:val="SubsectionHead"/>
      </w:pPr>
      <w:r w:rsidRPr="00282117">
        <w:t>Exceptions</w:t>
      </w:r>
    </w:p>
    <w:p w14:paraId="07F08E2C" w14:textId="77777777" w:rsidR="006778BE" w:rsidRPr="00282117" w:rsidRDefault="006778BE" w:rsidP="006778BE">
      <w:pPr>
        <w:pStyle w:val="subsection"/>
      </w:pPr>
      <w:r w:rsidRPr="00282117">
        <w:tab/>
        <w:t>(3)</w:t>
      </w:r>
      <w:r w:rsidRPr="00282117">
        <w:tab/>
      </w:r>
      <w:r w:rsidR="000C0E49" w:rsidRPr="00282117">
        <w:t>Subsection (</w:t>
      </w:r>
      <w:r w:rsidRPr="00282117">
        <w:t>1) does not apply if the creditors resolve otherwise.</w:t>
      </w:r>
    </w:p>
    <w:p w14:paraId="328AF205" w14:textId="77777777" w:rsidR="006778BE" w:rsidRPr="00282117" w:rsidRDefault="006778BE" w:rsidP="006778BE">
      <w:pPr>
        <w:pStyle w:val="subsection"/>
      </w:pPr>
      <w:r w:rsidRPr="00282117">
        <w:tab/>
        <w:t>(4)</w:t>
      </w:r>
      <w:r w:rsidRPr="00282117">
        <w:tab/>
        <w:t xml:space="preserve">The member of the committee is not entitled to vote on the resolution referred to in </w:t>
      </w:r>
      <w:r w:rsidR="000C0E49" w:rsidRPr="00282117">
        <w:t>subsection (</w:t>
      </w:r>
      <w:r w:rsidRPr="00282117">
        <w:t>3).</w:t>
      </w:r>
    </w:p>
    <w:p w14:paraId="177380F6" w14:textId="77777777" w:rsidR="006778BE" w:rsidRPr="00282117" w:rsidRDefault="006778BE" w:rsidP="006778BE">
      <w:pPr>
        <w:pStyle w:val="subsection"/>
      </w:pPr>
      <w:r w:rsidRPr="00282117">
        <w:tab/>
        <w:t>(5)</w:t>
      </w:r>
      <w:r w:rsidRPr="00282117">
        <w:tab/>
      </w:r>
      <w:r w:rsidR="000C0E49" w:rsidRPr="00282117">
        <w:t>Subsection (</w:t>
      </w:r>
      <w:r w:rsidRPr="00282117">
        <w:t>1) does not apply to the extent that:</w:t>
      </w:r>
    </w:p>
    <w:p w14:paraId="45271A5C" w14:textId="77777777" w:rsidR="006778BE" w:rsidRPr="00282117" w:rsidRDefault="006778BE" w:rsidP="006778BE">
      <w:pPr>
        <w:pStyle w:val="paragraph"/>
      </w:pPr>
      <w:r w:rsidRPr="00282117">
        <w:tab/>
        <w:t>(a)</w:t>
      </w:r>
      <w:r w:rsidRPr="00282117">
        <w:tab/>
        <w:t>another provision of this Act, or of another law, requires or permits the member of the committee of inspection to derive the profit or advantage; or</w:t>
      </w:r>
    </w:p>
    <w:p w14:paraId="082B0FB8" w14:textId="77777777" w:rsidR="006778BE" w:rsidRPr="00282117" w:rsidRDefault="006778BE" w:rsidP="006778BE">
      <w:pPr>
        <w:pStyle w:val="paragraph"/>
      </w:pPr>
      <w:r w:rsidRPr="00282117">
        <w:tab/>
        <w:t>(b)</w:t>
      </w:r>
      <w:r w:rsidRPr="00282117">
        <w:tab/>
        <w:t>the Court gives leave to the member of the committee to derive the profit or advantage.</w:t>
      </w:r>
    </w:p>
    <w:p w14:paraId="7706C694" w14:textId="77777777" w:rsidR="006778BE" w:rsidRPr="00282117" w:rsidRDefault="006778BE" w:rsidP="006778BE">
      <w:pPr>
        <w:pStyle w:val="notetext"/>
      </w:pPr>
      <w:r w:rsidRPr="00282117">
        <w:t>Note:</w:t>
      </w:r>
      <w:r w:rsidRPr="00282117">
        <w:tab/>
      </w:r>
      <w:r w:rsidR="000C0E49" w:rsidRPr="00282117">
        <w:t>Subsection (</w:t>
      </w:r>
      <w:r w:rsidRPr="00282117">
        <w:t xml:space="preserve">1) would not, for example, prevent a creditor from recovering debts proved in a winding up, as this is permitted under </w:t>
      </w:r>
      <w:r w:rsidR="00BD5F66" w:rsidRPr="00282117">
        <w:t>Part 5</w:t>
      </w:r>
      <w:r w:rsidRPr="00282117">
        <w:t>.6 of Chapter</w:t>
      </w:r>
      <w:r w:rsidR="000C0E49" w:rsidRPr="00282117">
        <w:t> </w:t>
      </w:r>
      <w:r w:rsidRPr="00282117">
        <w:t>5.</w:t>
      </w:r>
    </w:p>
    <w:p w14:paraId="59FD1992" w14:textId="77777777" w:rsidR="006778BE" w:rsidRPr="00282117" w:rsidRDefault="006778BE" w:rsidP="006778BE">
      <w:pPr>
        <w:pStyle w:val="subsection"/>
      </w:pPr>
      <w:r w:rsidRPr="00282117">
        <w:tab/>
        <w:t>(6)</w:t>
      </w:r>
      <w:r w:rsidRPr="00282117">
        <w:tab/>
        <w:t xml:space="preserve">Despite </w:t>
      </w:r>
      <w:r w:rsidR="000C0E49" w:rsidRPr="00282117">
        <w:t>paragraph (</w:t>
      </w:r>
      <w:r w:rsidRPr="00282117">
        <w:t xml:space="preserve">2)(c), </w:t>
      </w:r>
      <w:r w:rsidR="000C0E49" w:rsidRPr="00282117">
        <w:t>subsection (</w:t>
      </w:r>
      <w:r w:rsidRPr="00282117">
        <w:t>1) does not apply to the extent that:</w:t>
      </w:r>
    </w:p>
    <w:p w14:paraId="5DCACEFA" w14:textId="77777777" w:rsidR="006778BE" w:rsidRPr="00282117" w:rsidRDefault="006778BE" w:rsidP="006778BE">
      <w:pPr>
        <w:pStyle w:val="paragraph"/>
      </w:pPr>
      <w:r w:rsidRPr="00282117">
        <w:tab/>
        <w:t>(a)</w:t>
      </w:r>
      <w:r w:rsidRPr="00282117">
        <w:tab/>
        <w:t>the profit or advantage arises because the external administrator employs or engages a person to provide services in connection with the external administration of the company; and</w:t>
      </w:r>
    </w:p>
    <w:p w14:paraId="48733DF6" w14:textId="77777777" w:rsidR="006778BE" w:rsidRPr="00282117" w:rsidRDefault="006778BE" w:rsidP="006778BE">
      <w:pPr>
        <w:pStyle w:val="paragraph"/>
      </w:pPr>
      <w:r w:rsidRPr="00282117">
        <w:tab/>
        <w:t>(b)</w:t>
      </w:r>
      <w:r w:rsidRPr="00282117">
        <w:tab/>
        <w:t>the person is a related entity of a member of the committee of inspection; and</w:t>
      </w:r>
    </w:p>
    <w:p w14:paraId="081CEADA" w14:textId="77777777" w:rsidR="006778BE" w:rsidRPr="00282117" w:rsidRDefault="006778BE" w:rsidP="006778BE">
      <w:pPr>
        <w:pStyle w:val="paragraph"/>
      </w:pPr>
      <w:r w:rsidRPr="00282117">
        <w:tab/>
        <w:t>(c)</w:t>
      </w:r>
      <w:r w:rsidRPr="00282117">
        <w:tab/>
        <w:t>one of the following applies:</w:t>
      </w:r>
    </w:p>
    <w:p w14:paraId="586A508F" w14:textId="77777777" w:rsidR="006778BE" w:rsidRPr="00282117" w:rsidRDefault="006778BE" w:rsidP="006778BE">
      <w:pPr>
        <w:pStyle w:val="paragraphsub"/>
      </w:pPr>
      <w:r w:rsidRPr="00282117">
        <w:tab/>
        <w:t>(i)</w:t>
      </w:r>
      <w:r w:rsidRPr="00282117">
        <w:tab/>
        <w:t>the member does not know, and could not reasonably be expected to know, that the external administrator has employed or engaged a related entity of the member;</w:t>
      </w:r>
    </w:p>
    <w:p w14:paraId="01A173F7" w14:textId="77777777" w:rsidR="006778BE" w:rsidRPr="00282117" w:rsidRDefault="006778BE" w:rsidP="006778BE">
      <w:pPr>
        <w:pStyle w:val="paragraphsub"/>
      </w:pPr>
      <w:r w:rsidRPr="00282117">
        <w:tab/>
        <w:t>(ii)</w:t>
      </w:r>
      <w:r w:rsidRPr="00282117">
        <w:tab/>
        <w:t>the creditors, by resolution, agree to the related entity being employed or engaged.</w:t>
      </w:r>
    </w:p>
    <w:p w14:paraId="29EA816E" w14:textId="77777777" w:rsidR="006778BE" w:rsidRPr="00282117" w:rsidRDefault="006778BE" w:rsidP="006778BE">
      <w:pPr>
        <w:pStyle w:val="SubsectionHead"/>
      </w:pPr>
      <w:r w:rsidRPr="00282117">
        <w:t>Offence</w:t>
      </w:r>
    </w:p>
    <w:p w14:paraId="2474235E" w14:textId="77777777" w:rsidR="006778BE" w:rsidRPr="00282117" w:rsidRDefault="006778BE" w:rsidP="006778BE">
      <w:pPr>
        <w:pStyle w:val="subsection"/>
      </w:pPr>
      <w:r w:rsidRPr="00282117">
        <w:tab/>
        <w:t>(7)</w:t>
      </w:r>
      <w:r w:rsidRPr="00282117">
        <w:tab/>
        <w:t>A person commits an offence of strict liability if:</w:t>
      </w:r>
    </w:p>
    <w:p w14:paraId="167D9A4A"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1); and</w:t>
      </w:r>
    </w:p>
    <w:p w14:paraId="6B94CF80" w14:textId="77777777" w:rsidR="006778BE" w:rsidRPr="00282117" w:rsidRDefault="006778BE" w:rsidP="006778BE">
      <w:pPr>
        <w:pStyle w:val="paragraph"/>
      </w:pPr>
      <w:r w:rsidRPr="00282117">
        <w:tab/>
        <w:t>(b)</w:t>
      </w:r>
      <w:r w:rsidRPr="00282117">
        <w:tab/>
        <w:t>the person fails to comply with the requirement.</w:t>
      </w:r>
    </w:p>
    <w:p w14:paraId="46E9560D" w14:textId="77777777" w:rsidR="006778BE" w:rsidRPr="00282117" w:rsidRDefault="006778BE" w:rsidP="006778BE">
      <w:pPr>
        <w:pStyle w:val="Penalty"/>
      </w:pPr>
      <w:r w:rsidRPr="00282117">
        <w:t>Penalty:</w:t>
      </w:r>
      <w:r w:rsidRPr="00282117">
        <w:tab/>
        <w:t>50 penalty units.</w:t>
      </w:r>
    </w:p>
    <w:p w14:paraId="00970C37" w14:textId="3FAA6062" w:rsidR="006778BE" w:rsidRPr="00282117" w:rsidRDefault="006778BE" w:rsidP="006778BE">
      <w:pPr>
        <w:pStyle w:val="notetext"/>
      </w:pPr>
      <w:r w:rsidRPr="00282117">
        <w:t>Note:</w:t>
      </w:r>
      <w:r w:rsidRPr="00282117">
        <w:tab/>
        <w:t xml:space="preserve">A defendant bears an evidential burden in relation to the matters in </w:t>
      </w:r>
      <w:r w:rsidR="000C0E49" w:rsidRPr="00282117">
        <w:t>subsections (</w:t>
      </w:r>
      <w:r w:rsidRPr="00282117">
        <w:t xml:space="preserve">3), (5) and (6) (see </w:t>
      </w:r>
      <w:r w:rsidR="003445BF">
        <w:t>sub</w:t>
      </w:r>
      <w:r w:rsidR="004B04EF">
        <w:t>section 1</w:t>
      </w:r>
      <w:r w:rsidRPr="00282117">
        <w:t xml:space="preserve">3.3(3) of the </w:t>
      </w:r>
      <w:r w:rsidRPr="00282117">
        <w:rPr>
          <w:i/>
        </w:rPr>
        <w:t>Criminal Code</w:t>
      </w:r>
      <w:r w:rsidRPr="00282117">
        <w:t>).</w:t>
      </w:r>
    </w:p>
    <w:p w14:paraId="3DBC4524" w14:textId="77777777" w:rsidR="006778BE" w:rsidRPr="00282117" w:rsidRDefault="006778BE" w:rsidP="006778BE">
      <w:pPr>
        <w:pStyle w:val="SubsectionHead"/>
      </w:pPr>
      <w:r w:rsidRPr="00282117">
        <w:t>Effect of contravention of this section</w:t>
      </w:r>
    </w:p>
    <w:p w14:paraId="7AB54187" w14:textId="77777777" w:rsidR="006778BE" w:rsidRPr="00282117" w:rsidRDefault="006778BE" w:rsidP="006778BE">
      <w:pPr>
        <w:pStyle w:val="subsection"/>
      </w:pPr>
      <w:r w:rsidRPr="00282117">
        <w:tab/>
        <w:t>(8)</w:t>
      </w:r>
      <w:r w:rsidRPr="00282117">
        <w:tab/>
        <w:t>A transaction or any other arrangement entered into in contravention of this section may be set aside by the Court.</w:t>
      </w:r>
    </w:p>
    <w:p w14:paraId="169FE057" w14:textId="6EA724EA" w:rsidR="006778BE" w:rsidRPr="00282117" w:rsidRDefault="006778BE" w:rsidP="004B1618">
      <w:pPr>
        <w:pStyle w:val="ActHead5"/>
      </w:pPr>
      <w:bookmarkStart w:id="741" w:name="_Toc117153351"/>
      <w:r w:rsidRPr="00DA4A26">
        <w:rPr>
          <w:rStyle w:val="CharSectno"/>
        </w:rPr>
        <w:t>80</w:t>
      </w:r>
      <w:r w:rsidR="00DA4A26" w:rsidRPr="00DA4A26">
        <w:rPr>
          <w:rStyle w:val="CharSectno"/>
        </w:rPr>
        <w:noBreakHyphen/>
      </w:r>
      <w:r w:rsidRPr="00DA4A26">
        <w:rPr>
          <w:rStyle w:val="CharSectno"/>
        </w:rPr>
        <w:t>60</w:t>
      </w:r>
      <w:r w:rsidRPr="00282117">
        <w:t xml:space="preserve">  Obligations of creditor appointing a member of committee of inspection</w:t>
      </w:r>
      <w:bookmarkEnd w:id="741"/>
    </w:p>
    <w:p w14:paraId="0E6E2CAB" w14:textId="77777777" w:rsidR="006778BE" w:rsidRPr="00282117" w:rsidRDefault="006778BE" w:rsidP="004B1618">
      <w:pPr>
        <w:pStyle w:val="SubsectionHead"/>
      </w:pPr>
      <w:r w:rsidRPr="00282117">
        <w:t>Application of this section</w:t>
      </w:r>
    </w:p>
    <w:p w14:paraId="33B46567" w14:textId="409DC1B0" w:rsidR="006778BE" w:rsidRPr="00282117" w:rsidRDefault="006778BE" w:rsidP="004B1618">
      <w:pPr>
        <w:pStyle w:val="subsection"/>
        <w:keepNext/>
        <w:keepLines/>
      </w:pPr>
      <w:r w:rsidRPr="00282117">
        <w:tab/>
        <w:t>(1)</w:t>
      </w:r>
      <w:r w:rsidRPr="00282117">
        <w:tab/>
        <w:t>This section applies if a creditor representing at least 10% in value of the creditors of a company appoints a person under section</w:t>
      </w:r>
      <w:r w:rsidR="000C0E49" w:rsidRPr="00282117">
        <w:t> </w:t>
      </w:r>
      <w:r w:rsidRPr="00282117">
        <w:t>80</w:t>
      </w:r>
      <w:r w:rsidR="00DA4A26">
        <w:noBreakHyphen/>
      </w:r>
      <w:r w:rsidRPr="00282117">
        <w:t>20 as a member of a committee of inspection in relation to the external administration of the company.</w:t>
      </w:r>
    </w:p>
    <w:p w14:paraId="2AA2EC9F" w14:textId="77777777" w:rsidR="006778BE" w:rsidRPr="00282117" w:rsidRDefault="006778BE" w:rsidP="006778BE">
      <w:pPr>
        <w:pStyle w:val="subsection"/>
      </w:pPr>
      <w:r w:rsidRPr="00282117">
        <w:tab/>
        <w:t>(2)</w:t>
      </w:r>
      <w:r w:rsidRPr="00282117">
        <w:tab/>
        <w:t>The creditor must not directly or indirectly become the purchaser of any part of the property of the company.</w:t>
      </w:r>
    </w:p>
    <w:p w14:paraId="475C5F30" w14:textId="77777777" w:rsidR="006778BE" w:rsidRPr="00282117" w:rsidRDefault="006778BE" w:rsidP="006778BE">
      <w:pPr>
        <w:pStyle w:val="SubsectionHead"/>
      </w:pPr>
      <w:r w:rsidRPr="00282117">
        <w:t>Exceptions</w:t>
      </w:r>
    </w:p>
    <w:p w14:paraId="3DBC7C98" w14:textId="77777777" w:rsidR="006778BE" w:rsidRPr="00282117" w:rsidRDefault="006778BE" w:rsidP="006778BE">
      <w:pPr>
        <w:pStyle w:val="subsection"/>
      </w:pPr>
      <w:r w:rsidRPr="00282117">
        <w:tab/>
        <w:t>(3)</w:t>
      </w:r>
      <w:r w:rsidRPr="00282117">
        <w:tab/>
      </w:r>
      <w:r w:rsidR="000C0E49" w:rsidRPr="00282117">
        <w:t>Subsection (</w:t>
      </w:r>
      <w:r w:rsidRPr="00282117">
        <w:t>2) does not apply if the creditors resolve otherwise.</w:t>
      </w:r>
    </w:p>
    <w:p w14:paraId="0304A9FD" w14:textId="77777777" w:rsidR="006778BE" w:rsidRPr="00282117" w:rsidRDefault="006778BE" w:rsidP="006778BE">
      <w:pPr>
        <w:pStyle w:val="subsection"/>
      </w:pPr>
      <w:r w:rsidRPr="00282117">
        <w:tab/>
        <w:t>(4)</w:t>
      </w:r>
      <w:r w:rsidRPr="00282117">
        <w:tab/>
        <w:t xml:space="preserve">The creditor is not entitled to vote on the resolution referred to in </w:t>
      </w:r>
      <w:r w:rsidR="000C0E49" w:rsidRPr="00282117">
        <w:t>subsection (</w:t>
      </w:r>
      <w:r w:rsidRPr="00282117">
        <w:t>3).</w:t>
      </w:r>
    </w:p>
    <w:p w14:paraId="64FA0F6C" w14:textId="77777777" w:rsidR="006778BE" w:rsidRPr="00282117" w:rsidRDefault="006778BE" w:rsidP="006778BE">
      <w:pPr>
        <w:pStyle w:val="subsection"/>
      </w:pPr>
      <w:r w:rsidRPr="00282117">
        <w:tab/>
        <w:t>(5)</w:t>
      </w:r>
      <w:r w:rsidRPr="00282117">
        <w:tab/>
      </w:r>
      <w:r w:rsidR="000C0E49" w:rsidRPr="00282117">
        <w:t>Subsection (</w:t>
      </w:r>
      <w:r w:rsidRPr="00282117">
        <w:t>2) does not apply to the extent that:</w:t>
      </w:r>
    </w:p>
    <w:p w14:paraId="682E8B22" w14:textId="77777777" w:rsidR="006778BE" w:rsidRPr="00282117" w:rsidRDefault="006778BE" w:rsidP="006778BE">
      <w:pPr>
        <w:pStyle w:val="paragraph"/>
      </w:pPr>
      <w:r w:rsidRPr="00282117">
        <w:tab/>
        <w:t>(a)</w:t>
      </w:r>
      <w:r w:rsidRPr="00282117">
        <w:tab/>
        <w:t>another provision of this Act, or of another law, requires or permits the creditor to purchase the property; or</w:t>
      </w:r>
    </w:p>
    <w:p w14:paraId="5C9C9395" w14:textId="77777777" w:rsidR="006778BE" w:rsidRPr="00282117" w:rsidRDefault="006778BE" w:rsidP="006778BE">
      <w:pPr>
        <w:pStyle w:val="paragraph"/>
      </w:pPr>
      <w:r w:rsidRPr="00282117">
        <w:tab/>
        <w:t>(b)</w:t>
      </w:r>
      <w:r w:rsidRPr="00282117">
        <w:tab/>
        <w:t>the Court gives leave to the creditor to purchase the property.</w:t>
      </w:r>
    </w:p>
    <w:p w14:paraId="7DD69B1C" w14:textId="77777777" w:rsidR="006778BE" w:rsidRPr="00282117" w:rsidRDefault="006778BE" w:rsidP="006778BE">
      <w:pPr>
        <w:pStyle w:val="SubsectionHead"/>
      </w:pPr>
      <w:r w:rsidRPr="00282117">
        <w:t>Offence</w:t>
      </w:r>
    </w:p>
    <w:p w14:paraId="2D09752A" w14:textId="77777777" w:rsidR="006778BE" w:rsidRPr="00282117" w:rsidRDefault="006778BE" w:rsidP="006778BE">
      <w:pPr>
        <w:pStyle w:val="subsection"/>
      </w:pPr>
      <w:r w:rsidRPr="00282117">
        <w:tab/>
        <w:t>(6)</w:t>
      </w:r>
      <w:r w:rsidRPr="00282117">
        <w:tab/>
        <w:t>A person commits an offence of strict liability if:</w:t>
      </w:r>
    </w:p>
    <w:p w14:paraId="5EE086A0" w14:textId="77777777" w:rsidR="006778BE" w:rsidRPr="00282117" w:rsidRDefault="006778BE" w:rsidP="006778BE">
      <w:pPr>
        <w:pStyle w:val="paragraph"/>
      </w:pPr>
      <w:r w:rsidRPr="00282117">
        <w:tab/>
        <w:t>(a)</w:t>
      </w:r>
      <w:r w:rsidRPr="00282117">
        <w:tab/>
        <w:t xml:space="preserve">the person is subject to a requirement under </w:t>
      </w:r>
      <w:r w:rsidR="000C0E49" w:rsidRPr="00282117">
        <w:t>subsection (</w:t>
      </w:r>
      <w:r w:rsidRPr="00282117">
        <w:t>2); and</w:t>
      </w:r>
    </w:p>
    <w:p w14:paraId="66999512" w14:textId="77777777" w:rsidR="006778BE" w:rsidRPr="00282117" w:rsidRDefault="006778BE" w:rsidP="006778BE">
      <w:pPr>
        <w:pStyle w:val="paragraph"/>
      </w:pPr>
      <w:r w:rsidRPr="00282117">
        <w:tab/>
        <w:t>(b)</w:t>
      </w:r>
      <w:r w:rsidRPr="00282117">
        <w:tab/>
        <w:t>the person fails to comply with the requirement.</w:t>
      </w:r>
    </w:p>
    <w:p w14:paraId="2CF8B16D" w14:textId="77777777" w:rsidR="006778BE" w:rsidRPr="00282117" w:rsidRDefault="006778BE" w:rsidP="006778BE">
      <w:pPr>
        <w:pStyle w:val="Penalty"/>
      </w:pPr>
      <w:r w:rsidRPr="00282117">
        <w:t>Penalty:</w:t>
      </w:r>
      <w:r w:rsidRPr="00282117">
        <w:tab/>
        <w:t>50 penalty units.</w:t>
      </w:r>
    </w:p>
    <w:p w14:paraId="5BBB6CED" w14:textId="6CE3CAB5" w:rsidR="006778BE" w:rsidRPr="00282117" w:rsidRDefault="006778BE" w:rsidP="006778BE">
      <w:pPr>
        <w:pStyle w:val="notetext"/>
      </w:pPr>
      <w:r w:rsidRPr="00282117">
        <w:t>Note:</w:t>
      </w:r>
      <w:r w:rsidRPr="00282117">
        <w:tab/>
        <w:t xml:space="preserve">A defendant bears an evidential burden in relation to the matters in </w:t>
      </w:r>
      <w:r w:rsidR="000C0E49" w:rsidRPr="00282117">
        <w:t>subsections (</w:t>
      </w:r>
      <w:r w:rsidRPr="00282117">
        <w:t xml:space="preserve">3) and (5) (see </w:t>
      </w:r>
      <w:r w:rsidR="003445BF">
        <w:t>sub</w:t>
      </w:r>
      <w:r w:rsidR="004B04EF">
        <w:t>section 1</w:t>
      </w:r>
      <w:r w:rsidRPr="00282117">
        <w:t xml:space="preserve">3.3(3) of the </w:t>
      </w:r>
      <w:r w:rsidRPr="00282117">
        <w:rPr>
          <w:i/>
        </w:rPr>
        <w:t>Criminal Code</w:t>
      </w:r>
      <w:r w:rsidRPr="00282117">
        <w:t>).</w:t>
      </w:r>
    </w:p>
    <w:p w14:paraId="404EA121" w14:textId="77777777" w:rsidR="006778BE" w:rsidRPr="00282117" w:rsidRDefault="006778BE" w:rsidP="006778BE">
      <w:pPr>
        <w:pStyle w:val="SubsectionHead"/>
      </w:pPr>
      <w:r w:rsidRPr="00282117">
        <w:t>Effect of contravention of this section</w:t>
      </w:r>
    </w:p>
    <w:p w14:paraId="23885172" w14:textId="77777777" w:rsidR="006778BE" w:rsidRPr="00282117" w:rsidRDefault="006778BE" w:rsidP="006778BE">
      <w:pPr>
        <w:pStyle w:val="subsection"/>
      </w:pPr>
      <w:r w:rsidRPr="00282117">
        <w:tab/>
        <w:t>(7)</w:t>
      </w:r>
      <w:r w:rsidRPr="00282117">
        <w:tab/>
        <w:t>A transaction or any other arrangement entered into in contravention of this section may be set aside by the Court.</w:t>
      </w:r>
    </w:p>
    <w:p w14:paraId="3FA94FD1" w14:textId="7C092FAC" w:rsidR="006778BE" w:rsidRPr="00282117" w:rsidRDefault="006778BE" w:rsidP="006778BE">
      <w:pPr>
        <w:pStyle w:val="ActHead5"/>
      </w:pPr>
      <w:bookmarkStart w:id="742" w:name="_Toc117153352"/>
      <w:r w:rsidRPr="00DA4A26">
        <w:rPr>
          <w:rStyle w:val="CharSectno"/>
        </w:rPr>
        <w:t>80</w:t>
      </w:r>
      <w:r w:rsidR="00DA4A26" w:rsidRPr="00DA4A26">
        <w:rPr>
          <w:rStyle w:val="CharSectno"/>
        </w:rPr>
        <w:noBreakHyphen/>
      </w:r>
      <w:r w:rsidRPr="00DA4A26">
        <w:rPr>
          <w:rStyle w:val="CharSectno"/>
        </w:rPr>
        <w:t>65</w:t>
      </w:r>
      <w:r w:rsidRPr="00282117">
        <w:t xml:space="preserve">  ASIC may attend committee meetings</w:t>
      </w:r>
      <w:bookmarkEnd w:id="742"/>
    </w:p>
    <w:p w14:paraId="5D67D0C0" w14:textId="77777777" w:rsidR="006778BE" w:rsidRPr="00282117" w:rsidRDefault="006778BE" w:rsidP="006778BE">
      <w:pPr>
        <w:pStyle w:val="subsection"/>
      </w:pPr>
      <w:r w:rsidRPr="00282117">
        <w:tab/>
      </w:r>
      <w:r w:rsidRPr="00282117">
        <w:tab/>
        <w:t>ASIC is entitled to attend any meeting of a committee of inspection.</w:t>
      </w:r>
    </w:p>
    <w:p w14:paraId="72C04F0E" w14:textId="33126636" w:rsidR="006778BE" w:rsidRPr="00282117" w:rsidRDefault="006778BE" w:rsidP="006778BE">
      <w:pPr>
        <w:pStyle w:val="ActHead5"/>
      </w:pPr>
      <w:bookmarkStart w:id="743" w:name="_Toc117153353"/>
      <w:r w:rsidRPr="00DA4A26">
        <w:rPr>
          <w:rStyle w:val="CharSectno"/>
        </w:rPr>
        <w:t>80</w:t>
      </w:r>
      <w:r w:rsidR="00DA4A26" w:rsidRPr="00DA4A26">
        <w:rPr>
          <w:rStyle w:val="CharSectno"/>
        </w:rPr>
        <w:noBreakHyphen/>
      </w:r>
      <w:r w:rsidRPr="00DA4A26">
        <w:rPr>
          <w:rStyle w:val="CharSectno"/>
        </w:rPr>
        <w:t>70</w:t>
      </w:r>
      <w:r w:rsidRPr="00282117">
        <w:t xml:space="preserve">  The Court may inquire into conduct of the committee</w:t>
      </w:r>
      <w:bookmarkEnd w:id="743"/>
    </w:p>
    <w:p w14:paraId="56A5CF36" w14:textId="77777777" w:rsidR="006778BE" w:rsidRPr="00282117" w:rsidRDefault="006778BE" w:rsidP="006778BE">
      <w:pPr>
        <w:pStyle w:val="subsection"/>
      </w:pPr>
      <w:r w:rsidRPr="00282117">
        <w:tab/>
      </w:r>
      <w:r w:rsidRPr="00282117">
        <w:tab/>
        <w:t>The Court may inquire into the conduct of a committee of inspection and make such orders as it thinks fit to ensure the proper conduct of the committee.</w:t>
      </w:r>
    </w:p>
    <w:p w14:paraId="320B1FA9" w14:textId="77777777" w:rsidR="006778BE" w:rsidRPr="00282117" w:rsidRDefault="006778BE" w:rsidP="006778BE">
      <w:pPr>
        <w:pStyle w:val="ActHead3"/>
        <w:pageBreakBefore/>
      </w:pPr>
      <w:bookmarkStart w:id="744" w:name="_Toc117153354"/>
      <w:r w:rsidRPr="00DA4A26">
        <w:rPr>
          <w:rStyle w:val="CharDivNo"/>
        </w:rPr>
        <w:t>Division</w:t>
      </w:r>
      <w:r w:rsidR="000C0E49" w:rsidRPr="00DA4A26">
        <w:rPr>
          <w:rStyle w:val="CharDivNo"/>
        </w:rPr>
        <w:t> </w:t>
      </w:r>
      <w:r w:rsidRPr="00DA4A26">
        <w:rPr>
          <w:rStyle w:val="CharDivNo"/>
        </w:rPr>
        <w:t>85</w:t>
      </w:r>
      <w:r w:rsidRPr="00282117">
        <w:t>—</w:t>
      </w:r>
      <w:r w:rsidRPr="00DA4A26">
        <w:rPr>
          <w:rStyle w:val="CharDivText"/>
        </w:rPr>
        <w:t>Directions by creditors</w:t>
      </w:r>
      <w:bookmarkEnd w:id="744"/>
    </w:p>
    <w:p w14:paraId="6FCA7673" w14:textId="33B1C2EF" w:rsidR="006778BE" w:rsidRPr="00282117" w:rsidRDefault="006778BE" w:rsidP="006778BE">
      <w:pPr>
        <w:pStyle w:val="ActHead5"/>
      </w:pPr>
      <w:bookmarkStart w:id="745" w:name="_Toc117153355"/>
      <w:r w:rsidRPr="00DA4A26">
        <w:rPr>
          <w:rStyle w:val="CharSectno"/>
        </w:rPr>
        <w:t>85</w:t>
      </w:r>
      <w:r w:rsidR="00DA4A26" w:rsidRPr="00DA4A26">
        <w:rPr>
          <w:rStyle w:val="CharSectno"/>
        </w:rPr>
        <w:noBreakHyphen/>
      </w:r>
      <w:r w:rsidRPr="00DA4A26">
        <w:rPr>
          <w:rStyle w:val="CharSectno"/>
        </w:rPr>
        <w:t>1</w:t>
      </w:r>
      <w:r w:rsidRPr="00282117">
        <w:t xml:space="preserve">  Simplified outline of this Division</w:t>
      </w:r>
      <w:bookmarkEnd w:id="745"/>
    </w:p>
    <w:p w14:paraId="452F14BC" w14:textId="77777777" w:rsidR="006778BE" w:rsidRPr="00282117" w:rsidRDefault="006778BE" w:rsidP="006778BE">
      <w:pPr>
        <w:pStyle w:val="SOText"/>
      </w:pPr>
      <w:r w:rsidRPr="00282117">
        <w:t>The external administrator of a company must have regard to directions given to the administrator by the creditors of the company but is not obliged to comply with those directions.</w:t>
      </w:r>
    </w:p>
    <w:p w14:paraId="3A3B4CFC" w14:textId="5A7D33EB" w:rsidR="006778BE" w:rsidRPr="00282117" w:rsidRDefault="006778BE" w:rsidP="006778BE">
      <w:pPr>
        <w:pStyle w:val="ActHead5"/>
      </w:pPr>
      <w:bookmarkStart w:id="746" w:name="_Toc117153356"/>
      <w:r w:rsidRPr="00DA4A26">
        <w:rPr>
          <w:rStyle w:val="CharSectno"/>
        </w:rPr>
        <w:t>85</w:t>
      </w:r>
      <w:r w:rsidR="00DA4A26" w:rsidRPr="00DA4A26">
        <w:rPr>
          <w:rStyle w:val="CharSectno"/>
        </w:rPr>
        <w:noBreakHyphen/>
      </w:r>
      <w:r w:rsidRPr="00DA4A26">
        <w:rPr>
          <w:rStyle w:val="CharSectno"/>
        </w:rPr>
        <w:t>5</w:t>
      </w:r>
      <w:r w:rsidRPr="00282117">
        <w:t xml:space="preserve">  External administrator to have regard to directions given by creditors</w:t>
      </w:r>
      <w:bookmarkEnd w:id="746"/>
    </w:p>
    <w:p w14:paraId="10052D7A" w14:textId="77777777" w:rsidR="006778BE" w:rsidRPr="00282117" w:rsidRDefault="006778BE" w:rsidP="006778BE">
      <w:pPr>
        <w:pStyle w:val="subsection"/>
      </w:pPr>
      <w:r w:rsidRPr="00282117">
        <w:tab/>
        <w:t>(1)</w:t>
      </w:r>
      <w:r w:rsidRPr="00282117">
        <w:tab/>
        <w:t>The creditors of a company under external administration (other than a members’ voluntary winding up) may, by resolution, give directions to the external administrator of the company in relation to the external administration.</w:t>
      </w:r>
    </w:p>
    <w:p w14:paraId="31AE5133" w14:textId="77777777" w:rsidR="006778BE" w:rsidRPr="00282117" w:rsidRDefault="006778BE" w:rsidP="006778BE">
      <w:pPr>
        <w:pStyle w:val="subsection"/>
      </w:pPr>
      <w:r w:rsidRPr="00282117">
        <w:tab/>
        <w:t>(2)</w:t>
      </w:r>
      <w:r w:rsidRPr="00282117">
        <w:tab/>
        <w:t xml:space="preserve">An external administrator of a company must have regard to any directions mentioned in </w:t>
      </w:r>
      <w:r w:rsidR="000C0E49" w:rsidRPr="00282117">
        <w:t>subsection (</w:t>
      </w:r>
      <w:r w:rsidRPr="00282117">
        <w:t>1), but the external administrator is not required to comply with such directions.</w:t>
      </w:r>
    </w:p>
    <w:p w14:paraId="076DEDFE" w14:textId="77777777" w:rsidR="006778BE" w:rsidRPr="00282117" w:rsidRDefault="006778BE" w:rsidP="006778BE">
      <w:pPr>
        <w:pStyle w:val="subsection"/>
      </w:pPr>
      <w:r w:rsidRPr="00282117">
        <w:tab/>
        <w:t>(3)</w:t>
      </w:r>
      <w:r w:rsidRPr="00282117">
        <w:tab/>
        <w:t>If the external administrator does not comply with a direction, the external administrator must make a written record of that fact, along with the external administrator’s reasons for not complying with the direction.</w:t>
      </w:r>
    </w:p>
    <w:p w14:paraId="1F4FE24C" w14:textId="6A35DD9D" w:rsidR="006778BE" w:rsidRPr="00282117" w:rsidRDefault="006778BE" w:rsidP="006778BE">
      <w:pPr>
        <w:pStyle w:val="subsection"/>
      </w:pPr>
      <w:r w:rsidRPr="00282117">
        <w:tab/>
        <w:t>(4)</w:t>
      </w:r>
      <w:r w:rsidRPr="00282117">
        <w:tab/>
        <w:t xml:space="preserve">If there is a conflict between directions given by the creditors under </w:t>
      </w:r>
      <w:r w:rsidR="000C0E49" w:rsidRPr="00282117">
        <w:t>subsection (</w:t>
      </w:r>
      <w:r w:rsidRPr="00282117">
        <w:t>1) and by the committee of inspection under section</w:t>
      </w:r>
      <w:r w:rsidR="000C0E49" w:rsidRPr="00282117">
        <w:t> </w:t>
      </w:r>
      <w:r w:rsidRPr="00282117">
        <w:t>80</w:t>
      </w:r>
      <w:r w:rsidR="00DA4A26">
        <w:noBreakHyphen/>
      </w:r>
      <w:r w:rsidRPr="00282117">
        <w:t>35, directions given by the creditors override any directions given by the committee.</w:t>
      </w:r>
    </w:p>
    <w:p w14:paraId="56A939DA" w14:textId="77777777" w:rsidR="006778BE" w:rsidRPr="00282117" w:rsidRDefault="00BD5F66" w:rsidP="006778BE">
      <w:pPr>
        <w:pStyle w:val="ActHead3"/>
        <w:pageBreakBefore/>
      </w:pPr>
      <w:bookmarkStart w:id="747" w:name="_Toc117153357"/>
      <w:r w:rsidRPr="00DA4A26">
        <w:rPr>
          <w:rStyle w:val="CharDivNo"/>
        </w:rPr>
        <w:t>Division 9</w:t>
      </w:r>
      <w:r w:rsidR="006778BE" w:rsidRPr="00DA4A26">
        <w:rPr>
          <w:rStyle w:val="CharDivNo"/>
        </w:rPr>
        <w:t>0</w:t>
      </w:r>
      <w:r w:rsidR="006778BE" w:rsidRPr="00282117">
        <w:t>—</w:t>
      </w:r>
      <w:r w:rsidR="006778BE" w:rsidRPr="00DA4A26">
        <w:rPr>
          <w:rStyle w:val="CharDivText"/>
        </w:rPr>
        <w:t>Review of the external administration of a company</w:t>
      </w:r>
      <w:bookmarkEnd w:id="747"/>
    </w:p>
    <w:p w14:paraId="351D3B89" w14:textId="77777777" w:rsidR="006778BE" w:rsidRPr="00282117" w:rsidRDefault="006778BE" w:rsidP="006778BE">
      <w:pPr>
        <w:pStyle w:val="ActHead4"/>
      </w:pPr>
      <w:bookmarkStart w:id="748" w:name="_Toc117153358"/>
      <w:r w:rsidRPr="00DA4A26">
        <w:rPr>
          <w:rStyle w:val="CharSubdNo"/>
        </w:rPr>
        <w:t>Subdivision A</w:t>
      </w:r>
      <w:r w:rsidRPr="00282117">
        <w:t>—</w:t>
      </w:r>
      <w:r w:rsidRPr="00DA4A26">
        <w:rPr>
          <w:rStyle w:val="CharSubdText"/>
        </w:rPr>
        <w:t>Introduction</w:t>
      </w:r>
      <w:bookmarkEnd w:id="748"/>
    </w:p>
    <w:p w14:paraId="3D81BA5B" w14:textId="6A99F6B7" w:rsidR="006778BE" w:rsidRPr="00282117" w:rsidRDefault="006778BE" w:rsidP="006778BE">
      <w:pPr>
        <w:pStyle w:val="ActHead5"/>
      </w:pPr>
      <w:bookmarkStart w:id="749" w:name="_Toc117153359"/>
      <w:r w:rsidRPr="00DA4A26">
        <w:rPr>
          <w:rStyle w:val="CharSectno"/>
        </w:rPr>
        <w:t>90</w:t>
      </w:r>
      <w:r w:rsidR="00DA4A26" w:rsidRPr="00DA4A26">
        <w:rPr>
          <w:rStyle w:val="CharSectno"/>
        </w:rPr>
        <w:noBreakHyphen/>
      </w:r>
      <w:r w:rsidRPr="00DA4A26">
        <w:rPr>
          <w:rStyle w:val="CharSectno"/>
        </w:rPr>
        <w:t>1</w:t>
      </w:r>
      <w:r w:rsidRPr="00282117">
        <w:t xml:space="preserve">  Simplified outline of this Division</w:t>
      </w:r>
      <w:bookmarkEnd w:id="749"/>
    </w:p>
    <w:p w14:paraId="34D708C1" w14:textId="77777777" w:rsidR="006778BE" w:rsidRPr="00282117" w:rsidRDefault="006778BE" w:rsidP="006778BE">
      <w:pPr>
        <w:pStyle w:val="SOHeadItalic"/>
      </w:pPr>
      <w:r w:rsidRPr="00282117">
        <w:t>Review by the Court</w:t>
      </w:r>
    </w:p>
    <w:p w14:paraId="3877A9D5" w14:textId="77777777" w:rsidR="006778BE" w:rsidRPr="00282117" w:rsidRDefault="006778BE" w:rsidP="006778BE">
      <w:pPr>
        <w:pStyle w:val="SOText"/>
      </w:pPr>
      <w:r w:rsidRPr="00282117">
        <w:t>The Court may inquire into the external administration of a company either on its own initiative or on the application of the company, the external administrator, ASIC or a person with a financial interest in the external administration of the company (such as a creditor of the company).</w:t>
      </w:r>
    </w:p>
    <w:p w14:paraId="61BB226C" w14:textId="77777777" w:rsidR="006778BE" w:rsidRPr="00282117" w:rsidRDefault="006778BE" w:rsidP="006778BE">
      <w:pPr>
        <w:pStyle w:val="SOText"/>
      </w:pPr>
      <w:r w:rsidRPr="00282117">
        <w:t>The Court has wide powers to make orders, including orders replacing the external administrator or dealing with losses resulting from a breach of duty by the external administrator.</w:t>
      </w:r>
    </w:p>
    <w:p w14:paraId="63248577" w14:textId="77777777" w:rsidR="006778BE" w:rsidRPr="00282117" w:rsidRDefault="006778BE" w:rsidP="006778BE">
      <w:pPr>
        <w:pStyle w:val="SOHeadItalic"/>
      </w:pPr>
      <w:r w:rsidRPr="00282117">
        <w:t>Review by another registered liquidator</w:t>
      </w:r>
    </w:p>
    <w:p w14:paraId="0B210638" w14:textId="77777777" w:rsidR="006778BE" w:rsidRPr="00282117" w:rsidRDefault="006778BE" w:rsidP="006778BE">
      <w:pPr>
        <w:pStyle w:val="SOText"/>
      </w:pPr>
      <w:r w:rsidRPr="00282117">
        <w:t>ASIC, the Court, creditors or members of a company may appoint a registered liquidator to review the external administration of the company</w:t>
      </w:r>
      <w:r w:rsidR="00323181" w:rsidRPr="00282117">
        <w:t xml:space="preserve"> in most cases</w:t>
      </w:r>
      <w:r w:rsidRPr="00282117">
        <w:t>. Such a review may look at a range of matters, including whether the remuneration of the external administrator is reasonable and whether costs and expenses have been properly incurred.</w:t>
      </w:r>
    </w:p>
    <w:p w14:paraId="0CF8399C" w14:textId="77777777" w:rsidR="006778BE" w:rsidRPr="00282117" w:rsidRDefault="006778BE" w:rsidP="006778BE">
      <w:pPr>
        <w:pStyle w:val="SOText"/>
      </w:pPr>
      <w:r w:rsidRPr="00282117">
        <w:t>The Insolvency Practice Rules may set the powers and duties of a registered liquidator conducting such a review and may deal with issues relating to the review process.</w:t>
      </w:r>
    </w:p>
    <w:p w14:paraId="29C6D00B" w14:textId="77777777" w:rsidR="006778BE" w:rsidRPr="00282117" w:rsidRDefault="006778BE" w:rsidP="006778BE">
      <w:pPr>
        <w:pStyle w:val="SOText"/>
      </w:pPr>
      <w:r w:rsidRPr="00282117">
        <w:t>If a provisional liquidator has been appointed for the company, review by another registered liquidator is not available.</w:t>
      </w:r>
    </w:p>
    <w:p w14:paraId="4B27FC94" w14:textId="77777777" w:rsidR="00323181" w:rsidRPr="00282117" w:rsidRDefault="00323181" w:rsidP="00323181">
      <w:pPr>
        <w:pStyle w:val="BoxText"/>
      </w:pPr>
      <w:r w:rsidRPr="00282117">
        <w:t>If the company is under restructuring or has made a restructuring plan that has not yet terminated, a reviewing liquidator can only be appointed by the Court.</w:t>
      </w:r>
    </w:p>
    <w:p w14:paraId="581197A6" w14:textId="77777777" w:rsidR="006778BE" w:rsidRPr="00282117" w:rsidRDefault="006778BE" w:rsidP="00AD7435">
      <w:pPr>
        <w:pStyle w:val="SOHeadItalic"/>
        <w:keepNext/>
        <w:keepLines/>
      </w:pPr>
      <w:r w:rsidRPr="00282117">
        <w:t>Removal of external administrator by creditors</w:t>
      </w:r>
    </w:p>
    <w:p w14:paraId="35F3ABFF" w14:textId="77777777" w:rsidR="006778BE" w:rsidRPr="00282117" w:rsidRDefault="006778BE" w:rsidP="006778BE">
      <w:pPr>
        <w:pStyle w:val="SOText"/>
      </w:pPr>
      <w:r w:rsidRPr="00282117">
        <w:t>The creditors of a company under external administration (other than a company for which a provisional liquidator has been appointed) may remove the external administrator of the company and appoint another. However, the external administrator may apply to the Court to be reappointed.</w:t>
      </w:r>
    </w:p>
    <w:p w14:paraId="601A36AB" w14:textId="77777777" w:rsidR="006778BE" w:rsidRPr="00282117" w:rsidRDefault="006778BE" w:rsidP="006778BE">
      <w:pPr>
        <w:pStyle w:val="ActHead4"/>
      </w:pPr>
      <w:bookmarkStart w:id="750" w:name="_Toc117153360"/>
      <w:r w:rsidRPr="00DA4A26">
        <w:rPr>
          <w:rStyle w:val="CharSubdNo"/>
        </w:rPr>
        <w:t>Subdivision B</w:t>
      </w:r>
      <w:r w:rsidRPr="00282117">
        <w:t>—</w:t>
      </w:r>
      <w:r w:rsidRPr="00DA4A26">
        <w:rPr>
          <w:rStyle w:val="CharSubdText"/>
        </w:rPr>
        <w:t>Court powers to inquire and make orders</w:t>
      </w:r>
      <w:bookmarkEnd w:id="750"/>
    </w:p>
    <w:p w14:paraId="68B02093" w14:textId="56ADE35B" w:rsidR="006778BE" w:rsidRPr="00282117" w:rsidRDefault="006778BE" w:rsidP="006778BE">
      <w:pPr>
        <w:pStyle w:val="ActHead5"/>
      </w:pPr>
      <w:bookmarkStart w:id="751" w:name="_Toc117153361"/>
      <w:r w:rsidRPr="00DA4A26">
        <w:rPr>
          <w:rStyle w:val="CharSectno"/>
        </w:rPr>
        <w:t>90</w:t>
      </w:r>
      <w:r w:rsidR="00DA4A26" w:rsidRPr="00DA4A26">
        <w:rPr>
          <w:rStyle w:val="CharSectno"/>
        </w:rPr>
        <w:noBreakHyphen/>
      </w:r>
      <w:r w:rsidRPr="00DA4A26">
        <w:rPr>
          <w:rStyle w:val="CharSectno"/>
        </w:rPr>
        <w:t>5</w:t>
      </w:r>
      <w:r w:rsidRPr="00282117">
        <w:t xml:space="preserve">  Court may inquire on own initiative</w:t>
      </w:r>
      <w:bookmarkEnd w:id="751"/>
    </w:p>
    <w:p w14:paraId="47DE9B2B" w14:textId="77777777" w:rsidR="006778BE" w:rsidRPr="00282117" w:rsidRDefault="006778BE" w:rsidP="006778BE">
      <w:pPr>
        <w:pStyle w:val="subsection"/>
      </w:pPr>
      <w:r w:rsidRPr="00282117">
        <w:tab/>
        <w:t>(1)</w:t>
      </w:r>
      <w:r w:rsidRPr="00282117">
        <w:tab/>
        <w:t>The Court may, on its own initiative during proceedings before the Court, inquire into the external administration of a company.</w:t>
      </w:r>
    </w:p>
    <w:p w14:paraId="41F38C73" w14:textId="77777777" w:rsidR="006778BE" w:rsidRPr="00282117" w:rsidRDefault="006778BE" w:rsidP="006778BE">
      <w:pPr>
        <w:pStyle w:val="subsection"/>
      </w:pPr>
      <w:r w:rsidRPr="00282117">
        <w:tab/>
        <w:t>(2)</w:t>
      </w:r>
      <w:r w:rsidRPr="00282117">
        <w:tab/>
        <w:t>The Court may, for the purposes of such an inquiry, require a person who is or has at any time been the external administrator of the company to:</w:t>
      </w:r>
    </w:p>
    <w:p w14:paraId="375FEAB9" w14:textId="77777777" w:rsidR="006778BE" w:rsidRPr="00282117" w:rsidRDefault="006778BE" w:rsidP="006778BE">
      <w:pPr>
        <w:pStyle w:val="paragraph"/>
      </w:pPr>
      <w:r w:rsidRPr="00282117">
        <w:tab/>
        <w:t>(a)</w:t>
      </w:r>
      <w:r w:rsidRPr="00282117">
        <w:tab/>
        <w:t>give information; or</w:t>
      </w:r>
    </w:p>
    <w:p w14:paraId="75BC97F7" w14:textId="77777777" w:rsidR="006778BE" w:rsidRPr="00282117" w:rsidRDefault="006778BE" w:rsidP="006778BE">
      <w:pPr>
        <w:pStyle w:val="paragraph"/>
      </w:pPr>
      <w:r w:rsidRPr="00282117">
        <w:tab/>
        <w:t>(b)</w:t>
      </w:r>
      <w:r w:rsidRPr="00282117">
        <w:tab/>
        <w:t>provide a report; or</w:t>
      </w:r>
    </w:p>
    <w:p w14:paraId="5F1ED9FC" w14:textId="77777777" w:rsidR="006778BE" w:rsidRPr="00282117" w:rsidRDefault="006778BE" w:rsidP="006778BE">
      <w:pPr>
        <w:pStyle w:val="paragraph"/>
      </w:pPr>
      <w:r w:rsidRPr="00282117">
        <w:tab/>
        <w:t>(c)</w:t>
      </w:r>
      <w:r w:rsidRPr="00282117">
        <w:tab/>
        <w:t>produce a document;</w:t>
      </w:r>
    </w:p>
    <w:p w14:paraId="3D9D911B" w14:textId="77777777" w:rsidR="006778BE" w:rsidRPr="00282117" w:rsidRDefault="006778BE" w:rsidP="006778BE">
      <w:pPr>
        <w:pStyle w:val="subsection2"/>
      </w:pPr>
      <w:r w:rsidRPr="00282117">
        <w:t>to the Court in relation to the external administration of the company.</w:t>
      </w:r>
    </w:p>
    <w:p w14:paraId="60D49C9D" w14:textId="77777777" w:rsidR="006778BE" w:rsidRPr="00282117" w:rsidRDefault="006778BE" w:rsidP="006778BE">
      <w:pPr>
        <w:pStyle w:val="subsection"/>
      </w:pPr>
      <w:r w:rsidRPr="00282117">
        <w:tab/>
        <w:t>(3)</w:t>
      </w:r>
      <w:r w:rsidRPr="00282117">
        <w:tab/>
        <w:t>This section does not limit the Court’s powers under any other provision of this Act, or under any other law.</w:t>
      </w:r>
    </w:p>
    <w:p w14:paraId="57890AC6" w14:textId="7090D0A3" w:rsidR="006778BE" w:rsidRPr="00282117" w:rsidRDefault="006778BE" w:rsidP="006778BE">
      <w:pPr>
        <w:pStyle w:val="ActHead5"/>
      </w:pPr>
      <w:bookmarkStart w:id="752" w:name="_Toc117153362"/>
      <w:r w:rsidRPr="00DA4A26">
        <w:rPr>
          <w:rStyle w:val="CharSectno"/>
        </w:rPr>
        <w:t>90</w:t>
      </w:r>
      <w:r w:rsidR="00DA4A26" w:rsidRPr="00DA4A26">
        <w:rPr>
          <w:rStyle w:val="CharSectno"/>
        </w:rPr>
        <w:noBreakHyphen/>
      </w:r>
      <w:r w:rsidRPr="00DA4A26">
        <w:rPr>
          <w:rStyle w:val="CharSectno"/>
        </w:rPr>
        <w:t>10</w:t>
      </w:r>
      <w:r w:rsidRPr="00282117">
        <w:t xml:space="preserve">  Court may inquire on application of creditors etc.</w:t>
      </w:r>
      <w:bookmarkEnd w:id="752"/>
    </w:p>
    <w:p w14:paraId="3F6F42AB" w14:textId="77777777" w:rsidR="006778BE" w:rsidRPr="00282117" w:rsidRDefault="006778BE" w:rsidP="006778BE">
      <w:pPr>
        <w:pStyle w:val="subsection"/>
      </w:pPr>
      <w:r w:rsidRPr="00282117">
        <w:tab/>
        <w:t>(1)</w:t>
      </w:r>
      <w:r w:rsidRPr="00282117">
        <w:tab/>
        <w:t xml:space="preserve">The Court may, on the application of a person mentioned in </w:t>
      </w:r>
      <w:r w:rsidR="000C0E49" w:rsidRPr="00282117">
        <w:t>subsection (</w:t>
      </w:r>
      <w:r w:rsidRPr="00282117">
        <w:t>2), inquire into the external administration of a company.</w:t>
      </w:r>
    </w:p>
    <w:p w14:paraId="2A5D73D0" w14:textId="77777777" w:rsidR="006778BE" w:rsidRPr="00282117" w:rsidRDefault="006778BE" w:rsidP="006778BE">
      <w:pPr>
        <w:pStyle w:val="subsection"/>
      </w:pPr>
      <w:r w:rsidRPr="00282117">
        <w:tab/>
        <w:t>(2)</w:t>
      </w:r>
      <w:r w:rsidRPr="00282117">
        <w:tab/>
        <w:t>Each of the following persons may make an application for an inquiry:</w:t>
      </w:r>
    </w:p>
    <w:p w14:paraId="5E30B64C" w14:textId="77777777" w:rsidR="006778BE" w:rsidRPr="00282117" w:rsidRDefault="006778BE" w:rsidP="006778BE">
      <w:pPr>
        <w:pStyle w:val="paragraph"/>
      </w:pPr>
      <w:r w:rsidRPr="00282117">
        <w:tab/>
        <w:t>(a)</w:t>
      </w:r>
      <w:r w:rsidRPr="00282117">
        <w:tab/>
        <w:t>a person with a financial interest in the external administration of the company;</w:t>
      </w:r>
    </w:p>
    <w:p w14:paraId="0DCE633F" w14:textId="77777777" w:rsidR="006778BE" w:rsidRPr="00282117" w:rsidRDefault="006778BE" w:rsidP="006778BE">
      <w:pPr>
        <w:pStyle w:val="paragraph"/>
      </w:pPr>
      <w:r w:rsidRPr="00282117">
        <w:tab/>
        <w:t>(b)</w:t>
      </w:r>
      <w:r w:rsidRPr="00282117">
        <w:tab/>
        <w:t>an officer of the company;</w:t>
      </w:r>
    </w:p>
    <w:p w14:paraId="41C20F00" w14:textId="77777777" w:rsidR="006778BE" w:rsidRPr="00282117" w:rsidRDefault="006778BE" w:rsidP="006778BE">
      <w:pPr>
        <w:pStyle w:val="paragraph"/>
      </w:pPr>
      <w:r w:rsidRPr="00282117">
        <w:tab/>
        <w:t>(c)</w:t>
      </w:r>
      <w:r w:rsidRPr="00282117">
        <w:tab/>
        <w:t>if the committee of inspection (if any) so resolves—a creditor, on behalf of the committee;</w:t>
      </w:r>
    </w:p>
    <w:p w14:paraId="4CC645CC" w14:textId="77777777" w:rsidR="006778BE" w:rsidRPr="00282117" w:rsidRDefault="006778BE" w:rsidP="006778BE">
      <w:pPr>
        <w:pStyle w:val="paragraph"/>
      </w:pPr>
      <w:r w:rsidRPr="00282117">
        <w:tab/>
        <w:t>(d)</w:t>
      </w:r>
      <w:r w:rsidRPr="00282117">
        <w:tab/>
        <w:t>ASIC.</w:t>
      </w:r>
    </w:p>
    <w:p w14:paraId="6D7071EE" w14:textId="4CB0F8E4" w:rsidR="006778BE" w:rsidRPr="00282117" w:rsidRDefault="006778BE" w:rsidP="006778BE">
      <w:pPr>
        <w:pStyle w:val="subsection"/>
      </w:pPr>
      <w:r w:rsidRPr="00282117">
        <w:tab/>
        <w:t>(3)</w:t>
      </w:r>
      <w:r w:rsidRPr="00282117">
        <w:tab/>
      </w:r>
      <w:r w:rsidR="000C0E49" w:rsidRPr="00282117">
        <w:t>Paragraph (</w:t>
      </w:r>
      <w:r w:rsidRPr="00282117">
        <w:t xml:space="preserve">2)(b) has effect despite </w:t>
      </w:r>
      <w:r w:rsidR="004B04EF">
        <w:t>section 1</w:t>
      </w:r>
      <w:r w:rsidRPr="00282117">
        <w:t>98G.</w:t>
      </w:r>
    </w:p>
    <w:p w14:paraId="0DCFBAF7" w14:textId="77777777" w:rsidR="006778BE" w:rsidRPr="00282117" w:rsidRDefault="006778BE" w:rsidP="006778BE">
      <w:pPr>
        <w:pStyle w:val="notetext"/>
      </w:pPr>
      <w:r w:rsidRPr="00282117">
        <w:t>Note:</w:t>
      </w:r>
      <w:r w:rsidRPr="00282117">
        <w:tab/>
        <w:t>Section</w:t>
      </w:r>
      <w:r w:rsidR="000C0E49" w:rsidRPr="00282117">
        <w:t> </w:t>
      </w:r>
      <w:r w:rsidRPr="00282117">
        <w:t>198G deals with powers of officers etc. while a company is under external administration.</w:t>
      </w:r>
    </w:p>
    <w:p w14:paraId="754440D0" w14:textId="77777777" w:rsidR="006778BE" w:rsidRPr="00282117" w:rsidRDefault="006778BE" w:rsidP="006778BE">
      <w:pPr>
        <w:pStyle w:val="subsection"/>
      </w:pPr>
      <w:r w:rsidRPr="00282117">
        <w:tab/>
        <w:t>(4)</w:t>
      </w:r>
      <w:r w:rsidRPr="00282117">
        <w:tab/>
        <w:t>The Court may, for the purposes of such an inquiry, require a person who is or has at any time been the external administrator of the company to:</w:t>
      </w:r>
    </w:p>
    <w:p w14:paraId="56775669" w14:textId="77777777" w:rsidR="006778BE" w:rsidRPr="00282117" w:rsidRDefault="006778BE" w:rsidP="006778BE">
      <w:pPr>
        <w:pStyle w:val="paragraph"/>
      </w:pPr>
      <w:r w:rsidRPr="00282117">
        <w:tab/>
        <w:t>(a)</w:t>
      </w:r>
      <w:r w:rsidRPr="00282117">
        <w:tab/>
        <w:t>give information; or</w:t>
      </w:r>
    </w:p>
    <w:p w14:paraId="3B3AD4E2" w14:textId="77777777" w:rsidR="006778BE" w:rsidRPr="00282117" w:rsidRDefault="006778BE" w:rsidP="006778BE">
      <w:pPr>
        <w:pStyle w:val="paragraph"/>
      </w:pPr>
      <w:r w:rsidRPr="00282117">
        <w:tab/>
        <w:t>(b)</w:t>
      </w:r>
      <w:r w:rsidRPr="00282117">
        <w:tab/>
        <w:t>provide a report; or</w:t>
      </w:r>
    </w:p>
    <w:p w14:paraId="5B05BAAA" w14:textId="77777777" w:rsidR="006778BE" w:rsidRPr="00282117" w:rsidRDefault="006778BE" w:rsidP="006778BE">
      <w:pPr>
        <w:pStyle w:val="paragraph"/>
      </w:pPr>
      <w:r w:rsidRPr="00282117">
        <w:tab/>
        <w:t>(c)</w:t>
      </w:r>
      <w:r w:rsidRPr="00282117">
        <w:tab/>
        <w:t>produce a document;</w:t>
      </w:r>
    </w:p>
    <w:p w14:paraId="05D7006D" w14:textId="77777777" w:rsidR="006778BE" w:rsidRPr="00282117" w:rsidRDefault="006778BE" w:rsidP="006778BE">
      <w:pPr>
        <w:pStyle w:val="subsection2"/>
      </w:pPr>
      <w:r w:rsidRPr="00282117">
        <w:t>to the Court in relation to the external administration of the company.</w:t>
      </w:r>
    </w:p>
    <w:p w14:paraId="243801F5" w14:textId="77777777" w:rsidR="006778BE" w:rsidRPr="00282117" w:rsidRDefault="006778BE" w:rsidP="006778BE">
      <w:pPr>
        <w:pStyle w:val="subsection"/>
      </w:pPr>
      <w:r w:rsidRPr="00282117">
        <w:tab/>
        <w:t>(5)</w:t>
      </w:r>
      <w:r w:rsidRPr="00282117">
        <w:tab/>
        <w:t xml:space="preserve">If an application is made by a person referred to in </w:t>
      </w:r>
      <w:r w:rsidR="000C0E49" w:rsidRPr="00282117">
        <w:t>paragraph (</w:t>
      </w:r>
      <w:r w:rsidRPr="00282117">
        <w:t>2)(c), the reasonable expenses associated with the application are to be taken to be expenses incurred by a person as a member of the committee unless otherwise ordered by the Court.</w:t>
      </w:r>
    </w:p>
    <w:p w14:paraId="13AFDBDD" w14:textId="77777777" w:rsidR="006778BE" w:rsidRPr="00282117" w:rsidRDefault="006778BE" w:rsidP="006778BE">
      <w:pPr>
        <w:pStyle w:val="subsection"/>
      </w:pPr>
      <w:r w:rsidRPr="00282117">
        <w:tab/>
        <w:t>(6)</w:t>
      </w:r>
      <w:r w:rsidRPr="00282117">
        <w:tab/>
        <w:t>This section does not limit the Court’s powers under any other provision of this Act, or under any other law.</w:t>
      </w:r>
    </w:p>
    <w:p w14:paraId="5C92682D" w14:textId="6C8D8078" w:rsidR="006778BE" w:rsidRPr="00282117" w:rsidRDefault="006778BE" w:rsidP="006778BE">
      <w:pPr>
        <w:pStyle w:val="ActHead5"/>
      </w:pPr>
      <w:bookmarkStart w:id="753" w:name="_Toc117153363"/>
      <w:r w:rsidRPr="00DA4A26">
        <w:rPr>
          <w:rStyle w:val="CharSectno"/>
        </w:rPr>
        <w:t>90</w:t>
      </w:r>
      <w:r w:rsidR="00DA4A26" w:rsidRPr="00DA4A26">
        <w:rPr>
          <w:rStyle w:val="CharSectno"/>
        </w:rPr>
        <w:noBreakHyphen/>
      </w:r>
      <w:r w:rsidRPr="00DA4A26">
        <w:rPr>
          <w:rStyle w:val="CharSectno"/>
        </w:rPr>
        <w:t>15</w:t>
      </w:r>
      <w:r w:rsidRPr="00282117">
        <w:t xml:space="preserve">  Court may make orders in relation to external administration</w:t>
      </w:r>
      <w:bookmarkEnd w:id="753"/>
    </w:p>
    <w:p w14:paraId="77B37DB5" w14:textId="77777777" w:rsidR="006778BE" w:rsidRPr="00282117" w:rsidRDefault="006778BE" w:rsidP="006778BE">
      <w:pPr>
        <w:pStyle w:val="SubsectionHead"/>
      </w:pPr>
      <w:r w:rsidRPr="00282117">
        <w:t>Court may make orders</w:t>
      </w:r>
    </w:p>
    <w:p w14:paraId="3BEA7028" w14:textId="77777777" w:rsidR="006778BE" w:rsidRPr="00282117" w:rsidRDefault="006778BE" w:rsidP="006778BE">
      <w:pPr>
        <w:pStyle w:val="subsection"/>
      </w:pPr>
      <w:r w:rsidRPr="00282117">
        <w:tab/>
        <w:t>(1)</w:t>
      </w:r>
      <w:r w:rsidRPr="00282117">
        <w:tab/>
        <w:t>The Court may make such orders as it thinks fit in relation to the external administration of a company.</w:t>
      </w:r>
    </w:p>
    <w:p w14:paraId="2BDD7B7C" w14:textId="77777777" w:rsidR="006778BE" w:rsidRPr="00282117" w:rsidRDefault="006778BE" w:rsidP="006778BE">
      <w:pPr>
        <w:pStyle w:val="SubsectionHead"/>
      </w:pPr>
      <w:r w:rsidRPr="00282117">
        <w:t>Orders on own initiative or on application</w:t>
      </w:r>
    </w:p>
    <w:p w14:paraId="6AD70C6D" w14:textId="77777777" w:rsidR="006778BE" w:rsidRPr="00282117" w:rsidRDefault="006778BE" w:rsidP="006778BE">
      <w:pPr>
        <w:pStyle w:val="subsection"/>
      </w:pPr>
      <w:r w:rsidRPr="00282117">
        <w:tab/>
        <w:t>(2)</w:t>
      </w:r>
      <w:r w:rsidRPr="00282117">
        <w:tab/>
        <w:t xml:space="preserve">The Court may exercise the power under </w:t>
      </w:r>
      <w:r w:rsidR="000C0E49" w:rsidRPr="00282117">
        <w:t>subsection (</w:t>
      </w:r>
      <w:r w:rsidRPr="00282117">
        <w:t>1):</w:t>
      </w:r>
    </w:p>
    <w:p w14:paraId="57049D45" w14:textId="77777777" w:rsidR="006778BE" w:rsidRPr="00282117" w:rsidRDefault="006778BE" w:rsidP="006778BE">
      <w:pPr>
        <w:pStyle w:val="paragraph"/>
      </w:pPr>
      <w:r w:rsidRPr="00282117">
        <w:tab/>
        <w:t>(a)</w:t>
      </w:r>
      <w:r w:rsidRPr="00282117">
        <w:tab/>
        <w:t>on its own initiative, during proceedings before the Court; or</w:t>
      </w:r>
    </w:p>
    <w:p w14:paraId="67123AA7" w14:textId="26772ABA" w:rsidR="006778BE" w:rsidRPr="00282117" w:rsidRDefault="006778BE" w:rsidP="006778BE">
      <w:pPr>
        <w:pStyle w:val="paragraph"/>
      </w:pPr>
      <w:r w:rsidRPr="00282117">
        <w:tab/>
        <w:t>(b)</w:t>
      </w:r>
      <w:r w:rsidRPr="00282117">
        <w:tab/>
        <w:t xml:space="preserve">on application under </w:t>
      </w:r>
      <w:r w:rsidR="00846645" w:rsidRPr="00282117">
        <w:t>section 9</w:t>
      </w:r>
      <w:r w:rsidRPr="00282117">
        <w:t>0</w:t>
      </w:r>
      <w:r w:rsidR="00DA4A26">
        <w:noBreakHyphen/>
      </w:r>
      <w:r w:rsidRPr="00282117">
        <w:t>20.</w:t>
      </w:r>
    </w:p>
    <w:p w14:paraId="416109A9" w14:textId="77777777" w:rsidR="006778BE" w:rsidRPr="00282117" w:rsidRDefault="006778BE" w:rsidP="006778BE">
      <w:pPr>
        <w:pStyle w:val="SubsectionHead"/>
      </w:pPr>
      <w:r w:rsidRPr="00282117">
        <w:t>Examples of orders that may be made</w:t>
      </w:r>
    </w:p>
    <w:p w14:paraId="42BC6EF0" w14:textId="77777777" w:rsidR="006778BE" w:rsidRPr="00282117" w:rsidRDefault="006778BE" w:rsidP="006778BE">
      <w:pPr>
        <w:pStyle w:val="subsection"/>
      </w:pPr>
      <w:r w:rsidRPr="00282117">
        <w:tab/>
        <w:t>(3)</w:t>
      </w:r>
      <w:r w:rsidRPr="00282117">
        <w:tab/>
        <w:t xml:space="preserve">Without limiting </w:t>
      </w:r>
      <w:r w:rsidR="000C0E49" w:rsidRPr="00282117">
        <w:t>subsection (</w:t>
      </w:r>
      <w:r w:rsidRPr="00282117">
        <w:t>1), those orders may include any one or more of the following:</w:t>
      </w:r>
    </w:p>
    <w:p w14:paraId="51F8BF29" w14:textId="77777777" w:rsidR="006778BE" w:rsidRPr="00282117" w:rsidRDefault="006778BE" w:rsidP="006778BE">
      <w:pPr>
        <w:pStyle w:val="paragraph"/>
      </w:pPr>
      <w:r w:rsidRPr="00282117">
        <w:tab/>
        <w:t>(a)</w:t>
      </w:r>
      <w:r w:rsidRPr="00282117">
        <w:tab/>
        <w:t>an order determining any question arising in the external administration of the company;</w:t>
      </w:r>
    </w:p>
    <w:p w14:paraId="4ECA56CB" w14:textId="77777777" w:rsidR="006778BE" w:rsidRPr="00282117" w:rsidRDefault="006778BE" w:rsidP="006778BE">
      <w:pPr>
        <w:pStyle w:val="paragraph"/>
      </w:pPr>
      <w:r w:rsidRPr="00282117">
        <w:tab/>
        <w:t>(b)</w:t>
      </w:r>
      <w:r w:rsidRPr="00282117">
        <w:tab/>
        <w:t>an order that a person cease to be the external administrator of the company;</w:t>
      </w:r>
    </w:p>
    <w:p w14:paraId="43708DDA" w14:textId="77777777" w:rsidR="006778BE" w:rsidRPr="00282117" w:rsidRDefault="006778BE" w:rsidP="006778BE">
      <w:pPr>
        <w:pStyle w:val="paragraph"/>
      </w:pPr>
      <w:r w:rsidRPr="00282117">
        <w:tab/>
        <w:t>(c)</w:t>
      </w:r>
      <w:r w:rsidRPr="00282117">
        <w:tab/>
        <w:t>an order that another registered liquidator be appointed as the external administrator of the company;</w:t>
      </w:r>
    </w:p>
    <w:p w14:paraId="4FFEB172" w14:textId="77777777" w:rsidR="006778BE" w:rsidRPr="00282117" w:rsidRDefault="006778BE" w:rsidP="006778BE">
      <w:pPr>
        <w:pStyle w:val="paragraph"/>
      </w:pPr>
      <w:r w:rsidRPr="00282117">
        <w:tab/>
        <w:t>(d)</w:t>
      </w:r>
      <w:r w:rsidRPr="00282117">
        <w:tab/>
        <w:t>an order in relation to the costs of an action (including court action) taken by the external administrator of the company or another person in relation to the external administration of the company;</w:t>
      </w:r>
    </w:p>
    <w:p w14:paraId="78EA46AA" w14:textId="77777777" w:rsidR="006778BE" w:rsidRPr="00282117" w:rsidRDefault="006778BE" w:rsidP="006778BE">
      <w:pPr>
        <w:pStyle w:val="paragraph"/>
      </w:pPr>
      <w:r w:rsidRPr="00282117">
        <w:tab/>
        <w:t>(e)</w:t>
      </w:r>
      <w:r w:rsidRPr="00282117">
        <w:tab/>
        <w:t>an order in relation to any loss that the company has sustained because of a breach of duty by the external administrator;</w:t>
      </w:r>
    </w:p>
    <w:p w14:paraId="4EA5E94F" w14:textId="77777777" w:rsidR="006778BE" w:rsidRPr="00282117" w:rsidRDefault="006778BE" w:rsidP="006778BE">
      <w:pPr>
        <w:pStyle w:val="paragraph"/>
      </w:pPr>
      <w:r w:rsidRPr="00282117">
        <w:tab/>
        <w:t>(f)</w:t>
      </w:r>
      <w:r w:rsidRPr="00282117">
        <w:tab/>
        <w:t>an order in relation to remuneration, including an order requiring a person to repay to a company, or the creditors of a company, remuneration paid to the person as external administrator of the company.</w:t>
      </w:r>
    </w:p>
    <w:p w14:paraId="4DF457C9" w14:textId="77777777" w:rsidR="006778BE" w:rsidRPr="00282117" w:rsidRDefault="006778BE" w:rsidP="006778BE">
      <w:pPr>
        <w:pStyle w:val="SubsectionHead"/>
      </w:pPr>
      <w:r w:rsidRPr="00282117">
        <w:t>Matters that may be taken into account</w:t>
      </w:r>
    </w:p>
    <w:p w14:paraId="31D89CED" w14:textId="77777777" w:rsidR="006778BE" w:rsidRPr="00282117" w:rsidRDefault="006778BE" w:rsidP="006778BE">
      <w:pPr>
        <w:pStyle w:val="subsection"/>
      </w:pPr>
      <w:r w:rsidRPr="00282117">
        <w:tab/>
        <w:t>(4)</w:t>
      </w:r>
      <w:r w:rsidRPr="00282117">
        <w:tab/>
        <w:t>Without limiting the matters which the Court may take into account when making orders, the Court may take into account:</w:t>
      </w:r>
    </w:p>
    <w:p w14:paraId="5E0900F2" w14:textId="77777777" w:rsidR="006778BE" w:rsidRPr="00282117" w:rsidRDefault="006778BE" w:rsidP="006778BE">
      <w:pPr>
        <w:pStyle w:val="paragraph"/>
      </w:pPr>
      <w:r w:rsidRPr="00282117">
        <w:tab/>
        <w:t>(a)</w:t>
      </w:r>
      <w:r w:rsidRPr="00282117">
        <w:tab/>
        <w:t>whether the liquidator has faithfully performed, or is faithfully performing, the liquidator’s duties; and</w:t>
      </w:r>
    </w:p>
    <w:p w14:paraId="1A761D62" w14:textId="77777777" w:rsidR="006778BE" w:rsidRPr="00282117" w:rsidRDefault="006778BE" w:rsidP="006778BE">
      <w:pPr>
        <w:pStyle w:val="paragraph"/>
      </w:pPr>
      <w:r w:rsidRPr="00282117">
        <w:tab/>
        <w:t>(b)</w:t>
      </w:r>
      <w:r w:rsidRPr="00282117">
        <w:tab/>
        <w:t>whether an action or failure to act by the liquidator is in compliance with this Act and the Insolvency Practice Rules; and</w:t>
      </w:r>
    </w:p>
    <w:p w14:paraId="4051E76F" w14:textId="77777777" w:rsidR="006778BE" w:rsidRPr="00282117" w:rsidRDefault="006778BE" w:rsidP="006778BE">
      <w:pPr>
        <w:pStyle w:val="paragraph"/>
      </w:pPr>
      <w:r w:rsidRPr="00282117">
        <w:tab/>
        <w:t>(c)</w:t>
      </w:r>
      <w:r w:rsidRPr="00282117">
        <w:tab/>
        <w:t>whether an action or failure to act by the liquidator is in compliance with an order of the Court; and</w:t>
      </w:r>
    </w:p>
    <w:p w14:paraId="212854F5" w14:textId="77777777" w:rsidR="006778BE" w:rsidRPr="00282117" w:rsidRDefault="006778BE" w:rsidP="006778BE">
      <w:pPr>
        <w:pStyle w:val="paragraph"/>
      </w:pPr>
      <w:r w:rsidRPr="00282117">
        <w:tab/>
        <w:t>(d)</w:t>
      </w:r>
      <w:r w:rsidRPr="00282117">
        <w:tab/>
        <w:t>whether the company or any other person has suffered, or is likely to suffer, loss or damage because of an action or failure to act by the liquidator; and</w:t>
      </w:r>
    </w:p>
    <w:p w14:paraId="2350075C" w14:textId="77777777" w:rsidR="006778BE" w:rsidRPr="00282117" w:rsidRDefault="006778BE" w:rsidP="006778BE">
      <w:pPr>
        <w:pStyle w:val="paragraph"/>
      </w:pPr>
      <w:r w:rsidRPr="00282117">
        <w:tab/>
        <w:t>(e)</w:t>
      </w:r>
      <w:r w:rsidRPr="00282117">
        <w:tab/>
        <w:t>the seriousness of the consequences of any action or failure to act by the liquidator, including the effect of that action or failure to act on public confidence in registered liquidators as a group.</w:t>
      </w:r>
    </w:p>
    <w:p w14:paraId="50370B6B" w14:textId="77777777" w:rsidR="006778BE" w:rsidRPr="00282117" w:rsidRDefault="006778BE" w:rsidP="006778BE">
      <w:pPr>
        <w:pStyle w:val="SubsectionHead"/>
      </w:pPr>
      <w:r w:rsidRPr="00282117">
        <w:t>Costs orders</w:t>
      </w:r>
    </w:p>
    <w:p w14:paraId="6ABDEE25" w14:textId="77777777" w:rsidR="006778BE" w:rsidRPr="00282117" w:rsidRDefault="006778BE" w:rsidP="006778BE">
      <w:pPr>
        <w:pStyle w:val="subsection"/>
      </w:pPr>
      <w:r w:rsidRPr="00282117">
        <w:tab/>
        <w:t>(5)</w:t>
      </w:r>
      <w:r w:rsidRPr="00282117">
        <w:tab/>
        <w:t xml:space="preserve">Without limiting </w:t>
      </w:r>
      <w:r w:rsidR="000C0E49" w:rsidRPr="00282117">
        <w:t>subsection (</w:t>
      </w:r>
      <w:r w:rsidRPr="00282117">
        <w:t xml:space="preserve">1), an order mentioned in </w:t>
      </w:r>
      <w:r w:rsidR="000C0E49" w:rsidRPr="00282117">
        <w:t>paragraph (</w:t>
      </w:r>
      <w:r w:rsidRPr="00282117">
        <w:t>3)(d) in relation to the costs of an action may include an order that:</w:t>
      </w:r>
    </w:p>
    <w:p w14:paraId="1365FF53" w14:textId="77777777" w:rsidR="006778BE" w:rsidRPr="00282117" w:rsidRDefault="006778BE" w:rsidP="006778BE">
      <w:pPr>
        <w:pStyle w:val="paragraph"/>
      </w:pPr>
      <w:r w:rsidRPr="00282117">
        <w:tab/>
        <w:t>(a)</w:t>
      </w:r>
      <w:r w:rsidRPr="00282117">
        <w:tab/>
        <w:t>the external administrator or another person is personally liable for some or all of those costs; and</w:t>
      </w:r>
    </w:p>
    <w:p w14:paraId="4B00CC9F" w14:textId="77777777" w:rsidR="006778BE" w:rsidRPr="00282117" w:rsidRDefault="006778BE" w:rsidP="006778BE">
      <w:pPr>
        <w:pStyle w:val="paragraph"/>
      </w:pPr>
      <w:r w:rsidRPr="00282117">
        <w:tab/>
        <w:t>(b)</w:t>
      </w:r>
      <w:r w:rsidRPr="00282117">
        <w:tab/>
        <w:t>the external administrator or another person is not entitled to be reimbursed by the company or its creditors in relation to some or all of those costs.</w:t>
      </w:r>
    </w:p>
    <w:p w14:paraId="78B6D5D0" w14:textId="77777777" w:rsidR="006778BE" w:rsidRPr="00282117" w:rsidRDefault="006778BE" w:rsidP="006778BE">
      <w:pPr>
        <w:pStyle w:val="SubsectionHead"/>
      </w:pPr>
      <w:r w:rsidRPr="00282117">
        <w:t>Orders to make good loss sustained because of a breach of duty</w:t>
      </w:r>
    </w:p>
    <w:p w14:paraId="1935758A" w14:textId="77777777" w:rsidR="006778BE" w:rsidRPr="00282117" w:rsidRDefault="006778BE" w:rsidP="006778BE">
      <w:pPr>
        <w:pStyle w:val="subsection"/>
      </w:pPr>
      <w:r w:rsidRPr="00282117">
        <w:tab/>
        <w:t>(6)</w:t>
      </w:r>
      <w:r w:rsidRPr="00282117">
        <w:tab/>
        <w:t xml:space="preserve">Without limiting </w:t>
      </w:r>
      <w:r w:rsidR="000C0E49" w:rsidRPr="00282117">
        <w:t>subsection (</w:t>
      </w:r>
      <w:r w:rsidRPr="00282117">
        <w:t xml:space="preserve">1), an order mentioned in </w:t>
      </w:r>
      <w:r w:rsidR="000C0E49" w:rsidRPr="00282117">
        <w:t>paragraph (</w:t>
      </w:r>
      <w:r w:rsidRPr="00282117">
        <w:t>3)(e) in relation to a loss may include an order that:</w:t>
      </w:r>
    </w:p>
    <w:p w14:paraId="32EAF50B" w14:textId="77777777" w:rsidR="006778BE" w:rsidRPr="00282117" w:rsidRDefault="006778BE" w:rsidP="006778BE">
      <w:pPr>
        <w:pStyle w:val="paragraph"/>
      </w:pPr>
      <w:r w:rsidRPr="00282117">
        <w:tab/>
        <w:t>(a)</w:t>
      </w:r>
      <w:r w:rsidRPr="00282117">
        <w:tab/>
        <w:t>the external administrator is personally liable to make good some or all of the loss; and</w:t>
      </w:r>
    </w:p>
    <w:p w14:paraId="7AC76C87" w14:textId="77777777" w:rsidR="006778BE" w:rsidRPr="00282117" w:rsidRDefault="006778BE" w:rsidP="006778BE">
      <w:pPr>
        <w:pStyle w:val="paragraph"/>
      </w:pPr>
      <w:r w:rsidRPr="00282117">
        <w:tab/>
        <w:t>(b)</w:t>
      </w:r>
      <w:r w:rsidRPr="00282117">
        <w:tab/>
        <w:t>the external administrator is not entitled to be reimbursed by the company or creditors in relation to the amount made good.</w:t>
      </w:r>
    </w:p>
    <w:p w14:paraId="4F9B6676" w14:textId="77777777" w:rsidR="006778BE" w:rsidRPr="00282117" w:rsidRDefault="006778BE" w:rsidP="006778BE">
      <w:pPr>
        <w:pStyle w:val="SubsectionHead"/>
      </w:pPr>
      <w:r w:rsidRPr="00282117">
        <w:t>Section does not limit Court’s powers</w:t>
      </w:r>
    </w:p>
    <w:p w14:paraId="17B69A9B" w14:textId="77777777" w:rsidR="006778BE" w:rsidRPr="00282117" w:rsidRDefault="006778BE" w:rsidP="006778BE">
      <w:pPr>
        <w:pStyle w:val="subsection"/>
      </w:pPr>
      <w:r w:rsidRPr="00282117">
        <w:tab/>
        <w:t>(7)</w:t>
      </w:r>
      <w:r w:rsidRPr="00282117">
        <w:tab/>
        <w:t>This section does not limit the Court’s powers under any other provision of this Act, or under any other law.</w:t>
      </w:r>
    </w:p>
    <w:p w14:paraId="5355E8B3" w14:textId="0360B154" w:rsidR="006778BE" w:rsidRPr="00282117" w:rsidRDefault="006778BE" w:rsidP="006778BE">
      <w:pPr>
        <w:pStyle w:val="ActHead5"/>
      </w:pPr>
      <w:bookmarkStart w:id="754" w:name="_Toc117153364"/>
      <w:r w:rsidRPr="00DA4A26">
        <w:rPr>
          <w:rStyle w:val="CharSectno"/>
        </w:rPr>
        <w:t>90</w:t>
      </w:r>
      <w:r w:rsidR="00DA4A26" w:rsidRPr="00DA4A26">
        <w:rPr>
          <w:rStyle w:val="CharSectno"/>
        </w:rPr>
        <w:noBreakHyphen/>
      </w:r>
      <w:r w:rsidRPr="00DA4A26">
        <w:rPr>
          <w:rStyle w:val="CharSectno"/>
        </w:rPr>
        <w:t>20</w:t>
      </w:r>
      <w:r w:rsidRPr="00282117">
        <w:t xml:space="preserve">  Application for Court order</w:t>
      </w:r>
      <w:bookmarkEnd w:id="754"/>
    </w:p>
    <w:p w14:paraId="21CD044E" w14:textId="3F64078B" w:rsidR="006778BE" w:rsidRPr="00282117" w:rsidRDefault="006778BE" w:rsidP="00B07EB4">
      <w:pPr>
        <w:pStyle w:val="subsection"/>
        <w:keepNext/>
        <w:keepLines/>
      </w:pPr>
      <w:r w:rsidRPr="00282117">
        <w:tab/>
        <w:t>(1)</w:t>
      </w:r>
      <w:r w:rsidRPr="00282117">
        <w:tab/>
        <w:t xml:space="preserve">Each of the following persons may apply for an order under </w:t>
      </w:r>
      <w:r w:rsidR="00846645" w:rsidRPr="00282117">
        <w:t>section 9</w:t>
      </w:r>
      <w:r w:rsidRPr="00282117">
        <w:t>0</w:t>
      </w:r>
      <w:r w:rsidR="00DA4A26">
        <w:noBreakHyphen/>
      </w:r>
      <w:r w:rsidRPr="00282117">
        <w:t>15:</w:t>
      </w:r>
    </w:p>
    <w:p w14:paraId="512ADFAE" w14:textId="77777777" w:rsidR="006778BE" w:rsidRPr="00282117" w:rsidRDefault="006778BE" w:rsidP="006778BE">
      <w:pPr>
        <w:pStyle w:val="paragraph"/>
      </w:pPr>
      <w:r w:rsidRPr="00282117">
        <w:tab/>
        <w:t>(a)</w:t>
      </w:r>
      <w:r w:rsidRPr="00282117">
        <w:tab/>
        <w:t>a person with a financial interest in the external administration of the company;</w:t>
      </w:r>
    </w:p>
    <w:p w14:paraId="74D3EAA7" w14:textId="77777777" w:rsidR="006778BE" w:rsidRPr="00282117" w:rsidRDefault="006778BE" w:rsidP="006778BE">
      <w:pPr>
        <w:pStyle w:val="paragraph"/>
      </w:pPr>
      <w:r w:rsidRPr="00282117">
        <w:tab/>
        <w:t>(b)</w:t>
      </w:r>
      <w:r w:rsidRPr="00282117">
        <w:tab/>
        <w:t>if the committee of inspection (if any) so resolves—a creditor, on behalf of the committee;</w:t>
      </w:r>
    </w:p>
    <w:p w14:paraId="00DDFDB6" w14:textId="77777777" w:rsidR="006778BE" w:rsidRPr="00282117" w:rsidRDefault="006778BE" w:rsidP="006778BE">
      <w:pPr>
        <w:pStyle w:val="paragraph"/>
      </w:pPr>
      <w:r w:rsidRPr="00282117">
        <w:tab/>
        <w:t>(c)</w:t>
      </w:r>
      <w:r w:rsidRPr="00282117">
        <w:tab/>
        <w:t>ASIC;</w:t>
      </w:r>
    </w:p>
    <w:p w14:paraId="5F5AD81A" w14:textId="77777777" w:rsidR="006778BE" w:rsidRPr="00282117" w:rsidRDefault="006778BE" w:rsidP="006778BE">
      <w:pPr>
        <w:pStyle w:val="paragraph"/>
      </w:pPr>
      <w:r w:rsidRPr="00282117">
        <w:tab/>
        <w:t>(d)</w:t>
      </w:r>
      <w:r w:rsidRPr="00282117">
        <w:tab/>
        <w:t>an officer of the company;</w:t>
      </w:r>
    </w:p>
    <w:p w14:paraId="3B2144FF" w14:textId="5C451923" w:rsidR="006778BE" w:rsidRPr="00282117" w:rsidRDefault="006778BE" w:rsidP="006778BE">
      <w:pPr>
        <w:pStyle w:val="paragraph"/>
      </w:pPr>
      <w:r w:rsidRPr="00282117">
        <w:tab/>
        <w:t>(e)</w:t>
      </w:r>
      <w:r w:rsidRPr="00282117">
        <w:tab/>
        <w:t xml:space="preserve">if the application is in relation to a company that is a friendly society within the meaning of the </w:t>
      </w:r>
      <w:r w:rsidRPr="00282117">
        <w:rPr>
          <w:i/>
        </w:rPr>
        <w:t>Life Insurance Act 1995</w:t>
      </w:r>
      <w:r w:rsidRPr="00282117">
        <w:t xml:space="preserve"> and which may be wound up voluntarily under </w:t>
      </w:r>
      <w:r w:rsidR="003445BF">
        <w:t>sub</w:t>
      </w:r>
      <w:r w:rsidR="004B04EF">
        <w:t>section 1</w:t>
      </w:r>
      <w:r w:rsidRPr="00282117">
        <w:t>80(2) of that Act—APRA.</w:t>
      </w:r>
    </w:p>
    <w:p w14:paraId="0660D0FE" w14:textId="3DACAA3D" w:rsidR="006778BE" w:rsidRPr="00282117" w:rsidRDefault="006778BE" w:rsidP="006778BE">
      <w:pPr>
        <w:pStyle w:val="subsection"/>
      </w:pPr>
      <w:r w:rsidRPr="00282117">
        <w:tab/>
        <w:t>(2)</w:t>
      </w:r>
      <w:r w:rsidRPr="00282117">
        <w:tab/>
      </w:r>
      <w:r w:rsidR="000C0E49" w:rsidRPr="00282117">
        <w:t>Paragraph (</w:t>
      </w:r>
      <w:r w:rsidRPr="00282117">
        <w:t xml:space="preserve">1)(d) has effect despite </w:t>
      </w:r>
      <w:r w:rsidR="004B04EF">
        <w:t>section 1</w:t>
      </w:r>
      <w:r w:rsidRPr="00282117">
        <w:t>98G.</w:t>
      </w:r>
    </w:p>
    <w:p w14:paraId="4B3E5865" w14:textId="77777777" w:rsidR="006778BE" w:rsidRPr="00282117" w:rsidRDefault="006778BE" w:rsidP="006778BE">
      <w:pPr>
        <w:pStyle w:val="notetext"/>
      </w:pPr>
      <w:r w:rsidRPr="00282117">
        <w:t>Note:</w:t>
      </w:r>
      <w:r w:rsidRPr="00282117">
        <w:tab/>
        <w:t>Section</w:t>
      </w:r>
      <w:r w:rsidR="000C0E49" w:rsidRPr="00282117">
        <w:t> </w:t>
      </w:r>
      <w:r w:rsidRPr="00282117">
        <w:t>198G deals with powers of officers etc. while a company is under external administration.</w:t>
      </w:r>
    </w:p>
    <w:p w14:paraId="31D1F668" w14:textId="77777777" w:rsidR="006778BE" w:rsidRPr="00282117" w:rsidRDefault="006778BE" w:rsidP="006778BE">
      <w:pPr>
        <w:pStyle w:val="subsection"/>
      </w:pPr>
      <w:r w:rsidRPr="00282117">
        <w:tab/>
        <w:t>(3)</w:t>
      </w:r>
      <w:r w:rsidRPr="00282117">
        <w:tab/>
        <w:t xml:space="preserve">If an application is made by a person referred to in </w:t>
      </w:r>
      <w:r w:rsidR="000C0E49" w:rsidRPr="00282117">
        <w:t>paragraph (</w:t>
      </w:r>
      <w:r w:rsidRPr="00282117">
        <w:t>1)(b), the reasonable expenses associated with the application are to be taken to be expenses incurred by a person as a member of the committee.</w:t>
      </w:r>
    </w:p>
    <w:p w14:paraId="5EE6B3D8" w14:textId="4AF8CB48" w:rsidR="006778BE" w:rsidRPr="00282117" w:rsidRDefault="006778BE" w:rsidP="006778BE">
      <w:pPr>
        <w:pStyle w:val="ActHead5"/>
      </w:pPr>
      <w:bookmarkStart w:id="755" w:name="_Toc117153365"/>
      <w:r w:rsidRPr="00DA4A26">
        <w:rPr>
          <w:rStyle w:val="CharSectno"/>
        </w:rPr>
        <w:t>90</w:t>
      </w:r>
      <w:r w:rsidR="00DA4A26" w:rsidRPr="00DA4A26">
        <w:rPr>
          <w:rStyle w:val="CharSectno"/>
        </w:rPr>
        <w:noBreakHyphen/>
      </w:r>
      <w:r w:rsidRPr="00DA4A26">
        <w:rPr>
          <w:rStyle w:val="CharSectno"/>
        </w:rPr>
        <w:t>21</w:t>
      </w:r>
      <w:r w:rsidRPr="00282117">
        <w:t xml:space="preserve">  Meetings to ascertain wishes of creditors or contributories</w:t>
      </w:r>
      <w:bookmarkEnd w:id="755"/>
    </w:p>
    <w:p w14:paraId="538E4AEC" w14:textId="77777777" w:rsidR="006778BE" w:rsidRPr="00282117" w:rsidRDefault="006778BE" w:rsidP="006778BE">
      <w:pPr>
        <w:pStyle w:val="subsection"/>
      </w:pPr>
      <w:r w:rsidRPr="00282117">
        <w:tab/>
        <w:t>(1)</w:t>
      </w:r>
      <w:r w:rsidRPr="00282117">
        <w:tab/>
        <w:t>The Court may, as to all matters relating to the external administration of a company, have regard to the wishes of the creditors or contributories as proved to it by any sufficient evidence.</w:t>
      </w:r>
    </w:p>
    <w:p w14:paraId="14DD1754" w14:textId="77777777" w:rsidR="006778BE" w:rsidRPr="00282117" w:rsidRDefault="006778BE" w:rsidP="006778BE">
      <w:pPr>
        <w:pStyle w:val="subsection"/>
      </w:pPr>
      <w:r w:rsidRPr="00282117">
        <w:tab/>
        <w:t>(2)</w:t>
      </w:r>
      <w:r w:rsidRPr="00282117">
        <w:tab/>
        <w:t>The Court may, if it thinks fit for the purpose of ascertaining those wishes, direct meetings of the creditors or contributories to be convened, held and conducted in such manner as the Court directs, and may appoint a person to act as chair of any such meeting and to report the result of the meeting to the Court.</w:t>
      </w:r>
    </w:p>
    <w:p w14:paraId="00D4B1F5" w14:textId="77777777" w:rsidR="006778BE" w:rsidRPr="00282117" w:rsidRDefault="006778BE" w:rsidP="006778BE">
      <w:pPr>
        <w:pStyle w:val="subsection"/>
      </w:pPr>
      <w:r w:rsidRPr="00282117">
        <w:tab/>
        <w:t>(3)</w:t>
      </w:r>
      <w:r w:rsidRPr="00282117">
        <w:tab/>
        <w:t>In the case of creditors, regard is to be had to the value of each creditor’s debt.</w:t>
      </w:r>
    </w:p>
    <w:p w14:paraId="7ABBBF92" w14:textId="77777777" w:rsidR="006778BE" w:rsidRPr="00282117" w:rsidRDefault="006778BE" w:rsidP="006778BE">
      <w:pPr>
        <w:pStyle w:val="subsection"/>
      </w:pPr>
      <w:r w:rsidRPr="00282117">
        <w:tab/>
        <w:t>(4)</w:t>
      </w:r>
      <w:r w:rsidRPr="00282117">
        <w:tab/>
        <w:t>In the case of contributories, regard is to be had to the number of votes conferred on each contributory by this Act or the company’s constitution.</w:t>
      </w:r>
    </w:p>
    <w:p w14:paraId="0FB12D65" w14:textId="77777777" w:rsidR="006778BE" w:rsidRPr="00282117" w:rsidRDefault="006778BE" w:rsidP="006778BE">
      <w:pPr>
        <w:pStyle w:val="ActHead4"/>
      </w:pPr>
      <w:bookmarkStart w:id="756" w:name="_Toc117153366"/>
      <w:r w:rsidRPr="00DA4A26">
        <w:rPr>
          <w:rStyle w:val="CharSubdNo"/>
        </w:rPr>
        <w:t>Subdivision C</w:t>
      </w:r>
      <w:r w:rsidRPr="00282117">
        <w:t>—</w:t>
      </w:r>
      <w:r w:rsidRPr="00DA4A26">
        <w:rPr>
          <w:rStyle w:val="CharSubdText"/>
        </w:rPr>
        <w:t>Review by another registered liquidator</w:t>
      </w:r>
      <w:bookmarkEnd w:id="756"/>
    </w:p>
    <w:p w14:paraId="1B27232E" w14:textId="49E41BDF" w:rsidR="006778BE" w:rsidRPr="00282117" w:rsidRDefault="006778BE" w:rsidP="006778BE">
      <w:pPr>
        <w:pStyle w:val="ActHead5"/>
      </w:pPr>
      <w:bookmarkStart w:id="757" w:name="_Toc117153367"/>
      <w:r w:rsidRPr="00DA4A26">
        <w:rPr>
          <w:rStyle w:val="CharSectno"/>
        </w:rPr>
        <w:t>90</w:t>
      </w:r>
      <w:r w:rsidR="00DA4A26" w:rsidRPr="00DA4A26">
        <w:rPr>
          <w:rStyle w:val="CharSectno"/>
        </w:rPr>
        <w:noBreakHyphen/>
      </w:r>
      <w:r w:rsidRPr="00DA4A26">
        <w:rPr>
          <w:rStyle w:val="CharSectno"/>
        </w:rPr>
        <w:t>22</w:t>
      </w:r>
      <w:r w:rsidRPr="00282117">
        <w:t xml:space="preserve">  Application of this Subdivision</w:t>
      </w:r>
      <w:bookmarkEnd w:id="757"/>
    </w:p>
    <w:p w14:paraId="477D6AFC" w14:textId="77777777" w:rsidR="006778BE" w:rsidRPr="00282117" w:rsidRDefault="006778BE" w:rsidP="006778BE">
      <w:pPr>
        <w:pStyle w:val="subsection"/>
      </w:pPr>
      <w:r w:rsidRPr="00282117">
        <w:tab/>
      </w:r>
      <w:r w:rsidRPr="00282117">
        <w:tab/>
        <w:t>This Subdivision applies in relation to a company that is under external administration, other than a company in relation to which a provisional liquidator has been appointed.</w:t>
      </w:r>
    </w:p>
    <w:p w14:paraId="317E2621" w14:textId="1C1DD2CD" w:rsidR="006778BE" w:rsidRPr="00282117" w:rsidRDefault="006778BE" w:rsidP="006778BE">
      <w:pPr>
        <w:pStyle w:val="ActHead5"/>
      </w:pPr>
      <w:bookmarkStart w:id="758" w:name="_Toc117153368"/>
      <w:r w:rsidRPr="00DA4A26">
        <w:rPr>
          <w:rStyle w:val="CharSectno"/>
        </w:rPr>
        <w:t>90</w:t>
      </w:r>
      <w:r w:rsidR="00DA4A26" w:rsidRPr="00DA4A26">
        <w:rPr>
          <w:rStyle w:val="CharSectno"/>
        </w:rPr>
        <w:noBreakHyphen/>
      </w:r>
      <w:r w:rsidRPr="00DA4A26">
        <w:rPr>
          <w:rStyle w:val="CharSectno"/>
        </w:rPr>
        <w:t>23</w:t>
      </w:r>
      <w:r w:rsidRPr="00282117">
        <w:t xml:space="preserve">  Appointment of reviewing liquidator by ASIC or the Court</w:t>
      </w:r>
      <w:bookmarkEnd w:id="758"/>
    </w:p>
    <w:p w14:paraId="4F899EFF" w14:textId="77777777" w:rsidR="006778BE" w:rsidRPr="00282117" w:rsidRDefault="006778BE" w:rsidP="006778BE">
      <w:pPr>
        <w:pStyle w:val="SubsectionHead"/>
      </w:pPr>
      <w:r w:rsidRPr="00282117">
        <w:t>Appointment by ASIC</w:t>
      </w:r>
    </w:p>
    <w:p w14:paraId="6DA582C3" w14:textId="77777777" w:rsidR="006778BE" w:rsidRPr="00282117" w:rsidRDefault="006778BE" w:rsidP="006778BE">
      <w:pPr>
        <w:pStyle w:val="subsection"/>
      </w:pPr>
      <w:r w:rsidRPr="00282117">
        <w:tab/>
        <w:t>(1)</w:t>
      </w:r>
      <w:r w:rsidRPr="00282117">
        <w:tab/>
        <w:t>A registered liquidator may be appointed by ASIC to carry out a review into a matter that relates to the external administration of the company, if ASIC considers it appropriate to do so.</w:t>
      </w:r>
    </w:p>
    <w:p w14:paraId="019662C9" w14:textId="77777777" w:rsidR="006778BE" w:rsidRPr="00282117" w:rsidRDefault="006778BE" w:rsidP="006778BE">
      <w:pPr>
        <w:pStyle w:val="subsection"/>
      </w:pPr>
      <w:r w:rsidRPr="00282117">
        <w:tab/>
        <w:t>(2)</w:t>
      </w:r>
      <w:r w:rsidRPr="00282117">
        <w:tab/>
        <w:t xml:space="preserve">ASIC may exercise the power under </w:t>
      </w:r>
      <w:r w:rsidR="000C0E49" w:rsidRPr="00282117">
        <w:t>subsection (</w:t>
      </w:r>
      <w:r w:rsidRPr="00282117">
        <w:t>1):</w:t>
      </w:r>
    </w:p>
    <w:p w14:paraId="01587AE3" w14:textId="77777777" w:rsidR="006778BE" w:rsidRPr="00282117" w:rsidRDefault="006778BE" w:rsidP="006778BE">
      <w:pPr>
        <w:pStyle w:val="paragraph"/>
      </w:pPr>
      <w:r w:rsidRPr="00282117">
        <w:tab/>
        <w:t>(a)</w:t>
      </w:r>
      <w:r w:rsidRPr="00282117">
        <w:tab/>
        <w:t>on its own initiative; or</w:t>
      </w:r>
    </w:p>
    <w:p w14:paraId="3A6EFCFB" w14:textId="77777777" w:rsidR="006778BE" w:rsidRPr="00282117" w:rsidRDefault="006778BE" w:rsidP="006778BE">
      <w:pPr>
        <w:pStyle w:val="paragraph"/>
      </w:pPr>
      <w:r w:rsidRPr="00282117">
        <w:tab/>
        <w:t>(b)</w:t>
      </w:r>
      <w:r w:rsidRPr="00282117">
        <w:tab/>
        <w:t>on application by a person with a financial interest in the external administration of the company; or</w:t>
      </w:r>
    </w:p>
    <w:p w14:paraId="4EEBF618" w14:textId="77777777" w:rsidR="006778BE" w:rsidRPr="00282117" w:rsidRDefault="006778BE" w:rsidP="006778BE">
      <w:pPr>
        <w:pStyle w:val="paragraph"/>
      </w:pPr>
      <w:r w:rsidRPr="00282117">
        <w:tab/>
        <w:t>(c)</w:t>
      </w:r>
      <w:r w:rsidRPr="00282117">
        <w:tab/>
        <w:t>on the application of an officer of the company.</w:t>
      </w:r>
    </w:p>
    <w:p w14:paraId="4D4CDE32" w14:textId="77777777" w:rsidR="006778BE" w:rsidRPr="00282117" w:rsidRDefault="006778BE" w:rsidP="006778BE">
      <w:pPr>
        <w:pStyle w:val="subsection"/>
      </w:pPr>
      <w:r w:rsidRPr="00282117">
        <w:tab/>
        <w:t>(3)</w:t>
      </w:r>
      <w:r w:rsidRPr="00282117">
        <w:tab/>
        <w:t xml:space="preserve">An application under </w:t>
      </w:r>
      <w:r w:rsidR="000C0E49" w:rsidRPr="00282117">
        <w:t>paragraph (</w:t>
      </w:r>
      <w:r w:rsidRPr="00282117">
        <w:t>2)(b) or (c) must be lodged with ASIC in the approved form.</w:t>
      </w:r>
    </w:p>
    <w:p w14:paraId="18F4F816" w14:textId="73B47BF1" w:rsidR="006778BE" w:rsidRPr="00282117" w:rsidRDefault="006778BE" w:rsidP="006778BE">
      <w:pPr>
        <w:pStyle w:val="subsection"/>
      </w:pPr>
      <w:r w:rsidRPr="00282117">
        <w:tab/>
        <w:t>(4)</w:t>
      </w:r>
      <w:r w:rsidRPr="00282117">
        <w:tab/>
      </w:r>
      <w:r w:rsidR="000C0E49" w:rsidRPr="00282117">
        <w:t>Paragraph (</w:t>
      </w:r>
      <w:r w:rsidRPr="00282117">
        <w:t xml:space="preserve">2)(c) has effect despite </w:t>
      </w:r>
      <w:r w:rsidR="004B04EF">
        <w:t>section 1</w:t>
      </w:r>
      <w:r w:rsidRPr="00282117">
        <w:t>98G.</w:t>
      </w:r>
    </w:p>
    <w:p w14:paraId="08DE2841" w14:textId="77777777" w:rsidR="006778BE" w:rsidRPr="00282117" w:rsidRDefault="006778BE" w:rsidP="006778BE">
      <w:pPr>
        <w:pStyle w:val="notetext"/>
      </w:pPr>
      <w:r w:rsidRPr="00282117">
        <w:t>Note:</w:t>
      </w:r>
      <w:r w:rsidRPr="00282117">
        <w:tab/>
        <w:t>Section</w:t>
      </w:r>
      <w:r w:rsidR="000C0E49" w:rsidRPr="00282117">
        <w:t> </w:t>
      </w:r>
      <w:r w:rsidRPr="00282117">
        <w:t>198G deals with powers of officers etc. while a company under external administration.</w:t>
      </w:r>
    </w:p>
    <w:p w14:paraId="4DBB0B4C" w14:textId="77777777" w:rsidR="006778BE" w:rsidRPr="00282117" w:rsidRDefault="006778BE" w:rsidP="006778BE">
      <w:pPr>
        <w:pStyle w:val="subsection"/>
      </w:pPr>
      <w:r w:rsidRPr="00282117">
        <w:tab/>
        <w:t>(5)</w:t>
      </w:r>
      <w:r w:rsidRPr="00282117">
        <w:tab/>
        <w:t>If ASIC appoints a registered liquidator to carry out a review, ASIC must specify:</w:t>
      </w:r>
    </w:p>
    <w:p w14:paraId="1BAD399B" w14:textId="77777777" w:rsidR="006778BE" w:rsidRPr="00282117" w:rsidRDefault="006778BE" w:rsidP="006778BE">
      <w:pPr>
        <w:pStyle w:val="paragraph"/>
      </w:pPr>
      <w:r w:rsidRPr="00282117">
        <w:tab/>
        <w:t>(a)</w:t>
      </w:r>
      <w:r w:rsidRPr="00282117">
        <w:tab/>
        <w:t>the matters in relation to the external administration of the company which the liquidator is appointed to review; and</w:t>
      </w:r>
    </w:p>
    <w:p w14:paraId="5F879E5D" w14:textId="77777777" w:rsidR="006778BE" w:rsidRPr="00282117" w:rsidRDefault="006778BE" w:rsidP="006778BE">
      <w:pPr>
        <w:pStyle w:val="paragraph"/>
      </w:pPr>
      <w:r w:rsidRPr="00282117">
        <w:tab/>
        <w:t>(b)</w:t>
      </w:r>
      <w:r w:rsidRPr="00282117">
        <w:tab/>
        <w:t>the way in which the cost of carrying out the review is to be determined.</w:t>
      </w:r>
    </w:p>
    <w:p w14:paraId="70D33252" w14:textId="77777777" w:rsidR="00323181" w:rsidRPr="00282117" w:rsidRDefault="00323181" w:rsidP="00323181">
      <w:pPr>
        <w:pStyle w:val="subsection"/>
      </w:pPr>
      <w:r w:rsidRPr="00282117">
        <w:tab/>
        <w:t>(5A)</w:t>
      </w:r>
      <w:r w:rsidRPr="00282117">
        <w:tab/>
        <w:t>Subsections (1) to (5) do not apply to:</w:t>
      </w:r>
    </w:p>
    <w:p w14:paraId="713E5A23" w14:textId="77777777" w:rsidR="00323181" w:rsidRPr="00282117" w:rsidRDefault="00323181" w:rsidP="00323181">
      <w:pPr>
        <w:pStyle w:val="paragraph"/>
      </w:pPr>
      <w:r w:rsidRPr="00282117">
        <w:tab/>
        <w:t>(a)</w:t>
      </w:r>
      <w:r w:rsidRPr="00282117">
        <w:tab/>
        <w:t>a company under restructuring; or</w:t>
      </w:r>
    </w:p>
    <w:p w14:paraId="0014F5B7" w14:textId="77777777" w:rsidR="00323181" w:rsidRPr="00282117" w:rsidRDefault="00323181" w:rsidP="00323181">
      <w:pPr>
        <w:pStyle w:val="paragraph"/>
      </w:pPr>
      <w:r w:rsidRPr="00282117">
        <w:tab/>
        <w:t>(b)</w:t>
      </w:r>
      <w:r w:rsidRPr="00282117">
        <w:tab/>
        <w:t>a company that has made a restructuring plan that has not yet terminated.</w:t>
      </w:r>
    </w:p>
    <w:p w14:paraId="3F2330D7" w14:textId="77777777" w:rsidR="006778BE" w:rsidRPr="00282117" w:rsidRDefault="006778BE" w:rsidP="006778BE">
      <w:pPr>
        <w:pStyle w:val="SubsectionHead"/>
      </w:pPr>
      <w:r w:rsidRPr="00282117">
        <w:t>Appointment by the Court</w:t>
      </w:r>
    </w:p>
    <w:p w14:paraId="44158D43" w14:textId="77777777" w:rsidR="006778BE" w:rsidRPr="00282117" w:rsidRDefault="006778BE" w:rsidP="006778BE">
      <w:pPr>
        <w:pStyle w:val="subsection"/>
      </w:pPr>
      <w:r w:rsidRPr="00282117">
        <w:tab/>
        <w:t>(6)</w:t>
      </w:r>
      <w:r w:rsidRPr="00282117">
        <w:tab/>
        <w:t>A registered liquidator may be appointed by the Court to carry out a review into a matter that relates to the external administration of the company.</w:t>
      </w:r>
    </w:p>
    <w:p w14:paraId="09D90CB3" w14:textId="77777777" w:rsidR="006778BE" w:rsidRPr="00282117" w:rsidRDefault="006778BE" w:rsidP="006778BE">
      <w:pPr>
        <w:pStyle w:val="subsection"/>
      </w:pPr>
      <w:r w:rsidRPr="00282117">
        <w:tab/>
        <w:t>(7)</w:t>
      </w:r>
      <w:r w:rsidRPr="00282117">
        <w:tab/>
        <w:t xml:space="preserve">The Court may exercise the power under </w:t>
      </w:r>
      <w:r w:rsidR="000C0E49" w:rsidRPr="00282117">
        <w:t>subsection (</w:t>
      </w:r>
      <w:r w:rsidRPr="00282117">
        <w:t>6):</w:t>
      </w:r>
    </w:p>
    <w:p w14:paraId="66C8DBD5" w14:textId="77777777" w:rsidR="006778BE" w:rsidRPr="00282117" w:rsidRDefault="006778BE" w:rsidP="006778BE">
      <w:pPr>
        <w:pStyle w:val="paragraph"/>
      </w:pPr>
      <w:r w:rsidRPr="00282117">
        <w:tab/>
        <w:t>(a)</w:t>
      </w:r>
      <w:r w:rsidRPr="00282117">
        <w:tab/>
        <w:t xml:space="preserve">on application under </w:t>
      </w:r>
      <w:r w:rsidR="000C0E49" w:rsidRPr="00282117">
        <w:t>subsection (</w:t>
      </w:r>
      <w:r w:rsidRPr="00282117">
        <w:t>8); and</w:t>
      </w:r>
    </w:p>
    <w:p w14:paraId="42A66C0C" w14:textId="77777777" w:rsidR="006778BE" w:rsidRPr="00282117" w:rsidRDefault="006778BE" w:rsidP="006778BE">
      <w:pPr>
        <w:pStyle w:val="paragraph"/>
      </w:pPr>
      <w:r w:rsidRPr="00282117">
        <w:tab/>
        <w:t>(b)</w:t>
      </w:r>
      <w:r w:rsidRPr="00282117">
        <w:tab/>
        <w:t>if the Court considers it appropriate to do so.</w:t>
      </w:r>
    </w:p>
    <w:p w14:paraId="058BD0E5" w14:textId="77777777" w:rsidR="006778BE" w:rsidRPr="00282117" w:rsidRDefault="006778BE" w:rsidP="006778BE">
      <w:pPr>
        <w:pStyle w:val="subsection"/>
      </w:pPr>
      <w:r w:rsidRPr="00282117">
        <w:tab/>
        <w:t>(8)</w:t>
      </w:r>
      <w:r w:rsidRPr="00282117">
        <w:tab/>
        <w:t>Either of the following may make an application under this subsection:</w:t>
      </w:r>
    </w:p>
    <w:p w14:paraId="5FD98E12" w14:textId="77777777" w:rsidR="006778BE" w:rsidRPr="00282117" w:rsidRDefault="006778BE" w:rsidP="006778BE">
      <w:pPr>
        <w:pStyle w:val="paragraph"/>
      </w:pPr>
      <w:r w:rsidRPr="00282117">
        <w:tab/>
        <w:t>(a)</w:t>
      </w:r>
      <w:r w:rsidRPr="00282117">
        <w:tab/>
        <w:t>ASIC;</w:t>
      </w:r>
    </w:p>
    <w:p w14:paraId="382C412D" w14:textId="77777777" w:rsidR="006778BE" w:rsidRPr="00282117" w:rsidRDefault="006778BE" w:rsidP="006778BE">
      <w:pPr>
        <w:pStyle w:val="paragraph"/>
      </w:pPr>
      <w:r w:rsidRPr="00282117">
        <w:tab/>
        <w:t>(b)</w:t>
      </w:r>
      <w:r w:rsidRPr="00282117">
        <w:tab/>
        <w:t>a person with a financial interest in the external administration of the company.</w:t>
      </w:r>
    </w:p>
    <w:p w14:paraId="14CD1FC3" w14:textId="77777777" w:rsidR="006778BE" w:rsidRPr="00282117" w:rsidRDefault="006778BE" w:rsidP="006778BE">
      <w:pPr>
        <w:pStyle w:val="subsection"/>
      </w:pPr>
      <w:r w:rsidRPr="00282117">
        <w:tab/>
        <w:t>(9)</w:t>
      </w:r>
      <w:r w:rsidRPr="00282117">
        <w:tab/>
        <w:t>If the Court appoints a registered liquidator to carry out a review, the Court must specify:</w:t>
      </w:r>
    </w:p>
    <w:p w14:paraId="1C482919" w14:textId="77777777" w:rsidR="006778BE" w:rsidRPr="00282117" w:rsidRDefault="006778BE" w:rsidP="006778BE">
      <w:pPr>
        <w:pStyle w:val="paragraph"/>
      </w:pPr>
      <w:r w:rsidRPr="00282117">
        <w:tab/>
        <w:t>(a)</w:t>
      </w:r>
      <w:r w:rsidRPr="00282117">
        <w:tab/>
        <w:t>the matters in relation to the external administration of the company which the liquidator is appointed to review; and</w:t>
      </w:r>
    </w:p>
    <w:p w14:paraId="175D72D6" w14:textId="77777777" w:rsidR="006778BE" w:rsidRPr="00282117" w:rsidRDefault="006778BE" w:rsidP="006778BE">
      <w:pPr>
        <w:pStyle w:val="paragraph"/>
      </w:pPr>
      <w:r w:rsidRPr="00282117">
        <w:tab/>
        <w:t>(b)</w:t>
      </w:r>
      <w:r w:rsidRPr="00282117">
        <w:tab/>
        <w:t>the way in which the cost of carrying out the review is to be determined.</w:t>
      </w:r>
    </w:p>
    <w:p w14:paraId="770B2B8B" w14:textId="77777777" w:rsidR="006778BE" w:rsidRPr="00282117" w:rsidRDefault="006778BE" w:rsidP="006778BE">
      <w:pPr>
        <w:pStyle w:val="SubsectionHead"/>
      </w:pPr>
      <w:r w:rsidRPr="00282117">
        <w:t>Appointments by ASIC or by the Court—limit</w:t>
      </w:r>
    </w:p>
    <w:p w14:paraId="02926F5B" w14:textId="092DFBB0" w:rsidR="006778BE" w:rsidRPr="00282117" w:rsidRDefault="006778BE" w:rsidP="006778BE">
      <w:pPr>
        <w:pStyle w:val="subsection"/>
      </w:pPr>
      <w:r w:rsidRPr="00282117">
        <w:tab/>
        <w:t>(10)</w:t>
      </w:r>
      <w:r w:rsidRPr="00282117">
        <w:tab/>
        <w:t xml:space="preserve">A matter referred to in </w:t>
      </w:r>
      <w:r w:rsidR="000C0E49" w:rsidRPr="00282117">
        <w:t>paragraph (</w:t>
      </w:r>
      <w:r w:rsidRPr="00282117">
        <w:t>5)(a) or (9)(a) must not relate to remuneration which an external administrator of the company is entitled to receive under subsection</w:t>
      </w:r>
      <w:r w:rsidR="000C0E49" w:rsidRPr="00282117">
        <w:t> </w:t>
      </w:r>
      <w:r w:rsidRPr="00282117">
        <w:t>60</w:t>
      </w:r>
      <w:r w:rsidR="00DA4A26">
        <w:noBreakHyphen/>
      </w:r>
      <w:r w:rsidRPr="00282117">
        <w:t>5(2) (remuneration if no remuneration determinations made).</w:t>
      </w:r>
    </w:p>
    <w:p w14:paraId="46C6B346" w14:textId="347DAC2B" w:rsidR="006778BE" w:rsidRPr="00282117" w:rsidRDefault="006778BE" w:rsidP="006778BE">
      <w:pPr>
        <w:pStyle w:val="ActHead5"/>
      </w:pPr>
      <w:bookmarkStart w:id="759" w:name="_Toc117153369"/>
      <w:r w:rsidRPr="00DA4A26">
        <w:rPr>
          <w:rStyle w:val="CharSectno"/>
        </w:rPr>
        <w:t>90</w:t>
      </w:r>
      <w:r w:rsidR="00DA4A26" w:rsidRPr="00DA4A26">
        <w:rPr>
          <w:rStyle w:val="CharSectno"/>
        </w:rPr>
        <w:noBreakHyphen/>
      </w:r>
      <w:r w:rsidRPr="00DA4A26">
        <w:rPr>
          <w:rStyle w:val="CharSectno"/>
        </w:rPr>
        <w:t>24</w:t>
      </w:r>
      <w:r w:rsidRPr="00282117">
        <w:t xml:space="preserve">  Appointment of reviewing liquidator by creditors etc.</w:t>
      </w:r>
      <w:bookmarkEnd w:id="759"/>
    </w:p>
    <w:p w14:paraId="4FD86DA1" w14:textId="77777777" w:rsidR="006778BE" w:rsidRPr="00282117" w:rsidRDefault="006778BE" w:rsidP="006778BE">
      <w:pPr>
        <w:pStyle w:val="SubsectionHead"/>
      </w:pPr>
      <w:r w:rsidRPr="00282117">
        <w:t>Appointment to carry out review</w:t>
      </w:r>
    </w:p>
    <w:p w14:paraId="3CF2AB3B" w14:textId="77777777" w:rsidR="006778BE" w:rsidRPr="00282117" w:rsidRDefault="006778BE" w:rsidP="006778BE">
      <w:pPr>
        <w:pStyle w:val="subsection"/>
      </w:pPr>
      <w:r w:rsidRPr="00282117">
        <w:tab/>
        <w:t>(1)</w:t>
      </w:r>
      <w:r w:rsidRPr="00282117">
        <w:tab/>
        <w:t>A registered liquidator may be appointed to carry out a review into either or both of the following matters:</w:t>
      </w:r>
    </w:p>
    <w:p w14:paraId="449FC5EF" w14:textId="77777777" w:rsidR="006778BE" w:rsidRPr="00282117" w:rsidRDefault="006778BE" w:rsidP="006778BE">
      <w:pPr>
        <w:pStyle w:val="paragraph"/>
      </w:pPr>
      <w:r w:rsidRPr="00282117">
        <w:tab/>
        <w:t>(a)</w:t>
      </w:r>
      <w:r w:rsidRPr="00282117">
        <w:tab/>
        <w:t>remuneration of the external administrator of the company;</w:t>
      </w:r>
    </w:p>
    <w:p w14:paraId="407930F3" w14:textId="77777777" w:rsidR="006778BE" w:rsidRPr="00282117" w:rsidRDefault="006778BE" w:rsidP="006778BE">
      <w:pPr>
        <w:pStyle w:val="paragraph"/>
      </w:pPr>
      <w:r w:rsidRPr="00282117">
        <w:tab/>
        <w:t>(b)</w:t>
      </w:r>
      <w:r w:rsidRPr="00282117">
        <w:tab/>
        <w:t>a cost or expense incurred by the external administrator of the company.</w:t>
      </w:r>
    </w:p>
    <w:p w14:paraId="0457ACED" w14:textId="77777777" w:rsidR="006778BE" w:rsidRPr="00282117" w:rsidRDefault="006778BE" w:rsidP="006778BE">
      <w:pPr>
        <w:pStyle w:val="SubsectionHead"/>
      </w:pPr>
      <w:r w:rsidRPr="00282117">
        <w:t>Appointment by resolution</w:t>
      </w:r>
    </w:p>
    <w:p w14:paraId="3291C0FD" w14:textId="77777777" w:rsidR="006778BE" w:rsidRPr="00282117" w:rsidRDefault="006778BE" w:rsidP="006778BE">
      <w:pPr>
        <w:pStyle w:val="subsection"/>
      </w:pPr>
      <w:r w:rsidRPr="00282117">
        <w:tab/>
        <w:t>(2)</w:t>
      </w:r>
      <w:r w:rsidRPr="00282117">
        <w:tab/>
        <w:t>The appointment may be made by resolution of:</w:t>
      </w:r>
    </w:p>
    <w:p w14:paraId="1CA568ED" w14:textId="77777777" w:rsidR="006778BE" w:rsidRPr="00282117" w:rsidRDefault="006778BE" w:rsidP="006778BE">
      <w:pPr>
        <w:pStyle w:val="paragraph"/>
      </w:pPr>
      <w:r w:rsidRPr="00282117">
        <w:tab/>
        <w:t>(a)</w:t>
      </w:r>
      <w:r w:rsidRPr="00282117">
        <w:tab/>
        <w:t>the creditors; or</w:t>
      </w:r>
    </w:p>
    <w:p w14:paraId="10B71CB9" w14:textId="77777777" w:rsidR="006778BE" w:rsidRPr="00282117" w:rsidRDefault="006778BE" w:rsidP="006778BE">
      <w:pPr>
        <w:pStyle w:val="paragraph"/>
      </w:pPr>
      <w:r w:rsidRPr="00282117">
        <w:tab/>
        <w:t>(b)</w:t>
      </w:r>
      <w:r w:rsidRPr="00282117">
        <w:tab/>
        <w:t>if the company is being wound up under a members’ voluntary winding up—the company;</w:t>
      </w:r>
    </w:p>
    <w:p w14:paraId="5BD5A9C4" w14:textId="77777777" w:rsidR="006778BE" w:rsidRPr="00282117" w:rsidRDefault="006778BE" w:rsidP="006778BE">
      <w:pPr>
        <w:pStyle w:val="subsection"/>
      </w:pPr>
      <w:r w:rsidRPr="00282117">
        <w:tab/>
        <w:t>(3)</w:t>
      </w:r>
      <w:r w:rsidRPr="00282117">
        <w:tab/>
        <w:t>If the appointment is made by resolution, the resolution must specify:</w:t>
      </w:r>
    </w:p>
    <w:p w14:paraId="2EDEA5C3" w14:textId="77777777" w:rsidR="006778BE" w:rsidRPr="00282117" w:rsidRDefault="006778BE" w:rsidP="006778BE">
      <w:pPr>
        <w:pStyle w:val="paragraph"/>
      </w:pPr>
      <w:r w:rsidRPr="00282117">
        <w:tab/>
        <w:t>(a)</w:t>
      </w:r>
      <w:r w:rsidRPr="00282117">
        <w:tab/>
        <w:t>the remuneration, costs or expenses which the liquidator is appointed to review; and</w:t>
      </w:r>
    </w:p>
    <w:p w14:paraId="2E89F059" w14:textId="77777777" w:rsidR="006778BE" w:rsidRPr="00282117" w:rsidRDefault="006778BE" w:rsidP="006778BE">
      <w:pPr>
        <w:pStyle w:val="paragraph"/>
      </w:pPr>
      <w:r w:rsidRPr="00282117">
        <w:tab/>
        <w:t>(b)</w:t>
      </w:r>
      <w:r w:rsidRPr="00282117">
        <w:tab/>
        <w:t>the way in which the cost of carrying out the review is to be determined.</w:t>
      </w:r>
    </w:p>
    <w:p w14:paraId="7CD65D3F" w14:textId="77777777" w:rsidR="006778BE" w:rsidRPr="00282117" w:rsidRDefault="006778BE" w:rsidP="006778BE">
      <w:pPr>
        <w:pStyle w:val="SubsectionHead"/>
      </w:pPr>
      <w:r w:rsidRPr="00282117">
        <w:t>Appointment by one or more creditors or members</w:t>
      </w:r>
    </w:p>
    <w:p w14:paraId="46C42EB3" w14:textId="77777777" w:rsidR="006778BE" w:rsidRPr="00282117" w:rsidRDefault="006778BE" w:rsidP="006778BE">
      <w:pPr>
        <w:pStyle w:val="subsection"/>
      </w:pPr>
      <w:r w:rsidRPr="00282117">
        <w:tab/>
        <w:t>(4)</w:t>
      </w:r>
      <w:r w:rsidRPr="00282117">
        <w:tab/>
        <w:t>The appointment may be made by:</w:t>
      </w:r>
    </w:p>
    <w:p w14:paraId="6F4069C2" w14:textId="77777777" w:rsidR="006778BE" w:rsidRPr="00282117" w:rsidRDefault="006778BE" w:rsidP="006778BE">
      <w:pPr>
        <w:pStyle w:val="paragraph"/>
      </w:pPr>
      <w:r w:rsidRPr="00282117">
        <w:tab/>
        <w:t>(a)</w:t>
      </w:r>
      <w:r w:rsidRPr="00282117">
        <w:tab/>
        <w:t>one or more of the creditors; or</w:t>
      </w:r>
    </w:p>
    <w:p w14:paraId="1526246D" w14:textId="77777777" w:rsidR="006778BE" w:rsidRPr="00282117" w:rsidRDefault="006778BE" w:rsidP="006778BE">
      <w:pPr>
        <w:pStyle w:val="paragraph"/>
      </w:pPr>
      <w:r w:rsidRPr="00282117">
        <w:tab/>
        <w:t>(b)</w:t>
      </w:r>
      <w:r w:rsidRPr="00282117">
        <w:tab/>
        <w:t>if the company is being wound up under a members’ voluntary winding up—one or more of the members.</w:t>
      </w:r>
    </w:p>
    <w:p w14:paraId="73502144" w14:textId="77777777" w:rsidR="006778BE" w:rsidRPr="00282117" w:rsidRDefault="006778BE" w:rsidP="006778BE">
      <w:pPr>
        <w:pStyle w:val="subsection"/>
      </w:pPr>
      <w:r w:rsidRPr="00282117">
        <w:tab/>
        <w:t>(5)</w:t>
      </w:r>
      <w:r w:rsidRPr="00282117">
        <w:tab/>
        <w:t xml:space="preserve">However, an appointment may only be made under </w:t>
      </w:r>
      <w:r w:rsidR="000C0E49" w:rsidRPr="00282117">
        <w:t>subsection (</w:t>
      </w:r>
      <w:r w:rsidRPr="00282117">
        <w:t>4) if the external administrator of the company agrees to the appointment.</w:t>
      </w:r>
    </w:p>
    <w:p w14:paraId="64192C54" w14:textId="77777777" w:rsidR="006778BE" w:rsidRPr="00282117" w:rsidRDefault="006778BE" w:rsidP="006778BE">
      <w:pPr>
        <w:pStyle w:val="subsection"/>
      </w:pPr>
      <w:r w:rsidRPr="00282117">
        <w:tab/>
        <w:t>(6)</w:t>
      </w:r>
      <w:r w:rsidRPr="00282117">
        <w:tab/>
        <w:t>The agreement must:</w:t>
      </w:r>
    </w:p>
    <w:p w14:paraId="34C691D2" w14:textId="77777777" w:rsidR="006778BE" w:rsidRPr="00282117" w:rsidRDefault="006778BE" w:rsidP="006778BE">
      <w:pPr>
        <w:pStyle w:val="paragraph"/>
      </w:pPr>
      <w:r w:rsidRPr="00282117">
        <w:tab/>
        <w:t>(a)</w:t>
      </w:r>
      <w:r w:rsidRPr="00282117">
        <w:tab/>
        <w:t>be in accordance with the Insolvency Practice Rules; and</w:t>
      </w:r>
    </w:p>
    <w:p w14:paraId="40D4F011" w14:textId="77777777" w:rsidR="006778BE" w:rsidRPr="00282117" w:rsidRDefault="006778BE" w:rsidP="006778BE">
      <w:pPr>
        <w:pStyle w:val="paragraph"/>
      </w:pPr>
      <w:r w:rsidRPr="00282117">
        <w:tab/>
        <w:t>(b)</w:t>
      </w:r>
      <w:r w:rsidRPr="00282117">
        <w:tab/>
        <w:t>specify:</w:t>
      </w:r>
    </w:p>
    <w:p w14:paraId="440AA0A8" w14:textId="77777777" w:rsidR="006778BE" w:rsidRPr="00282117" w:rsidRDefault="006778BE" w:rsidP="006778BE">
      <w:pPr>
        <w:pStyle w:val="paragraphsub"/>
      </w:pPr>
      <w:r w:rsidRPr="00282117">
        <w:tab/>
        <w:t>(i)</w:t>
      </w:r>
      <w:r w:rsidRPr="00282117">
        <w:tab/>
        <w:t>the remuneration, costs or expenses which the liquidator is appointed to review; and</w:t>
      </w:r>
    </w:p>
    <w:p w14:paraId="66C216C2" w14:textId="77777777" w:rsidR="006778BE" w:rsidRPr="00282117" w:rsidRDefault="006778BE" w:rsidP="006778BE">
      <w:pPr>
        <w:pStyle w:val="paragraphsub"/>
      </w:pPr>
      <w:r w:rsidRPr="00282117">
        <w:tab/>
        <w:t>(ii)</w:t>
      </w:r>
      <w:r w:rsidRPr="00282117">
        <w:tab/>
        <w:t>the way in which the cost of carrying out the review is to be determined.</w:t>
      </w:r>
    </w:p>
    <w:p w14:paraId="3EF0067D" w14:textId="77777777" w:rsidR="006778BE" w:rsidRPr="00282117" w:rsidRDefault="006778BE" w:rsidP="006778BE">
      <w:pPr>
        <w:pStyle w:val="SubsectionHead"/>
      </w:pPr>
      <w:r w:rsidRPr="00282117">
        <w:t>Appointments by creditors etc.—limit</w:t>
      </w:r>
    </w:p>
    <w:p w14:paraId="1935C679" w14:textId="68C50DEA" w:rsidR="006778BE" w:rsidRPr="00282117" w:rsidRDefault="006778BE" w:rsidP="006778BE">
      <w:pPr>
        <w:pStyle w:val="subsection"/>
      </w:pPr>
      <w:r w:rsidRPr="00282117">
        <w:tab/>
        <w:t>(7)</w:t>
      </w:r>
      <w:r w:rsidRPr="00282117">
        <w:tab/>
        <w:t xml:space="preserve">Despite </w:t>
      </w:r>
      <w:r w:rsidR="000C0E49" w:rsidRPr="00282117">
        <w:t>subsection (</w:t>
      </w:r>
      <w:r w:rsidRPr="00282117">
        <w:t>1), a registered liquidator appointed under this section has no power to review the remuneration to which the external administrator of a company is entitled under subsection</w:t>
      </w:r>
      <w:r w:rsidR="000C0E49" w:rsidRPr="00282117">
        <w:t> </w:t>
      </w:r>
      <w:r w:rsidRPr="00282117">
        <w:t>60</w:t>
      </w:r>
      <w:r w:rsidR="00DA4A26">
        <w:noBreakHyphen/>
      </w:r>
      <w:r w:rsidRPr="00282117">
        <w:t>5(2) (remuneration if no remuneration determinations made).</w:t>
      </w:r>
    </w:p>
    <w:p w14:paraId="3F0BDA5C" w14:textId="77777777" w:rsidR="00323181" w:rsidRPr="00282117" w:rsidRDefault="00323181" w:rsidP="00323181">
      <w:pPr>
        <w:pStyle w:val="SubsectionHead"/>
      </w:pPr>
      <w:r w:rsidRPr="00282117">
        <w:t>Restructuring and restructuring plans</w:t>
      </w:r>
    </w:p>
    <w:p w14:paraId="44C4E36C" w14:textId="77777777" w:rsidR="00323181" w:rsidRPr="00282117" w:rsidRDefault="00323181" w:rsidP="00323181">
      <w:pPr>
        <w:pStyle w:val="subsection"/>
      </w:pPr>
      <w:r w:rsidRPr="00282117">
        <w:tab/>
        <w:t>(8)</w:t>
      </w:r>
      <w:r w:rsidRPr="00282117">
        <w:tab/>
        <w:t>This section does not apply to:</w:t>
      </w:r>
    </w:p>
    <w:p w14:paraId="50558492" w14:textId="77777777" w:rsidR="00323181" w:rsidRPr="00282117" w:rsidRDefault="00323181" w:rsidP="00323181">
      <w:pPr>
        <w:pStyle w:val="paragraph"/>
      </w:pPr>
      <w:r w:rsidRPr="00282117">
        <w:tab/>
        <w:t>(a)</w:t>
      </w:r>
      <w:r w:rsidRPr="00282117">
        <w:tab/>
        <w:t>a company under restructuring; or</w:t>
      </w:r>
    </w:p>
    <w:p w14:paraId="7BCBA2D0" w14:textId="77777777" w:rsidR="00323181" w:rsidRPr="00282117" w:rsidRDefault="00323181" w:rsidP="00323181">
      <w:pPr>
        <w:pStyle w:val="paragraph"/>
      </w:pPr>
      <w:r w:rsidRPr="00282117">
        <w:tab/>
        <w:t>(b)</w:t>
      </w:r>
      <w:r w:rsidRPr="00282117">
        <w:tab/>
        <w:t>a company that has made a restructuring plan that has not yet terminated.</w:t>
      </w:r>
    </w:p>
    <w:p w14:paraId="4E31F43B" w14:textId="0D5E96EF" w:rsidR="006778BE" w:rsidRPr="00282117" w:rsidRDefault="006778BE" w:rsidP="006778BE">
      <w:pPr>
        <w:pStyle w:val="ActHead5"/>
      </w:pPr>
      <w:bookmarkStart w:id="760" w:name="_Toc117153370"/>
      <w:r w:rsidRPr="00DA4A26">
        <w:rPr>
          <w:rStyle w:val="CharSectno"/>
        </w:rPr>
        <w:t>90</w:t>
      </w:r>
      <w:r w:rsidR="00DA4A26" w:rsidRPr="00DA4A26">
        <w:rPr>
          <w:rStyle w:val="CharSectno"/>
        </w:rPr>
        <w:noBreakHyphen/>
      </w:r>
      <w:r w:rsidRPr="00DA4A26">
        <w:rPr>
          <w:rStyle w:val="CharSectno"/>
        </w:rPr>
        <w:t>25</w:t>
      </w:r>
      <w:r w:rsidRPr="00282117">
        <w:t xml:space="preserve">  Reviewing liquidator must consent to appointment</w:t>
      </w:r>
      <w:bookmarkEnd w:id="760"/>
    </w:p>
    <w:p w14:paraId="6D736036" w14:textId="77777777" w:rsidR="006778BE" w:rsidRPr="00282117" w:rsidRDefault="006778BE" w:rsidP="006778BE">
      <w:pPr>
        <w:pStyle w:val="subsection"/>
      </w:pPr>
      <w:r w:rsidRPr="00282117">
        <w:tab/>
      </w:r>
      <w:r w:rsidRPr="00282117">
        <w:tab/>
        <w:t>A registered liquidator cannot be appointed under this Subdivision as a reviewing liquidator in relation to a matter unless:</w:t>
      </w:r>
    </w:p>
    <w:p w14:paraId="7E3EDD37" w14:textId="77777777" w:rsidR="006778BE" w:rsidRPr="00282117" w:rsidRDefault="006778BE" w:rsidP="006778BE">
      <w:pPr>
        <w:pStyle w:val="paragraph"/>
      </w:pPr>
      <w:r w:rsidRPr="00282117">
        <w:tab/>
        <w:t>(a)</w:t>
      </w:r>
      <w:r w:rsidRPr="00282117">
        <w:tab/>
        <w:t>the liquidator has consented in writing to the appointment; and</w:t>
      </w:r>
    </w:p>
    <w:p w14:paraId="4CB992DF" w14:textId="77777777" w:rsidR="006778BE" w:rsidRPr="00282117" w:rsidRDefault="006778BE" w:rsidP="006778BE">
      <w:pPr>
        <w:pStyle w:val="paragraph"/>
      </w:pPr>
      <w:r w:rsidRPr="00282117">
        <w:tab/>
        <w:t>(b)</w:t>
      </w:r>
      <w:r w:rsidRPr="00282117">
        <w:tab/>
        <w:t>as at the time of the appointment, the liquidator has not withdrawn the consent.</w:t>
      </w:r>
    </w:p>
    <w:p w14:paraId="064453A6" w14:textId="010C4617" w:rsidR="006778BE" w:rsidRPr="00282117" w:rsidRDefault="006778BE" w:rsidP="006778BE">
      <w:pPr>
        <w:pStyle w:val="ActHead5"/>
      </w:pPr>
      <w:bookmarkStart w:id="761" w:name="_Toc117153371"/>
      <w:r w:rsidRPr="00DA4A26">
        <w:rPr>
          <w:rStyle w:val="CharSectno"/>
        </w:rPr>
        <w:t>90</w:t>
      </w:r>
      <w:r w:rsidR="00DA4A26" w:rsidRPr="00DA4A26">
        <w:rPr>
          <w:rStyle w:val="CharSectno"/>
        </w:rPr>
        <w:noBreakHyphen/>
      </w:r>
      <w:r w:rsidRPr="00DA4A26">
        <w:rPr>
          <w:rStyle w:val="CharSectno"/>
        </w:rPr>
        <w:t>26</w:t>
      </w:r>
      <w:r w:rsidRPr="00282117">
        <w:t xml:space="preserve">  Review</w:t>
      </w:r>
      <w:bookmarkEnd w:id="761"/>
    </w:p>
    <w:p w14:paraId="0649CA98" w14:textId="77777777" w:rsidR="006778BE" w:rsidRPr="00282117" w:rsidRDefault="006778BE" w:rsidP="006778BE">
      <w:pPr>
        <w:pStyle w:val="SubsectionHead"/>
      </w:pPr>
      <w:r w:rsidRPr="00282117">
        <w:t>Review—general</w:t>
      </w:r>
    </w:p>
    <w:p w14:paraId="57EDE10A" w14:textId="77777777" w:rsidR="006778BE" w:rsidRPr="00282117" w:rsidRDefault="006778BE" w:rsidP="006778BE">
      <w:pPr>
        <w:pStyle w:val="subsection"/>
      </w:pPr>
      <w:r w:rsidRPr="00282117">
        <w:tab/>
        <w:t>(1)</w:t>
      </w:r>
      <w:r w:rsidRPr="00282117">
        <w:tab/>
        <w:t>If a reviewing liquidator is appointed under this Subdivision in relation to a matter, the reviewing liquidator must carry out a review into that matter.</w:t>
      </w:r>
    </w:p>
    <w:p w14:paraId="5BDF22D5" w14:textId="77777777" w:rsidR="006778BE" w:rsidRPr="00282117" w:rsidRDefault="006778BE" w:rsidP="006778BE">
      <w:pPr>
        <w:pStyle w:val="SubsectionHead"/>
      </w:pPr>
      <w:r w:rsidRPr="00282117">
        <w:t>Reviews relating to remuneration, costs or expenses</w:t>
      </w:r>
    </w:p>
    <w:p w14:paraId="1A483C4B" w14:textId="77777777" w:rsidR="006778BE" w:rsidRPr="00282117" w:rsidRDefault="006778BE" w:rsidP="006778BE">
      <w:pPr>
        <w:pStyle w:val="subsection"/>
      </w:pPr>
      <w:r w:rsidRPr="00282117">
        <w:tab/>
        <w:t>(2)</w:t>
      </w:r>
      <w:r w:rsidRPr="00282117">
        <w:tab/>
        <w:t>If the matter is, or includes, remuneration of the external administrator of the company, the review may (but need not) include an assessment of whether the remuneration is reasonable.</w:t>
      </w:r>
    </w:p>
    <w:p w14:paraId="603DC6D6" w14:textId="77777777" w:rsidR="006778BE" w:rsidRPr="00282117" w:rsidRDefault="006778BE" w:rsidP="006778BE">
      <w:pPr>
        <w:pStyle w:val="subsection"/>
      </w:pPr>
      <w:r w:rsidRPr="00282117">
        <w:tab/>
        <w:t>(3)</w:t>
      </w:r>
      <w:r w:rsidRPr="00282117">
        <w:tab/>
        <w:t>If the matter is, or includes, a cost or expense incurred by the external administrator of the company, the review must include an assessment of whether the cost or expense was properly incurred by the external administrator.</w:t>
      </w:r>
    </w:p>
    <w:p w14:paraId="3D01E56C" w14:textId="260E2FCF" w:rsidR="006778BE" w:rsidRPr="00282117" w:rsidRDefault="006778BE" w:rsidP="006778BE">
      <w:pPr>
        <w:pStyle w:val="notetext"/>
      </w:pPr>
      <w:r w:rsidRPr="00282117">
        <w:t>Note:</w:t>
      </w:r>
      <w:r w:rsidRPr="00282117">
        <w:tab/>
        <w:t xml:space="preserve">Insolvency Practice Rules made under </w:t>
      </w:r>
      <w:r w:rsidR="00846645" w:rsidRPr="00282117">
        <w:t>section 9</w:t>
      </w:r>
      <w:r w:rsidRPr="00282117">
        <w:t>0</w:t>
      </w:r>
      <w:r w:rsidR="00DA4A26">
        <w:noBreakHyphen/>
      </w:r>
      <w:r w:rsidRPr="00282117">
        <w:t xml:space="preserve">29 may provide for the meaning of </w:t>
      </w:r>
      <w:r w:rsidRPr="00282117">
        <w:rPr>
          <w:b/>
          <w:i/>
        </w:rPr>
        <w:t>properly incurred</w:t>
      </w:r>
      <w:r w:rsidRPr="00282117">
        <w:t>.</w:t>
      </w:r>
    </w:p>
    <w:p w14:paraId="0CCB265F" w14:textId="77777777" w:rsidR="006778BE" w:rsidRPr="00282117" w:rsidRDefault="006778BE" w:rsidP="006778BE">
      <w:pPr>
        <w:pStyle w:val="subsection"/>
      </w:pPr>
      <w:r w:rsidRPr="00282117">
        <w:tab/>
        <w:t>(4)</w:t>
      </w:r>
      <w:r w:rsidRPr="00282117">
        <w:tab/>
        <w:t>A reviewing liquidator must not review:</w:t>
      </w:r>
    </w:p>
    <w:p w14:paraId="688BBE96" w14:textId="77777777" w:rsidR="006778BE" w:rsidRPr="00282117" w:rsidRDefault="006778BE" w:rsidP="006778BE">
      <w:pPr>
        <w:pStyle w:val="paragraph"/>
      </w:pPr>
      <w:r w:rsidRPr="00282117">
        <w:tab/>
        <w:t>(a)</w:t>
      </w:r>
      <w:r w:rsidRPr="00282117">
        <w:tab/>
        <w:t>remuneration of an external administrator of the company that relates to a period; or</w:t>
      </w:r>
    </w:p>
    <w:p w14:paraId="541B638C" w14:textId="77777777" w:rsidR="006778BE" w:rsidRPr="00282117" w:rsidRDefault="006778BE" w:rsidP="006778BE">
      <w:pPr>
        <w:pStyle w:val="paragraph"/>
      </w:pPr>
      <w:r w:rsidRPr="00282117">
        <w:tab/>
        <w:t>(b)</w:t>
      </w:r>
      <w:r w:rsidRPr="00282117">
        <w:tab/>
        <w:t>a cost or expense incurred by the external administrator of the company incurred during a period;</w:t>
      </w:r>
    </w:p>
    <w:p w14:paraId="39C6D0A5" w14:textId="77777777" w:rsidR="006778BE" w:rsidRPr="00282117" w:rsidRDefault="006778BE" w:rsidP="006778BE">
      <w:pPr>
        <w:pStyle w:val="subsection2"/>
      </w:pPr>
      <w:r w:rsidRPr="00282117">
        <w:t>unless the period is:</w:t>
      </w:r>
    </w:p>
    <w:p w14:paraId="1B3F1B2B" w14:textId="29ECFF4A" w:rsidR="006778BE" w:rsidRPr="00282117" w:rsidRDefault="006778BE" w:rsidP="006778BE">
      <w:pPr>
        <w:pStyle w:val="paragraph"/>
      </w:pPr>
      <w:r w:rsidRPr="00282117">
        <w:tab/>
        <w:t>(c)</w:t>
      </w:r>
      <w:r w:rsidRPr="00282117">
        <w:tab/>
        <w:t xml:space="preserve">for a reviewing liquidator appointed by the Court under </w:t>
      </w:r>
      <w:r w:rsidR="00846645" w:rsidRPr="00282117">
        <w:t>subsection 9</w:t>
      </w:r>
      <w:r w:rsidR="005075B4" w:rsidRPr="00282117">
        <w:t>0</w:t>
      </w:r>
      <w:r w:rsidR="00DA4A26">
        <w:noBreakHyphen/>
      </w:r>
      <w:r w:rsidR="005075B4" w:rsidRPr="00282117">
        <w:t xml:space="preserve">23(6) or </w:t>
      </w:r>
      <w:r w:rsidR="00846645" w:rsidRPr="00282117">
        <w:t>paragraph 9</w:t>
      </w:r>
      <w:r w:rsidRPr="00282117">
        <w:t>0</w:t>
      </w:r>
      <w:r w:rsidR="00DA4A26">
        <w:noBreakHyphen/>
      </w:r>
      <w:r w:rsidRPr="00282117">
        <w:t>28(2)(c) or (3)(b)—the period determined by the Court; or</w:t>
      </w:r>
    </w:p>
    <w:p w14:paraId="5F01F033" w14:textId="77777777" w:rsidR="006778BE" w:rsidRPr="00282117" w:rsidRDefault="006778BE" w:rsidP="006778BE">
      <w:pPr>
        <w:pStyle w:val="paragraph"/>
      </w:pPr>
      <w:r w:rsidRPr="00282117">
        <w:tab/>
        <w:t>(d)</w:t>
      </w:r>
      <w:r w:rsidRPr="00282117">
        <w:tab/>
        <w:t>otherwise—the prescribed period.</w:t>
      </w:r>
    </w:p>
    <w:p w14:paraId="6868BB7A" w14:textId="77777777" w:rsidR="006778BE" w:rsidRPr="00282117" w:rsidRDefault="006778BE" w:rsidP="006778BE">
      <w:pPr>
        <w:pStyle w:val="SubsectionHead"/>
      </w:pPr>
      <w:r w:rsidRPr="00282117">
        <w:t>Report of review</w:t>
      </w:r>
    </w:p>
    <w:p w14:paraId="14ED2731" w14:textId="77777777" w:rsidR="006778BE" w:rsidRPr="00282117" w:rsidRDefault="006778BE" w:rsidP="006778BE">
      <w:pPr>
        <w:pStyle w:val="subsection"/>
      </w:pPr>
      <w:r w:rsidRPr="00282117">
        <w:tab/>
        <w:t>(5)</w:t>
      </w:r>
      <w:r w:rsidRPr="00282117">
        <w:tab/>
        <w:t>A reviewing liquidator must prepare a report on the review.</w:t>
      </w:r>
    </w:p>
    <w:p w14:paraId="69053D8B" w14:textId="23CC5DA6" w:rsidR="006778BE" w:rsidRPr="00282117" w:rsidRDefault="006778BE" w:rsidP="006778BE">
      <w:pPr>
        <w:pStyle w:val="ActHead5"/>
      </w:pPr>
      <w:bookmarkStart w:id="762" w:name="_Toc117153372"/>
      <w:r w:rsidRPr="00DA4A26">
        <w:rPr>
          <w:rStyle w:val="CharSectno"/>
        </w:rPr>
        <w:t>90</w:t>
      </w:r>
      <w:r w:rsidR="00DA4A26" w:rsidRPr="00DA4A26">
        <w:rPr>
          <w:rStyle w:val="CharSectno"/>
        </w:rPr>
        <w:noBreakHyphen/>
      </w:r>
      <w:r w:rsidRPr="00DA4A26">
        <w:rPr>
          <w:rStyle w:val="CharSectno"/>
        </w:rPr>
        <w:t>27</w:t>
      </w:r>
      <w:r w:rsidRPr="00282117">
        <w:t xml:space="preserve">  Who pays for a review?</w:t>
      </w:r>
      <w:bookmarkEnd w:id="762"/>
    </w:p>
    <w:p w14:paraId="0916E6ED" w14:textId="77777777" w:rsidR="006778BE" w:rsidRPr="00282117" w:rsidRDefault="006778BE" w:rsidP="006778BE">
      <w:pPr>
        <w:pStyle w:val="subsection"/>
      </w:pPr>
      <w:r w:rsidRPr="00282117">
        <w:tab/>
        <w:t>(1)</w:t>
      </w:r>
      <w:r w:rsidRPr="00282117">
        <w:tab/>
        <w:t>The cost of carrying out a review under this Subdivision:</w:t>
      </w:r>
    </w:p>
    <w:p w14:paraId="4EA5B504" w14:textId="76D4A5A2" w:rsidR="006778BE" w:rsidRPr="00282117" w:rsidRDefault="006778BE" w:rsidP="006778BE">
      <w:pPr>
        <w:pStyle w:val="paragraph"/>
      </w:pPr>
      <w:r w:rsidRPr="00282117">
        <w:tab/>
        <w:t>(a)</w:t>
      </w:r>
      <w:r w:rsidRPr="00282117">
        <w:tab/>
        <w:t xml:space="preserve">in the case of a reviewing liquidator appointed with the agreement of the external administrator of the company under </w:t>
      </w:r>
      <w:r w:rsidR="00846645" w:rsidRPr="00282117">
        <w:t>subsection 9</w:t>
      </w:r>
      <w:r w:rsidRPr="00282117">
        <w:t>0</w:t>
      </w:r>
      <w:r w:rsidR="00DA4A26">
        <w:noBreakHyphen/>
      </w:r>
      <w:r w:rsidRPr="00282117">
        <w:t>24(5)—is to be borne by the creditors or members referred to in that subsection; or</w:t>
      </w:r>
    </w:p>
    <w:p w14:paraId="461E26A8" w14:textId="77777777" w:rsidR="006778BE" w:rsidRPr="00282117" w:rsidRDefault="006778BE" w:rsidP="006778BE">
      <w:pPr>
        <w:pStyle w:val="paragraph"/>
      </w:pPr>
      <w:r w:rsidRPr="00282117">
        <w:tab/>
        <w:t>(b)</w:t>
      </w:r>
      <w:r w:rsidRPr="00282117">
        <w:tab/>
        <w:t>in any other case—forms part of the expenses of the external administration of the company.</w:t>
      </w:r>
    </w:p>
    <w:p w14:paraId="0DBDCA75" w14:textId="62582BF5" w:rsidR="006778BE" w:rsidRPr="00282117" w:rsidRDefault="006778BE" w:rsidP="006778BE">
      <w:pPr>
        <w:pStyle w:val="subsection"/>
      </w:pPr>
      <w:r w:rsidRPr="00282117">
        <w:tab/>
        <w:t>(2)</w:t>
      </w:r>
      <w:r w:rsidRPr="00282117">
        <w:tab/>
      </w:r>
      <w:r w:rsidR="000C0E49" w:rsidRPr="00282117">
        <w:t>Subsection (</w:t>
      </w:r>
      <w:r w:rsidRPr="00282117">
        <w:t xml:space="preserve">1) has effect subject to an order of the Court under </w:t>
      </w:r>
      <w:r w:rsidR="00846645" w:rsidRPr="00282117">
        <w:t>section 9</w:t>
      </w:r>
      <w:r w:rsidRPr="00282117">
        <w:t>0</w:t>
      </w:r>
      <w:r w:rsidR="00DA4A26">
        <w:noBreakHyphen/>
      </w:r>
      <w:r w:rsidRPr="00282117">
        <w:t>28.</w:t>
      </w:r>
    </w:p>
    <w:p w14:paraId="450CB2A9" w14:textId="3D6D0D49" w:rsidR="006778BE" w:rsidRPr="00282117" w:rsidRDefault="006778BE" w:rsidP="006778BE">
      <w:pPr>
        <w:pStyle w:val="ActHead5"/>
      </w:pPr>
      <w:bookmarkStart w:id="763" w:name="_Toc117153373"/>
      <w:r w:rsidRPr="00DA4A26">
        <w:rPr>
          <w:rStyle w:val="CharSectno"/>
        </w:rPr>
        <w:t>90</w:t>
      </w:r>
      <w:r w:rsidR="00DA4A26" w:rsidRPr="00DA4A26">
        <w:rPr>
          <w:rStyle w:val="CharSectno"/>
        </w:rPr>
        <w:noBreakHyphen/>
      </w:r>
      <w:r w:rsidRPr="00DA4A26">
        <w:rPr>
          <w:rStyle w:val="CharSectno"/>
        </w:rPr>
        <w:t>28</w:t>
      </w:r>
      <w:r w:rsidRPr="00282117">
        <w:t xml:space="preserve">  Court orders in relation to review</w:t>
      </w:r>
      <w:bookmarkEnd w:id="763"/>
    </w:p>
    <w:p w14:paraId="132ED42A" w14:textId="77777777" w:rsidR="006778BE" w:rsidRPr="00282117" w:rsidRDefault="006778BE" w:rsidP="006778BE">
      <w:pPr>
        <w:pStyle w:val="SubsectionHead"/>
      </w:pPr>
      <w:r w:rsidRPr="00282117">
        <w:t>Application of this section</w:t>
      </w:r>
    </w:p>
    <w:p w14:paraId="068E0FC6" w14:textId="77777777" w:rsidR="006778BE" w:rsidRPr="00282117" w:rsidRDefault="006778BE" w:rsidP="006778BE">
      <w:pPr>
        <w:pStyle w:val="subsection"/>
      </w:pPr>
      <w:r w:rsidRPr="00282117">
        <w:tab/>
        <w:t>(1)</w:t>
      </w:r>
      <w:r w:rsidRPr="00282117">
        <w:tab/>
        <w:t>This section applies if:</w:t>
      </w:r>
    </w:p>
    <w:p w14:paraId="12FFE178" w14:textId="77777777" w:rsidR="006778BE" w:rsidRPr="00282117" w:rsidRDefault="006778BE" w:rsidP="006778BE">
      <w:pPr>
        <w:pStyle w:val="paragraph"/>
      </w:pPr>
      <w:r w:rsidRPr="00282117">
        <w:tab/>
        <w:t>(a)</w:t>
      </w:r>
      <w:r w:rsidRPr="00282117">
        <w:tab/>
        <w:t>a reviewing liquidator has been appointed under this Subdivision in relation to one or more matters; and</w:t>
      </w:r>
    </w:p>
    <w:p w14:paraId="7D797775" w14:textId="77777777" w:rsidR="006778BE" w:rsidRPr="00282117" w:rsidRDefault="006778BE" w:rsidP="006778BE">
      <w:pPr>
        <w:pStyle w:val="paragraph"/>
      </w:pPr>
      <w:r w:rsidRPr="00282117">
        <w:tab/>
        <w:t>(b)</w:t>
      </w:r>
      <w:r w:rsidRPr="00282117">
        <w:tab/>
        <w:t>the review has not been completed.</w:t>
      </w:r>
    </w:p>
    <w:p w14:paraId="37E8AC8E" w14:textId="77777777" w:rsidR="006778BE" w:rsidRPr="00282117" w:rsidRDefault="006778BE" w:rsidP="006778BE">
      <w:pPr>
        <w:pStyle w:val="SubsectionHead"/>
      </w:pPr>
      <w:r w:rsidRPr="00282117">
        <w:t>Court orders on application by the reviewing liquidator</w:t>
      </w:r>
    </w:p>
    <w:p w14:paraId="74309089" w14:textId="77777777" w:rsidR="006778BE" w:rsidRPr="00282117" w:rsidRDefault="006778BE" w:rsidP="006778BE">
      <w:pPr>
        <w:pStyle w:val="subsection"/>
      </w:pPr>
      <w:r w:rsidRPr="00282117">
        <w:tab/>
        <w:t>(2)</w:t>
      </w:r>
      <w:r w:rsidRPr="00282117">
        <w:tab/>
        <w:t>On application by the reviewing liquidator, the Court may make any or all of the following orders in relation to the review:</w:t>
      </w:r>
    </w:p>
    <w:p w14:paraId="0625C684" w14:textId="77777777" w:rsidR="006778BE" w:rsidRPr="00282117" w:rsidRDefault="006778BE" w:rsidP="006778BE">
      <w:pPr>
        <w:pStyle w:val="paragraph"/>
      </w:pPr>
      <w:r w:rsidRPr="00282117">
        <w:tab/>
        <w:t>(a)</w:t>
      </w:r>
      <w:r w:rsidRPr="00282117">
        <w:tab/>
        <w:t>requiring the external administrator of the company or any other person to provide books, information or assistance to the reviewing liquidator;</w:t>
      </w:r>
    </w:p>
    <w:p w14:paraId="723D7B69" w14:textId="77777777" w:rsidR="006778BE" w:rsidRPr="00282117" w:rsidRDefault="006778BE" w:rsidP="006778BE">
      <w:pPr>
        <w:pStyle w:val="paragraph"/>
      </w:pPr>
      <w:r w:rsidRPr="00282117">
        <w:tab/>
        <w:t>(b)</w:t>
      </w:r>
      <w:r w:rsidRPr="00282117">
        <w:tab/>
        <w:t xml:space="preserve">requiring the reviewing liquidator to carry out a review of one or more matters that relate to the external administration of the company and that are specified in the order instead of, or in addition to, the matters referred to in </w:t>
      </w:r>
      <w:r w:rsidR="000C0E49" w:rsidRPr="00282117">
        <w:t>paragraph (</w:t>
      </w:r>
      <w:r w:rsidRPr="00282117">
        <w:t>1)(a);</w:t>
      </w:r>
    </w:p>
    <w:p w14:paraId="3BB45398" w14:textId="77777777" w:rsidR="006778BE" w:rsidRPr="00282117" w:rsidRDefault="006778BE" w:rsidP="006778BE">
      <w:pPr>
        <w:pStyle w:val="paragraph"/>
      </w:pPr>
      <w:r w:rsidRPr="00282117">
        <w:tab/>
        <w:t>(c)</w:t>
      </w:r>
      <w:r w:rsidRPr="00282117">
        <w:tab/>
        <w:t>accepting the resignation of the reviewing liquidator, and appointing another registered liquidator as reviewing liquidator for the matter or matters;</w:t>
      </w:r>
    </w:p>
    <w:p w14:paraId="0FF7D027" w14:textId="77777777" w:rsidR="006778BE" w:rsidRPr="00282117" w:rsidRDefault="006778BE" w:rsidP="006778BE">
      <w:pPr>
        <w:pStyle w:val="paragraph"/>
      </w:pPr>
      <w:r w:rsidRPr="00282117">
        <w:tab/>
        <w:t>(d)</w:t>
      </w:r>
      <w:r w:rsidRPr="00282117">
        <w:tab/>
        <w:t>any other order that the Court thinks fit.</w:t>
      </w:r>
    </w:p>
    <w:p w14:paraId="30F92B28" w14:textId="77777777" w:rsidR="006778BE" w:rsidRPr="00282117" w:rsidRDefault="006778BE" w:rsidP="006778BE">
      <w:pPr>
        <w:pStyle w:val="SubsectionHead"/>
      </w:pPr>
      <w:r w:rsidRPr="00282117">
        <w:t>Court orders on application by a person with a financial interest</w:t>
      </w:r>
    </w:p>
    <w:p w14:paraId="61F95FD7" w14:textId="77777777" w:rsidR="006778BE" w:rsidRPr="00282117" w:rsidRDefault="006778BE" w:rsidP="006778BE">
      <w:pPr>
        <w:pStyle w:val="subsection"/>
      </w:pPr>
      <w:r w:rsidRPr="00282117">
        <w:tab/>
        <w:t>(3)</w:t>
      </w:r>
      <w:r w:rsidRPr="00282117">
        <w:tab/>
        <w:t xml:space="preserve">On application by a person mentioned in </w:t>
      </w:r>
      <w:r w:rsidR="000C0E49" w:rsidRPr="00282117">
        <w:t>subsection (</w:t>
      </w:r>
      <w:r w:rsidRPr="00282117">
        <w:t>4), the Court may make any or all of the following orders in relation to the review:</w:t>
      </w:r>
    </w:p>
    <w:p w14:paraId="36DEB1CB" w14:textId="77777777" w:rsidR="006778BE" w:rsidRPr="00282117" w:rsidRDefault="006778BE" w:rsidP="006778BE">
      <w:pPr>
        <w:pStyle w:val="paragraph"/>
      </w:pPr>
      <w:r w:rsidRPr="00282117">
        <w:tab/>
        <w:t>(a)</w:t>
      </w:r>
      <w:r w:rsidRPr="00282117">
        <w:tab/>
        <w:t xml:space="preserve">requiring the reviewing liquidator to carry out a review of one or more matters that relate to the external administration and that are specified in the order instead of, or in addition to, the matters referred to in </w:t>
      </w:r>
      <w:r w:rsidR="000C0E49" w:rsidRPr="00282117">
        <w:t>paragraph (</w:t>
      </w:r>
      <w:r w:rsidRPr="00282117">
        <w:t>1)(a) of this section;</w:t>
      </w:r>
    </w:p>
    <w:p w14:paraId="185787CC" w14:textId="77777777" w:rsidR="006778BE" w:rsidRPr="00282117" w:rsidRDefault="006778BE" w:rsidP="006778BE">
      <w:pPr>
        <w:pStyle w:val="paragraph"/>
      </w:pPr>
      <w:r w:rsidRPr="00282117">
        <w:tab/>
        <w:t>(b)</w:t>
      </w:r>
      <w:r w:rsidRPr="00282117">
        <w:tab/>
        <w:t>removing from office the reviewing liquidator, and appointing another registered liquidator as reviewing liquidator for the matter or matters;</w:t>
      </w:r>
    </w:p>
    <w:p w14:paraId="710168C9" w14:textId="77777777" w:rsidR="006778BE" w:rsidRPr="00282117" w:rsidRDefault="006778BE" w:rsidP="006778BE">
      <w:pPr>
        <w:pStyle w:val="paragraph"/>
      </w:pPr>
      <w:r w:rsidRPr="00282117">
        <w:tab/>
        <w:t>(c)</w:t>
      </w:r>
      <w:r w:rsidRPr="00282117">
        <w:tab/>
        <w:t>any other order that the Court thinks fit.</w:t>
      </w:r>
    </w:p>
    <w:p w14:paraId="5E1DD264" w14:textId="77777777" w:rsidR="006778BE" w:rsidRPr="00282117" w:rsidRDefault="006778BE" w:rsidP="006778BE">
      <w:pPr>
        <w:pStyle w:val="subsection"/>
      </w:pPr>
      <w:r w:rsidRPr="00282117">
        <w:tab/>
        <w:t>(4)</w:t>
      </w:r>
      <w:r w:rsidRPr="00282117">
        <w:tab/>
        <w:t xml:space="preserve">The persons who may make an application under </w:t>
      </w:r>
      <w:r w:rsidR="000C0E49" w:rsidRPr="00282117">
        <w:t>subsection (</w:t>
      </w:r>
      <w:r w:rsidRPr="00282117">
        <w:t>3) are:</w:t>
      </w:r>
    </w:p>
    <w:p w14:paraId="391D2B68" w14:textId="77777777" w:rsidR="006778BE" w:rsidRPr="00282117" w:rsidRDefault="006778BE" w:rsidP="006778BE">
      <w:pPr>
        <w:pStyle w:val="paragraph"/>
      </w:pPr>
      <w:r w:rsidRPr="00282117">
        <w:tab/>
        <w:t>(a)</w:t>
      </w:r>
      <w:r w:rsidRPr="00282117">
        <w:tab/>
        <w:t>a person with a financial interest in the external administration of the company; or</w:t>
      </w:r>
    </w:p>
    <w:p w14:paraId="2F170FE5" w14:textId="77777777" w:rsidR="006778BE" w:rsidRPr="00282117" w:rsidRDefault="006778BE" w:rsidP="006778BE">
      <w:pPr>
        <w:pStyle w:val="paragraph"/>
      </w:pPr>
      <w:r w:rsidRPr="00282117">
        <w:tab/>
        <w:t>(b)</w:t>
      </w:r>
      <w:r w:rsidRPr="00282117">
        <w:tab/>
        <w:t>an officer of the company.</w:t>
      </w:r>
    </w:p>
    <w:p w14:paraId="22C9993D" w14:textId="227C9DBE" w:rsidR="006778BE" w:rsidRPr="00282117" w:rsidRDefault="006778BE" w:rsidP="006778BE">
      <w:pPr>
        <w:pStyle w:val="subsection"/>
      </w:pPr>
      <w:r w:rsidRPr="00282117">
        <w:tab/>
        <w:t>(5)</w:t>
      </w:r>
      <w:r w:rsidRPr="00282117">
        <w:tab/>
      </w:r>
      <w:r w:rsidR="000C0E49" w:rsidRPr="00282117">
        <w:t>Paragraph (</w:t>
      </w:r>
      <w:r w:rsidRPr="00282117">
        <w:t xml:space="preserve">4)(b) has effect despite </w:t>
      </w:r>
      <w:r w:rsidR="004B04EF">
        <w:t>section 1</w:t>
      </w:r>
      <w:r w:rsidRPr="00282117">
        <w:t>98G.</w:t>
      </w:r>
    </w:p>
    <w:p w14:paraId="2B0872DB" w14:textId="77777777" w:rsidR="006778BE" w:rsidRPr="00282117" w:rsidRDefault="006778BE" w:rsidP="006778BE">
      <w:pPr>
        <w:pStyle w:val="notetext"/>
      </w:pPr>
      <w:r w:rsidRPr="00282117">
        <w:t>Note:</w:t>
      </w:r>
      <w:r w:rsidRPr="00282117">
        <w:tab/>
        <w:t>Section</w:t>
      </w:r>
      <w:r w:rsidR="000C0E49" w:rsidRPr="00282117">
        <w:t> </w:t>
      </w:r>
      <w:r w:rsidRPr="00282117">
        <w:t>198G deals with powers of officers etc. while a company is under external administration.</w:t>
      </w:r>
    </w:p>
    <w:p w14:paraId="7E2B1026" w14:textId="65828F41" w:rsidR="006778BE" w:rsidRPr="00282117" w:rsidRDefault="006778BE" w:rsidP="006778BE">
      <w:pPr>
        <w:pStyle w:val="ActHead5"/>
      </w:pPr>
      <w:bookmarkStart w:id="764" w:name="_Toc117153374"/>
      <w:r w:rsidRPr="00DA4A26">
        <w:rPr>
          <w:rStyle w:val="CharSectno"/>
        </w:rPr>
        <w:t>90</w:t>
      </w:r>
      <w:r w:rsidR="00DA4A26" w:rsidRPr="00DA4A26">
        <w:rPr>
          <w:rStyle w:val="CharSectno"/>
        </w:rPr>
        <w:noBreakHyphen/>
      </w:r>
      <w:r w:rsidRPr="00DA4A26">
        <w:rPr>
          <w:rStyle w:val="CharSectno"/>
        </w:rPr>
        <w:t>29</w:t>
      </w:r>
      <w:r w:rsidRPr="00282117">
        <w:t xml:space="preserve">  Rules about reviews</w:t>
      </w:r>
      <w:bookmarkEnd w:id="764"/>
    </w:p>
    <w:p w14:paraId="551784C7" w14:textId="77777777" w:rsidR="006778BE" w:rsidRPr="00282117" w:rsidRDefault="006778BE" w:rsidP="006778BE">
      <w:pPr>
        <w:pStyle w:val="subsection"/>
      </w:pPr>
      <w:r w:rsidRPr="00282117">
        <w:tab/>
        <w:t>(1)</w:t>
      </w:r>
      <w:r w:rsidRPr="00282117">
        <w:tab/>
        <w:t>The Insolvency Practice Rules may provide for and in relation to reviews under this Subdivision.</w:t>
      </w:r>
    </w:p>
    <w:p w14:paraId="024DB39E" w14:textId="77777777" w:rsidR="006778BE" w:rsidRPr="00282117" w:rsidRDefault="006778BE" w:rsidP="006778BE">
      <w:pPr>
        <w:pStyle w:val="subsection"/>
      </w:pPr>
      <w:r w:rsidRPr="00282117">
        <w:tab/>
        <w:t>(2)</w:t>
      </w:r>
      <w:r w:rsidRPr="00282117">
        <w:tab/>
        <w:t xml:space="preserve">Without limiting </w:t>
      </w:r>
      <w:r w:rsidR="000C0E49" w:rsidRPr="00282117">
        <w:t>subsection (</w:t>
      </w:r>
      <w:r w:rsidRPr="00282117">
        <w:t>1), the Insolvency Practice Rules may provide for and in relation to any or all of the following matters:</w:t>
      </w:r>
    </w:p>
    <w:p w14:paraId="79F06865" w14:textId="77777777" w:rsidR="006778BE" w:rsidRPr="00282117" w:rsidRDefault="006778BE" w:rsidP="006778BE">
      <w:pPr>
        <w:pStyle w:val="paragraph"/>
      </w:pPr>
      <w:r w:rsidRPr="00282117">
        <w:tab/>
        <w:t>(a)</w:t>
      </w:r>
      <w:r w:rsidRPr="00282117">
        <w:tab/>
        <w:t>the giving of notice to the external administrator of a company before appointing, or making an application for the appointment of, a reviewing liquidator under this Subdivision;</w:t>
      </w:r>
    </w:p>
    <w:p w14:paraId="16E1ED26" w14:textId="4C896EA1" w:rsidR="006778BE" w:rsidRPr="00282117" w:rsidRDefault="006778BE" w:rsidP="006778BE">
      <w:pPr>
        <w:pStyle w:val="paragraph"/>
      </w:pPr>
      <w:r w:rsidRPr="00282117">
        <w:tab/>
        <w:t>(b)</w:t>
      </w:r>
      <w:r w:rsidRPr="00282117">
        <w:tab/>
        <w:t xml:space="preserve">the meaning, for the purposes of </w:t>
      </w:r>
      <w:r w:rsidR="00846645" w:rsidRPr="00282117">
        <w:t>section 9</w:t>
      </w:r>
      <w:r w:rsidRPr="00282117">
        <w:t>0</w:t>
      </w:r>
      <w:r w:rsidR="00DA4A26">
        <w:noBreakHyphen/>
      </w:r>
      <w:r w:rsidRPr="00282117">
        <w:t xml:space="preserve">26, of </w:t>
      </w:r>
      <w:r w:rsidRPr="00282117">
        <w:rPr>
          <w:b/>
          <w:i/>
        </w:rPr>
        <w:t>properly incurred</w:t>
      </w:r>
      <w:r w:rsidRPr="00282117">
        <w:t xml:space="preserve"> in relation to costs or expenses incurred by an external administrator of a company;</w:t>
      </w:r>
    </w:p>
    <w:p w14:paraId="745377FC" w14:textId="77777777" w:rsidR="006778BE" w:rsidRPr="00282117" w:rsidRDefault="006778BE" w:rsidP="006778BE">
      <w:pPr>
        <w:pStyle w:val="paragraph"/>
      </w:pPr>
      <w:r w:rsidRPr="00282117">
        <w:tab/>
        <w:t>(c)</w:t>
      </w:r>
      <w:r w:rsidRPr="00282117">
        <w:tab/>
        <w:t>the appointment of reviewing liquidators, including requirements as to who may be appointed and the provision of declarations of relevant relationships;</w:t>
      </w:r>
    </w:p>
    <w:p w14:paraId="412EECB1" w14:textId="77777777" w:rsidR="006778BE" w:rsidRPr="00282117" w:rsidRDefault="006778BE" w:rsidP="006778BE">
      <w:pPr>
        <w:pStyle w:val="paragraph"/>
      </w:pPr>
      <w:r w:rsidRPr="00282117">
        <w:tab/>
        <w:t>(d)</w:t>
      </w:r>
      <w:r w:rsidRPr="00282117">
        <w:tab/>
        <w:t>the powers and duties of reviewing liquidators in carrying out a review;</w:t>
      </w:r>
    </w:p>
    <w:p w14:paraId="403B1CBD" w14:textId="77777777" w:rsidR="006778BE" w:rsidRPr="00282117" w:rsidRDefault="006778BE" w:rsidP="006778BE">
      <w:pPr>
        <w:pStyle w:val="paragraph"/>
      </w:pPr>
      <w:r w:rsidRPr="00282117">
        <w:tab/>
        <w:t>(e)</w:t>
      </w:r>
      <w:r w:rsidRPr="00282117">
        <w:tab/>
        <w:t>the form and content of reports by reviewing liquidators;</w:t>
      </w:r>
    </w:p>
    <w:p w14:paraId="36CA61B7" w14:textId="77777777" w:rsidR="006778BE" w:rsidRPr="00282117" w:rsidRDefault="006778BE" w:rsidP="006778BE">
      <w:pPr>
        <w:pStyle w:val="paragraph"/>
      </w:pPr>
      <w:r w:rsidRPr="00282117">
        <w:tab/>
        <w:t>(f)</w:t>
      </w:r>
      <w:r w:rsidRPr="00282117">
        <w:tab/>
        <w:t>the preparation and provision of reports by reviewing liquidators.</w:t>
      </w:r>
    </w:p>
    <w:p w14:paraId="0D138845" w14:textId="77777777" w:rsidR="006778BE" w:rsidRPr="00282117" w:rsidRDefault="006778BE" w:rsidP="006778BE">
      <w:pPr>
        <w:pStyle w:val="ActHead4"/>
      </w:pPr>
      <w:bookmarkStart w:id="765" w:name="_Toc117153375"/>
      <w:r w:rsidRPr="00DA4A26">
        <w:rPr>
          <w:rStyle w:val="CharSubdNo"/>
        </w:rPr>
        <w:t>Subdivision D</w:t>
      </w:r>
      <w:r w:rsidRPr="00282117">
        <w:t>—</w:t>
      </w:r>
      <w:r w:rsidRPr="00DA4A26">
        <w:rPr>
          <w:rStyle w:val="CharSubdText"/>
        </w:rPr>
        <w:t>Removal by creditors</w:t>
      </w:r>
      <w:bookmarkEnd w:id="765"/>
    </w:p>
    <w:p w14:paraId="415F69ED" w14:textId="12ADD01E" w:rsidR="006778BE" w:rsidRPr="00282117" w:rsidRDefault="006778BE" w:rsidP="006778BE">
      <w:pPr>
        <w:pStyle w:val="ActHead5"/>
      </w:pPr>
      <w:bookmarkStart w:id="766" w:name="_Toc117153376"/>
      <w:r w:rsidRPr="00DA4A26">
        <w:rPr>
          <w:rStyle w:val="CharSectno"/>
        </w:rPr>
        <w:t>90</w:t>
      </w:r>
      <w:r w:rsidR="00DA4A26" w:rsidRPr="00DA4A26">
        <w:rPr>
          <w:rStyle w:val="CharSectno"/>
        </w:rPr>
        <w:noBreakHyphen/>
      </w:r>
      <w:r w:rsidRPr="00DA4A26">
        <w:rPr>
          <w:rStyle w:val="CharSectno"/>
        </w:rPr>
        <w:t>30</w:t>
      </w:r>
      <w:r w:rsidRPr="00282117">
        <w:t xml:space="preserve">  Application of this Subdivision</w:t>
      </w:r>
      <w:bookmarkEnd w:id="766"/>
    </w:p>
    <w:p w14:paraId="046F7F0B" w14:textId="77777777" w:rsidR="006778BE" w:rsidRPr="00282117" w:rsidRDefault="006778BE" w:rsidP="006778BE">
      <w:pPr>
        <w:pStyle w:val="subsection"/>
      </w:pPr>
      <w:r w:rsidRPr="00282117">
        <w:tab/>
      </w:r>
      <w:r w:rsidRPr="00282117">
        <w:tab/>
        <w:t>This Subdivision applies in relation to a company that is under external administration, other than a company in relation to which a provisional liquidator has been appointed.</w:t>
      </w:r>
    </w:p>
    <w:p w14:paraId="44698996" w14:textId="7DFFB8A7" w:rsidR="006778BE" w:rsidRPr="00282117" w:rsidRDefault="006778BE" w:rsidP="006778BE">
      <w:pPr>
        <w:pStyle w:val="ActHead5"/>
      </w:pPr>
      <w:bookmarkStart w:id="767" w:name="_Toc117153377"/>
      <w:r w:rsidRPr="00DA4A26">
        <w:rPr>
          <w:rStyle w:val="CharSectno"/>
        </w:rPr>
        <w:t>90</w:t>
      </w:r>
      <w:r w:rsidR="00DA4A26" w:rsidRPr="00DA4A26">
        <w:rPr>
          <w:rStyle w:val="CharSectno"/>
        </w:rPr>
        <w:noBreakHyphen/>
      </w:r>
      <w:r w:rsidRPr="00DA4A26">
        <w:rPr>
          <w:rStyle w:val="CharSectno"/>
        </w:rPr>
        <w:t>35</w:t>
      </w:r>
      <w:r w:rsidRPr="00282117">
        <w:t xml:space="preserve">  Removal by creditors</w:t>
      </w:r>
      <w:bookmarkEnd w:id="767"/>
    </w:p>
    <w:p w14:paraId="1FD00900" w14:textId="77777777" w:rsidR="006778BE" w:rsidRPr="00282117" w:rsidRDefault="006778BE" w:rsidP="006778BE">
      <w:pPr>
        <w:pStyle w:val="SubsectionHead"/>
      </w:pPr>
      <w:r w:rsidRPr="00282117">
        <w:t>Creditors may remove external administrator and appoint another</w:t>
      </w:r>
    </w:p>
    <w:p w14:paraId="0AF5FFBF" w14:textId="77777777" w:rsidR="006778BE" w:rsidRPr="00282117" w:rsidRDefault="006778BE" w:rsidP="006778BE">
      <w:pPr>
        <w:pStyle w:val="subsection"/>
      </w:pPr>
      <w:r w:rsidRPr="00282117">
        <w:tab/>
        <w:t>(1)</w:t>
      </w:r>
      <w:r w:rsidRPr="00282117">
        <w:tab/>
        <w:t>The creditors may:</w:t>
      </w:r>
    </w:p>
    <w:p w14:paraId="1A610573" w14:textId="77777777" w:rsidR="006778BE" w:rsidRPr="00282117" w:rsidRDefault="006778BE" w:rsidP="006778BE">
      <w:pPr>
        <w:pStyle w:val="paragraph"/>
      </w:pPr>
      <w:r w:rsidRPr="00282117">
        <w:tab/>
        <w:t>(a)</w:t>
      </w:r>
      <w:r w:rsidRPr="00282117">
        <w:tab/>
        <w:t>by resolution at a meeting, remove the external administrator of a company; and</w:t>
      </w:r>
    </w:p>
    <w:p w14:paraId="171AD60F" w14:textId="77777777" w:rsidR="006778BE" w:rsidRPr="00282117" w:rsidRDefault="006778BE" w:rsidP="006778BE">
      <w:pPr>
        <w:pStyle w:val="paragraph"/>
      </w:pPr>
      <w:r w:rsidRPr="00282117">
        <w:tab/>
        <w:t>(b)</w:t>
      </w:r>
      <w:r w:rsidRPr="00282117">
        <w:tab/>
        <w:t>by resolution at the same or a subsequent meeting, appoint another person as the external administrator of the company.</w:t>
      </w:r>
    </w:p>
    <w:p w14:paraId="7B92C9A6" w14:textId="77777777" w:rsidR="006778BE" w:rsidRPr="00282117" w:rsidRDefault="006778BE" w:rsidP="006778BE">
      <w:pPr>
        <w:pStyle w:val="notetext"/>
      </w:pPr>
      <w:r w:rsidRPr="00282117">
        <w:t>Note:</w:t>
      </w:r>
      <w:r w:rsidRPr="00282117">
        <w:tab/>
        <w:t xml:space="preserve">For the general rules relating to meetings, see </w:t>
      </w:r>
      <w:r w:rsidR="00BD5F66" w:rsidRPr="00282117">
        <w:t>Division 7</w:t>
      </w:r>
      <w:r w:rsidRPr="00282117">
        <w:t>5.</w:t>
      </w:r>
    </w:p>
    <w:p w14:paraId="494EDB17" w14:textId="77777777" w:rsidR="006778BE" w:rsidRPr="00282117" w:rsidRDefault="006778BE" w:rsidP="006778BE">
      <w:pPr>
        <w:pStyle w:val="subsection"/>
      </w:pPr>
      <w:r w:rsidRPr="00282117">
        <w:tab/>
        <w:t>(2)</w:t>
      </w:r>
      <w:r w:rsidRPr="00282117">
        <w:tab/>
        <w:t>However, the creditors may not do so unless at least 5 business days’ notice of the meeting is given to all persons who are entitled to receive notice of creditors’ meetings.</w:t>
      </w:r>
    </w:p>
    <w:p w14:paraId="7137EFDF" w14:textId="77777777" w:rsidR="006778BE" w:rsidRPr="00282117" w:rsidRDefault="006778BE" w:rsidP="006778BE">
      <w:pPr>
        <w:pStyle w:val="subsection"/>
      </w:pPr>
      <w:r w:rsidRPr="00282117">
        <w:tab/>
        <w:t>(3)</w:t>
      </w:r>
      <w:r w:rsidRPr="00282117">
        <w:tab/>
        <w:t>The removal of an external administrator does not take effect until another person is appointed as external administrator of the company.</w:t>
      </w:r>
    </w:p>
    <w:p w14:paraId="09FA3B25" w14:textId="77777777" w:rsidR="006778BE" w:rsidRPr="00282117" w:rsidRDefault="006778BE" w:rsidP="006778BE">
      <w:pPr>
        <w:pStyle w:val="SubsectionHead"/>
      </w:pPr>
      <w:r w:rsidRPr="00282117">
        <w:t>Former administrator may apply to Court to be reappointed</w:t>
      </w:r>
    </w:p>
    <w:p w14:paraId="5FBBBB1A" w14:textId="77777777" w:rsidR="006778BE" w:rsidRPr="00282117" w:rsidRDefault="006778BE" w:rsidP="006778BE">
      <w:pPr>
        <w:pStyle w:val="subsection"/>
      </w:pPr>
      <w:r w:rsidRPr="00282117">
        <w:tab/>
        <w:t>(4)</w:t>
      </w:r>
      <w:r w:rsidRPr="00282117">
        <w:tab/>
        <w:t xml:space="preserve">A person (the </w:t>
      </w:r>
      <w:r w:rsidRPr="00282117">
        <w:rPr>
          <w:b/>
          <w:i/>
        </w:rPr>
        <w:t>former administrator</w:t>
      </w:r>
      <w:r w:rsidRPr="00282117">
        <w:t>) who has been removed as external administrator of the company by resolution of the creditors may apply to the Court to be reappointed as external administrator of the company.</w:t>
      </w:r>
    </w:p>
    <w:p w14:paraId="4005CB48" w14:textId="77777777" w:rsidR="006778BE" w:rsidRPr="00282117" w:rsidRDefault="006778BE" w:rsidP="006778BE">
      <w:pPr>
        <w:pStyle w:val="subsection"/>
      </w:pPr>
      <w:r w:rsidRPr="00282117">
        <w:tab/>
        <w:t>(5)</w:t>
      </w:r>
      <w:r w:rsidRPr="00282117">
        <w:tab/>
        <w:t>However, if the former administrator makes such an application, the former administrator must:</w:t>
      </w:r>
    </w:p>
    <w:p w14:paraId="39546625" w14:textId="77777777" w:rsidR="006778BE" w:rsidRPr="00282117" w:rsidRDefault="006778BE" w:rsidP="006778BE">
      <w:pPr>
        <w:pStyle w:val="paragraph"/>
      </w:pPr>
      <w:r w:rsidRPr="00282117">
        <w:tab/>
        <w:t>(a)</w:t>
      </w:r>
      <w:r w:rsidRPr="00282117">
        <w:tab/>
        <w:t>record all costs incurred by the former administrator and the company in relation to the application; and</w:t>
      </w:r>
    </w:p>
    <w:p w14:paraId="75DF5CE0" w14:textId="77777777" w:rsidR="006778BE" w:rsidRPr="00282117" w:rsidRDefault="006778BE" w:rsidP="006778BE">
      <w:pPr>
        <w:pStyle w:val="paragraph"/>
      </w:pPr>
      <w:r w:rsidRPr="00282117">
        <w:tab/>
        <w:t>(b)</w:t>
      </w:r>
      <w:r w:rsidRPr="00282117">
        <w:tab/>
        <w:t>do so in a way that separates those costs from the costs incurred by the former administrator and the company in relation to other matters.</w:t>
      </w:r>
    </w:p>
    <w:p w14:paraId="14FAE980" w14:textId="77777777" w:rsidR="006778BE" w:rsidRPr="00282117" w:rsidRDefault="006778BE" w:rsidP="006778BE">
      <w:pPr>
        <w:pStyle w:val="subsection"/>
      </w:pPr>
      <w:r w:rsidRPr="00282117">
        <w:tab/>
        <w:t>(6)</w:t>
      </w:r>
      <w:r w:rsidRPr="00282117">
        <w:tab/>
        <w:t>The Court may order that the former administrator be reappointed as external administrator of the company if the Court is satisfied that the removal of the former administrator was an improper use of the powers of one or more creditors.</w:t>
      </w:r>
    </w:p>
    <w:p w14:paraId="78DC8B2B" w14:textId="77777777" w:rsidR="006778BE" w:rsidRPr="00282117" w:rsidRDefault="006778BE" w:rsidP="006778BE">
      <w:pPr>
        <w:pStyle w:val="subsection"/>
      </w:pPr>
      <w:r w:rsidRPr="00282117">
        <w:tab/>
        <w:t>(7)</w:t>
      </w:r>
      <w:r w:rsidRPr="00282117">
        <w:tab/>
        <w:t>The Court may make such other orders in relation to the application as it thinks fit including orders in relation to:</w:t>
      </w:r>
    </w:p>
    <w:p w14:paraId="3FD3EF40" w14:textId="77777777" w:rsidR="006778BE" w:rsidRPr="00282117" w:rsidRDefault="006778BE" w:rsidP="006778BE">
      <w:pPr>
        <w:pStyle w:val="paragraph"/>
      </w:pPr>
      <w:r w:rsidRPr="00282117">
        <w:tab/>
        <w:t>(a)</w:t>
      </w:r>
      <w:r w:rsidRPr="00282117">
        <w:tab/>
        <w:t>the costs of the application; and</w:t>
      </w:r>
    </w:p>
    <w:p w14:paraId="408E4331" w14:textId="77777777" w:rsidR="006778BE" w:rsidRPr="00282117" w:rsidRDefault="006778BE" w:rsidP="006778BE">
      <w:pPr>
        <w:pStyle w:val="paragraph"/>
      </w:pPr>
      <w:r w:rsidRPr="00282117">
        <w:tab/>
        <w:t>(b)</w:t>
      </w:r>
      <w:r w:rsidRPr="00282117">
        <w:tab/>
        <w:t>the remuneration of the former administrator.</w:t>
      </w:r>
    </w:p>
    <w:p w14:paraId="2CB47995" w14:textId="77777777" w:rsidR="006778BE" w:rsidRPr="00282117" w:rsidRDefault="006778BE" w:rsidP="006778BE">
      <w:pPr>
        <w:pStyle w:val="ActHead2"/>
        <w:pageBreakBefore/>
      </w:pPr>
      <w:bookmarkStart w:id="768" w:name="_Toc117153378"/>
      <w:r w:rsidRPr="00DA4A26">
        <w:rPr>
          <w:rStyle w:val="CharPartNo"/>
        </w:rPr>
        <w:t>Part</w:t>
      </w:r>
      <w:r w:rsidR="000C0E49" w:rsidRPr="00DA4A26">
        <w:rPr>
          <w:rStyle w:val="CharPartNo"/>
        </w:rPr>
        <w:t> </w:t>
      </w:r>
      <w:r w:rsidRPr="00DA4A26">
        <w:rPr>
          <w:rStyle w:val="CharPartNo"/>
        </w:rPr>
        <w:t>4</w:t>
      </w:r>
      <w:r w:rsidRPr="00282117">
        <w:t>—</w:t>
      </w:r>
      <w:r w:rsidRPr="00DA4A26">
        <w:rPr>
          <w:rStyle w:val="CharPartText"/>
        </w:rPr>
        <w:t>Other matters</w:t>
      </w:r>
      <w:bookmarkEnd w:id="768"/>
    </w:p>
    <w:p w14:paraId="22A9073F" w14:textId="77777777" w:rsidR="006778BE" w:rsidRPr="00282117" w:rsidRDefault="00BD5F66" w:rsidP="006778BE">
      <w:pPr>
        <w:pStyle w:val="ActHead3"/>
      </w:pPr>
      <w:bookmarkStart w:id="769" w:name="_Toc117153379"/>
      <w:r w:rsidRPr="00DA4A26">
        <w:rPr>
          <w:rStyle w:val="CharDivNo"/>
        </w:rPr>
        <w:t>Division 9</w:t>
      </w:r>
      <w:r w:rsidR="006778BE" w:rsidRPr="00DA4A26">
        <w:rPr>
          <w:rStyle w:val="CharDivNo"/>
        </w:rPr>
        <w:t>5</w:t>
      </w:r>
      <w:r w:rsidR="006778BE" w:rsidRPr="00282117">
        <w:t>—</w:t>
      </w:r>
      <w:r w:rsidR="006778BE" w:rsidRPr="00DA4A26">
        <w:rPr>
          <w:rStyle w:val="CharDivText"/>
        </w:rPr>
        <w:t>Introduction</w:t>
      </w:r>
      <w:bookmarkEnd w:id="769"/>
    </w:p>
    <w:p w14:paraId="4987C59E" w14:textId="7146935F" w:rsidR="006778BE" w:rsidRPr="00282117" w:rsidRDefault="006778BE" w:rsidP="006778BE">
      <w:pPr>
        <w:pStyle w:val="ActHead5"/>
      </w:pPr>
      <w:bookmarkStart w:id="770" w:name="_Toc117153380"/>
      <w:r w:rsidRPr="00DA4A26">
        <w:rPr>
          <w:rStyle w:val="CharSectno"/>
        </w:rPr>
        <w:t>95</w:t>
      </w:r>
      <w:r w:rsidR="00DA4A26" w:rsidRPr="00DA4A26">
        <w:rPr>
          <w:rStyle w:val="CharSectno"/>
        </w:rPr>
        <w:noBreakHyphen/>
      </w:r>
      <w:r w:rsidRPr="00DA4A26">
        <w:rPr>
          <w:rStyle w:val="CharSectno"/>
        </w:rPr>
        <w:t>1</w:t>
      </w:r>
      <w:r w:rsidRPr="00282117">
        <w:t xml:space="preserve">  Simplified outline of this Part</w:t>
      </w:r>
      <w:bookmarkEnd w:id="770"/>
    </w:p>
    <w:p w14:paraId="78B50E0B" w14:textId="77777777" w:rsidR="006778BE" w:rsidRPr="00282117" w:rsidRDefault="006778BE" w:rsidP="006778BE">
      <w:pPr>
        <w:pStyle w:val="SOText"/>
      </w:pPr>
      <w:r w:rsidRPr="00282117">
        <w:t>This Part deals with a variety of matters:</w:t>
      </w:r>
    </w:p>
    <w:p w14:paraId="54E8BF6B" w14:textId="77777777" w:rsidR="006778BE" w:rsidRPr="00282117" w:rsidRDefault="006778BE" w:rsidP="006778BE">
      <w:pPr>
        <w:pStyle w:val="SOPara"/>
      </w:pPr>
      <w:r w:rsidRPr="00282117">
        <w:tab/>
        <w:t>(a)</w:t>
      </w:r>
      <w:r w:rsidRPr="00282117">
        <w:tab/>
        <w:t>an external administrator of a company may assign a right to sue; and</w:t>
      </w:r>
    </w:p>
    <w:p w14:paraId="00045CCB" w14:textId="77777777" w:rsidR="006778BE" w:rsidRPr="00282117" w:rsidRDefault="006778BE" w:rsidP="006778BE">
      <w:pPr>
        <w:pStyle w:val="SOPara"/>
      </w:pPr>
      <w:r w:rsidRPr="00282117">
        <w:tab/>
        <w:t>(b)</w:t>
      </w:r>
      <w:r w:rsidRPr="00282117">
        <w:tab/>
        <w:t>forms are approved by ASIC (provision is made for what may be required in the form or to accompany the form); and</w:t>
      </w:r>
    </w:p>
    <w:p w14:paraId="426880F5" w14:textId="77777777" w:rsidR="006778BE" w:rsidRPr="00282117" w:rsidRDefault="006778BE" w:rsidP="006778BE">
      <w:pPr>
        <w:pStyle w:val="SOPara"/>
      </w:pPr>
      <w:r w:rsidRPr="00282117">
        <w:tab/>
        <w:t>(c)</w:t>
      </w:r>
      <w:r w:rsidRPr="00282117">
        <w:tab/>
        <w:t>the Minister has power to make rules to be called the Insolvency Practice Rules.</w:t>
      </w:r>
    </w:p>
    <w:p w14:paraId="3E280D19" w14:textId="77777777" w:rsidR="006778BE" w:rsidRPr="00282117" w:rsidRDefault="00444B39" w:rsidP="006778BE">
      <w:pPr>
        <w:pStyle w:val="ActHead3"/>
        <w:pageBreakBefore/>
      </w:pPr>
      <w:bookmarkStart w:id="771" w:name="_Toc117153381"/>
      <w:r w:rsidRPr="00DA4A26">
        <w:rPr>
          <w:rStyle w:val="CharDivNo"/>
        </w:rPr>
        <w:t>Division 1</w:t>
      </w:r>
      <w:r w:rsidR="006778BE" w:rsidRPr="00DA4A26">
        <w:rPr>
          <w:rStyle w:val="CharDivNo"/>
        </w:rPr>
        <w:t>00</w:t>
      </w:r>
      <w:r w:rsidR="006778BE" w:rsidRPr="00282117">
        <w:t>—</w:t>
      </w:r>
      <w:r w:rsidR="006778BE" w:rsidRPr="00DA4A26">
        <w:rPr>
          <w:rStyle w:val="CharDivText"/>
        </w:rPr>
        <w:t>Other matters</w:t>
      </w:r>
      <w:bookmarkEnd w:id="771"/>
    </w:p>
    <w:p w14:paraId="218B5479" w14:textId="009F872F" w:rsidR="006778BE" w:rsidRPr="00282117" w:rsidRDefault="006778BE" w:rsidP="006778BE">
      <w:pPr>
        <w:pStyle w:val="ActHead5"/>
      </w:pPr>
      <w:bookmarkStart w:id="772" w:name="_Toc117153382"/>
      <w:r w:rsidRPr="00DA4A26">
        <w:rPr>
          <w:rStyle w:val="CharSectno"/>
        </w:rPr>
        <w:t>100</w:t>
      </w:r>
      <w:r w:rsidR="00DA4A26" w:rsidRPr="00DA4A26">
        <w:rPr>
          <w:rStyle w:val="CharSectno"/>
        </w:rPr>
        <w:noBreakHyphen/>
      </w:r>
      <w:r w:rsidRPr="00DA4A26">
        <w:rPr>
          <w:rStyle w:val="CharSectno"/>
        </w:rPr>
        <w:t>5</w:t>
      </w:r>
      <w:r w:rsidRPr="00282117">
        <w:t xml:space="preserve">  External administrator may assign right to sue under this Act</w:t>
      </w:r>
      <w:bookmarkEnd w:id="772"/>
    </w:p>
    <w:p w14:paraId="79345802" w14:textId="77777777" w:rsidR="006778BE" w:rsidRPr="00282117" w:rsidRDefault="006778BE" w:rsidP="006778BE">
      <w:pPr>
        <w:pStyle w:val="subsection"/>
      </w:pPr>
      <w:r w:rsidRPr="00282117">
        <w:tab/>
        <w:t>(1)</w:t>
      </w:r>
      <w:r w:rsidRPr="00282117">
        <w:tab/>
        <w:t xml:space="preserve">Subject to </w:t>
      </w:r>
      <w:r w:rsidR="000C0E49" w:rsidRPr="00282117">
        <w:t>subsections (</w:t>
      </w:r>
      <w:r w:rsidRPr="00282117">
        <w:t>2) and (3), an external administrator of a company may assign any right to sue that is conferred on the external administrator by this Act.</w:t>
      </w:r>
    </w:p>
    <w:p w14:paraId="68212B73" w14:textId="77777777" w:rsidR="006778BE" w:rsidRPr="00282117" w:rsidRDefault="006778BE" w:rsidP="006778BE">
      <w:pPr>
        <w:pStyle w:val="subsection"/>
      </w:pPr>
      <w:r w:rsidRPr="00282117">
        <w:tab/>
        <w:t>(2)</w:t>
      </w:r>
      <w:r w:rsidRPr="00282117">
        <w:tab/>
        <w:t>If the external administrator’s action has already begun, the external administrator cannot assign the right to sue unless the external administrator has the approval of the Court.</w:t>
      </w:r>
    </w:p>
    <w:p w14:paraId="5B8CDC2D" w14:textId="77777777" w:rsidR="006778BE" w:rsidRPr="00282117" w:rsidRDefault="006778BE" w:rsidP="006778BE">
      <w:pPr>
        <w:pStyle w:val="subsection"/>
      </w:pPr>
      <w:r w:rsidRPr="00282117">
        <w:tab/>
        <w:t>(3)</w:t>
      </w:r>
      <w:r w:rsidRPr="00282117">
        <w:tab/>
        <w:t xml:space="preserve">Before assigning any right under </w:t>
      </w:r>
      <w:r w:rsidR="000C0E49" w:rsidRPr="00282117">
        <w:t>subsection (</w:t>
      </w:r>
      <w:r w:rsidRPr="00282117">
        <w:t>1), the external administrator must give written notice to the creditors of the proposed assignment.</w:t>
      </w:r>
    </w:p>
    <w:p w14:paraId="45E79EC9" w14:textId="77777777" w:rsidR="006778BE" w:rsidRPr="00282117" w:rsidRDefault="006778BE" w:rsidP="006778BE">
      <w:pPr>
        <w:pStyle w:val="subsection"/>
      </w:pPr>
      <w:r w:rsidRPr="00282117">
        <w:tab/>
        <w:t>(4)</w:t>
      </w:r>
      <w:r w:rsidRPr="00282117">
        <w:tab/>
        <w:t>If a right is assigned under this section, a reference in this Act to the external administrator in relation to the action is taken to be a reference to the person to whom the right has been assigned.</w:t>
      </w:r>
    </w:p>
    <w:p w14:paraId="61C36932" w14:textId="22128CFF" w:rsidR="006778BE" w:rsidRPr="00282117" w:rsidRDefault="006778BE" w:rsidP="006778BE">
      <w:pPr>
        <w:pStyle w:val="ActHead5"/>
      </w:pPr>
      <w:bookmarkStart w:id="773" w:name="_Toc117153383"/>
      <w:r w:rsidRPr="00DA4A26">
        <w:rPr>
          <w:rStyle w:val="CharSectno"/>
        </w:rPr>
        <w:t>100</w:t>
      </w:r>
      <w:r w:rsidR="00DA4A26" w:rsidRPr="00DA4A26">
        <w:rPr>
          <w:rStyle w:val="CharSectno"/>
        </w:rPr>
        <w:noBreakHyphen/>
      </w:r>
      <w:r w:rsidRPr="00DA4A26">
        <w:rPr>
          <w:rStyle w:val="CharSectno"/>
        </w:rPr>
        <w:t>6</w:t>
      </w:r>
      <w:r w:rsidRPr="00282117">
        <w:t xml:space="preserve">  Approved forms</w:t>
      </w:r>
      <w:bookmarkEnd w:id="773"/>
    </w:p>
    <w:p w14:paraId="20A79DC0" w14:textId="77777777" w:rsidR="006778BE" w:rsidRPr="00282117" w:rsidRDefault="006778BE" w:rsidP="006778BE">
      <w:pPr>
        <w:pStyle w:val="subsection"/>
      </w:pPr>
      <w:r w:rsidRPr="00282117">
        <w:tab/>
        <w:t>(1)</w:t>
      </w:r>
      <w:r w:rsidRPr="00282117">
        <w:tab/>
        <w:t>A document that this Schedule requires to be lodged with ASIC in an approved form must:</w:t>
      </w:r>
    </w:p>
    <w:p w14:paraId="595B8885" w14:textId="77777777" w:rsidR="006778BE" w:rsidRPr="00282117" w:rsidRDefault="006778BE" w:rsidP="006778BE">
      <w:pPr>
        <w:pStyle w:val="paragraph"/>
      </w:pPr>
      <w:r w:rsidRPr="00282117">
        <w:tab/>
        <w:t>(a)</w:t>
      </w:r>
      <w:r w:rsidRPr="00282117">
        <w:tab/>
        <w:t>be in the form approved by ASIC for the document; and</w:t>
      </w:r>
    </w:p>
    <w:p w14:paraId="279131E1" w14:textId="77777777" w:rsidR="006778BE" w:rsidRPr="00282117" w:rsidRDefault="006778BE" w:rsidP="006778BE">
      <w:pPr>
        <w:pStyle w:val="paragraph"/>
      </w:pPr>
      <w:r w:rsidRPr="00282117">
        <w:tab/>
        <w:t>(b)</w:t>
      </w:r>
      <w:r w:rsidRPr="00282117">
        <w:tab/>
        <w:t>include the information, statements, explanations or other matters required by the form; and</w:t>
      </w:r>
    </w:p>
    <w:p w14:paraId="08335D3B" w14:textId="77777777" w:rsidR="006778BE" w:rsidRPr="00282117" w:rsidRDefault="006778BE" w:rsidP="006778BE">
      <w:pPr>
        <w:pStyle w:val="paragraph"/>
      </w:pPr>
      <w:r w:rsidRPr="00282117">
        <w:tab/>
        <w:t>(c)</w:t>
      </w:r>
      <w:r w:rsidRPr="00282117">
        <w:tab/>
        <w:t>be accompanied by any other material required by the form.</w:t>
      </w:r>
    </w:p>
    <w:p w14:paraId="358C67C4" w14:textId="77777777" w:rsidR="006778BE" w:rsidRPr="00282117" w:rsidRDefault="006778BE" w:rsidP="006778BE">
      <w:pPr>
        <w:pStyle w:val="subsection"/>
      </w:pPr>
      <w:r w:rsidRPr="00282117">
        <w:tab/>
        <w:t>(2)</w:t>
      </w:r>
      <w:r w:rsidRPr="00282117">
        <w:tab/>
        <w:t xml:space="preserve">A reference in this Schedule to a document that has been lodged (being a document to which </w:t>
      </w:r>
      <w:r w:rsidR="000C0E49" w:rsidRPr="00282117">
        <w:t>subsection (</w:t>
      </w:r>
      <w:r w:rsidRPr="00282117">
        <w:t>1) applies), includes a reference to any other material lodged with the document as required by the relevant form.</w:t>
      </w:r>
    </w:p>
    <w:p w14:paraId="6675A10B" w14:textId="77777777" w:rsidR="006778BE" w:rsidRPr="00282117" w:rsidRDefault="006778BE" w:rsidP="006778BE">
      <w:pPr>
        <w:pStyle w:val="subsection"/>
      </w:pPr>
      <w:r w:rsidRPr="00282117">
        <w:tab/>
        <w:t>(3)</w:t>
      </w:r>
      <w:r w:rsidRPr="00282117">
        <w:tab/>
        <w:t>If:</w:t>
      </w:r>
    </w:p>
    <w:p w14:paraId="49B010D7" w14:textId="77777777" w:rsidR="006778BE" w:rsidRPr="00282117" w:rsidRDefault="006778BE" w:rsidP="006778BE">
      <w:pPr>
        <w:pStyle w:val="paragraph"/>
      </w:pPr>
      <w:r w:rsidRPr="00282117">
        <w:tab/>
        <w:t>(a)</w:t>
      </w:r>
      <w:r w:rsidRPr="00282117">
        <w:tab/>
        <w:t>this Schedule requires a document to be lodged with ASIC in an approved form; and</w:t>
      </w:r>
    </w:p>
    <w:p w14:paraId="0282ECE3" w14:textId="77777777" w:rsidR="006778BE" w:rsidRPr="00282117" w:rsidRDefault="006778BE" w:rsidP="006778BE">
      <w:pPr>
        <w:pStyle w:val="paragraph"/>
      </w:pPr>
      <w:r w:rsidRPr="00282117">
        <w:tab/>
        <w:t>(b)</w:t>
      </w:r>
      <w:r w:rsidRPr="00282117">
        <w:tab/>
        <w:t>a provision of this Schedule specifies information, statements, explanations or other matters that must be included in the document, or other material that must accompany the document;</w:t>
      </w:r>
    </w:p>
    <w:p w14:paraId="73C67FB4" w14:textId="77777777" w:rsidR="006778BE" w:rsidRPr="00282117" w:rsidRDefault="006778BE" w:rsidP="006778BE">
      <w:pPr>
        <w:pStyle w:val="subsection2"/>
      </w:pPr>
      <w:r w:rsidRPr="00282117">
        <w:t xml:space="preserve">that other provision is not taken to exclude or limit the operation of </w:t>
      </w:r>
      <w:r w:rsidR="000C0E49" w:rsidRPr="00282117">
        <w:t>subsection (</w:t>
      </w:r>
      <w:r w:rsidRPr="00282117">
        <w:t>1) in relation to the approved form (and so the approved form may also require information etc. to be included in the form or material to accompany the form).</w:t>
      </w:r>
    </w:p>
    <w:p w14:paraId="211E01EC" w14:textId="77777777" w:rsidR="006778BE" w:rsidRPr="00282117" w:rsidRDefault="006778BE" w:rsidP="006778BE">
      <w:pPr>
        <w:pStyle w:val="subsection"/>
      </w:pPr>
      <w:r w:rsidRPr="00282117">
        <w:tab/>
        <w:t>(4)</w:t>
      </w:r>
      <w:r w:rsidRPr="00282117">
        <w:tab/>
        <w:t>The Insolvency Practice Rules may provide for and in relation to:</w:t>
      </w:r>
    </w:p>
    <w:p w14:paraId="173C89F0" w14:textId="77777777" w:rsidR="006778BE" w:rsidRPr="00282117" w:rsidRDefault="006778BE" w:rsidP="006778BE">
      <w:pPr>
        <w:pStyle w:val="paragraph"/>
      </w:pPr>
      <w:r w:rsidRPr="00282117">
        <w:tab/>
        <w:t>(a)</w:t>
      </w:r>
      <w:r w:rsidRPr="00282117">
        <w:tab/>
        <w:t>methods of verifying any information required by or in approved forms; and</w:t>
      </w:r>
    </w:p>
    <w:p w14:paraId="08846F71" w14:textId="77777777" w:rsidR="006778BE" w:rsidRPr="00282117" w:rsidRDefault="006778BE" w:rsidP="006778BE">
      <w:pPr>
        <w:pStyle w:val="paragraph"/>
      </w:pPr>
      <w:r w:rsidRPr="00282117">
        <w:tab/>
        <w:t>(b)</w:t>
      </w:r>
      <w:r w:rsidRPr="00282117">
        <w:tab/>
        <w:t>the manner in which, the persons by whom, and the directions or requirements in accordance with which, approved forms are required or permitted to be signed, prepared, or completed.</w:t>
      </w:r>
    </w:p>
    <w:p w14:paraId="5BB3FED1" w14:textId="77777777" w:rsidR="006778BE" w:rsidRPr="00282117" w:rsidRDefault="00444B39" w:rsidP="006778BE">
      <w:pPr>
        <w:pStyle w:val="ActHead3"/>
        <w:pageBreakBefore/>
      </w:pPr>
      <w:bookmarkStart w:id="774" w:name="_Toc117153384"/>
      <w:r w:rsidRPr="00DA4A26">
        <w:rPr>
          <w:rStyle w:val="CharDivNo"/>
        </w:rPr>
        <w:t>Division 1</w:t>
      </w:r>
      <w:r w:rsidR="006778BE" w:rsidRPr="00DA4A26">
        <w:rPr>
          <w:rStyle w:val="CharDivNo"/>
        </w:rPr>
        <w:t>05</w:t>
      </w:r>
      <w:r w:rsidR="006778BE" w:rsidRPr="00282117">
        <w:t>—</w:t>
      </w:r>
      <w:r w:rsidR="006778BE" w:rsidRPr="00DA4A26">
        <w:rPr>
          <w:rStyle w:val="CharDivText"/>
        </w:rPr>
        <w:t>The Insolvency Practice Rules</w:t>
      </w:r>
      <w:bookmarkEnd w:id="774"/>
    </w:p>
    <w:p w14:paraId="23437DAE" w14:textId="15E9DE21" w:rsidR="006778BE" w:rsidRPr="00282117" w:rsidRDefault="006778BE" w:rsidP="006778BE">
      <w:pPr>
        <w:pStyle w:val="ActHead5"/>
      </w:pPr>
      <w:bookmarkStart w:id="775" w:name="_Toc117153385"/>
      <w:r w:rsidRPr="00DA4A26">
        <w:rPr>
          <w:rStyle w:val="CharSectno"/>
        </w:rPr>
        <w:t>105</w:t>
      </w:r>
      <w:r w:rsidR="00DA4A26" w:rsidRPr="00DA4A26">
        <w:rPr>
          <w:rStyle w:val="CharSectno"/>
        </w:rPr>
        <w:noBreakHyphen/>
      </w:r>
      <w:r w:rsidRPr="00DA4A26">
        <w:rPr>
          <w:rStyle w:val="CharSectno"/>
        </w:rPr>
        <w:t>1</w:t>
      </w:r>
      <w:r w:rsidRPr="00282117">
        <w:t xml:space="preserve">  The Insolvency Practice Rules</w:t>
      </w:r>
      <w:bookmarkEnd w:id="775"/>
    </w:p>
    <w:p w14:paraId="6F39494F" w14:textId="77777777" w:rsidR="006778BE" w:rsidRPr="00282117" w:rsidRDefault="006778BE" w:rsidP="006778BE">
      <w:pPr>
        <w:pStyle w:val="subsection"/>
      </w:pPr>
      <w:r w:rsidRPr="00282117">
        <w:tab/>
        <w:t>(1)</w:t>
      </w:r>
      <w:r w:rsidRPr="00282117">
        <w:tab/>
        <w:t>The Minister may, by legislative instrument, make rules providing for matters:</w:t>
      </w:r>
    </w:p>
    <w:p w14:paraId="03BE5862" w14:textId="77777777" w:rsidR="006778BE" w:rsidRPr="00282117" w:rsidRDefault="006778BE" w:rsidP="006778BE">
      <w:pPr>
        <w:pStyle w:val="paragraph"/>
      </w:pPr>
      <w:r w:rsidRPr="00282117">
        <w:tab/>
        <w:t>(a)</w:t>
      </w:r>
      <w:r w:rsidRPr="00282117">
        <w:tab/>
        <w:t>required or permitted by this Schedule to be provided by the rules; or</w:t>
      </w:r>
    </w:p>
    <w:p w14:paraId="385164AB" w14:textId="77777777" w:rsidR="006778BE" w:rsidRPr="00282117" w:rsidRDefault="006778BE" w:rsidP="006778BE">
      <w:pPr>
        <w:pStyle w:val="paragraph"/>
      </w:pPr>
      <w:r w:rsidRPr="00282117">
        <w:tab/>
        <w:t>(b)</w:t>
      </w:r>
      <w:r w:rsidRPr="00282117">
        <w:tab/>
        <w:t>necessary or convenient to be provided in order to carry out or give effect to this Schedule.</w:t>
      </w:r>
    </w:p>
    <w:p w14:paraId="258FCF63" w14:textId="77777777" w:rsidR="006778BE" w:rsidRPr="00282117" w:rsidRDefault="006778BE" w:rsidP="006778BE">
      <w:pPr>
        <w:pStyle w:val="subsection"/>
      </w:pPr>
      <w:r w:rsidRPr="00282117">
        <w:tab/>
        <w:t>(2)</w:t>
      </w:r>
      <w:r w:rsidRPr="00282117">
        <w:tab/>
        <w:t xml:space="preserve">Rules made under </w:t>
      </w:r>
      <w:r w:rsidR="000C0E49" w:rsidRPr="00282117">
        <w:t>subsection (</w:t>
      </w:r>
      <w:r w:rsidRPr="00282117">
        <w:t>1) may include offences.</w:t>
      </w:r>
    </w:p>
    <w:p w14:paraId="1913C596" w14:textId="77777777" w:rsidR="006778BE" w:rsidRPr="00282117" w:rsidRDefault="006778BE" w:rsidP="006778BE">
      <w:pPr>
        <w:pStyle w:val="subsection"/>
      </w:pPr>
      <w:r w:rsidRPr="00282117">
        <w:tab/>
        <w:t>(3)</w:t>
      </w:r>
      <w:r w:rsidRPr="00282117">
        <w:tab/>
        <w:t xml:space="preserve">The penalties for offences described in </w:t>
      </w:r>
      <w:r w:rsidR="000C0E49" w:rsidRPr="00282117">
        <w:t>subsection (</w:t>
      </w:r>
      <w:r w:rsidRPr="00282117">
        <w:t xml:space="preserve">2) must not be more than </w:t>
      </w:r>
      <w:r w:rsidR="00C562F4" w:rsidRPr="00282117">
        <w:t>50 penalty units for an individual or 500 penalty units for a body corporate</w:t>
      </w:r>
      <w:r w:rsidRPr="00282117">
        <w:t>.</w:t>
      </w:r>
    </w:p>
    <w:p w14:paraId="268FBCF2" w14:textId="77777777" w:rsidR="006778BE" w:rsidRPr="00282117" w:rsidRDefault="006778BE" w:rsidP="006778BE">
      <w:pPr>
        <w:pStyle w:val="subsection"/>
      </w:pPr>
      <w:r w:rsidRPr="00282117">
        <w:tab/>
        <w:t>(4)</w:t>
      </w:r>
      <w:r w:rsidRPr="00282117">
        <w:tab/>
        <w:t>To avoid doubt, the rules may not do the following:</w:t>
      </w:r>
    </w:p>
    <w:p w14:paraId="73506541" w14:textId="77777777" w:rsidR="006778BE" w:rsidRPr="00282117" w:rsidRDefault="006778BE" w:rsidP="006778BE">
      <w:pPr>
        <w:pStyle w:val="paragraph"/>
      </w:pPr>
      <w:r w:rsidRPr="00282117">
        <w:tab/>
        <w:t>(a)</w:t>
      </w:r>
      <w:r w:rsidRPr="00282117">
        <w:tab/>
        <w:t>create a civil penalty;</w:t>
      </w:r>
    </w:p>
    <w:p w14:paraId="6E496A8B" w14:textId="77777777" w:rsidR="006778BE" w:rsidRPr="00282117" w:rsidRDefault="006778BE" w:rsidP="006778BE">
      <w:pPr>
        <w:pStyle w:val="paragraph"/>
      </w:pPr>
      <w:r w:rsidRPr="00282117">
        <w:tab/>
        <w:t>(b)</w:t>
      </w:r>
      <w:r w:rsidRPr="00282117">
        <w:tab/>
        <w:t>provide powers of:</w:t>
      </w:r>
    </w:p>
    <w:p w14:paraId="1189411F" w14:textId="77777777" w:rsidR="006778BE" w:rsidRPr="00282117" w:rsidRDefault="006778BE" w:rsidP="006778BE">
      <w:pPr>
        <w:pStyle w:val="paragraphsub"/>
      </w:pPr>
      <w:r w:rsidRPr="00282117">
        <w:tab/>
        <w:t>(i)</w:t>
      </w:r>
      <w:r w:rsidRPr="00282117">
        <w:tab/>
        <w:t>arrest or detention; or</w:t>
      </w:r>
    </w:p>
    <w:p w14:paraId="59940805" w14:textId="77777777" w:rsidR="006778BE" w:rsidRPr="00282117" w:rsidRDefault="006778BE" w:rsidP="006778BE">
      <w:pPr>
        <w:pStyle w:val="paragraphsub"/>
      </w:pPr>
      <w:r w:rsidRPr="00282117">
        <w:tab/>
        <w:t>(ii)</w:t>
      </w:r>
      <w:r w:rsidRPr="00282117">
        <w:tab/>
        <w:t>entry, search or seizure;</w:t>
      </w:r>
    </w:p>
    <w:p w14:paraId="1F0485C7" w14:textId="77777777" w:rsidR="006778BE" w:rsidRPr="00282117" w:rsidRDefault="006778BE" w:rsidP="006778BE">
      <w:pPr>
        <w:pStyle w:val="paragraph"/>
      </w:pPr>
      <w:r w:rsidRPr="00282117">
        <w:tab/>
        <w:t>(c)</w:t>
      </w:r>
      <w:r w:rsidRPr="00282117">
        <w:tab/>
        <w:t>impose a tax;</w:t>
      </w:r>
    </w:p>
    <w:p w14:paraId="0B8CF498" w14:textId="77777777" w:rsidR="006778BE" w:rsidRPr="00282117" w:rsidRDefault="006778BE" w:rsidP="006778BE">
      <w:pPr>
        <w:pStyle w:val="paragraph"/>
      </w:pPr>
      <w:r w:rsidRPr="00282117">
        <w:tab/>
        <w:t>(d)</w:t>
      </w:r>
      <w:r w:rsidRPr="00282117">
        <w:tab/>
        <w:t>set an amount to be appropriated from the Consolidated Revenue Fund under an appropriation in this Act;</w:t>
      </w:r>
    </w:p>
    <w:p w14:paraId="399021C4" w14:textId="77777777" w:rsidR="006778BE" w:rsidRPr="00282117" w:rsidRDefault="006778BE" w:rsidP="006778BE">
      <w:pPr>
        <w:pStyle w:val="paragraph"/>
      </w:pPr>
      <w:r w:rsidRPr="00282117">
        <w:tab/>
        <w:t>(e)</w:t>
      </w:r>
      <w:r w:rsidRPr="00282117">
        <w:tab/>
        <w:t>directly amend the text of this Act.</w:t>
      </w:r>
    </w:p>
    <w:p w14:paraId="696C3F08" w14:textId="77777777" w:rsidR="006778BE" w:rsidRPr="00282117" w:rsidRDefault="006778BE" w:rsidP="006778BE">
      <w:pPr>
        <w:pStyle w:val="subsection"/>
      </w:pPr>
      <w:r w:rsidRPr="00282117">
        <w:tab/>
        <w:t>(5)</w:t>
      </w:r>
      <w:r w:rsidRPr="00282117">
        <w:tab/>
        <w:t>Rules that are inconsistent with the regulations have no effect to the extent of the inconsistency, but rules are taken to be consistent with the regulations to the extent that the rules are capable of operating concurrently with the regulations.</w:t>
      </w:r>
    </w:p>
    <w:p w14:paraId="78BB0625" w14:textId="4EA1E70C" w:rsidR="006778BE" w:rsidRPr="00282117" w:rsidRDefault="006778BE" w:rsidP="006778BE">
      <w:pPr>
        <w:pStyle w:val="subsection"/>
      </w:pPr>
      <w:r w:rsidRPr="00282117">
        <w:tab/>
        <w:t>(6)</w:t>
      </w:r>
      <w:r w:rsidRPr="00282117">
        <w:tab/>
        <w:t xml:space="preserve">Despite </w:t>
      </w:r>
      <w:r w:rsidR="003445BF">
        <w:t>sub</w:t>
      </w:r>
      <w:r w:rsidR="004B04EF">
        <w:t>section 1</w:t>
      </w:r>
      <w:r w:rsidRPr="00282117">
        <w:t>345A(1), the Minister’s power to make rules under this section may not be delegated to any other person.</w:t>
      </w:r>
    </w:p>
    <w:p w14:paraId="39E7BD64" w14:textId="77777777" w:rsidR="006778BE" w:rsidRPr="00282117" w:rsidRDefault="006778BE" w:rsidP="006778BE">
      <w:pPr>
        <w:sectPr w:rsidR="006778BE" w:rsidRPr="00282117" w:rsidSect="002B5B43">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3" w:left="2410" w:header="720" w:footer="3402" w:gutter="0"/>
          <w:cols w:space="720"/>
          <w:docGrid w:linePitch="299"/>
        </w:sectPr>
      </w:pPr>
    </w:p>
    <w:p w14:paraId="0A597A3A" w14:textId="77777777" w:rsidR="00C562F4" w:rsidRPr="00282117" w:rsidRDefault="00C562F4" w:rsidP="00C562F4">
      <w:pPr>
        <w:pStyle w:val="ActHead1"/>
      </w:pPr>
      <w:bookmarkStart w:id="776" w:name="f_Check_Lines_above"/>
      <w:bookmarkStart w:id="777" w:name="_Toc117153386"/>
      <w:bookmarkEnd w:id="776"/>
      <w:r w:rsidRPr="00DA4A26">
        <w:rPr>
          <w:rStyle w:val="CharChapNo"/>
        </w:rPr>
        <w:t>Schedule</w:t>
      </w:r>
      <w:r w:rsidR="000C0E49" w:rsidRPr="00DA4A26">
        <w:rPr>
          <w:rStyle w:val="CharChapNo"/>
        </w:rPr>
        <w:t> </w:t>
      </w:r>
      <w:r w:rsidRPr="00DA4A26">
        <w:rPr>
          <w:rStyle w:val="CharChapNo"/>
        </w:rPr>
        <w:t>3</w:t>
      </w:r>
      <w:r w:rsidRPr="00282117">
        <w:t>—</w:t>
      </w:r>
      <w:r w:rsidRPr="00DA4A26">
        <w:rPr>
          <w:rStyle w:val="CharChapText"/>
        </w:rPr>
        <w:t>Penalties</w:t>
      </w:r>
      <w:bookmarkEnd w:id="777"/>
    </w:p>
    <w:p w14:paraId="25B2AED5" w14:textId="77777777" w:rsidR="00C562F4" w:rsidRPr="00282117" w:rsidRDefault="00C562F4" w:rsidP="00C562F4">
      <w:pPr>
        <w:tabs>
          <w:tab w:val="left" w:pos="709"/>
        </w:tabs>
        <w:spacing w:before="122" w:line="198" w:lineRule="exact"/>
        <w:ind w:left="709" w:hanging="709"/>
        <w:rPr>
          <w:rFonts w:eastAsia="Times New Roman" w:cs="Times New Roman"/>
          <w:sz w:val="18"/>
          <w:lang w:eastAsia="en-AU"/>
        </w:rPr>
      </w:pPr>
      <w:r w:rsidRPr="00282117">
        <w:rPr>
          <w:rFonts w:eastAsia="Times New Roman" w:cs="Times New Roman"/>
          <w:sz w:val="18"/>
          <w:lang w:eastAsia="en-AU"/>
        </w:rPr>
        <w:t>Note:</w:t>
      </w:r>
      <w:r w:rsidRPr="00282117">
        <w:rPr>
          <w:rFonts w:eastAsia="Times New Roman" w:cs="Times New Roman"/>
          <w:sz w:val="18"/>
          <w:lang w:eastAsia="en-AU"/>
        </w:rPr>
        <w:tab/>
        <w:t>See sections</w:t>
      </w:r>
      <w:r w:rsidR="000C0E49" w:rsidRPr="00282117">
        <w:rPr>
          <w:rFonts w:eastAsia="Times New Roman" w:cs="Times New Roman"/>
          <w:sz w:val="18"/>
          <w:lang w:eastAsia="en-AU"/>
        </w:rPr>
        <w:t> </w:t>
      </w:r>
      <w:r w:rsidRPr="00282117">
        <w:rPr>
          <w:rFonts w:eastAsia="Times New Roman" w:cs="Times New Roman"/>
          <w:sz w:val="18"/>
          <w:lang w:eastAsia="en-AU"/>
        </w:rPr>
        <w:t>1311 to 1311E.</w:t>
      </w:r>
    </w:p>
    <w:p w14:paraId="52E9D7DA" w14:textId="77777777" w:rsidR="00A7474A" w:rsidRPr="00EF117B" w:rsidRDefault="00A7474A" w:rsidP="00A7474A">
      <w:pPr>
        <w:pStyle w:val="Header"/>
        <w:tabs>
          <w:tab w:val="clear" w:pos="4150"/>
          <w:tab w:val="clear" w:pos="8307"/>
        </w:tabs>
        <w:rPr>
          <w:rStyle w:val="CharDivNo"/>
        </w:rPr>
      </w:pPr>
      <w:bookmarkStart w:id="778" w:name="opcCurrentPosition"/>
      <w:bookmarkEnd w:id="778"/>
      <w:r w:rsidRPr="00EF117B">
        <w:rPr>
          <w:rStyle w:val="CharDivNo"/>
        </w:rPr>
        <w:t xml:space="preserve">  </w:t>
      </w:r>
    </w:p>
    <w:p w14:paraId="700AA20E" w14:textId="77777777" w:rsidR="00C562F4" w:rsidRPr="00282117" w:rsidRDefault="00C562F4" w:rsidP="00D779C9">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C562F4" w:rsidRPr="00282117" w14:paraId="5B770410" w14:textId="77777777" w:rsidTr="002B2C24">
        <w:trPr>
          <w:tblHeader/>
        </w:trPr>
        <w:tc>
          <w:tcPr>
            <w:tcW w:w="7372" w:type="dxa"/>
            <w:gridSpan w:val="2"/>
            <w:tcBorders>
              <w:top w:val="single" w:sz="12" w:space="0" w:color="auto"/>
              <w:bottom w:val="single" w:sz="6" w:space="0" w:color="auto"/>
            </w:tcBorders>
            <w:shd w:val="clear" w:color="auto" w:fill="auto"/>
          </w:tcPr>
          <w:p w14:paraId="62F7E773" w14:textId="77777777" w:rsidR="00C562F4" w:rsidRPr="00282117" w:rsidRDefault="00C562F4" w:rsidP="00746599">
            <w:pPr>
              <w:pStyle w:val="TableHeading"/>
            </w:pPr>
            <w:r w:rsidRPr="00282117">
              <w:t>Penalties</w:t>
            </w:r>
          </w:p>
        </w:tc>
      </w:tr>
      <w:tr w:rsidR="00C562F4" w:rsidRPr="00282117" w14:paraId="19EC1817" w14:textId="77777777" w:rsidTr="002B2C24">
        <w:trPr>
          <w:tblHeader/>
        </w:trPr>
        <w:tc>
          <w:tcPr>
            <w:tcW w:w="3261" w:type="dxa"/>
            <w:tcBorders>
              <w:top w:val="single" w:sz="6" w:space="0" w:color="auto"/>
              <w:bottom w:val="single" w:sz="12" w:space="0" w:color="auto"/>
            </w:tcBorders>
            <w:shd w:val="clear" w:color="auto" w:fill="auto"/>
          </w:tcPr>
          <w:p w14:paraId="7FE3B91E" w14:textId="77777777" w:rsidR="00C562F4" w:rsidRPr="00282117" w:rsidRDefault="00C562F4" w:rsidP="00746599">
            <w:pPr>
              <w:pStyle w:val="TableHeading"/>
            </w:pPr>
            <w:r w:rsidRPr="00282117">
              <w:t>Provision</w:t>
            </w:r>
          </w:p>
        </w:tc>
        <w:tc>
          <w:tcPr>
            <w:tcW w:w="4111" w:type="dxa"/>
            <w:tcBorders>
              <w:top w:val="single" w:sz="6" w:space="0" w:color="auto"/>
              <w:bottom w:val="single" w:sz="12" w:space="0" w:color="auto"/>
            </w:tcBorders>
            <w:shd w:val="clear" w:color="auto" w:fill="auto"/>
          </w:tcPr>
          <w:p w14:paraId="5E41B5E6" w14:textId="77777777" w:rsidR="00C562F4" w:rsidRPr="00282117" w:rsidRDefault="00C562F4" w:rsidP="00746599">
            <w:pPr>
              <w:pStyle w:val="TableHeading"/>
            </w:pPr>
            <w:r w:rsidRPr="00282117">
              <w:t>Penalty</w:t>
            </w:r>
          </w:p>
        </w:tc>
      </w:tr>
      <w:tr w:rsidR="004507B3" w:rsidRPr="00282117" w14:paraId="260F4EFC" w14:textId="77777777" w:rsidTr="004507B3">
        <w:tc>
          <w:tcPr>
            <w:tcW w:w="3261" w:type="dxa"/>
            <w:tcBorders>
              <w:top w:val="single" w:sz="12" w:space="0" w:color="auto"/>
              <w:bottom w:val="single" w:sz="4" w:space="0" w:color="auto"/>
            </w:tcBorders>
            <w:shd w:val="clear" w:color="auto" w:fill="auto"/>
          </w:tcPr>
          <w:p w14:paraId="1164F48A" w14:textId="6B6BFFEA" w:rsidR="004507B3" w:rsidRPr="00282117" w:rsidRDefault="004B04EF" w:rsidP="004507B3">
            <w:pPr>
              <w:pStyle w:val="Tabletext"/>
            </w:pPr>
            <w:r>
              <w:t>Subsection 1</w:t>
            </w:r>
            <w:r w:rsidR="004507B3" w:rsidRPr="00282117">
              <w:t>10F(3)</w:t>
            </w:r>
          </w:p>
        </w:tc>
        <w:tc>
          <w:tcPr>
            <w:tcW w:w="4111" w:type="dxa"/>
            <w:tcBorders>
              <w:top w:val="single" w:sz="12" w:space="0" w:color="auto"/>
              <w:bottom w:val="single" w:sz="4" w:space="0" w:color="auto"/>
            </w:tcBorders>
            <w:shd w:val="clear" w:color="auto" w:fill="auto"/>
          </w:tcPr>
          <w:p w14:paraId="6905FEDD" w14:textId="77777777" w:rsidR="004507B3" w:rsidRPr="00282117" w:rsidRDefault="004507B3" w:rsidP="004507B3">
            <w:pPr>
              <w:pStyle w:val="Tabletext"/>
            </w:pPr>
            <w:r w:rsidRPr="00282117">
              <w:t>30 penalty units</w:t>
            </w:r>
          </w:p>
        </w:tc>
      </w:tr>
      <w:tr w:rsidR="004507B3" w:rsidRPr="00282117" w14:paraId="1774EFDA" w14:textId="77777777" w:rsidTr="004507B3">
        <w:tc>
          <w:tcPr>
            <w:tcW w:w="3261" w:type="dxa"/>
            <w:tcBorders>
              <w:top w:val="single" w:sz="4" w:space="0" w:color="auto"/>
            </w:tcBorders>
            <w:shd w:val="clear" w:color="auto" w:fill="auto"/>
          </w:tcPr>
          <w:p w14:paraId="3455E633" w14:textId="6E8776BF" w:rsidR="004507B3" w:rsidRPr="00282117" w:rsidRDefault="004B04EF" w:rsidP="004507B3">
            <w:pPr>
              <w:pStyle w:val="Tabletext"/>
            </w:pPr>
            <w:r>
              <w:t>Subsection 1</w:t>
            </w:r>
            <w:r w:rsidR="004507B3" w:rsidRPr="00282117">
              <w:t>10G(3)</w:t>
            </w:r>
          </w:p>
        </w:tc>
        <w:tc>
          <w:tcPr>
            <w:tcW w:w="4111" w:type="dxa"/>
            <w:tcBorders>
              <w:top w:val="single" w:sz="4" w:space="0" w:color="auto"/>
            </w:tcBorders>
            <w:shd w:val="clear" w:color="auto" w:fill="auto"/>
          </w:tcPr>
          <w:p w14:paraId="5E6D0566" w14:textId="77777777" w:rsidR="004507B3" w:rsidRPr="00282117" w:rsidRDefault="004507B3" w:rsidP="004507B3">
            <w:pPr>
              <w:pStyle w:val="Tabletext"/>
            </w:pPr>
            <w:r w:rsidRPr="00282117">
              <w:t>30 penalty units</w:t>
            </w:r>
          </w:p>
        </w:tc>
      </w:tr>
      <w:tr w:rsidR="004507B3" w:rsidRPr="00282117" w14:paraId="39A6FC33" w14:textId="77777777" w:rsidTr="004507B3">
        <w:tc>
          <w:tcPr>
            <w:tcW w:w="3261" w:type="dxa"/>
            <w:tcBorders>
              <w:top w:val="single" w:sz="4" w:space="0" w:color="auto"/>
            </w:tcBorders>
            <w:shd w:val="clear" w:color="auto" w:fill="auto"/>
          </w:tcPr>
          <w:p w14:paraId="7C2230D8" w14:textId="78B819CF" w:rsidR="004507B3" w:rsidRPr="00282117" w:rsidRDefault="004B04EF" w:rsidP="004507B3">
            <w:pPr>
              <w:pStyle w:val="Tabletext"/>
            </w:pPr>
            <w:r>
              <w:t>Subsection 1</w:t>
            </w:r>
            <w:r w:rsidR="004507B3" w:rsidRPr="00282117">
              <w:t>10J(2)</w:t>
            </w:r>
          </w:p>
        </w:tc>
        <w:tc>
          <w:tcPr>
            <w:tcW w:w="4111" w:type="dxa"/>
            <w:tcBorders>
              <w:top w:val="single" w:sz="4" w:space="0" w:color="auto"/>
            </w:tcBorders>
            <w:shd w:val="clear" w:color="auto" w:fill="auto"/>
          </w:tcPr>
          <w:p w14:paraId="46B8C694" w14:textId="77777777" w:rsidR="004507B3" w:rsidRPr="00282117" w:rsidRDefault="004507B3" w:rsidP="004507B3">
            <w:pPr>
              <w:pStyle w:val="Tabletext"/>
            </w:pPr>
            <w:r w:rsidRPr="00282117">
              <w:t>30 penalty units</w:t>
            </w:r>
          </w:p>
        </w:tc>
      </w:tr>
      <w:tr w:rsidR="004507B3" w:rsidRPr="00282117" w14:paraId="3B4DB179" w14:textId="77777777" w:rsidTr="004507B3">
        <w:tc>
          <w:tcPr>
            <w:tcW w:w="3261" w:type="dxa"/>
            <w:tcBorders>
              <w:top w:val="single" w:sz="4" w:space="0" w:color="auto"/>
            </w:tcBorders>
            <w:shd w:val="clear" w:color="auto" w:fill="auto"/>
          </w:tcPr>
          <w:p w14:paraId="56260199" w14:textId="59497C3C" w:rsidR="004507B3" w:rsidRPr="00282117" w:rsidRDefault="004B04EF" w:rsidP="004507B3">
            <w:pPr>
              <w:pStyle w:val="Tabletext"/>
            </w:pPr>
            <w:r>
              <w:t>Subsection 1</w:t>
            </w:r>
            <w:r w:rsidR="004507B3" w:rsidRPr="00282117">
              <w:t>10K(1)</w:t>
            </w:r>
          </w:p>
        </w:tc>
        <w:tc>
          <w:tcPr>
            <w:tcW w:w="4111" w:type="dxa"/>
            <w:tcBorders>
              <w:top w:val="single" w:sz="4" w:space="0" w:color="auto"/>
            </w:tcBorders>
            <w:shd w:val="clear" w:color="auto" w:fill="auto"/>
          </w:tcPr>
          <w:p w14:paraId="0B1838F4" w14:textId="77777777" w:rsidR="004507B3" w:rsidRPr="00282117" w:rsidRDefault="004507B3" w:rsidP="004507B3">
            <w:pPr>
              <w:pStyle w:val="Tabletext"/>
            </w:pPr>
            <w:r w:rsidRPr="00282117">
              <w:t>30 penalty units</w:t>
            </w:r>
          </w:p>
        </w:tc>
      </w:tr>
      <w:tr w:rsidR="004507B3" w:rsidRPr="00282117" w14:paraId="615801F9" w14:textId="77777777" w:rsidTr="004507B3">
        <w:tc>
          <w:tcPr>
            <w:tcW w:w="3261" w:type="dxa"/>
            <w:tcBorders>
              <w:top w:val="single" w:sz="4" w:space="0" w:color="auto"/>
            </w:tcBorders>
            <w:shd w:val="clear" w:color="auto" w:fill="auto"/>
          </w:tcPr>
          <w:p w14:paraId="2E9E37B7" w14:textId="118FBB1F" w:rsidR="004507B3" w:rsidRPr="00282117" w:rsidRDefault="004B04EF" w:rsidP="004507B3">
            <w:pPr>
              <w:pStyle w:val="Tabletext"/>
            </w:pPr>
            <w:r>
              <w:t>Subsection 1</w:t>
            </w:r>
            <w:r w:rsidR="004507B3" w:rsidRPr="00282117">
              <w:t>10K(2)</w:t>
            </w:r>
          </w:p>
        </w:tc>
        <w:tc>
          <w:tcPr>
            <w:tcW w:w="4111" w:type="dxa"/>
            <w:tcBorders>
              <w:top w:val="single" w:sz="4" w:space="0" w:color="auto"/>
            </w:tcBorders>
            <w:shd w:val="clear" w:color="auto" w:fill="auto"/>
          </w:tcPr>
          <w:p w14:paraId="06CC2945" w14:textId="77777777" w:rsidR="004507B3" w:rsidRPr="00282117" w:rsidRDefault="004507B3" w:rsidP="004507B3">
            <w:pPr>
              <w:pStyle w:val="Tabletext"/>
            </w:pPr>
            <w:r w:rsidRPr="00282117">
              <w:t>30 penalty units</w:t>
            </w:r>
          </w:p>
        </w:tc>
      </w:tr>
      <w:tr w:rsidR="00B83CFD" w:rsidRPr="00282117" w14:paraId="0EEF9333" w14:textId="77777777" w:rsidTr="004507B3">
        <w:tc>
          <w:tcPr>
            <w:tcW w:w="3261" w:type="dxa"/>
            <w:tcBorders>
              <w:top w:val="single" w:sz="4" w:space="0" w:color="auto"/>
            </w:tcBorders>
            <w:shd w:val="clear" w:color="auto" w:fill="auto"/>
          </w:tcPr>
          <w:p w14:paraId="0850995C" w14:textId="6E04BFA0" w:rsidR="00B83CFD" w:rsidRPr="00282117" w:rsidRDefault="004B04EF" w:rsidP="00B83CFD">
            <w:pPr>
              <w:pStyle w:val="Tabletext"/>
            </w:pPr>
            <w:r>
              <w:t>Subsection 1</w:t>
            </w:r>
            <w:r w:rsidR="00B83CFD" w:rsidRPr="00BF61E6">
              <w:t>10K(2A)</w:t>
            </w:r>
          </w:p>
        </w:tc>
        <w:tc>
          <w:tcPr>
            <w:tcW w:w="4111" w:type="dxa"/>
            <w:tcBorders>
              <w:top w:val="single" w:sz="4" w:space="0" w:color="auto"/>
            </w:tcBorders>
            <w:shd w:val="clear" w:color="auto" w:fill="auto"/>
          </w:tcPr>
          <w:p w14:paraId="1718011E" w14:textId="77777777" w:rsidR="00B83CFD" w:rsidRPr="00282117" w:rsidRDefault="00B83CFD" w:rsidP="00B83CFD">
            <w:pPr>
              <w:pStyle w:val="Tabletext"/>
            </w:pPr>
            <w:r w:rsidRPr="00BF61E6">
              <w:t>30 penalty units</w:t>
            </w:r>
          </w:p>
        </w:tc>
      </w:tr>
      <w:tr w:rsidR="004507B3" w:rsidRPr="00282117" w14:paraId="1D3202D2" w14:textId="77777777" w:rsidTr="004507B3">
        <w:tc>
          <w:tcPr>
            <w:tcW w:w="3261" w:type="dxa"/>
            <w:tcBorders>
              <w:top w:val="single" w:sz="4" w:space="0" w:color="auto"/>
            </w:tcBorders>
            <w:shd w:val="clear" w:color="auto" w:fill="auto"/>
          </w:tcPr>
          <w:p w14:paraId="17EEC0F4" w14:textId="55A3D0D1" w:rsidR="004507B3" w:rsidRPr="00282117" w:rsidRDefault="004B04EF" w:rsidP="004507B3">
            <w:pPr>
              <w:pStyle w:val="Tabletext"/>
            </w:pPr>
            <w:r>
              <w:t>Subsection 1</w:t>
            </w:r>
            <w:r w:rsidR="004507B3" w:rsidRPr="00282117">
              <w:t>10K(3)</w:t>
            </w:r>
          </w:p>
        </w:tc>
        <w:tc>
          <w:tcPr>
            <w:tcW w:w="4111" w:type="dxa"/>
            <w:tcBorders>
              <w:top w:val="single" w:sz="4" w:space="0" w:color="auto"/>
            </w:tcBorders>
            <w:shd w:val="clear" w:color="auto" w:fill="auto"/>
          </w:tcPr>
          <w:p w14:paraId="3D6D17AC" w14:textId="77777777" w:rsidR="004507B3" w:rsidRPr="00282117" w:rsidRDefault="004507B3" w:rsidP="004507B3">
            <w:pPr>
              <w:pStyle w:val="Tabletext"/>
            </w:pPr>
            <w:r w:rsidRPr="00282117">
              <w:t>30 penalty units</w:t>
            </w:r>
          </w:p>
        </w:tc>
      </w:tr>
      <w:tr w:rsidR="00C562F4" w:rsidRPr="00282117" w14:paraId="47B8507F" w14:textId="77777777" w:rsidTr="004507B3">
        <w:tc>
          <w:tcPr>
            <w:tcW w:w="3261" w:type="dxa"/>
            <w:tcBorders>
              <w:top w:val="single" w:sz="4" w:space="0" w:color="auto"/>
            </w:tcBorders>
            <w:shd w:val="clear" w:color="auto" w:fill="auto"/>
          </w:tcPr>
          <w:p w14:paraId="22A2E3E5" w14:textId="77777777" w:rsidR="00C562F4" w:rsidRPr="00282117" w:rsidRDefault="00C562F4" w:rsidP="00746599">
            <w:pPr>
              <w:pStyle w:val="Tabletext"/>
            </w:pPr>
            <w:r w:rsidRPr="00282117">
              <w:t>Section</w:t>
            </w:r>
            <w:r w:rsidR="000C0E49" w:rsidRPr="00282117">
              <w:t> </w:t>
            </w:r>
            <w:r w:rsidRPr="00282117">
              <w:t>111AU</w:t>
            </w:r>
          </w:p>
        </w:tc>
        <w:tc>
          <w:tcPr>
            <w:tcW w:w="4111" w:type="dxa"/>
            <w:tcBorders>
              <w:top w:val="single" w:sz="4" w:space="0" w:color="auto"/>
            </w:tcBorders>
            <w:shd w:val="clear" w:color="auto" w:fill="auto"/>
          </w:tcPr>
          <w:p w14:paraId="5E0D851B" w14:textId="77777777" w:rsidR="00C562F4" w:rsidRPr="00282117" w:rsidRDefault="00C562F4" w:rsidP="00746599">
            <w:pPr>
              <w:pStyle w:val="Tabletext"/>
            </w:pPr>
            <w:r w:rsidRPr="00282117">
              <w:t>5 years imprisonment</w:t>
            </w:r>
          </w:p>
        </w:tc>
      </w:tr>
      <w:tr w:rsidR="00C562F4" w:rsidRPr="00282117" w14:paraId="6C2212CB" w14:textId="77777777" w:rsidTr="002B2C24">
        <w:tc>
          <w:tcPr>
            <w:tcW w:w="3261" w:type="dxa"/>
            <w:shd w:val="clear" w:color="auto" w:fill="auto"/>
          </w:tcPr>
          <w:p w14:paraId="04F5035D" w14:textId="68F6A6A7" w:rsidR="00C562F4" w:rsidRPr="00282117" w:rsidRDefault="004B04EF" w:rsidP="00746599">
            <w:pPr>
              <w:pStyle w:val="Tabletext"/>
            </w:pPr>
            <w:r>
              <w:t>Subsection 1</w:t>
            </w:r>
            <w:r w:rsidR="00C562F4" w:rsidRPr="00282117">
              <w:t>13(1)</w:t>
            </w:r>
          </w:p>
        </w:tc>
        <w:tc>
          <w:tcPr>
            <w:tcW w:w="4111" w:type="dxa"/>
            <w:shd w:val="clear" w:color="auto" w:fill="auto"/>
          </w:tcPr>
          <w:p w14:paraId="468EB77D" w14:textId="77777777" w:rsidR="00C562F4" w:rsidRPr="00282117" w:rsidRDefault="00C562F4" w:rsidP="00746599">
            <w:pPr>
              <w:pStyle w:val="Tabletext"/>
            </w:pPr>
            <w:r w:rsidRPr="00282117">
              <w:t>1 year imprisonment</w:t>
            </w:r>
          </w:p>
        </w:tc>
      </w:tr>
      <w:tr w:rsidR="00C562F4" w:rsidRPr="00282117" w14:paraId="646C33D1" w14:textId="77777777" w:rsidTr="002B2C24">
        <w:tc>
          <w:tcPr>
            <w:tcW w:w="3261" w:type="dxa"/>
            <w:shd w:val="clear" w:color="auto" w:fill="auto"/>
          </w:tcPr>
          <w:p w14:paraId="7237F486" w14:textId="79551DF7" w:rsidR="00C562F4" w:rsidRPr="00282117" w:rsidRDefault="004B04EF" w:rsidP="00746599">
            <w:pPr>
              <w:pStyle w:val="Tabletext"/>
            </w:pPr>
            <w:r>
              <w:t>Subsection 1</w:t>
            </w:r>
            <w:r w:rsidR="00C562F4" w:rsidRPr="00282117">
              <w:t>13(3)</w:t>
            </w:r>
          </w:p>
        </w:tc>
        <w:tc>
          <w:tcPr>
            <w:tcW w:w="4111" w:type="dxa"/>
            <w:shd w:val="clear" w:color="auto" w:fill="auto"/>
          </w:tcPr>
          <w:p w14:paraId="67AC9F67" w14:textId="77777777" w:rsidR="00C562F4" w:rsidRPr="00282117" w:rsidRDefault="00C562F4" w:rsidP="00746599">
            <w:pPr>
              <w:pStyle w:val="Tabletext"/>
            </w:pPr>
            <w:r w:rsidRPr="00282117">
              <w:t>20 penalty units</w:t>
            </w:r>
          </w:p>
        </w:tc>
      </w:tr>
      <w:tr w:rsidR="00C562F4" w:rsidRPr="00282117" w14:paraId="35A873F3" w14:textId="77777777" w:rsidTr="002B2C24">
        <w:tc>
          <w:tcPr>
            <w:tcW w:w="3261" w:type="dxa"/>
            <w:shd w:val="clear" w:color="auto" w:fill="auto"/>
          </w:tcPr>
          <w:p w14:paraId="260CCD5E" w14:textId="2480B05E" w:rsidR="00C562F4" w:rsidRPr="00282117" w:rsidRDefault="004B04EF" w:rsidP="00746599">
            <w:pPr>
              <w:pStyle w:val="Tabletext"/>
            </w:pPr>
            <w:r>
              <w:t>Subsection 1</w:t>
            </w:r>
            <w:r w:rsidR="00C562F4" w:rsidRPr="00282117">
              <w:t>15(1)</w:t>
            </w:r>
          </w:p>
        </w:tc>
        <w:tc>
          <w:tcPr>
            <w:tcW w:w="4111" w:type="dxa"/>
            <w:shd w:val="clear" w:color="auto" w:fill="auto"/>
          </w:tcPr>
          <w:p w14:paraId="542F4CF7" w14:textId="77777777" w:rsidR="00C562F4" w:rsidRPr="00282117" w:rsidRDefault="00C562F4" w:rsidP="00746599">
            <w:pPr>
              <w:pStyle w:val="Tabletext"/>
            </w:pPr>
            <w:r w:rsidRPr="00282117">
              <w:t>20 penalty units</w:t>
            </w:r>
          </w:p>
        </w:tc>
      </w:tr>
      <w:tr w:rsidR="00C562F4" w:rsidRPr="00282117" w14:paraId="156C2C3F" w14:textId="77777777" w:rsidTr="002B2C24">
        <w:tc>
          <w:tcPr>
            <w:tcW w:w="3261" w:type="dxa"/>
            <w:shd w:val="clear" w:color="auto" w:fill="auto"/>
          </w:tcPr>
          <w:p w14:paraId="1A75116A" w14:textId="69149C45" w:rsidR="00C562F4" w:rsidRPr="00282117" w:rsidRDefault="004B04EF" w:rsidP="00746599">
            <w:pPr>
              <w:pStyle w:val="Tabletext"/>
            </w:pPr>
            <w:r>
              <w:t>Subsection 1</w:t>
            </w:r>
            <w:r w:rsidR="00C562F4" w:rsidRPr="00282117">
              <w:t>17(5)</w:t>
            </w:r>
          </w:p>
        </w:tc>
        <w:tc>
          <w:tcPr>
            <w:tcW w:w="4111" w:type="dxa"/>
            <w:shd w:val="clear" w:color="auto" w:fill="auto"/>
          </w:tcPr>
          <w:p w14:paraId="1829C4B6" w14:textId="77777777" w:rsidR="00C562F4" w:rsidRPr="00282117" w:rsidRDefault="00C562F4" w:rsidP="00746599">
            <w:pPr>
              <w:pStyle w:val="Tabletext"/>
            </w:pPr>
            <w:r w:rsidRPr="00282117">
              <w:t>30 penalty units</w:t>
            </w:r>
          </w:p>
        </w:tc>
      </w:tr>
      <w:tr w:rsidR="00C562F4" w:rsidRPr="00282117" w14:paraId="3DD33BFF" w14:textId="77777777" w:rsidTr="002B2C24">
        <w:tc>
          <w:tcPr>
            <w:tcW w:w="3261" w:type="dxa"/>
            <w:shd w:val="clear" w:color="auto" w:fill="auto"/>
          </w:tcPr>
          <w:p w14:paraId="71EA3437" w14:textId="0169B2B2" w:rsidR="00C562F4" w:rsidRPr="00282117" w:rsidRDefault="004B04EF" w:rsidP="00746599">
            <w:pPr>
              <w:pStyle w:val="Tabletext"/>
            </w:pPr>
            <w:r>
              <w:t>Subsection 1</w:t>
            </w:r>
            <w:r w:rsidR="00C562F4" w:rsidRPr="00282117">
              <w:t>23(3)</w:t>
            </w:r>
          </w:p>
        </w:tc>
        <w:tc>
          <w:tcPr>
            <w:tcW w:w="4111" w:type="dxa"/>
            <w:shd w:val="clear" w:color="auto" w:fill="auto"/>
          </w:tcPr>
          <w:p w14:paraId="40E21F30" w14:textId="77777777" w:rsidR="00C562F4" w:rsidRPr="00282117" w:rsidRDefault="00C562F4" w:rsidP="00746599">
            <w:pPr>
              <w:pStyle w:val="Tabletext"/>
            </w:pPr>
            <w:r w:rsidRPr="00282117">
              <w:t>30 penalty units</w:t>
            </w:r>
          </w:p>
        </w:tc>
      </w:tr>
      <w:tr w:rsidR="00C562F4" w:rsidRPr="00282117" w14:paraId="543DC996" w14:textId="77777777" w:rsidTr="002B2C24">
        <w:tc>
          <w:tcPr>
            <w:tcW w:w="3261" w:type="dxa"/>
            <w:shd w:val="clear" w:color="auto" w:fill="auto"/>
          </w:tcPr>
          <w:p w14:paraId="6BB16B05" w14:textId="44D2C40F" w:rsidR="00C562F4" w:rsidRPr="00282117" w:rsidRDefault="004B04EF" w:rsidP="00746599">
            <w:pPr>
              <w:pStyle w:val="Tabletext"/>
            </w:pPr>
            <w:r>
              <w:t>Subsection 1</w:t>
            </w:r>
            <w:r w:rsidR="00C562F4" w:rsidRPr="00282117">
              <w:t>36(5)</w:t>
            </w:r>
          </w:p>
        </w:tc>
        <w:tc>
          <w:tcPr>
            <w:tcW w:w="4111" w:type="dxa"/>
            <w:shd w:val="clear" w:color="auto" w:fill="auto"/>
          </w:tcPr>
          <w:p w14:paraId="1063804D" w14:textId="77777777" w:rsidR="00C562F4" w:rsidRPr="00282117" w:rsidRDefault="00C562F4" w:rsidP="00746599">
            <w:pPr>
              <w:pStyle w:val="Tabletext"/>
            </w:pPr>
            <w:r w:rsidRPr="00282117">
              <w:t>20 penalty units</w:t>
            </w:r>
          </w:p>
        </w:tc>
      </w:tr>
      <w:tr w:rsidR="00C562F4" w:rsidRPr="00282117" w14:paraId="577787B1" w14:textId="77777777" w:rsidTr="002B2C24">
        <w:tc>
          <w:tcPr>
            <w:tcW w:w="3261" w:type="dxa"/>
            <w:shd w:val="clear" w:color="auto" w:fill="auto"/>
          </w:tcPr>
          <w:p w14:paraId="616B617F" w14:textId="0E0C7AF6" w:rsidR="00C562F4" w:rsidRPr="00282117" w:rsidRDefault="004B04EF" w:rsidP="00746599">
            <w:pPr>
              <w:pStyle w:val="Tabletext"/>
            </w:pPr>
            <w:r>
              <w:t>Subsection 1</w:t>
            </w:r>
            <w:r w:rsidR="00C562F4" w:rsidRPr="00282117">
              <w:t>39(1)</w:t>
            </w:r>
          </w:p>
        </w:tc>
        <w:tc>
          <w:tcPr>
            <w:tcW w:w="4111" w:type="dxa"/>
            <w:shd w:val="clear" w:color="auto" w:fill="auto"/>
          </w:tcPr>
          <w:p w14:paraId="6F883574" w14:textId="77777777" w:rsidR="00C562F4" w:rsidRPr="00282117" w:rsidRDefault="00C562F4" w:rsidP="00746599">
            <w:pPr>
              <w:pStyle w:val="Tabletext"/>
            </w:pPr>
            <w:r w:rsidRPr="00282117">
              <w:t>20 penalty units</w:t>
            </w:r>
          </w:p>
        </w:tc>
      </w:tr>
      <w:tr w:rsidR="00C562F4" w:rsidRPr="00282117" w14:paraId="60356547" w14:textId="77777777" w:rsidTr="002B2C24">
        <w:trPr>
          <w:trHeight w:val="114"/>
        </w:trPr>
        <w:tc>
          <w:tcPr>
            <w:tcW w:w="3261" w:type="dxa"/>
            <w:shd w:val="clear" w:color="auto" w:fill="auto"/>
          </w:tcPr>
          <w:p w14:paraId="1F9D8884" w14:textId="4FB4934B" w:rsidR="00C562F4" w:rsidRPr="00282117" w:rsidRDefault="004B04EF" w:rsidP="00746599">
            <w:pPr>
              <w:pStyle w:val="Tabletext"/>
            </w:pPr>
            <w:r>
              <w:t>Subsections 1</w:t>
            </w:r>
            <w:r w:rsidR="00C562F4" w:rsidRPr="00282117">
              <w:t>42(1) and (2)</w:t>
            </w:r>
          </w:p>
        </w:tc>
        <w:tc>
          <w:tcPr>
            <w:tcW w:w="4111" w:type="dxa"/>
            <w:shd w:val="clear" w:color="auto" w:fill="auto"/>
          </w:tcPr>
          <w:p w14:paraId="798AE30D" w14:textId="77777777" w:rsidR="00C562F4" w:rsidRPr="00282117" w:rsidRDefault="00C562F4" w:rsidP="00746599">
            <w:pPr>
              <w:pStyle w:val="Tabletext"/>
            </w:pPr>
            <w:r w:rsidRPr="00282117">
              <w:t>60 penalty units</w:t>
            </w:r>
          </w:p>
        </w:tc>
      </w:tr>
      <w:tr w:rsidR="00C562F4" w:rsidRPr="00282117" w14:paraId="7E1B728B" w14:textId="77777777" w:rsidTr="002B2C24">
        <w:tc>
          <w:tcPr>
            <w:tcW w:w="3261" w:type="dxa"/>
            <w:shd w:val="clear" w:color="auto" w:fill="auto"/>
          </w:tcPr>
          <w:p w14:paraId="7B7B42DC" w14:textId="1E5A8864" w:rsidR="00C562F4" w:rsidRPr="00282117" w:rsidRDefault="004B04EF" w:rsidP="00746599">
            <w:pPr>
              <w:pStyle w:val="Tabletext"/>
            </w:pPr>
            <w:r>
              <w:t>Subsection 1</w:t>
            </w:r>
            <w:r w:rsidR="00C562F4" w:rsidRPr="00282117">
              <w:t>43(1)</w:t>
            </w:r>
          </w:p>
        </w:tc>
        <w:tc>
          <w:tcPr>
            <w:tcW w:w="4111" w:type="dxa"/>
            <w:shd w:val="clear" w:color="auto" w:fill="auto"/>
          </w:tcPr>
          <w:p w14:paraId="42C0EB9B" w14:textId="77777777" w:rsidR="00C562F4" w:rsidRPr="00282117" w:rsidRDefault="00C562F4" w:rsidP="00746599">
            <w:pPr>
              <w:pStyle w:val="Tabletext"/>
            </w:pPr>
            <w:r w:rsidRPr="00282117">
              <w:t>20 penalty units</w:t>
            </w:r>
          </w:p>
        </w:tc>
      </w:tr>
      <w:tr w:rsidR="00C562F4" w:rsidRPr="00282117" w14:paraId="54A16989" w14:textId="77777777" w:rsidTr="002B2C24">
        <w:tc>
          <w:tcPr>
            <w:tcW w:w="3261" w:type="dxa"/>
            <w:shd w:val="clear" w:color="auto" w:fill="auto"/>
          </w:tcPr>
          <w:p w14:paraId="7E064B82" w14:textId="1C03FB93" w:rsidR="00C562F4" w:rsidRPr="00282117" w:rsidRDefault="004B04EF" w:rsidP="00746599">
            <w:pPr>
              <w:pStyle w:val="Tabletext"/>
            </w:pPr>
            <w:r>
              <w:t>Subsections 1</w:t>
            </w:r>
            <w:r w:rsidR="00C562F4" w:rsidRPr="00282117">
              <w:t>44(1) and (2)</w:t>
            </w:r>
          </w:p>
        </w:tc>
        <w:tc>
          <w:tcPr>
            <w:tcW w:w="4111" w:type="dxa"/>
            <w:shd w:val="clear" w:color="auto" w:fill="auto"/>
          </w:tcPr>
          <w:p w14:paraId="528BB4BC" w14:textId="77777777" w:rsidR="00C562F4" w:rsidRPr="00282117" w:rsidRDefault="00C562F4" w:rsidP="00746599">
            <w:pPr>
              <w:pStyle w:val="Tabletext"/>
            </w:pPr>
            <w:r w:rsidRPr="00282117">
              <w:t>30 penalty units</w:t>
            </w:r>
          </w:p>
        </w:tc>
      </w:tr>
      <w:tr w:rsidR="00C562F4" w:rsidRPr="00282117" w14:paraId="1CB624AA" w14:textId="77777777" w:rsidTr="002B2C24">
        <w:tc>
          <w:tcPr>
            <w:tcW w:w="3261" w:type="dxa"/>
            <w:shd w:val="clear" w:color="auto" w:fill="auto"/>
          </w:tcPr>
          <w:p w14:paraId="4F5A936C" w14:textId="56CB00E3" w:rsidR="00C562F4" w:rsidRPr="00282117" w:rsidRDefault="004B04EF" w:rsidP="00746599">
            <w:pPr>
              <w:pStyle w:val="Tabletext"/>
            </w:pPr>
            <w:r>
              <w:t>Subsections 1</w:t>
            </w:r>
            <w:r w:rsidR="00C562F4" w:rsidRPr="00282117">
              <w:t>45(1) and (3)</w:t>
            </w:r>
          </w:p>
        </w:tc>
        <w:tc>
          <w:tcPr>
            <w:tcW w:w="4111" w:type="dxa"/>
            <w:shd w:val="clear" w:color="auto" w:fill="auto"/>
          </w:tcPr>
          <w:p w14:paraId="60D66A3A" w14:textId="77777777" w:rsidR="00C562F4" w:rsidRPr="00282117" w:rsidRDefault="00C562F4" w:rsidP="00746599">
            <w:pPr>
              <w:pStyle w:val="Tabletext"/>
            </w:pPr>
            <w:r w:rsidRPr="00282117">
              <w:t>60 penalty units</w:t>
            </w:r>
          </w:p>
        </w:tc>
      </w:tr>
      <w:tr w:rsidR="00C562F4" w:rsidRPr="00282117" w14:paraId="455BD46E" w14:textId="77777777" w:rsidTr="002B2C24">
        <w:tc>
          <w:tcPr>
            <w:tcW w:w="3261" w:type="dxa"/>
            <w:shd w:val="clear" w:color="auto" w:fill="auto"/>
          </w:tcPr>
          <w:p w14:paraId="12A94F53" w14:textId="33692EBE" w:rsidR="00C562F4" w:rsidRPr="00282117" w:rsidRDefault="004B04EF" w:rsidP="00746599">
            <w:pPr>
              <w:pStyle w:val="Tabletext"/>
            </w:pPr>
            <w:r>
              <w:t>Subsection 1</w:t>
            </w:r>
            <w:r w:rsidR="00C562F4" w:rsidRPr="00282117">
              <w:t>46(1)</w:t>
            </w:r>
          </w:p>
        </w:tc>
        <w:tc>
          <w:tcPr>
            <w:tcW w:w="4111" w:type="dxa"/>
            <w:shd w:val="clear" w:color="auto" w:fill="auto"/>
          </w:tcPr>
          <w:p w14:paraId="0454D429" w14:textId="77777777" w:rsidR="00C562F4" w:rsidRPr="00282117" w:rsidRDefault="00C562F4" w:rsidP="00746599">
            <w:pPr>
              <w:pStyle w:val="Tabletext"/>
            </w:pPr>
            <w:r w:rsidRPr="00282117">
              <w:t>60 penalty units</w:t>
            </w:r>
          </w:p>
        </w:tc>
      </w:tr>
      <w:tr w:rsidR="00C562F4" w:rsidRPr="00282117" w14:paraId="2DD68C0A" w14:textId="77777777" w:rsidTr="002B2C24">
        <w:tc>
          <w:tcPr>
            <w:tcW w:w="3261" w:type="dxa"/>
            <w:shd w:val="clear" w:color="auto" w:fill="auto"/>
          </w:tcPr>
          <w:p w14:paraId="6EF147E4" w14:textId="7578DC5E" w:rsidR="00C562F4" w:rsidRPr="00282117" w:rsidRDefault="004B04EF" w:rsidP="00746599">
            <w:pPr>
              <w:pStyle w:val="Tabletext"/>
            </w:pPr>
            <w:r>
              <w:t>Subsections 1</w:t>
            </w:r>
            <w:r w:rsidR="00C562F4" w:rsidRPr="00282117">
              <w:t>48(2), (3), (4) and (5)</w:t>
            </w:r>
          </w:p>
        </w:tc>
        <w:tc>
          <w:tcPr>
            <w:tcW w:w="4111" w:type="dxa"/>
            <w:shd w:val="clear" w:color="auto" w:fill="auto"/>
          </w:tcPr>
          <w:p w14:paraId="395FDE0E" w14:textId="77777777" w:rsidR="00C562F4" w:rsidRPr="00282117" w:rsidRDefault="00C562F4" w:rsidP="00746599">
            <w:pPr>
              <w:pStyle w:val="Tabletext"/>
            </w:pPr>
            <w:r w:rsidRPr="00282117">
              <w:t>30 penalty units</w:t>
            </w:r>
          </w:p>
        </w:tc>
      </w:tr>
      <w:tr w:rsidR="00C562F4" w:rsidRPr="00282117" w14:paraId="52E87D5A" w14:textId="77777777" w:rsidTr="002B2C24">
        <w:tc>
          <w:tcPr>
            <w:tcW w:w="3261" w:type="dxa"/>
            <w:shd w:val="clear" w:color="auto" w:fill="auto"/>
          </w:tcPr>
          <w:p w14:paraId="1AC72404" w14:textId="7007CD8D" w:rsidR="00C562F4" w:rsidRPr="00282117" w:rsidRDefault="004B04EF" w:rsidP="00746599">
            <w:pPr>
              <w:pStyle w:val="Tabletext"/>
            </w:pPr>
            <w:r>
              <w:t>Subsection 1</w:t>
            </w:r>
            <w:r w:rsidR="00C562F4" w:rsidRPr="00282117">
              <w:t>50(2)</w:t>
            </w:r>
          </w:p>
        </w:tc>
        <w:tc>
          <w:tcPr>
            <w:tcW w:w="4111" w:type="dxa"/>
            <w:shd w:val="clear" w:color="auto" w:fill="auto"/>
          </w:tcPr>
          <w:p w14:paraId="64BD72C3" w14:textId="77777777" w:rsidR="00C562F4" w:rsidRPr="00282117" w:rsidRDefault="00C562F4" w:rsidP="00746599">
            <w:pPr>
              <w:pStyle w:val="Tabletext"/>
            </w:pPr>
            <w:r w:rsidRPr="00282117">
              <w:t>20 penalty units</w:t>
            </w:r>
          </w:p>
        </w:tc>
      </w:tr>
      <w:tr w:rsidR="00C562F4" w:rsidRPr="00282117" w14:paraId="1F386CD3" w14:textId="77777777" w:rsidTr="002B2C24">
        <w:tc>
          <w:tcPr>
            <w:tcW w:w="3261" w:type="dxa"/>
            <w:shd w:val="clear" w:color="auto" w:fill="auto"/>
          </w:tcPr>
          <w:p w14:paraId="3C1DCFB8" w14:textId="3277BE35" w:rsidR="00C562F4" w:rsidRPr="00282117" w:rsidRDefault="004B04EF" w:rsidP="00746599">
            <w:pPr>
              <w:pStyle w:val="Tabletext"/>
            </w:pPr>
            <w:r>
              <w:t>Subsection 1</w:t>
            </w:r>
            <w:r w:rsidR="00C562F4" w:rsidRPr="00282117">
              <w:t>51(2)</w:t>
            </w:r>
          </w:p>
        </w:tc>
        <w:tc>
          <w:tcPr>
            <w:tcW w:w="4111" w:type="dxa"/>
            <w:shd w:val="clear" w:color="auto" w:fill="auto"/>
          </w:tcPr>
          <w:p w14:paraId="5EB6A081" w14:textId="77777777" w:rsidR="00C562F4" w:rsidRPr="00282117" w:rsidRDefault="00C562F4" w:rsidP="00746599">
            <w:pPr>
              <w:pStyle w:val="Tabletext"/>
            </w:pPr>
            <w:r w:rsidRPr="00282117">
              <w:t>20 penalty units</w:t>
            </w:r>
          </w:p>
        </w:tc>
      </w:tr>
      <w:tr w:rsidR="00C562F4" w:rsidRPr="00282117" w14:paraId="6BF556A0" w14:textId="77777777" w:rsidTr="002B2C24">
        <w:tc>
          <w:tcPr>
            <w:tcW w:w="3261" w:type="dxa"/>
            <w:shd w:val="clear" w:color="auto" w:fill="auto"/>
          </w:tcPr>
          <w:p w14:paraId="52B3AD13" w14:textId="0F9DB573" w:rsidR="00C562F4" w:rsidRPr="00282117" w:rsidRDefault="004B04EF" w:rsidP="00746599">
            <w:pPr>
              <w:pStyle w:val="Tabletext"/>
            </w:pPr>
            <w:r>
              <w:t>Subsections 1</w:t>
            </w:r>
            <w:r w:rsidR="00C562F4" w:rsidRPr="00282117">
              <w:t>53(1) and (2)</w:t>
            </w:r>
          </w:p>
        </w:tc>
        <w:tc>
          <w:tcPr>
            <w:tcW w:w="4111" w:type="dxa"/>
            <w:shd w:val="clear" w:color="auto" w:fill="auto"/>
          </w:tcPr>
          <w:p w14:paraId="5203843F" w14:textId="77777777" w:rsidR="00C562F4" w:rsidRPr="00282117" w:rsidRDefault="00C562F4" w:rsidP="00746599">
            <w:pPr>
              <w:pStyle w:val="Tabletext"/>
            </w:pPr>
            <w:r w:rsidRPr="00282117">
              <w:t>30 penalty units</w:t>
            </w:r>
          </w:p>
        </w:tc>
      </w:tr>
      <w:tr w:rsidR="00C562F4" w:rsidRPr="00282117" w14:paraId="126195CA" w14:textId="77777777" w:rsidTr="002B2C24">
        <w:tc>
          <w:tcPr>
            <w:tcW w:w="3261" w:type="dxa"/>
            <w:shd w:val="clear" w:color="auto" w:fill="auto"/>
          </w:tcPr>
          <w:p w14:paraId="3E092DFD" w14:textId="4D2D83E1" w:rsidR="00C562F4" w:rsidRPr="00282117" w:rsidRDefault="004B04EF" w:rsidP="00746599">
            <w:pPr>
              <w:pStyle w:val="Tabletext"/>
            </w:pPr>
            <w:r>
              <w:t>Subsection 1</w:t>
            </w:r>
            <w:r w:rsidR="00C562F4" w:rsidRPr="00282117">
              <w:t>56(1)</w:t>
            </w:r>
          </w:p>
        </w:tc>
        <w:tc>
          <w:tcPr>
            <w:tcW w:w="4111" w:type="dxa"/>
            <w:shd w:val="clear" w:color="auto" w:fill="auto"/>
          </w:tcPr>
          <w:p w14:paraId="0136121D" w14:textId="77777777" w:rsidR="00C562F4" w:rsidRPr="00282117" w:rsidRDefault="00C562F4" w:rsidP="00746599">
            <w:pPr>
              <w:pStyle w:val="Tabletext"/>
            </w:pPr>
            <w:r w:rsidRPr="00282117">
              <w:t>30 penalty units</w:t>
            </w:r>
          </w:p>
        </w:tc>
      </w:tr>
      <w:tr w:rsidR="00C562F4" w:rsidRPr="00282117" w14:paraId="2F94CD2A" w14:textId="77777777" w:rsidTr="002B2C24">
        <w:tc>
          <w:tcPr>
            <w:tcW w:w="3261" w:type="dxa"/>
            <w:shd w:val="clear" w:color="auto" w:fill="auto"/>
          </w:tcPr>
          <w:p w14:paraId="44BC2327" w14:textId="53B04B51" w:rsidR="00C562F4" w:rsidRPr="00282117" w:rsidRDefault="004B04EF" w:rsidP="00746599">
            <w:pPr>
              <w:pStyle w:val="Tabletext"/>
            </w:pPr>
            <w:r>
              <w:t>Subsection 1</w:t>
            </w:r>
            <w:r w:rsidR="00C562F4" w:rsidRPr="00282117">
              <w:t>57(2)</w:t>
            </w:r>
          </w:p>
        </w:tc>
        <w:tc>
          <w:tcPr>
            <w:tcW w:w="4111" w:type="dxa"/>
            <w:shd w:val="clear" w:color="auto" w:fill="auto"/>
          </w:tcPr>
          <w:p w14:paraId="009D5A10" w14:textId="77777777" w:rsidR="00C562F4" w:rsidRPr="00282117" w:rsidRDefault="00C562F4" w:rsidP="00746599">
            <w:pPr>
              <w:pStyle w:val="Tabletext"/>
            </w:pPr>
            <w:r w:rsidRPr="00282117">
              <w:t>20 penalty units</w:t>
            </w:r>
          </w:p>
        </w:tc>
      </w:tr>
      <w:tr w:rsidR="00C562F4" w:rsidRPr="00282117" w14:paraId="5D12154D" w14:textId="77777777" w:rsidTr="002B2C24">
        <w:tc>
          <w:tcPr>
            <w:tcW w:w="3261" w:type="dxa"/>
            <w:shd w:val="clear" w:color="auto" w:fill="auto"/>
          </w:tcPr>
          <w:p w14:paraId="7A8F8452" w14:textId="7BB94068" w:rsidR="00C562F4" w:rsidRPr="00282117" w:rsidRDefault="004B04EF" w:rsidP="00746599">
            <w:pPr>
              <w:pStyle w:val="Tabletext"/>
            </w:pPr>
            <w:r>
              <w:t>Subsection 1</w:t>
            </w:r>
            <w:r w:rsidR="00C562F4" w:rsidRPr="00282117">
              <w:t>58(2)</w:t>
            </w:r>
          </w:p>
        </w:tc>
        <w:tc>
          <w:tcPr>
            <w:tcW w:w="4111" w:type="dxa"/>
            <w:shd w:val="clear" w:color="auto" w:fill="auto"/>
          </w:tcPr>
          <w:p w14:paraId="6ED42EBE" w14:textId="77777777" w:rsidR="00C562F4" w:rsidRPr="00282117" w:rsidRDefault="00C562F4" w:rsidP="00746599">
            <w:pPr>
              <w:pStyle w:val="Tabletext"/>
            </w:pPr>
            <w:r w:rsidRPr="00282117">
              <w:t>120 penalty units</w:t>
            </w:r>
          </w:p>
        </w:tc>
      </w:tr>
      <w:tr w:rsidR="00C562F4" w:rsidRPr="00282117" w14:paraId="7A5D7B77" w14:textId="77777777" w:rsidTr="002B2C24">
        <w:tc>
          <w:tcPr>
            <w:tcW w:w="3261" w:type="dxa"/>
            <w:shd w:val="clear" w:color="auto" w:fill="auto"/>
          </w:tcPr>
          <w:p w14:paraId="19C80291" w14:textId="2611FAB0" w:rsidR="00C562F4" w:rsidRPr="00282117" w:rsidRDefault="004B04EF" w:rsidP="00746599">
            <w:pPr>
              <w:pStyle w:val="Tabletext"/>
            </w:pPr>
            <w:r>
              <w:t>Subsections 1</w:t>
            </w:r>
            <w:r w:rsidR="00C562F4" w:rsidRPr="00282117">
              <w:t>61A(2) and (3)</w:t>
            </w:r>
          </w:p>
        </w:tc>
        <w:tc>
          <w:tcPr>
            <w:tcW w:w="4111" w:type="dxa"/>
            <w:shd w:val="clear" w:color="auto" w:fill="auto"/>
          </w:tcPr>
          <w:p w14:paraId="2917351E" w14:textId="77777777" w:rsidR="00C562F4" w:rsidRPr="00282117" w:rsidRDefault="00C562F4" w:rsidP="00746599">
            <w:pPr>
              <w:pStyle w:val="Tabletext"/>
            </w:pPr>
            <w:r w:rsidRPr="00282117">
              <w:t>30 penalty units</w:t>
            </w:r>
          </w:p>
        </w:tc>
      </w:tr>
      <w:tr w:rsidR="00C562F4" w:rsidRPr="00282117" w14:paraId="387B1231" w14:textId="77777777" w:rsidTr="002B2C24">
        <w:tc>
          <w:tcPr>
            <w:tcW w:w="3261" w:type="dxa"/>
            <w:shd w:val="clear" w:color="auto" w:fill="auto"/>
          </w:tcPr>
          <w:p w14:paraId="6F566D94" w14:textId="57DF5EE7" w:rsidR="00C562F4" w:rsidRPr="00282117" w:rsidRDefault="004B04EF" w:rsidP="00746599">
            <w:pPr>
              <w:pStyle w:val="Tabletext"/>
            </w:pPr>
            <w:r>
              <w:t>Subsection 1</w:t>
            </w:r>
            <w:r w:rsidR="00C562F4" w:rsidRPr="00282117">
              <w:t>62(3)</w:t>
            </w:r>
          </w:p>
        </w:tc>
        <w:tc>
          <w:tcPr>
            <w:tcW w:w="4111" w:type="dxa"/>
            <w:shd w:val="clear" w:color="auto" w:fill="auto"/>
          </w:tcPr>
          <w:p w14:paraId="61B6AF97" w14:textId="77777777" w:rsidR="00C562F4" w:rsidRPr="00282117" w:rsidRDefault="00C562F4" w:rsidP="00746599">
            <w:pPr>
              <w:pStyle w:val="Tabletext"/>
            </w:pPr>
            <w:r w:rsidRPr="00282117">
              <w:t>20 penalty units</w:t>
            </w:r>
          </w:p>
        </w:tc>
      </w:tr>
      <w:tr w:rsidR="00C562F4" w:rsidRPr="00282117" w14:paraId="7AE05C3D" w14:textId="77777777" w:rsidTr="002B2C24">
        <w:tc>
          <w:tcPr>
            <w:tcW w:w="3261" w:type="dxa"/>
            <w:shd w:val="clear" w:color="auto" w:fill="auto"/>
          </w:tcPr>
          <w:p w14:paraId="6475AF93" w14:textId="0F4653BF" w:rsidR="00C562F4" w:rsidRPr="00282117" w:rsidRDefault="004B04EF" w:rsidP="00746599">
            <w:pPr>
              <w:pStyle w:val="Tabletext"/>
            </w:pPr>
            <w:r>
              <w:t>Subsection 1</w:t>
            </w:r>
            <w:r w:rsidR="00C562F4" w:rsidRPr="00282117">
              <w:t>63(5)</w:t>
            </w:r>
          </w:p>
        </w:tc>
        <w:tc>
          <w:tcPr>
            <w:tcW w:w="4111" w:type="dxa"/>
            <w:shd w:val="clear" w:color="auto" w:fill="auto"/>
          </w:tcPr>
          <w:p w14:paraId="11DD8913" w14:textId="77777777" w:rsidR="00C562F4" w:rsidRPr="00282117" w:rsidRDefault="00C562F4" w:rsidP="00746599">
            <w:pPr>
              <w:pStyle w:val="Tabletext"/>
            </w:pPr>
            <w:r w:rsidRPr="00282117">
              <w:t>30 penalty units</w:t>
            </w:r>
          </w:p>
        </w:tc>
      </w:tr>
      <w:tr w:rsidR="00C562F4" w:rsidRPr="00282117" w14:paraId="7951E7C3" w14:textId="77777777" w:rsidTr="002B2C24">
        <w:tc>
          <w:tcPr>
            <w:tcW w:w="3261" w:type="dxa"/>
            <w:shd w:val="clear" w:color="auto" w:fill="auto"/>
          </w:tcPr>
          <w:p w14:paraId="0C3F9529" w14:textId="7489E60C" w:rsidR="00C562F4" w:rsidRPr="00282117" w:rsidRDefault="004B04EF" w:rsidP="00746599">
            <w:pPr>
              <w:pStyle w:val="Tabletext"/>
            </w:pPr>
            <w:r>
              <w:t>Subsection 1</w:t>
            </w:r>
            <w:r w:rsidR="00C562F4" w:rsidRPr="00282117">
              <w:t>65(2)</w:t>
            </w:r>
          </w:p>
        </w:tc>
        <w:tc>
          <w:tcPr>
            <w:tcW w:w="4111" w:type="dxa"/>
            <w:shd w:val="clear" w:color="auto" w:fill="auto"/>
          </w:tcPr>
          <w:p w14:paraId="7E4A0940" w14:textId="77777777" w:rsidR="00C562F4" w:rsidRPr="00282117" w:rsidRDefault="00C562F4" w:rsidP="00746599">
            <w:pPr>
              <w:pStyle w:val="Tabletext"/>
            </w:pPr>
            <w:r w:rsidRPr="00282117">
              <w:t>120 penalty units</w:t>
            </w:r>
          </w:p>
        </w:tc>
      </w:tr>
      <w:tr w:rsidR="00C562F4" w:rsidRPr="00282117" w14:paraId="1B302C23" w14:textId="77777777" w:rsidTr="002B2C24">
        <w:tc>
          <w:tcPr>
            <w:tcW w:w="3261" w:type="dxa"/>
            <w:shd w:val="clear" w:color="auto" w:fill="auto"/>
          </w:tcPr>
          <w:p w14:paraId="56352C6F" w14:textId="77777777" w:rsidR="00C562F4" w:rsidRPr="00282117" w:rsidRDefault="00C562F4" w:rsidP="00746599">
            <w:pPr>
              <w:pStyle w:val="Tabletext"/>
            </w:pPr>
            <w:r w:rsidRPr="00282117">
              <w:t>Section</w:t>
            </w:r>
            <w:r w:rsidR="000C0E49" w:rsidRPr="00282117">
              <w:t> </w:t>
            </w:r>
            <w:r w:rsidRPr="00282117">
              <w:t>168</w:t>
            </w:r>
          </w:p>
        </w:tc>
        <w:tc>
          <w:tcPr>
            <w:tcW w:w="4111" w:type="dxa"/>
            <w:shd w:val="clear" w:color="auto" w:fill="auto"/>
          </w:tcPr>
          <w:p w14:paraId="50F67D42" w14:textId="77777777" w:rsidR="00C562F4" w:rsidRPr="00282117" w:rsidRDefault="00C562F4" w:rsidP="00746599">
            <w:pPr>
              <w:pStyle w:val="Tabletext"/>
            </w:pPr>
            <w:r w:rsidRPr="00282117">
              <w:t>30 penalty units</w:t>
            </w:r>
          </w:p>
        </w:tc>
      </w:tr>
      <w:tr w:rsidR="00C562F4" w:rsidRPr="00282117" w14:paraId="30DE8414" w14:textId="77777777" w:rsidTr="002B2C24">
        <w:tc>
          <w:tcPr>
            <w:tcW w:w="3261" w:type="dxa"/>
            <w:shd w:val="clear" w:color="auto" w:fill="auto"/>
          </w:tcPr>
          <w:p w14:paraId="221A086B" w14:textId="06ED2562" w:rsidR="00C562F4" w:rsidRPr="00282117" w:rsidRDefault="004B04EF" w:rsidP="00746599">
            <w:pPr>
              <w:pStyle w:val="Tabletext"/>
            </w:pPr>
            <w:r>
              <w:t>Subsection 1</w:t>
            </w:r>
            <w:r w:rsidR="00C562F4" w:rsidRPr="00282117">
              <w:t>70(3)</w:t>
            </w:r>
          </w:p>
        </w:tc>
        <w:tc>
          <w:tcPr>
            <w:tcW w:w="4111" w:type="dxa"/>
            <w:shd w:val="clear" w:color="auto" w:fill="auto"/>
          </w:tcPr>
          <w:p w14:paraId="5BC1B235" w14:textId="77777777" w:rsidR="00C562F4" w:rsidRPr="00282117" w:rsidRDefault="00C562F4" w:rsidP="00746599">
            <w:pPr>
              <w:pStyle w:val="Tabletext"/>
            </w:pPr>
            <w:r w:rsidRPr="00282117">
              <w:t>30 penalty units</w:t>
            </w:r>
          </w:p>
        </w:tc>
      </w:tr>
      <w:tr w:rsidR="00C562F4" w:rsidRPr="00282117" w14:paraId="4C66ED9F" w14:textId="77777777" w:rsidTr="002B2C24">
        <w:tc>
          <w:tcPr>
            <w:tcW w:w="3261" w:type="dxa"/>
            <w:shd w:val="clear" w:color="auto" w:fill="auto"/>
          </w:tcPr>
          <w:p w14:paraId="637DD186" w14:textId="78311E40" w:rsidR="00C562F4" w:rsidRPr="00282117" w:rsidRDefault="004B04EF" w:rsidP="00746599">
            <w:pPr>
              <w:pStyle w:val="Tabletext"/>
            </w:pPr>
            <w:r>
              <w:t>Subsections 1</w:t>
            </w:r>
            <w:r w:rsidR="00C562F4" w:rsidRPr="00282117">
              <w:t>72(1), (1A) and (2)</w:t>
            </w:r>
          </w:p>
        </w:tc>
        <w:tc>
          <w:tcPr>
            <w:tcW w:w="4111" w:type="dxa"/>
            <w:shd w:val="clear" w:color="auto" w:fill="auto"/>
          </w:tcPr>
          <w:p w14:paraId="6CDBEED9" w14:textId="77777777" w:rsidR="00C562F4" w:rsidRPr="00282117" w:rsidRDefault="00C562F4" w:rsidP="00746599">
            <w:pPr>
              <w:pStyle w:val="Tabletext"/>
            </w:pPr>
            <w:r w:rsidRPr="00282117">
              <w:t>30 penalty units</w:t>
            </w:r>
          </w:p>
        </w:tc>
      </w:tr>
      <w:tr w:rsidR="00C562F4" w:rsidRPr="00282117" w14:paraId="4E5E167B" w14:textId="77777777" w:rsidTr="002B2C24">
        <w:tc>
          <w:tcPr>
            <w:tcW w:w="3261" w:type="dxa"/>
            <w:shd w:val="clear" w:color="auto" w:fill="auto"/>
          </w:tcPr>
          <w:p w14:paraId="23B6D118" w14:textId="4E76D3DA" w:rsidR="00C562F4" w:rsidRPr="00282117" w:rsidRDefault="004B04EF" w:rsidP="00746599">
            <w:pPr>
              <w:pStyle w:val="Tabletext"/>
            </w:pPr>
            <w:r>
              <w:t>Subsections 1</w:t>
            </w:r>
            <w:r w:rsidR="00C562F4" w:rsidRPr="00282117">
              <w:t>73(1), (3) and (9)</w:t>
            </w:r>
          </w:p>
        </w:tc>
        <w:tc>
          <w:tcPr>
            <w:tcW w:w="4111" w:type="dxa"/>
            <w:shd w:val="clear" w:color="auto" w:fill="auto"/>
          </w:tcPr>
          <w:p w14:paraId="37804183" w14:textId="77777777" w:rsidR="00C562F4" w:rsidRPr="00282117" w:rsidRDefault="00C562F4" w:rsidP="00746599">
            <w:pPr>
              <w:pStyle w:val="Tabletext"/>
            </w:pPr>
            <w:r w:rsidRPr="00282117">
              <w:t>30 penalty units</w:t>
            </w:r>
          </w:p>
        </w:tc>
      </w:tr>
      <w:tr w:rsidR="00C562F4" w:rsidRPr="00282117" w14:paraId="5603807A" w14:textId="77777777" w:rsidTr="002B2C24">
        <w:tc>
          <w:tcPr>
            <w:tcW w:w="3261" w:type="dxa"/>
            <w:shd w:val="clear" w:color="auto" w:fill="auto"/>
          </w:tcPr>
          <w:p w14:paraId="0A914900" w14:textId="2274893E" w:rsidR="00C562F4" w:rsidRPr="00282117" w:rsidRDefault="004B04EF" w:rsidP="00746599">
            <w:pPr>
              <w:pStyle w:val="Tabletext"/>
            </w:pPr>
            <w:r>
              <w:t>Subsection 1</w:t>
            </w:r>
            <w:r w:rsidR="00C562F4" w:rsidRPr="00282117">
              <w:t>74(1)</w:t>
            </w:r>
          </w:p>
        </w:tc>
        <w:tc>
          <w:tcPr>
            <w:tcW w:w="4111" w:type="dxa"/>
            <w:shd w:val="clear" w:color="auto" w:fill="auto"/>
          </w:tcPr>
          <w:p w14:paraId="02AA3016" w14:textId="77777777" w:rsidR="00C562F4" w:rsidRPr="00282117" w:rsidRDefault="00C562F4" w:rsidP="00746599">
            <w:pPr>
              <w:pStyle w:val="Tabletext"/>
            </w:pPr>
            <w:r w:rsidRPr="00282117">
              <w:t>30 penalty units</w:t>
            </w:r>
          </w:p>
        </w:tc>
      </w:tr>
      <w:tr w:rsidR="00C562F4" w:rsidRPr="00282117" w14:paraId="2359BF45" w14:textId="77777777" w:rsidTr="002B2C24">
        <w:tc>
          <w:tcPr>
            <w:tcW w:w="3261" w:type="dxa"/>
            <w:shd w:val="clear" w:color="auto" w:fill="auto"/>
          </w:tcPr>
          <w:p w14:paraId="5F64A2E9" w14:textId="084AD029" w:rsidR="00C562F4" w:rsidRPr="00282117" w:rsidRDefault="004B04EF" w:rsidP="00746599">
            <w:pPr>
              <w:pStyle w:val="Tabletext"/>
            </w:pPr>
            <w:r>
              <w:t>Subsection 1</w:t>
            </w:r>
            <w:r w:rsidR="00C562F4" w:rsidRPr="00282117">
              <w:t>77(1)</w:t>
            </w:r>
          </w:p>
        </w:tc>
        <w:tc>
          <w:tcPr>
            <w:tcW w:w="4111" w:type="dxa"/>
            <w:shd w:val="clear" w:color="auto" w:fill="auto"/>
          </w:tcPr>
          <w:p w14:paraId="32CAA647" w14:textId="77777777" w:rsidR="00C562F4" w:rsidRPr="00282117" w:rsidRDefault="00C562F4" w:rsidP="00746599">
            <w:pPr>
              <w:pStyle w:val="Tabletext"/>
            </w:pPr>
            <w:r w:rsidRPr="00282117">
              <w:t>50 penalty units</w:t>
            </w:r>
          </w:p>
        </w:tc>
      </w:tr>
      <w:tr w:rsidR="00C562F4" w:rsidRPr="00282117" w14:paraId="7C5B144E" w14:textId="77777777" w:rsidTr="002B2C24">
        <w:tc>
          <w:tcPr>
            <w:tcW w:w="3261" w:type="dxa"/>
            <w:shd w:val="clear" w:color="auto" w:fill="auto"/>
          </w:tcPr>
          <w:p w14:paraId="450B8CDD" w14:textId="2B95D315" w:rsidR="00C562F4" w:rsidRPr="00282117" w:rsidRDefault="004B04EF" w:rsidP="00746599">
            <w:pPr>
              <w:pStyle w:val="Tabletext"/>
            </w:pPr>
            <w:r>
              <w:t>Subsection 1</w:t>
            </w:r>
            <w:r w:rsidR="00C562F4" w:rsidRPr="00282117">
              <w:t>77(1AA)</w:t>
            </w:r>
          </w:p>
        </w:tc>
        <w:tc>
          <w:tcPr>
            <w:tcW w:w="4111" w:type="dxa"/>
            <w:shd w:val="clear" w:color="auto" w:fill="auto"/>
          </w:tcPr>
          <w:p w14:paraId="6727C91C" w14:textId="77777777" w:rsidR="00C562F4" w:rsidRPr="00282117" w:rsidRDefault="00C562F4" w:rsidP="00746599">
            <w:pPr>
              <w:pStyle w:val="Tabletext"/>
            </w:pPr>
            <w:r w:rsidRPr="00282117">
              <w:t>50 penalty units</w:t>
            </w:r>
          </w:p>
        </w:tc>
      </w:tr>
      <w:tr w:rsidR="00C562F4" w:rsidRPr="00282117" w14:paraId="23DB7153" w14:textId="77777777" w:rsidTr="002B2C24">
        <w:tc>
          <w:tcPr>
            <w:tcW w:w="3261" w:type="dxa"/>
            <w:shd w:val="clear" w:color="auto" w:fill="auto"/>
          </w:tcPr>
          <w:p w14:paraId="4D26EC12" w14:textId="0ECE0253" w:rsidR="00C562F4" w:rsidRPr="00282117" w:rsidRDefault="004B04EF" w:rsidP="00746599">
            <w:pPr>
              <w:pStyle w:val="Tabletext"/>
            </w:pPr>
            <w:r>
              <w:t>Subsection 1</w:t>
            </w:r>
            <w:r w:rsidR="00C562F4" w:rsidRPr="00282117">
              <w:t>78A(1)</w:t>
            </w:r>
          </w:p>
        </w:tc>
        <w:tc>
          <w:tcPr>
            <w:tcW w:w="4111" w:type="dxa"/>
            <w:shd w:val="clear" w:color="auto" w:fill="auto"/>
          </w:tcPr>
          <w:p w14:paraId="693B5291" w14:textId="77777777" w:rsidR="00C562F4" w:rsidRPr="00282117" w:rsidRDefault="00C562F4" w:rsidP="00746599">
            <w:pPr>
              <w:pStyle w:val="Tabletext"/>
            </w:pPr>
            <w:r w:rsidRPr="00282117">
              <w:t>60 penalty units</w:t>
            </w:r>
          </w:p>
        </w:tc>
      </w:tr>
      <w:tr w:rsidR="00C562F4" w:rsidRPr="00282117" w14:paraId="3DEBD713" w14:textId="77777777" w:rsidTr="002B2C24">
        <w:tc>
          <w:tcPr>
            <w:tcW w:w="3261" w:type="dxa"/>
            <w:shd w:val="clear" w:color="auto" w:fill="auto"/>
          </w:tcPr>
          <w:p w14:paraId="34973F2A" w14:textId="662A9EB5" w:rsidR="00C562F4" w:rsidRPr="00282117" w:rsidRDefault="004B04EF" w:rsidP="00746599">
            <w:pPr>
              <w:pStyle w:val="Tabletext"/>
            </w:pPr>
            <w:r>
              <w:t>Subsection 1</w:t>
            </w:r>
            <w:r w:rsidR="00C562F4" w:rsidRPr="00282117">
              <w:t>78C(1)</w:t>
            </w:r>
          </w:p>
        </w:tc>
        <w:tc>
          <w:tcPr>
            <w:tcW w:w="4111" w:type="dxa"/>
            <w:shd w:val="clear" w:color="auto" w:fill="auto"/>
          </w:tcPr>
          <w:p w14:paraId="295F0913" w14:textId="77777777" w:rsidR="00C562F4" w:rsidRPr="00282117" w:rsidRDefault="00C562F4" w:rsidP="00746599">
            <w:pPr>
              <w:pStyle w:val="Tabletext"/>
            </w:pPr>
            <w:r w:rsidRPr="00282117">
              <w:t>60 penalty units</w:t>
            </w:r>
          </w:p>
        </w:tc>
      </w:tr>
      <w:tr w:rsidR="00C562F4" w:rsidRPr="00282117" w14:paraId="60F6E9E7" w14:textId="77777777" w:rsidTr="002B2C24">
        <w:tc>
          <w:tcPr>
            <w:tcW w:w="3261" w:type="dxa"/>
            <w:shd w:val="clear" w:color="auto" w:fill="auto"/>
          </w:tcPr>
          <w:p w14:paraId="1BA6BE15" w14:textId="79C6445A" w:rsidR="00C562F4" w:rsidRPr="00282117" w:rsidRDefault="004B04EF" w:rsidP="00746599">
            <w:pPr>
              <w:pStyle w:val="Tabletext"/>
            </w:pPr>
            <w:r>
              <w:t>Subsection 1</w:t>
            </w:r>
            <w:r w:rsidR="00C562F4" w:rsidRPr="00282117">
              <w:t>84(1)</w:t>
            </w:r>
          </w:p>
        </w:tc>
        <w:tc>
          <w:tcPr>
            <w:tcW w:w="4111" w:type="dxa"/>
            <w:shd w:val="clear" w:color="auto" w:fill="auto"/>
          </w:tcPr>
          <w:p w14:paraId="66D6FEB9" w14:textId="77777777" w:rsidR="00C562F4" w:rsidRPr="00282117" w:rsidRDefault="00C562F4" w:rsidP="00746599">
            <w:pPr>
              <w:pStyle w:val="Tabletext"/>
            </w:pPr>
            <w:r w:rsidRPr="00282117">
              <w:t>15 years imprisonment</w:t>
            </w:r>
          </w:p>
        </w:tc>
      </w:tr>
      <w:tr w:rsidR="00C562F4" w:rsidRPr="00282117" w14:paraId="6F87569B" w14:textId="77777777" w:rsidTr="002B2C24">
        <w:tc>
          <w:tcPr>
            <w:tcW w:w="3261" w:type="dxa"/>
            <w:shd w:val="clear" w:color="auto" w:fill="auto"/>
          </w:tcPr>
          <w:p w14:paraId="7B7835EE" w14:textId="17D9DE8D" w:rsidR="00C562F4" w:rsidRPr="00282117" w:rsidRDefault="004B04EF" w:rsidP="00746599">
            <w:pPr>
              <w:pStyle w:val="Tabletext"/>
            </w:pPr>
            <w:r>
              <w:t>Subsection 1</w:t>
            </w:r>
            <w:r w:rsidR="00C562F4" w:rsidRPr="00282117">
              <w:t>84(2)</w:t>
            </w:r>
          </w:p>
        </w:tc>
        <w:tc>
          <w:tcPr>
            <w:tcW w:w="4111" w:type="dxa"/>
            <w:shd w:val="clear" w:color="auto" w:fill="auto"/>
          </w:tcPr>
          <w:p w14:paraId="4DB9E4B2" w14:textId="77777777" w:rsidR="00C562F4" w:rsidRPr="00282117" w:rsidRDefault="00C562F4" w:rsidP="00746599">
            <w:pPr>
              <w:pStyle w:val="Tabletext"/>
            </w:pPr>
            <w:r w:rsidRPr="00282117">
              <w:t>15 years imprisonment</w:t>
            </w:r>
          </w:p>
        </w:tc>
      </w:tr>
      <w:tr w:rsidR="00C562F4" w:rsidRPr="00282117" w14:paraId="3B5F3D51" w14:textId="77777777" w:rsidTr="002B2C24">
        <w:tc>
          <w:tcPr>
            <w:tcW w:w="3261" w:type="dxa"/>
            <w:shd w:val="clear" w:color="auto" w:fill="auto"/>
          </w:tcPr>
          <w:p w14:paraId="36125F43" w14:textId="317D0F96" w:rsidR="00C562F4" w:rsidRPr="00282117" w:rsidRDefault="004B04EF" w:rsidP="00746599">
            <w:pPr>
              <w:pStyle w:val="Tabletext"/>
            </w:pPr>
            <w:r>
              <w:t>Subsection 1</w:t>
            </w:r>
            <w:r w:rsidR="00C562F4" w:rsidRPr="00282117">
              <w:t>84(3)</w:t>
            </w:r>
          </w:p>
        </w:tc>
        <w:tc>
          <w:tcPr>
            <w:tcW w:w="4111" w:type="dxa"/>
            <w:shd w:val="clear" w:color="auto" w:fill="auto"/>
          </w:tcPr>
          <w:p w14:paraId="79DD56FE" w14:textId="77777777" w:rsidR="00C562F4" w:rsidRPr="00282117" w:rsidRDefault="00C562F4" w:rsidP="00746599">
            <w:pPr>
              <w:pStyle w:val="Tabletext"/>
            </w:pPr>
            <w:r w:rsidRPr="00282117">
              <w:t>15 years imprisonment</w:t>
            </w:r>
          </w:p>
        </w:tc>
      </w:tr>
      <w:tr w:rsidR="00C562F4" w:rsidRPr="00282117" w14:paraId="44302955" w14:textId="77777777" w:rsidTr="002B2C24">
        <w:tc>
          <w:tcPr>
            <w:tcW w:w="3261" w:type="dxa"/>
            <w:shd w:val="clear" w:color="auto" w:fill="auto"/>
          </w:tcPr>
          <w:p w14:paraId="4FC02DC2" w14:textId="1620B440" w:rsidR="00C562F4" w:rsidRPr="00282117" w:rsidRDefault="004B04EF" w:rsidP="00746599">
            <w:pPr>
              <w:pStyle w:val="Tabletext"/>
            </w:pPr>
            <w:r>
              <w:t>Subsection 1</w:t>
            </w:r>
            <w:r w:rsidR="00C562F4" w:rsidRPr="00282117">
              <w:t>91(1)</w:t>
            </w:r>
          </w:p>
        </w:tc>
        <w:tc>
          <w:tcPr>
            <w:tcW w:w="4111" w:type="dxa"/>
            <w:shd w:val="clear" w:color="auto" w:fill="auto"/>
          </w:tcPr>
          <w:p w14:paraId="1AA84372" w14:textId="77777777" w:rsidR="00C562F4" w:rsidRPr="00282117" w:rsidRDefault="00C562F4" w:rsidP="00746599">
            <w:pPr>
              <w:pStyle w:val="Tabletext"/>
            </w:pPr>
            <w:r w:rsidRPr="00282117">
              <w:t>30 penalty units</w:t>
            </w:r>
          </w:p>
        </w:tc>
      </w:tr>
      <w:tr w:rsidR="00C562F4" w:rsidRPr="00282117" w14:paraId="5C83749A" w14:textId="77777777" w:rsidTr="002B2C24">
        <w:tc>
          <w:tcPr>
            <w:tcW w:w="3261" w:type="dxa"/>
            <w:shd w:val="clear" w:color="auto" w:fill="auto"/>
          </w:tcPr>
          <w:p w14:paraId="06AE6F35" w14:textId="152A6094" w:rsidR="00C562F4" w:rsidRPr="00282117" w:rsidRDefault="004B04EF" w:rsidP="00746599">
            <w:pPr>
              <w:pStyle w:val="Tabletext"/>
            </w:pPr>
            <w:r>
              <w:t>Subsection 1</w:t>
            </w:r>
            <w:r w:rsidR="00C562F4" w:rsidRPr="00282117">
              <w:t>95(1)</w:t>
            </w:r>
          </w:p>
        </w:tc>
        <w:tc>
          <w:tcPr>
            <w:tcW w:w="4111" w:type="dxa"/>
            <w:shd w:val="clear" w:color="auto" w:fill="auto"/>
          </w:tcPr>
          <w:p w14:paraId="6CED091C" w14:textId="77777777" w:rsidR="00C562F4" w:rsidRPr="00282117" w:rsidRDefault="00C562F4" w:rsidP="00746599">
            <w:pPr>
              <w:pStyle w:val="Tabletext"/>
            </w:pPr>
            <w:r w:rsidRPr="00282117">
              <w:t>20 penalty units</w:t>
            </w:r>
          </w:p>
        </w:tc>
      </w:tr>
      <w:tr w:rsidR="00C562F4" w:rsidRPr="00282117" w14:paraId="20A6CCC2" w14:textId="77777777" w:rsidTr="002B2C24">
        <w:tc>
          <w:tcPr>
            <w:tcW w:w="3261" w:type="dxa"/>
            <w:shd w:val="clear" w:color="auto" w:fill="auto"/>
          </w:tcPr>
          <w:p w14:paraId="3A1D147C" w14:textId="2A8F81BB" w:rsidR="00C562F4" w:rsidRPr="00282117" w:rsidRDefault="004B04EF" w:rsidP="00746599">
            <w:pPr>
              <w:pStyle w:val="Tabletext"/>
            </w:pPr>
            <w:r>
              <w:t>Subsection 1</w:t>
            </w:r>
            <w:r w:rsidR="00C562F4" w:rsidRPr="00282117">
              <w:t>99B(1)</w:t>
            </w:r>
          </w:p>
        </w:tc>
        <w:tc>
          <w:tcPr>
            <w:tcW w:w="4111" w:type="dxa"/>
            <w:shd w:val="clear" w:color="auto" w:fill="auto"/>
          </w:tcPr>
          <w:p w14:paraId="08A7990A" w14:textId="77777777" w:rsidR="00C562F4" w:rsidRPr="00282117" w:rsidRDefault="00C562F4" w:rsidP="00746599">
            <w:pPr>
              <w:pStyle w:val="Tabletext"/>
            </w:pPr>
            <w:r w:rsidRPr="00282117">
              <w:t>20 penalty units</w:t>
            </w:r>
          </w:p>
        </w:tc>
      </w:tr>
      <w:tr w:rsidR="00C562F4" w:rsidRPr="00282117" w14:paraId="2F751A70" w14:textId="77777777" w:rsidTr="002B2C24">
        <w:tc>
          <w:tcPr>
            <w:tcW w:w="3261" w:type="dxa"/>
            <w:shd w:val="clear" w:color="auto" w:fill="auto"/>
          </w:tcPr>
          <w:p w14:paraId="3A09E3D4" w14:textId="77777777" w:rsidR="00C562F4" w:rsidRPr="00282117" w:rsidRDefault="003445BF" w:rsidP="00746599">
            <w:pPr>
              <w:pStyle w:val="Tabletext"/>
            </w:pPr>
            <w:r>
              <w:t>Subsection 2</w:t>
            </w:r>
            <w:r w:rsidR="00C562F4" w:rsidRPr="00282117">
              <w:t>00B(1)</w:t>
            </w:r>
          </w:p>
        </w:tc>
        <w:tc>
          <w:tcPr>
            <w:tcW w:w="4111" w:type="dxa"/>
            <w:shd w:val="clear" w:color="auto" w:fill="auto"/>
          </w:tcPr>
          <w:p w14:paraId="2875FC15" w14:textId="77777777" w:rsidR="00C562F4" w:rsidRPr="00282117" w:rsidRDefault="00C562F4" w:rsidP="00746599">
            <w:pPr>
              <w:pStyle w:val="Tablea"/>
            </w:pPr>
            <w:r w:rsidRPr="00282117">
              <w:t>(a) for an individual—6 months imprisonment, 180 penalty units, or both; and</w:t>
            </w:r>
          </w:p>
          <w:p w14:paraId="515470B8" w14:textId="77777777" w:rsidR="00C562F4" w:rsidRPr="00282117" w:rsidRDefault="00C562F4" w:rsidP="00746599">
            <w:pPr>
              <w:pStyle w:val="Tablea"/>
            </w:pPr>
            <w:r w:rsidRPr="00282117">
              <w:t>(b) for a body corporate—1,800 penalty units</w:t>
            </w:r>
          </w:p>
        </w:tc>
      </w:tr>
      <w:tr w:rsidR="00C562F4" w:rsidRPr="00282117" w14:paraId="0C01E5A7" w14:textId="77777777" w:rsidTr="002B2C24">
        <w:tc>
          <w:tcPr>
            <w:tcW w:w="3261" w:type="dxa"/>
            <w:shd w:val="clear" w:color="auto" w:fill="auto"/>
          </w:tcPr>
          <w:p w14:paraId="3A83FB20" w14:textId="77777777" w:rsidR="00C562F4" w:rsidRPr="00282117" w:rsidRDefault="003445BF" w:rsidP="00746599">
            <w:pPr>
              <w:pStyle w:val="Tabletext"/>
            </w:pPr>
            <w:r>
              <w:t>Subsection 2</w:t>
            </w:r>
            <w:r w:rsidR="00C562F4" w:rsidRPr="00282117">
              <w:t>00C(1)</w:t>
            </w:r>
          </w:p>
        </w:tc>
        <w:tc>
          <w:tcPr>
            <w:tcW w:w="4111" w:type="dxa"/>
            <w:shd w:val="clear" w:color="auto" w:fill="auto"/>
          </w:tcPr>
          <w:p w14:paraId="7445DC8E" w14:textId="77777777" w:rsidR="00C562F4" w:rsidRPr="00282117" w:rsidRDefault="00C562F4" w:rsidP="00746599">
            <w:pPr>
              <w:pStyle w:val="Tablea"/>
            </w:pPr>
            <w:r w:rsidRPr="00282117">
              <w:t>(a) for an individual—6 months imprisonment, 180 penalty units, or both; and</w:t>
            </w:r>
          </w:p>
          <w:p w14:paraId="372B1CF0" w14:textId="77777777" w:rsidR="00C562F4" w:rsidRPr="00282117" w:rsidRDefault="00C562F4" w:rsidP="00746599">
            <w:pPr>
              <w:pStyle w:val="Tablea"/>
            </w:pPr>
            <w:r w:rsidRPr="00282117">
              <w:t>(b) for a body corporate—1,800 penalty units</w:t>
            </w:r>
          </w:p>
        </w:tc>
      </w:tr>
      <w:tr w:rsidR="00C562F4" w:rsidRPr="00282117" w14:paraId="7BA7E578" w14:textId="77777777" w:rsidTr="002B2C24">
        <w:tc>
          <w:tcPr>
            <w:tcW w:w="3261" w:type="dxa"/>
            <w:shd w:val="clear" w:color="auto" w:fill="auto"/>
          </w:tcPr>
          <w:p w14:paraId="3FD3EF91" w14:textId="77777777" w:rsidR="00C562F4" w:rsidRPr="00282117" w:rsidRDefault="00C562F4" w:rsidP="00746599">
            <w:pPr>
              <w:pStyle w:val="Tabletext"/>
            </w:pPr>
            <w:r w:rsidRPr="00282117">
              <w:t>Section</w:t>
            </w:r>
            <w:r w:rsidR="000C0E49" w:rsidRPr="00282117">
              <w:t> </w:t>
            </w:r>
            <w:r w:rsidRPr="00282117">
              <w:t>200D</w:t>
            </w:r>
          </w:p>
        </w:tc>
        <w:tc>
          <w:tcPr>
            <w:tcW w:w="4111" w:type="dxa"/>
            <w:shd w:val="clear" w:color="auto" w:fill="auto"/>
          </w:tcPr>
          <w:p w14:paraId="409A547C" w14:textId="77777777" w:rsidR="00C562F4" w:rsidRPr="00282117" w:rsidRDefault="00C562F4" w:rsidP="00746599">
            <w:pPr>
              <w:pStyle w:val="Tabletext"/>
            </w:pPr>
            <w:r w:rsidRPr="00282117">
              <w:t>180 penalty units</w:t>
            </w:r>
          </w:p>
        </w:tc>
      </w:tr>
      <w:tr w:rsidR="00C562F4" w:rsidRPr="00282117" w14:paraId="7CF61DAE" w14:textId="77777777" w:rsidTr="002B2C24">
        <w:tc>
          <w:tcPr>
            <w:tcW w:w="3261" w:type="dxa"/>
            <w:shd w:val="clear" w:color="auto" w:fill="auto"/>
          </w:tcPr>
          <w:p w14:paraId="731B3749" w14:textId="77777777" w:rsidR="00C562F4" w:rsidRPr="00282117" w:rsidRDefault="003445BF" w:rsidP="00746599">
            <w:pPr>
              <w:pStyle w:val="Tabletext"/>
            </w:pPr>
            <w:r>
              <w:t>Subsection 2</w:t>
            </w:r>
            <w:r w:rsidR="00C562F4" w:rsidRPr="00282117">
              <w:t>01D(1)</w:t>
            </w:r>
          </w:p>
        </w:tc>
        <w:tc>
          <w:tcPr>
            <w:tcW w:w="4111" w:type="dxa"/>
            <w:shd w:val="clear" w:color="auto" w:fill="auto"/>
          </w:tcPr>
          <w:p w14:paraId="7624CDBF" w14:textId="77777777" w:rsidR="00C562F4" w:rsidRPr="00282117" w:rsidRDefault="00C562F4" w:rsidP="00746599">
            <w:pPr>
              <w:pStyle w:val="Tabletext"/>
            </w:pPr>
            <w:r w:rsidRPr="00282117">
              <w:t>30 penalty units</w:t>
            </w:r>
          </w:p>
        </w:tc>
      </w:tr>
      <w:tr w:rsidR="00C562F4" w:rsidRPr="00282117" w14:paraId="3135461A" w14:textId="77777777" w:rsidTr="002B2C24">
        <w:tc>
          <w:tcPr>
            <w:tcW w:w="3261" w:type="dxa"/>
            <w:shd w:val="clear" w:color="auto" w:fill="auto"/>
          </w:tcPr>
          <w:p w14:paraId="08DDA1D0" w14:textId="77777777" w:rsidR="00C562F4" w:rsidRPr="00282117" w:rsidRDefault="003445BF" w:rsidP="00746599">
            <w:pPr>
              <w:pStyle w:val="Tabletext"/>
            </w:pPr>
            <w:r>
              <w:t>Subsection 2</w:t>
            </w:r>
            <w:r w:rsidR="00C562F4" w:rsidRPr="00282117">
              <w:t>01D(2)</w:t>
            </w:r>
          </w:p>
        </w:tc>
        <w:tc>
          <w:tcPr>
            <w:tcW w:w="4111" w:type="dxa"/>
            <w:shd w:val="clear" w:color="auto" w:fill="auto"/>
          </w:tcPr>
          <w:p w14:paraId="399556F2" w14:textId="77777777" w:rsidR="00C562F4" w:rsidRPr="00282117" w:rsidRDefault="00C562F4" w:rsidP="00746599">
            <w:pPr>
              <w:pStyle w:val="Tabletext"/>
            </w:pPr>
            <w:r w:rsidRPr="00282117">
              <w:t>20 penalty units</w:t>
            </w:r>
          </w:p>
        </w:tc>
      </w:tr>
      <w:tr w:rsidR="00C562F4" w:rsidRPr="00282117" w14:paraId="6ED343C5" w14:textId="77777777" w:rsidTr="002B2C24">
        <w:tc>
          <w:tcPr>
            <w:tcW w:w="3261" w:type="dxa"/>
            <w:shd w:val="clear" w:color="auto" w:fill="auto"/>
          </w:tcPr>
          <w:p w14:paraId="63CF1229" w14:textId="77777777" w:rsidR="00C562F4" w:rsidRPr="00282117" w:rsidRDefault="00C562F4" w:rsidP="00746599">
            <w:pPr>
              <w:pStyle w:val="Tabletext"/>
            </w:pPr>
            <w:r w:rsidRPr="00282117">
              <w:t>Subsections</w:t>
            </w:r>
            <w:r w:rsidR="000C0E49" w:rsidRPr="00282117">
              <w:t> </w:t>
            </w:r>
            <w:r w:rsidRPr="00282117">
              <w:t>201R(2) and (3)</w:t>
            </w:r>
          </w:p>
        </w:tc>
        <w:tc>
          <w:tcPr>
            <w:tcW w:w="4111" w:type="dxa"/>
            <w:shd w:val="clear" w:color="auto" w:fill="auto"/>
          </w:tcPr>
          <w:p w14:paraId="19F88A03" w14:textId="77777777" w:rsidR="00C562F4" w:rsidRPr="00282117" w:rsidRDefault="00C562F4" w:rsidP="00746599">
            <w:pPr>
              <w:pStyle w:val="Tabletext"/>
            </w:pPr>
            <w:r w:rsidRPr="00282117">
              <w:t>30 penalty units</w:t>
            </w:r>
          </w:p>
        </w:tc>
      </w:tr>
      <w:tr w:rsidR="00C562F4" w:rsidRPr="00282117" w14:paraId="5973A132" w14:textId="77777777" w:rsidTr="002B2C24">
        <w:tc>
          <w:tcPr>
            <w:tcW w:w="3261" w:type="dxa"/>
            <w:shd w:val="clear" w:color="auto" w:fill="auto"/>
          </w:tcPr>
          <w:p w14:paraId="39DBBCA0" w14:textId="77777777" w:rsidR="00C562F4" w:rsidRPr="00282117" w:rsidRDefault="003445BF" w:rsidP="00746599">
            <w:pPr>
              <w:pStyle w:val="Tabletext"/>
            </w:pPr>
            <w:r>
              <w:t>Subsection 2</w:t>
            </w:r>
            <w:r w:rsidR="00C562F4" w:rsidRPr="00282117">
              <w:t>02B(1)</w:t>
            </w:r>
          </w:p>
        </w:tc>
        <w:tc>
          <w:tcPr>
            <w:tcW w:w="4111" w:type="dxa"/>
            <w:shd w:val="clear" w:color="auto" w:fill="auto"/>
          </w:tcPr>
          <w:p w14:paraId="3DE01ADF" w14:textId="77777777" w:rsidR="00C562F4" w:rsidRPr="00282117" w:rsidRDefault="00C562F4" w:rsidP="00746599">
            <w:pPr>
              <w:pStyle w:val="Tabletext"/>
            </w:pPr>
            <w:r w:rsidRPr="00282117">
              <w:t>20 penalty units</w:t>
            </w:r>
          </w:p>
        </w:tc>
      </w:tr>
      <w:tr w:rsidR="00CC3951" w:rsidRPr="00282117" w14:paraId="30D19342" w14:textId="77777777" w:rsidTr="002B2C24">
        <w:tc>
          <w:tcPr>
            <w:tcW w:w="3261" w:type="dxa"/>
            <w:shd w:val="clear" w:color="auto" w:fill="auto"/>
          </w:tcPr>
          <w:p w14:paraId="43FBE03E" w14:textId="77777777" w:rsidR="00CC3951" w:rsidRPr="00282117" w:rsidRDefault="003445BF" w:rsidP="00746599">
            <w:pPr>
              <w:pStyle w:val="Tabletext"/>
            </w:pPr>
            <w:r>
              <w:t>Subsection 2</w:t>
            </w:r>
            <w:r w:rsidR="00CC3951" w:rsidRPr="00282117">
              <w:t>03AA(6)</w:t>
            </w:r>
          </w:p>
        </w:tc>
        <w:tc>
          <w:tcPr>
            <w:tcW w:w="4111" w:type="dxa"/>
            <w:shd w:val="clear" w:color="auto" w:fill="auto"/>
          </w:tcPr>
          <w:p w14:paraId="30D685A3" w14:textId="77777777" w:rsidR="00CC3951" w:rsidRPr="00282117" w:rsidRDefault="00CC3951" w:rsidP="00746599">
            <w:pPr>
              <w:pStyle w:val="Tabletext"/>
            </w:pPr>
            <w:r w:rsidRPr="00282117">
              <w:t>120 penalty units</w:t>
            </w:r>
          </w:p>
        </w:tc>
      </w:tr>
      <w:tr w:rsidR="00C562F4" w:rsidRPr="00282117" w14:paraId="318616F9" w14:textId="77777777" w:rsidTr="002B2C24">
        <w:tc>
          <w:tcPr>
            <w:tcW w:w="3261" w:type="dxa"/>
            <w:shd w:val="clear" w:color="auto" w:fill="auto"/>
          </w:tcPr>
          <w:p w14:paraId="730B2B08" w14:textId="77777777" w:rsidR="00C562F4" w:rsidRPr="00282117" w:rsidRDefault="00C562F4" w:rsidP="00746599">
            <w:pPr>
              <w:pStyle w:val="Tabletext"/>
            </w:pPr>
            <w:r w:rsidRPr="00282117">
              <w:t>Subsections</w:t>
            </w:r>
            <w:r w:rsidR="000C0E49" w:rsidRPr="00282117">
              <w:t> </w:t>
            </w:r>
            <w:r w:rsidRPr="00282117">
              <w:t>203D(3) and (5)</w:t>
            </w:r>
          </w:p>
        </w:tc>
        <w:tc>
          <w:tcPr>
            <w:tcW w:w="4111" w:type="dxa"/>
            <w:shd w:val="clear" w:color="auto" w:fill="auto"/>
          </w:tcPr>
          <w:p w14:paraId="0E7ECCDE" w14:textId="77777777" w:rsidR="00C562F4" w:rsidRPr="00282117" w:rsidRDefault="00C562F4" w:rsidP="00746599">
            <w:pPr>
              <w:pStyle w:val="Tabletext"/>
            </w:pPr>
            <w:r w:rsidRPr="00282117">
              <w:t>20 penalty units</w:t>
            </w:r>
          </w:p>
        </w:tc>
      </w:tr>
      <w:tr w:rsidR="00C562F4" w:rsidRPr="00282117" w14:paraId="213887EF" w14:textId="77777777" w:rsidTr="002B2C24">
        <w:tc>
          <w:tcPr>
            <w:tcW w:w="3261" w:type="dxa"/>
            <w:shd w:val="clear" w:color="auto" w:fill="auto"/>
          </w:tcPr>
          <w:p w14:paraId="002C1C63" w14:textId="77777777" w:rsidR="00C562F4" w:rsidRPr="00282117" w:rsidRDefault="00C562F4" w:rsidP="00746599">
            <w:pPr>
              <w:pStyle w:val="Tabletext"/>
            </w:pPr>
            <w:r w:rsidRPr="00282117">
              <w:t>Subsections</w:t>
            </w:r>
            <w:r w:rsidR="000C0E49" w:rsidRPr="00282117">
              <w:t> </w:t>
            </w:r>
            <w:r w:rsidRPr="00282117">
              <w:t>204A(1) and (2)</w:t>
            </w:r>
          </w:p>
        </w:tc>
        <w:tc>
          <w:tcPr>
            <w:tcW w:w="4111" w:type="dxa"/>
            <w:shd w:val="clear" w:color="auto" w:fill="auto"/>
          </w:tcPr>
          <w:p w14:paraId="3749B1D8" w14:textId="77777777" w:rsidR="00C562F4" w:rsidRPr="00282117" w:rsidRDefault="00C562F4" w:rsidP="00746599">
            <w:pPr>
              <w:pStyle w:val="Tabletext"/>
            </w:pPr>
            <w:r w:rsidRPr="00282117">
              <w:t>20 penalty units</w:t>
            </w:r>
          </w:p>
        </w:tc>
      </w:tr>
      <w:tr w:rsidR="00C562F4" w:rsidRPr="00282117" w14:paraId="60C8F03F" w14:textId="77777777" w:rsidTr="002B2C24">
        <w:tc>
          <w:tcPr>
            <w:tcW w:w="3261" w:type="dxa"/>
            <w:shd w:val="clear" w:color="auto" w:fill="auto"/>
          </w:tcPr>
          <w:p w14:paraId="10C3A33C" w14:textId="77777777" w:rsidR="00C562F4" w:rsidRPr="00282117" w:rsidRDefault="00C562F4" w:rsidP="00746599">
            <w:pPr>
              <w:pStyle w:val="Tabletext"/>
            </w:pPr>
            <w:r w:rsidRPr="00282117">
              <w:t>Subsections</w:t>
            </w:r>
            <w:r w:rsidR="000C0E49" w:rsidRPr="00282117">
              <w:t> </w:t>
            </w:r>
            <w:r w:rsidRPr="00282117">
              <w:t>204C(1) and (2)</w:t>
            </w:r>
          </w:p>
        </w:tc>
        <w:tc>
          <w:tcPr>
            <w:tcW w:w="4111" w:type="dxa"/>
            <w:shd w:val="clear" w:color="auto" w:fill="auto"/>
          </w:tcPr>
          <w:p w14:paraId="3C59EC3F" w14:textId="77777777" w:rsidR="00C562F4" w:rsidRPr="00282117" w:rsidRDefault="00C562F4" w:rsidP="00746599">
            <w:pPr>
              <w:pStyle w:val="Tabletext"/>
            </w:pPr>
            <w:r w:rsidRPr="00282117">
              <w:t>20 penalty units</w:t>
            </w:r>
          </w:p>
        </w:tc>
      </w:tr>
      <w:tr w:rsidR="00C562F4" w:rsidRPr="00282117" w14:paraId="2D3BB068" w14:textId="77777777" w:rsidTr="002B2C24">
        <w:tc>
          <w:tcPr>
            <w:tcW w:w="3261" w:type="dxa"/>
            <w:shd w:val="clear" w:color="auto" w:fill="auto"/>
          </w:tcPr>
          <w:p w14:paraId="17B5860B" w14:textId="77777777" w:rsidR="00C562F4" w:rsidRPr="00282117" w:rsidRDefault="00C562F4" w:rsidP="00746599">
            <w:pPr>
              <w:pStyle w:val="Tabletext"/>
            </w:pPr>
            <w:r w:rsidRPr="00282117">
              <w:t>Subsections</w:t>
            </w:r>
            <w:r w:rsidR="000C0E49" w:rsidRPr="00282117">
              <w:t> </w:t>
            </w:r>
            <w:r w:rsidRPr="00282117">
              <w:t>205B(1), (2), (4) and (5)</w:t>
            </w:r>
          </w:p>
        </w:tc>
        <w:tc>
          <w:tcPr>
            <w:tcW w:w="4111" w:type="dxa"/>
            <w:shd w:val="clear" w:color="auto" w:fill="auto"/>
          </w:tcPr>
          <w:p w14:paraId="29E40FB7" w14:textId="77777777" w:rsidR="00C562F4" w:rsidRPr="00282117" w:rsidRDefault="00C562F4" w:rsidP="00746599">
            <w:pPr>
              <w:pStyle w:val="Tabletext"/>
            </w:pPr>
            <w:r w:rsidRPr="00282117">
              <w:t>120 penalty units</w:t>
            </w:r>
          </w:p>
        </w:tc>
      </w:tr>
      <w:tr w:rsidR="00C562F4" w:rsidRPr="00282117" w14:paraId="6F3CA212" w14:textId="77777777" w:rsidTr="002B2C24">
        <w:tc>
          <w:tcPr>
            <w:tcW w:w="3261" w:type="dxa"/>
            <w:shd w:val="clear" w:color="auto" w:fill="auto"/>
          </w:tcPr>
          <w:p w14:paraId="65EB3FD9" w14:textId="77777777" w:rsidR="00C562F4" w:rsidRPr="00282117" w:rsidRDefault="00C562F4" w:rsidP="00746599">
            <w:pPr>
              <w:pStyle w:val="Tabletext"/>
            </w:pPr>
            <w:r w:rsidRPr="00282117">
              <w:t>Subsections</w:t>
            </w:r>
            <w:r w:rsidR="000C0E49" w:rsidRPr="00282117">
              <w:t> </w:t>
            </w:r>
            <w:r w:rsidRPr="00282117">
              <w:t>205C(1) and (2)</w:t>
            </w:r>
          </w:p>
        </w:tc>
        <w:tc>
          <w:tcPr>
            <w:tcW w:w="4111" w:type="dxa"/>
            <w:shd w:val="clear" w:color="auto" w:fill="auto"/>
          </w:tcPr>
          <w:p w14:paraId="0CFD5F45" w14:textId="77777777" w:rsidR="00C562F4" w:rsidRPr="00282117" w:rsidRDefault="00C562F4" w:rsidP="00746599">
            <w:pPr>
              <w:pStyle w:val="Tabletext"/>
            </w:pPr>
            <w:r w:rsidRPr="00282117">
              <w:t>30 penalty units</w:t>
            </w:r>
          </w:p>
        </w:tc>
      </w:tr>
      <w:tr w:rsidR="00C562F4" w:rsidRPr="00282117" w14:paraId="062F6EE0" w14:textId="77777777" w:rsidTr="002B2C24">
        <w:tc>
          <w:tcPr>
            <w:tcW w:w="3261" w:type="dxa"/>
            <w:shd w:val="clear" w:color="auto" w:fill="auto"/>
          </w:tcPr>
          <w:p w14:paraId="04227BBD" w14:textId="77777777" w:rsidR="00C562F4" w:rsidRPr="00282117" w:rsidRDefault="003445BF" w:rsidP="00746599">
            <w:pPr>
              <w:pStyle w:val="Tabletext"/>
            </w:pPr>
            <w:r>
              <w:t>Subsection 2</w:t>
            </w:r>
            <w:r w:rsidR="00C562F4" w:rsidRPr="00282117">
              <w:t>05E(2)</w:t>
            </w:r>
          </w:p>
        </w:tc>
        <w:tc>
          <w:tcPr>
            <w:tcW w:w="4111" w:type="dxa"/>
            <w:shd w:val="clear" w:color="auto" w:fill="auto"/>
          </w:tcPr>
          <w:p w14:paraId="39F1A40E" w14:textId="77777777" w:rsidR="00C562F4" w:rsidRPr="00282117" w:rsidRDefault="00C562F4" w:rsidP="00746599">
            <w:pPr>
              <w:pStyle w:val="Tabletext"/>
            </w:pPr>
            <w:r w:rsidRPr="00282117">
              <w:t>30 penalty units</w:t>
            </w:r>
          </w:p>
        </w:tc>
      </w:tr>
      <w:tr w:rsidR="00C562F4" w:rsidRPr="00282117" w14:paraId="452A7524" w14:textId="77777777" w:rsidTr="002B2C24">
        <w:tc>
          <w:tcPr>
            <w:tcW w:w="3261" w:type="dxa"/>
            <w:shd w:val="clear" w:color="auto" w:fill="auto"/>
          </w:tcPr>
          <w:p w14:paraId="64BD4D48" w14:textId="77777777" w:rsidR="00C562F4" w:rsidRPr="00282117" w:rsidRDefault="003445BF" w:rsidP="00746599">
            <w:pPr>
              <w:pStyle w:val="Tabletext"/>
            </w:pPr>
            <w:r>
              <w:t>Subsection 2</w:t>
            </w:r>
            <w:r w:rsidR="00C562F4" w:rsidRPr="00282117">
              <w:t>05F(1)</w:t>
            </w:r>
          </w:p>
        </w:tc>
        <w:tc>
          <w:tcPr>
            <w:tcW w:w="4111" w:type="dxa"/>
            <w:shd w:val="clear" w:color="auto" w:fill="auto"/>
          </w:tcPr>
          <w:p w14:paraId="4D4AAF0D" w14:textId="77777777" w:rsidR="00C562F4" w:rsidRPr="00282117" w:rsidRDefault="00C562F4" w:rsidP="00746599">
            <w:pPr>
              <w:pStyle w:val="Tabletext"/>
            </w:pPr>
            <w:r w:rsidRPr="00282117">
              <w:t>30 penalty units</w:t>
            </w:r>
          </w:p>
        </w:tc>
      </w:tr>
      <w:tr w:rsidR="00C562F4" w:rsidRPr="00282117" w14:paraId="0433D3D0" w14:textId="77777777" w:rsidTr="002B2C24">
        <w:tc>
          <w:tcPr>
            <w:tcW w:w="3261" w:type="dxa"/>
            <w:shd w:val="clear" w:color="auto" w:fill="auto"/>
          </w:tcPr>
          <w:p w14:paraId="08DCC3BE" w14:textId="77777777" w:rsidR="00C562F4" w:rsidRPr="00282117" w:rsidRDefault="003445BF" w:rsidP="00746599">
            <w:pPr>
              <w:pStyle w:val="Tabletext"/>
            </w:pPr>
            <w:r>
              <w:t>Subsection 2</w:t>
            </w:r>
            <w:r w:rsidR="00C562F4" w:rsidRPr="00282117">
              <w:t>05G(9)</w:t>
            </w:r>
          </w:p>
        </w:tc>
        <w:tc>
          <w:tcPr>
            <w:tcW w:w="4111" w:type="dxa"/>
            <w:shd w:val="clear" w:color="auto" w:fill="auto"/>
          </w:tcPr>
          <w:p w14:paraId="184E0573" w14:textId="77777777" w:rsidR="00C562F4" w:rsidRPr="00282117" w:rsidRDefault="00C562F4" w:rsidP="00746599">
            <w:pPr>
              <w:pStyle w:val="Tabletext"/>
            </w:pPr>
            <w:r w:rsidRPr="00282117">
              <w:t>2 years imprisonment</w:t>
            </w:r>
          </w:p>
        </w:tc>
      </w:tr>
      <w:tr w:rsidR="00C562F4" w:rsidRPr="00282117" w14:paraId="37C389CB" w14:textId="77777777" w:rsidTr="002B2C24">
        <w:tc>
          <w:tcPr>
            <w:tcW w:w="3261" w:type="dxa"/>
            <w:shd w:val="clear" w:color="auto" w:fill="auto"/>
          </w:tcPr>
          <w:p w14:paraId="53518D88" w14:textId="77777777" w:rsidR="00C562F4" w:rsidRPr="00282117" w:rsidRDefault="003445BF" w:rsidP="00746599">
            <w:pPr>
              <w:pStyle w:val="Tabletext"/>
            </w:pPr>
            <w:r>
              <w:t>Subsection 2</w:t>
            </w:r>
            <w:r w:rsidR="00C562F4" w:rsidRPr="00282117">
              <w:t>05G(10)</w:t>
            </w:r>
          </w:p>
        </w:tc>
        <w:tc>
          <w:tcPr>
            <w:tcW w:w="4111" w:type="dxa"/>
            <w:shd w:val="clear" w:color="auto" w:fill="auto"/>
          </w:tcPr>
          <w:p w14:paraId="7AAF725E" w14:textId="77777777" w:rsidR="00C562F4" w:rsidRPr="00282117" w:rsidRDefault="00C562F4" w:rsidP="00746599">
            <w:pPr>
              <w:pStyle w:val="Tabletext"/>
            </w:pPr>
            <w:r w:rsidRPr="00282117">
              <w:t>30 penalty units</w:t>
            </w:r>
          </w:p>
        </w:tc>
      </w:tr>
      <w:tr w:rsidR="00C562F4" w:rsidRPr="00282117" w14:paraId="3948F0CC" w14:textId="77777777" w:rsidTr="002B2C24">
        <w:tc>
          <w:tcPr>
            <w:tcW w:w="3261" w:type="dxa"/>
            <w:shd w:val="clear" w:color="auto" w:fill="auto"/>
          </w:tcPr>
          <w:p w14:paraId="6389FE25" w14:textId="77777777" w:rsidR="00C562F4" w:rsidRPr="00282117" w:rsidRDefault="003445BF" w:rsidP="00746599">
            <w:pPr>
              <w:pStyle w:val="Tabletext"/>
            </w:pPr>
            <w:r>
              <w:t>Subsection 2</w:t>
            </w:r>
            <w:r w:rsidR="00C562F4" w:rsidRPr="00282117">
              <w:t>06A(1)</w:t>
            </w:r>
          </w:p>
        </w:tc>
        <w:tc>
          <w:tcPr>
            <w:tcW w:w="4111" w:type="dxa"/>
            <w:shd w:val="clear" w:color="auto" w:fill="auto"/>
          </w:tcPr>
          <w:p w14:paraId="3FE7C3A2" w14:textId="77777777" w:rsidR="00C562F4" w:rsidRPr="00282117" w:rsidRDefault="00C562F4" w:rsidP="00746599">
            <w:pPr>
              <w:pStyle w:val="Tabletext"/>
            </w:pPr>
            <w:r w:rsidRPr="00282117">
              <w:t>5 years imprisonment</w:t>
            </w:r>
          </w:p>
        </w:tc>
      </w:tr>
      <w:tr w:rsidR="00C562F4" w:rsidRPr="00282117" w14:paraId="39928767" w14:textId="77777777" w:rsidTr="002B2C24">
        <w:tc>
          <w:tcPr>
            <w:tcW w:w="3261" w:type="dxa"/>
            <w:shd w:val="clear" w:color="auto" w:fill="auto"/>
          </w:tcPr>
          <w:p w14:paraId="3E4A9EDF" w14:textId="77777777" w:rsidR="00C562F4" w:rsidRPr="00282117" w:rsidRDefault="00C562F4" w:rsidP="00746599">
            <w:pPr>
              <w:pStyle w:val="Tabletext"/>
            </w:pPr>
            <w:r w:rsidRPr="00282117">
              <w:t>Subsections</w:t>
            </w:r>
            <w:r w:rsidR="000C0E49" w:rsidRPr="00282117">
              <w:t> </w:t>
            </w:r>
            <w:r w:rsidRPr="00282117">
              <w:t>206J(4), (6) and (7)</w:t>
            </w:r>
          </w:p>
        </w:tc>
        <w:tc>
          <w:tcPr>
            <w:tcW w:w="4111" w:type="dxa"/>
            <w:shd w:val="clear" w:color="auto" w:fill="auto"/>
          </w:tcPr>
          <w:p w14:paraId="4FBDA5E8" w14:textId="77777777" w:rsidR="00C562F4" w:rsidRPr="00282117" w:rsidRDefault="00C562F4" w:rsidP="00746599">
            <w:pPr>
              <w:pStyle w:val="Tabletext"/>
            </w:pPr>
            <w:r w:rsidRPr="00282117">
              <w:t>60 penalty units</w:t>
            </w:r>
          </w:p>
        </w:tc>
      </w:tr>
      <w:tr w:rsidR="00C562F4" w:rsidRPr="00282117" w14:paraId="0CB2FA53" w14:textId="77777777" w:rsidTr="002B2C24">
        <w:tc>
          <w:tcPr>
            <w:tcW w:w="3261" w:type="dxa"/>
            <w:shd w:val="clear" w:color="auto" w:fill="auto"/>
          </w:tcPr>
          <w:p w14:paraId="45615741" w14:textId="77777777" w:rsidR="00C562F4" w:rsidRPr="00282117" w:rsidRDefault="003445BF" w:rsidP="00746599">
            <w:pPr>
              <w:pStyle w:val="Tabletext"/>
            </w:pPr>
            <w:r>
              <w:t>Subsection 2</w:t>
            </w:r>
            <w:r w:rsidR="00C562F4" w:rsidRPr="00282117">
              <w:t>06K(4)</w:t>
            </w:r>
          </w:p>
        </w:tc>
        <w:tc>
          <w:tcPr>
            <w:tcW w:w="4111" w:type="dxa"/>
            <w:shd w:val="clear" w:color="auto" w:fill="auto"/>
          </w:tcPr>
          <w:p w14:paraId="425D347A" w14:textId="77777777" w:rsidR="00C562F4" w:rsidRPr="00282117" w:rsidRDefault="00C562F4" w:rsidP="00746599">
            <w:pPr>
              <w:pStyle w:val="Tabletext"/>
            </w:pPr>
            <w:r w:rsidRPr="00282117">
              <w:t>60 penalty units</w:t>
            </w:r>
          </w:p>
        </w:tc>
      </w:tr>
      <w:tr w:rsidR="00C562F4" w:rsidRPr="00282117" w14:paraId="692DE25D" w14:textId="77777777" w:rsidTr="002B2C24">
        <w:tc>
          <w:tcPr>
            <w:tcW w:w="3261" w:type="dxa"/>
            <w:shd w:val="clear" w:color="auto" w:fill="auto"/>
          </w:tcPr>
          <w:p w14:paraId="4939F900" w14:textId="77777777" w:rsidR="00C562F4" w:rsidRPr="00282117" w:rsidRDefault="00C562F4" w:rsidP="00746599">
            <w:pPr>
              <w:pStyle w:val="Tabletext"/>
            </w:pPr>
            <w:r w:rsidRPr="00282117">
              <w:t>Subsections</w:t>
            </w:r>
            <w:r w:rsidR="000C0E49" w:rsidRPr="00282117">
              <w:t> </w:t>
            </w:r>
            <w:r w:rsidRPr="00282117">
              <w:t>206L(3) and (4)</w:t>
            </w:r>
          </w:p>
        </w:tc>
        <w:tc>
          <w:tcPr>
            <w:tcW w:w="4111" w:type="dxa"/>
            <w:shd w:val="clear" w:color="auto" w:fill="auto"/>
          </w:tcPr>
          <w:p w14:paraId="50124D57" w14:textId="77777777" w:rsidR="00C562F4" w:rsidRPr="00282117" w:rsidRDefault="00C562F4" w:rsidP="00746599">
            <w:pPr>
              <w:pStyle w:val="Tabletext"/>
            </w:pPr>
            <w:r w:rsidRPr="00282117">
              <w:t>60 penalty units</w:t>
            </w:r>
          </w:p>
        </w:tc>
      </w:tr>
      <w:tr w:rsidR="00C562F4" w:rsidRPr="00282117" w14:paraId="46CE59D8" w14:textId="77777777" w:rsidTr="002B2C24">
        <w:tc>
          <w:tcPr>
            <w:tcW w:w="3261" w:type="dxa"/>
            <w:shd w:val="clear" w:color="auto" w:fill="auto"/>
          </w:tcPr>
          <w:p w14:paraId="2051E8DF" w14:textId="77777777" w:rsidR="00C562F4" w:rsidRPr="00282117" w:rsidRDefault="003445BF" w:rsidP="00746599">
            <w:pPr>
              <w:pStyle w:val="Tabletext"/>
            </w:pPr>
            <w:r>
              <w:t>Subsection 2</w:t>
            </w:r>
            <w:r w:rsidR="00C562F4" w:rsidRPr="00282117">
              <w:t>06M(2)</w:t>
            </w:r>
          </w:p>
        </w:tc>
        <w:tc>
          <w:tcPr>
            <w:tcW w:w="4111" w:type="dxa"/>
            <w:shd w:val="clear" w:color="auto" w:fill="auto"/>
          </w:tcPr>
          <w:p w14:paraId="015F79C0" w14:textId="77777777" w:rsidR="00C562F4" w:rsidRPr="00282117" w:rsidRDefault="00C562F4" w:rsidP="00746599">
            <w:pPr>
              <w:pStyle w:val="Tabletext"/>
            </w:pPr>
            <w:r w:rsidRPr="00282117">
              <w:t>60 penalty units</w:t>
            </w:r>
          </w:p>
        </w:tc>
      </w:tr>
      <w:tr w:rsidR="00C562F4" w:rsidRPr="00282117" w14:paraId="2EABD6B2" w14:textId="77777777" w:rsidTr="002B2C24">
        <w:tc>
          <w:tcPr>
            <w:tcW w:w="3261" w:type="dxa"/>
            <w:shd w:val="clear" w:color="auto" w:fill="auto"/>
          </w:tcPr>
          <w:p w14:paraId="75599BEB" w14:textId="77777777" w:rsidR="00C562F4" w:rsidRPr="00282117" w:rsidRDefault="003445BF" w:rsidP="00746599">
            <w:pPr>
              <w:pStyle w:val="Tabletext"/>
            </w:pPr>
            <w:r>
              <w:t>Subsection 2</w:t>
            </w:r>
            <w:r w:rsidR="00C562F4" w:rsidRPr="00282117">
              <w:t>09(3)</w:t>
            </w:r>
          </w:p>
        </w:tc>
        <w:tc>
          <w:tcPr>
            <w:tcW w:w="4111" w:type="dxa"/>
            <w:shd w:val="clear" w:color="auto" w:fill="auto"/>
          </w:tcPr>
          <w:p w14:paraId="09BF739F" w14:textId="77777777" w:rsidR="00C562F4" w:rsidRPr="00282117" w:rsidRDefault="00C562F4" w:rsidP="00746599">
            <w:pPr>
              <w:pStyle w:val="Tablea"/>
            </w:pPr>
            <w:r w:rsidRPr="00282117">
              <w:t>(a) for an individual—5 years imprisonment, 2,000 penalty units, or both; and</w:t>
            </w:r>
          </w:p>
          <w:p w14:paraId="10C347F2" w14:textId="77777777" w:rsidR="00C562F4" w:rsidRPr="00282117" w:rsidRDefault="00C562F4" w:rsidP="00746599">
            <w:pPr>
              <w:pStyle w:val="Tablea"/>
            </w:pPr>
            <w:r w:rsidRPr="00282117">
              <w:t>(b) for a body corporate—20,000 penalty units</w:t>
            </w:r>
          </w:p>
        </w:tc>
      </w:tr>
      <w:tr w:rsidR="00C562F4" w:rsidRPr="00282117" w14:paraId="559B0E81" w14:textId="77777777" w:rsidTr="002B2C24">
        <w:tc>
          <w:tcPr>
            <w:tcW w:w="3261" w:type="dxa"/>
            <w:shd w:val="clear" w:color="auto" w:fill="auto"/>
          </w:tcPr>
          <w:p w14:paraId="115844F5" w14:textId="77777777" w:rsidR="00C562F4" w:rsidRPr="00282117" w:rsidRDefault="00C562F4" w:rsidP="00746599">
            <w:pPr>
              <w:pStyle w:val="Tabletext"/>
            </w:pPr>
            <w:r w:rsidRPr="00282117">
              <w:t>Section</w:t>
            </w:r>
            <w:r w:rsidR="000C0E49" w:rsidRPr="00282117">
              <w:t> </w:t>
            </w:r>
            <w:r w:rsidRPr="00282117">
              <w:t>224</w:t>
            </w:r>
          </w:p>
        </w:tc>
        <w:tc>
          <w:tcPr>
            <w:tcW w:w="4111" w:type="dxa"/>
            <w:shd w:val="clear" w:color="auto" w:fill="auto"/>
          </w:tcPr>
          <w:p w14:paraId="025A19C3" w14:textId="77777777" w:rsidR="00C562F4" w:rsidRPr="00282117" w:rsidRDefault="00C562F4" w:rsidP="00746599">
            <w:pPr>
              <w:pStyle w:val="Tabletext"/>
            </w:pPr>
            <w:r w:rsidRPr="00282117">
              <w:t>5 years imprisonment</w:t>
            </w:r>
          </w:p>
        </w:tc>
      </w:tr>
      <w:tr w:rsidR="00C562F4" w:rsidRPr="00282117" w14:paraId="44E8262B" w14:textId="77777777" w:rsidTr="002B2C24">
        <w:tc>
          <w:tcPr>
            <w:tcW w:w="3261" w:type="dxa"/>
            <w:shd w:val="clear" w:color="auto" w:fill="auto"/>
          </w:tcPr>
          <w:p w14:paraId="38883B57" w14:textId="77777777" w:rsidR="00C562F4" w:rsidRPr="00282117" w:rsidRDefault="00C562F4" w:rsidP="00746599">
            <w:pPr>
              <w:pStyle w:val="Tabletext"/>
            </w:pPr>
            <w:r w:rsidRPr="00282117">
              <w:t>Subsections</w:t>
            </w:r>
            <w:r w:rsidR="000C0E49" w:rsidRPr="00282117">
              <w:t> </w:t>
            </w:r>
            <w:r w:rsidRPr="00282117">
              <w:t>225(3), (4) and (5)</w:t>
            </w:r>
          </w:p>
        </w:tc>
        <w:tc>
          <w:tcPr>
            <w:tcW w:w="4111" w:type="dxa"/>
            <w:shd w:val="clear" w:color="auto" w:fill="auto"/>
          </w:tcPr>
          <w:p w14:paraId="5D59463B" w14:textId="77777777" w:rsidR="00C562F4" w:rsidRPr="00282117" w:rsidRDefault="00C562F4" w:rsidP="00746599">
            <w:pPr>
              <w:pStyle w:val="Tabletext"/>
            </w:pPr>
            <w:r w:rsidRPr="00282117">
              <w:t>20 penalty units</w:t>
            </w:r>
          </w:p>
        </w:tc>
      </w:tr>
      <w:tr w:rsidR="00C562F4" w:rsidRPr="00282117" w14:paraId="45435A9F" w14:textId="77777777" w:rsidTr="002B2C24">
        <w:tc>
          <w:tcPr>
            <w:tcW w:w="3261" w:type="dxa"/>
            <w:shd w:val="clear" w:color="auto" w:fill="auto"/>
          </w:tcPr>
          <w:p w14:paraId="190D0635" w14:textId="77777777" w:rsidR="00C562F4" w:rsidRPr="00282117" w:rsidRDefault="003445BF" w:rsidP="00746599">
            <w:pPr>
              <w:pStyle w:val="Tabletext"/>
            </w:pPr>
            <w:r>
              <w:t>Subsection 2</w:t>
            </w:r>
            <w:r w:rsidR="00C562F4" w:rsidRPr="00282117">
              <w:t>35(1)</w:t>
            </w:r>
          </w:p>
        </w:tc>
        <w:tc>
          <w:tcPr>
            <w:tcW w:w="4111" w:type="dxa"/>
            <w:shd w:val="clear" w:color="auto" w:fill="auto"/>
          </w:tcPr>
          <w:p w14:paraId="23B3D6C7" w14:textId="77777777" w:rsidR="00C562F4" w:rsidRPr="00282117" w:rsidRDefault="00C562F4" w:rsidP="00746599">
            <w:pPr>
              <w:pStyle w:val="Tabletext"/>
            </w:pPr>
            <w:r w:rsidRPr="00282117">
              <w:t>120 penalty units</w:t>
            </w:r>
          </w:p>
        </w:tc>
      </w:tr>
      <w:tr w:rsidR="00C562F4" w:rsidRPr="00282117" w14:paraId="42BA044B" w14:textId="77777777" w:rsidTr="002B2C24">
        <w:tc>
          <w:tcPr>
            <w:tcW w:w="3261" w:type="dxa"/>
            <w:shd w:val="clear" w:color="auto" w:fill="auto"/>
          </w:tcPr>
          <w:p w14:paraId="43F866CB" w14:textId="77777777" w:rsidR="00C562F4" w:rsidRPr="00282117" w:rsidRDefault="00C562F4" w:rsidP="00746599">
            <w:pPr>
              <w:pStyle w:val="Tabletext"/>
            </w:pPr>
            <w:r w:rsidRPr="00282117">
              <w:t>Section</w:t>
            </w:r>
            <w:r w:rsidR="000C0E49" w:rsidRPr="00282117">
              <w:t> </w:t>
            </w:r>
            <w:r w:rsidRPr="00282117">
              <w:t>237</w:t>
            </w:r>
          </w:p>
        </w:tc>
        <w:tc>
          <w:tcPr>
            <w:tcW w:w="4111" w:type="dxa"/>
            <w:shd w:val="clear" w:color="auto" w:fill="auto"/>
          </w:tcPr>
          <w:p w14:paraId="2B8C5C34" w14:textId="77777777" w:rsidR="00C562F4" w:rsidRPr="00282117" w:rsidRDefault="00C562F4" w:rsidP="00746599">
            <w:pPr>
              <w:pStyle w:val="Tabletext"/>
            </w:pPr>
            <w:r w:rsidRPr="00282117">
              <w:t>6 months imprisonment</w:t>
            </w:r>
          </w:p>
        </w:tc>
      </w:tr>
      <w:tr w:rsidR="00C562F4" w:rsidRPr="00282117" w14:paraId="6B86A5AA" w14:textId="77777777" w:rsidTr="002B2C24">
        <w:tc>
          <w:tcPr>
            <w:tcW w:w="3261" w:type="dxa"/>
            <w:shd w:val="clear" w:color="auto" w:fill="auto"/>
          </w:tcPr>
          <w:p w14:paraId="75437D12" w14:textId="77777777" w:rsidR="00C562F4" w:rsidRPr="00282117" w:rsidRDefault="00C562F4" w:rsidP="00746599">
            <w:pPr>
              <w:pStyle w:val="Tabletext"/>
            </w:pPr>
            <w:r w:rsidRPr="00282117">
              <w:t>Section</w:t>
            </w:r>
            <w:r w:rsidR="000C0E49" w:rsidRPr="00282117">
              <w:t> </w:t>
            </w:r>
            <w:r w:rsidRPr="00282117">
              <w:t>242</w:t>
            </w:r>
          </w:p>
        </w:tc>
        <w:tc>
          <w:tcPr>
            <w:tcW w:w="4111" w:type="dxa"/>
            <w:shd w:val="clear" w:color="auto" w:fill="auto"/>
          </w:tcPr>
          <w:p w14:paraId="392214D9" w14:textId="77777777" w:rsidR="00C562F4" w:rsidRPr="00282117" w:rsidRDefault="00C562F4" w:rsidP="00746599">
            <w:pPr>
              <w:pStyle w:val="Tabletext"/>
            </w:pPr>
            <w:r w:rsidRPr="00282117">
              <w:t>3 months imprisonment</w:t>
            </w:r>
          </w:p>
        </w:tc>
      </w:tr>
      <w:tr w:rsidR="00C562F4" w:rsidRPr="00282117" w14:paraId="469B10D0" w14:textId="77777777" w:rsidTr="002B2C24">
        <w:tc>
          <w:tcPr>
            <w:tcW w:w="3261" w:type="dxa"/>
            <w:shd w:val="clear" w:color="auto" w:fill="auto"/>
          </w:tcPr>
          <w:p w14:paraId="278E6CFC" w14:textId="77777777" w:rsidR="00C562F4" w:rsidRPr="00282117" w:rsidRDefault="003445BF" w:rsidP="00746599">
            <w:pPr>
              <w:pStyle w:val="Tabletext"/>
            </w:pPr>
            <w:r>
              <w:t>Subsection 2</w:t>
            </w:r>
            <w:r w:rsidR="00C562F4" w:rsidRPr="00282117">
              <w:t>46B(3)</w:t>
            </w:r>
          </w:p>
        </w:tc>
        <w:tc>
          <w:tcPr>
            <w:tcW w:w="4111" w:type="dxa"/>
            <w:shd w:val="clear" w:color="auto" w:fill="auto"/>
          </w:tcPr>
          <w:p w14:paraId="1DF7CDB3" w14:textId="77777777" w:rsidR="00C562F4" w:rsidRPr="00282117" w:rsidRDefault="00C562F4" w:rsidP="00746599">
            <w:pPr>
              <w:pStyle w:val="Tabletext"/>
            </w:pPr>
            <w:r w:rsidRPr="00282117">
              <w:t>20 penalty units</w:t>
            </w:r>
          </w:p>
        </w:tc>
      </w:tr>
      <w:tr w:rsidR="00C562F4" w:rsidRPr="00282117" w14:paraId="6C005FF5" w14:textId="77777777" w:rsidTr="002B2C24">
        <w:tc>
          <w:tcPr>
            <w:tcW w:w="3261" w:type="dxa"/>
            <w:shd w:val="clear" w:color="auto" w:fill="auto"/>
          </w:tcPr>
          <w:p w14:paraId="45E0CBA9" w14:textId="77777777" w:rsidR="00C562F4" w:rsidRPr="00282117" w:rsidRDefault="003445BF" w:rsidP="00746599">
            <w:pPr>
              <w:pStyle w:val="Tabletext"/>
            </w:pPr>
            <w:r>
              <w:t>Subsection 2</w:t>
            </w:r>
            <w:r w:rsidR="00C562F4" w:rsidRPr="00282117">
              <w:t>46D(6)</w:t>
            </w:r>
          </w:p>
        </w:tc>
        <w:tc>
          <w:tcPr>
            <w:tcW w:w="4111" w:type="dxa"/>
            <w:shd w:val="clear" w:color="auto" w:fill="auto"/>
          </w:tcPr>
          <w:p w14:paraId="5BF1F2E7" w14:textId="77777777" w:rsidR="00C562F4" w:rsidRPr="00282117" w:rsidRDefault="00C562F4" w:rsidP="00746599">
            <w:pPr>
              <w:pStyle w:val="Tabletext"/>
            </w:pPr>
            <w:r w:rsidRPr="00282117">
              <w:t>20 penalty units</w:t>
            </w:r>
          </w:p>
        </w:tc>
      </w:tr>
      <w:tr w:rsidR="00C562F4" w:rsidRPr="00282117" w14:paraId="1A52EF44" w14:textId="77777777" w:rsidTr="002B2C24">
        <w:tc>
          <w:tcPr>
            <w:tcW w:w="3261" w:type="dxa"/>
            <w:shd w:val="clear" w:color="auto" w:fill="auto"/>
          </w:tcPr>
          <w:p w14:paraId="656E2440" w14:textId="77777777" w:rsidR="00C562F4" w:rsidRPr="00282117" w:rsidRDefault="00C562F4" w:rsidP="00746599">
            <w:pPr>
              <w:pStyle w:val="Tabletext"/>
            </w:pPr>
            <w:r w:rsidRPr="00282117">
              <w:t>Subsections</w:t>
            </w:r>
            <w:r w:rsidR="000C0E49" w:rsidRPr="00282117">
              <w:t> </w:t>
            </w:r>
            <w:r w:rsidRPr="00282117">
              <w:t>246F(1) and (3)</w:t>
            </w:r>
          </w:p>
        </w:tc>
        <w:tc>
          <w:tcPr>
            <w:tcW w:w="4111" w:type="dxa"/>
            <w:shd w:val="clear" w:color="auto" w:fill="auto"/>
          </w:tcPr>
          <w:p w14:paraId="4D719AF8" w14:textId="77777777" w:rsidR="00C562F4" w:rsidRPr="00282117" w:rsidRDefault="00C562F4" w:rsidP="00746599">
            <w:pPr>
              <w:pStyle w:val="Tabletext"/>
            </w:pPr>
            <w:r w:rsidRPr="00282117">
              <w:t>20 penalty units</w:t>
            </w:r>
          </w:p>
        </w:tc>
      </w:tr>
      <w:tr w:rsidR="00C562F4" w:rsidRPr="00282117" w14:paraId="6C63DF38" w14:textId="77777777" w:rsidTr="002B2C24">
        <w:tc>
          <w:tcPr>
            <w:tcW w:w="3261" w:type="dxa"/>
            <w:shd w:val="clear" w:color="auto" w:fill="auto"/>
          </w:tcPr>
          <w:p w14:paraId="7AB1CF01" w14:textId="77777777" w:rsidR="00C562F4" w:rsidRPr="00282117" w:rsidRDefault="003445BF" w:rsidP="00746599">
            <w:pPr>
              <w:pStyle w:val="Tabletext"/>
            </w:pPr>
            <w:r>
              <w:t>Subsection 2</w:t>
            </w:r>
            <w:r w:rsidR="00C562F4" w:rsidRPr="00282117">
              <w:t>46G(1)</w:t>
            </w:r>
          </w:p>
        </w:tc>
        <w:tc>
          <w:tcPr>
            <w:tcW w:w="4111" w:type="dxa"/>
            <w:shd w:val="clear" w:color="auto" w:fill="auto"/>
          </w:tcPr>
          <w:p w14:paraId="125F4843" w14:textId="77777777" w:rsidR="00C562F4" w:rsidRPr="00282117" w:rsidRDefault="00C562F4" w:rsidP="00746599">
            <w:pPr>
              <w:pStyle w:val="Tabletext"/>
            </w:pPr>
            <w:r w:rsidRPr="00282117">
              <w:t>20 penalty units</w:t>
            </w:r>
          </w:p>
        </w:tc>
      </w:tr>
      <w:tr w:rsidR="00C562F4" w:rsidRPr="00282117" w14:paraId="14B92E95" w14:textId="77777777" w:rsidTr="002B2C24">
        <w:tc>
          <w:tcPr>
            <w:tcW w:w="3261" w:type="dxa"/>
            <w:shd w:val="clear" w:color="auto" w:fill="auto"/>
          </w:tcPr>
          <w:p w14:paraId="4E775FFA" w14:textId="77777777" w:rsidR="00C562F4" w:rsidRPr="00282117" w:rsidRDefault="003445BF" w:rsidP="00746599">
            <w:pPr>
              <w:pStyle w:val="Tabletext"/>
            </w:pPr>
            <w:r>
              <w:t>Subsection 2</w:t>
            </w:r>
            <w:r w:rsidR="00C562F4" w:rsidRPr="00282117">
              <w:t>47C(1)</w:t>
            </w:r>
          </w:p>
        </w:tc>
        <w:tc>
          <w:tcPr>
            <w:tcW w:w="4111" w:type="dxa"/>
            <w:shd w:val="clear" w:color="auto" w:fill="auto"/>
          </w:tcPr>
          <w:p w14:paraId="54A9E4BE" w14:textId="77777777" w:rsidR="00C562F4" w:rsidRPr="00282117" w:rsidRDefault="00C562F4" w:rsidP="00746599">
            <w:pPr>
              <w:pStyle w:val="Tabletext"/>
            </w:pPr>
            <w:r w:rsidRPr="00282117">
              <w:t>20 penalty units</w:t>
            </w:r>
          </w:p>
        </w:tc>
      </w:tr>
      <w:tr w:rsidR="00C562F4" w:rsidRPr="00282117" w14:paraId="1C02EACE" w14:textId="77777777" w:rsidTr="002B2C24">
        <w:tc>
          <w:tcPr>
            <w:tcW w:w="3261" w:type="dxa"/>
            <w:shd w:val="clear" w:color="auto" w:fill="auto"/>
          </w:tcPr>
          <w:p w14:paraId="1F3CD0A4" w14:textId="77777777" w:rsidR="00C562F4" w:rsidRPr="00282117" w:rsidRDefault="00C562F4" w:rsidP="00746599">
            <w:pPr>
              <w:pStyle w:val="Tabletext"/>
            </w:pPr>
            <w:r w:rsidRPr="00282117">
              <w:t>Subsections</w:t>
            </w:r>
            <w:r w:rsidR="000C0E49" w:rsidRPr="00282117">
              <w:t> </w:t>
            </w:r>
            <w:r w:rsidRPr="00282117">
              <w:t>249E(3) and (4)</w:t>
            </w:r>
          </w:p>
        </w:tc>
        <w:tc>
          <w:tcPr>
            <w:tcW w:w="4111" w:type="dxa"/>
            <w:shd w:val="clear" w:color="auto" w:fill="auto"/>
          </w:tcPr>
          <w:p w14:paraId="7B1CD421" w14:textId="77777777" w:rsidR="00C562F4" w:rsidRPr="00282117" w:rsidRDefault="00C562F4" w:rsidP="00746599">
            <w:pPr>
              <w:pStyle w:val="Tabletext"/>
            </w:pPr>
            <w:r w:rsidRPr="00282117">
              <w:t>20 penalty units</w:t>
            </w:r>
          </w:p>
        </w:tc>
      </w:tr>
      <w:tr w:rsidR="00C562F4" w:rsidRPr="00282117" w14:paraId="61EC1DA0" w14:textId="77777777" w:rsidTr="002B2C24">
        <w:tc>
          <w:tcPr>
            <w:tcW w:w="3261" w:type="dxa"/>
            <w:shd w:val="clear" w:color="auto" w:fill="auto"/>
          </w:tcPr>
          <w:p w14:paraId="36F69B35" w14:textId="77777777" w:rsidR="00C562F4" w:rsidRPr="00282117" w:rsidRDefault="003445BF" w:rsidP="00746599">
            <w:pPr>
              <w:pStyle w:val="Tabletext"/>
            </w:pPr>
            <w:r>
              <w:t>Subsection 2</w:t>
            </w:r>
            <w:r w:rsidR="00C562F4" w:rsidRPr="00282117">
              <w:t>49K(1)</w:t>
            </w:r>
          </w:p>
        </w:tc>
        <w:tc>
          <w:tcPr>
            <w:tcW w:w="4111" w:type="dxa"/>
            <w:shd w:val="clear" w:color="auto" w:fill="auto"/>
          </w:tcPr>
          <w:p w14:paraId="2DAD06D6" w14:textId="77777777" w:rsidR="00C562F4" w:rsidRPr="00282117" w:rsidRDefault="00C562F4" w:rsidP="00746599">
            <w:pPr>
              <w:pStyle w:val="Tabletext"/>
            </w:pPr>
            <w:r w:rsidRPr="00282117">
              <w:t>20 penalty units</w:t>
            </w:r>
          </w:p>
        </w:tc>
      </w:tr>
      <w:tr w:rsidR="00C562F4" w:rsidRPr="00282117" w14:paraId="77AE0E75" w14:textId="77777777" w:rsidTr="002B2C24">
        <w:tc>
          <w:tcPr>
            <w:tcW w:w="3261" w:type="dxa"/>
            <w:shd w:val="clear" w:color="auto" w:fill="auto"/>
          </w:tcPr>
          <w:p w14:paraId="3A3973D1" w14:textId="77777777" w:rsidR="00C562F4" w:rsidRPr="00282117" w:rsidRDefault="003445BF" w:rsidP="00746599">
            <w:pPr>
              <w:pStyle w:val="Tabletext"/>
            </w:pPr>
            <w:r>
              <w:t>Subsection 2</w:t>
            </w:r>
            <w:r w:rsidR="00C562F4" w:rsidRPr="00282117">
              <w:t>49Z(1)</w:t>
            </w:r>
          </w:p>
        </w:tc>
        <w:tc>
          <w:tcPr>
            <w:tcW w:w="4111" w:type="dxa"/>
            <w:shd w:val="clear" w:color="auto" w:fill="auto"/>
          </w:tcPr>
          <w:p w14:paraId="491CF9F5" w14:textId="77777777" w:rsidR="00C562F4" w:rsidRPr="00282117" w:rsidRDefault="00C562F4" w:rsidP="00746599">
            <w:pPr>
              <w:pStyle w:val="Tabletext"/>
            </w:pPr>
            <w:r w:rsidRPr="00282117">
              <w:t>20 penalty units</w:t>
            </w:r>
          </w:p>
        </w:tc>
      </w:tr>
      <w:tr w:rsidR="00C562F4" w:rsidRPr="00282117" w14:paraId="0D770016" w14:textId="77777777" w:rsidTr="002B2C24">
        <w:tc>
          <w:tcPr>
            <w:tcW w:w="3261" w:type="dxa"/>
            <w:shd w:val="clear" w:color="auto" w:fill="auto"/>
          </w:tcPr>
          <w:p w14:paraId="6B6D9244" w14:textId="77777777" w:rsidR="00C562F4" w:rsidRPr="00282117" w:rsidRDefault="00C562F4" w:rsidP="00746599">
            <w:pPr>
              <w:pStyle w:val="Tabletext"/>
            </w:pPr>
            <w:r w:rsidRPr="00282117">
              <w:t>Subsections</w:t>
            </w:r>
            <w:r w:rsidR="000C0E49" w:rsidRPr="00282117">
              <w:t> </w:t>
            </w:r>
            <w:r w:rsidRPr="00282117">
              <w:t>249L(1) and (2)</w:t>
            </w:r>
          </w:p>
        </w:tc>
        <w:tc>
          <w:tcPr>
            <w:tcW w:w="4111" w:type="dxa"/>
            <w:shd w:val="clear" w:color="auto" w:fill="auto"/>
          </w:tcPr>
          <w:p w14:paraId="65912CF8" w14:textId="77777777" w:rsidR="00C562F4" w:rsidRPr="00282117" w:rsidRDefault="00C562F4" w:rsidP="00746599">
            <w:pPr>
              <w:pStyle w:val="Tabletext"/>
            </w:pPr>
            <w:r w:rsidRPr="00282117">
              <w:t>30 penalty units</w:t>
            </w:r>
          </w:p>
        </w:tc>
      </w:tr>
      <w:tr w:rsidR="00C562F4" w:rsidRPr="00282117" w14:paraId="3E0893AD" w14:textId="77777777" w:rsidTr="002B2C24">
        <w:tc>
          <w:tcPr>
            <w:tcW w:w="3261" w:type="dxa"/>
            <w:shd w:val="clear" w:color="auto" w:fill="auto"/>
          </w:tcPr>
          <w:p w14:paraId="294B053D" w14:textId="77777777" w:rsidR="00C562F4" w:rsidRPr="00282117" w:rsidRDefault="00C562F4" w:rsidP="00746599">
            <w:pPr>
              <w:pStyle w:val="Tabletext"/>
            </w:pPr>
            <w:r w:rsidRPr="00282117">
              <w:t>Subsections</w:t>
            </w:r>
            <w:r w:rsidR="000C0E49" w:rsidRPr="00282117">
              <w:t> </w:t>
            </w:r>
            <w:r w:rsidRPr="00282117">
              <w:t>250BB(2), (3) and (4)</w:t>
            </w:r>
          </w:p>
        </w:tc>
        <w:tc>
          <w:tcPr>
            <w:tcW w:w="4111" w:type="dxa"/>
            <w:shd w:val="clear" w:color="auto" w:fill="auto"/>
          </w:tcPr>
          <w:p w14:paraId="3E14C64F" w14:textId="77777777" w:rsidR="00C562F4" w:rsidRPr="00282117" w:rsidRDefault="00C562F4" w:rsidP="00746599">
            <w:pPr>
              <w:pStyle w:val="Tabletext"/>
            </w:pPr>
            <w:r w:rsidRPr="00282117">
              <w:t>20 penalty units</w:t>
            </w:r>
          </w:p>
        </w:tc>
      </w:tr>
      <w:tr w:rsidR="00C562F4" w:rsidRPr="00282117" w14:paraId="0DB8B6E6" w14:textId="77777777" w:rsidTr="002B2C24">
        <w:tc>
          <w:tcPr>
            <w:tcW w:w="3261" w:type="dxa"/>
            <w:shd w:val="clear" w:color="auto" w:fill="auto"/>
          </w:tcPr>
          <w:p w14:paraId="6A16188E" w14:textId="77777777" w:rsidR="00C562F4" w:rsidRPr="00282117" w:rsidRDefault="003445BF" w:rsidP="00746599">
            <w:pPr>
              <w:pStyle w:val="Tabletext"/>
            </w:pPr>
            <w:r>
              <w:t>Subsection 2</w:t>
            </w:r>
            <w:r w:rsidR="00C562F4" w:rsidRPr="00282117">
              <w:t>50BD(1)</w:t>
            </w:r>
          </w:p>
        </w:tc>
        <w:tc>
          <w:tcPr>
            <w:tcW w:w="4111" w:type="dxa"/>
            <w:shd w:val="clear" w:color="auto" w:fill="auto"/>
          </w:tcPr>
          <w:p w14:paraId="6CB8EF14" w14:textId="77777777" w:rsidR="00C562F4" w:rsidRPr="00282117" w:rsidRDefault="00C562F4" w:rsidP="00746599">
            <w:pPr>
              <w:pStyle w:val="Tabletext"/>
            </w:pPr>
            <w:r w:rsidRPr="00282117">
              <w:t>5 years imprisonment</w:t>
            </w:r>
          </w:p>
        </w:tc>
      </w:tr>
      <w:tr w:rsidR="00C562F4" w:rsidRPr="00282117" w14:paraId="48B23738" w14:textId="77777777" w:rsidTr="002B2C24">
        <w:tc>
          <w:tcPr>
            <w:tcW w:w="3261" w:type="dxa"/>
            <w:shd w:val="clear" w:color="auto" w:fill="auto"/>
          </w:tcPr>
          <w:p w14:paraId="024D46F0" w14:textId="77777777" w:rsidR="00C562F4" w:rsidRPr="00282117" w:rsidRDefault="00C562F4" w:rsidP="00746599">
            <w:pPr>
              <w:pStyle w:val="Tabletext"/>
            </w:pPr>
            <w:r w:rsidRPr="00282117">
              <w:t>Subsections</w:t>
            </w:r>
            <w:r w:rsidR="000C0E49" w:rsidRPr="00282117">
              <w:t> </w:t>
            </w:r>
            <w:r w:rsidRPr="00282117">
              <w:t>250N(1) and (2)</w:t>
            </w:r>
          </w:p>
        </w:tc>
        <w:tc>
          <w:tcPr>
            <w:tcW w:w="4111" w:type="dxa"/>
            <w:shd w:val="clear" w:color="auto" w:fill="auto"/>
          </w:tcPr>
          <w:p w14:paraId="69A70D32" w14:textId="77777777" w:rsidR="00C562F4" w:rsidRPr="00282117" w:rsidRDefault="00C562F4" w:rsidP="00746599">
            <w:pPr>
              <w:pStyle w:val="Tabletext"/>
            </w:pPr>
            <w:r w:rsidRPr="00282117">
              <w:t>30 penalty units</w:t>
            </w:r>
          </w:p>
        </w:tc>
      </w:tr>
      <w:tr w:rsidR="00C562F4" w:rsidRPr="00282117" w14:paraId="3F3C1C9D" w14:textId="77777777" w:rsidTr="002B2C24">
        <w:tc>
          <w:tcPr>
            <w:tcW w:w="3261" w:type="dxa"/>
            <w:shd w:val="clear" w:color="auto" w:fill="auto"/>
          </w:tcPr>
          <w:p w14:paraId="77FD3A14" w14:textId="77777777" w:rsidR="00C562F4" w:rsidRPr="00282117" w:rsidRDefault="00C562F4" w:rsidP="00746599">
            <w:pPr>
              <w:pStyle w:val="Tabletext"/>
            </w:pPr>
            <w:r w:rsidRPr="00282117">
              <w:t>Subsections</w:t>
            </w:r>
            <w:r w:rsidR="000C0E49" w:rsidRPr="00282117">
              <w:t> </w:t>
            </w:r>
            <w:r w:rsidRPr="00282117">
              <w:t>250P(3) and (4)</w:t>
            </w:r>
          </w:p>
        </w:tc>
        <w:tc>
          <w:tcPr>
            <w:tcW w:w="4111" w:type="dxa"/>
            <w:shd w:val="clear" w:color="auto" w:fill="auto"/>
          </w:tcPr>
          <w:p w14:paraId="48AA1032" w14:textId="77777777" w:rsidR="00C562F4" w:rsidRPr="00282117" w:rsidRDefault="00C562F4" w:rsidP="00746599">
            <w:pPr>
              <w:pStyle w:val="Tabletext"/>
            </w:pPr>
            <w:r w:rsidRPr="00282117">
              <w:t>30 penalty units</w:t>
            </w:r>
          </w:p>
        </w:tc>
      </w:tr>
      <w:tr w:rsidR="00C562F4" w:rsidRPr="00282117" w14:paraId="211E2CCE" w14:textId="77777777" w:rsidTr="002B2C24">
        <w:tc>
          <w:tcPr>
            <w:tcW w:w="3261" w:type="dxa"/>
            <w:shd w:val="clear" w:color="auto" w:fill="auto"/>
          </w:tcPr>
          <w:p w14:paraId="002293B2" w14:textId="77777777" w:rsidR="00C562F4" w:rsidRPr="00282117" w:rsidRDefault="003445BF" w:rsidP="00746599">
            <w:pPr>
              <w:pStyle w:val="Tabletext"/>
            </w:pPr>
            <w:r>
              <w:t>Subsection 2</w:t>
            </w:r>
            <w:r w:rsidR="00C562F4" w:rsidRPr="00282117">
              <w:t>50PA(3)</w:t>
            </w:r>
          </w:p>
        </w:tc>
        <w:tc>
          <w:tcPr>
            <w:tcW w:w="4111" w:type="dxa"/>
            <w:shd w:val="clear" w:color="auto" w:fill="auto"/>
          </w:tcPr>
          <w:p w14:paraId="4988D347" w14:textId="77777777" w:rsidR="00C562F4" w:rsidRPr="00282117" w:rsidRDefault="00C562F4" w:rsidP="00746599">
            <w:pPr>
              <w:pStyle w:val="Tabletext"/>
            </w:pPr>
            <w:r w:rsidRPr="00282117">
              <w:t>30 penalty units</w:t>
            </w:r>
          </w:p>
        </w:tc>
      </w:tr>
      <w:tr w:rsidR="00C562F4" w:rsidRPr="00282117" w:rsidDel="00653C1E" w14:paraId="6E3613DF" w14:textId="77777777" w:rsidTr="002B2C24">
        <w:tc>
          <w:tcPr>
            <w:tcW w:w="3261" w:type="dxa"/>
            <w:shd w:val="clear" w:color="auto" w:fill="auto"/>
          </w:tcPr>
          <w:p w14:paraId="1DA98CD1" w14:textId="77777777" w:rsidR="00C562F4" w:rsidRPr="00282117" w:rsidRDefault="00C562F4" w:rsidP="00746599">
            <w:pPr>
              <w:pStyle w:val="Tabletext"/>
            </w:pPr>
            <w:r w:rsidRPr="00282117">
              <w:t>Subsections</w:t>
            </w:r>
            <w:r w:rsidR="000C0E49" w:rsidRPr="00282117">
              <w:t> </w:t>
            </w:r>
            <w:r w:rsidRPr="00282117">
              <w:t>250PA(4) and (6)</w:t>
            </w:r>
          </w:p>
        </w:tc>
        <w:tc>
          <w:tcPr>
            <w:tcW w:w="4111" w:type="dxa"/>
            <w:shd w:val="clear" w:color="auto" w:fill="auto"/>
          </w:tcPr>
          <w:p w14:paraId="0C8BE753" w14:textId="77777777" w:rsidR="00C562F4" w:rsidRPr="00282117" w:rsidRDefault="00C562F4" w:rsidP="00746599">
            <w:pPr>
              <w:pStyle w:val="Tabletext"/>
            </w:pPr>
            <w:r w:rsidRPr="00282117">
              <w:t>20 penalty units</w:t>
            </w:r>
          </w:p>
        </w:tc>
      </w:tr>
      <w:tr w:rsidR="00C562F4" w:rsidRPr="00282117" w:rsidDel="00653C1E" w14:paraId="3A3A3AF0" w14:textId="77777777" w:rsidTr="002B2C24">
        <w:tc>
          <w:tcPr>
            <w:tcW w:w="3261" w:type="dxa"/>
            <w:shd w:val="clear" w:color="auto" w:fill="auto"/>
          </w:tcPr>
          <w:p w14:paraId="2BA53F1C" w14:textId="77777777" w:rsidR="00C562F4" w:rsidRPr="00282117" w:rsidRDefault="003445BF" w:rsidP="00746599">
            <w:pPr>
              <w:pStyle w:val="Tabletext"/>
            </w:pPr>
            <w:r>
              <w:t>Subsection 2</w:t>
            </w:r>
            <w:r w:rsidR="00C562F4" w:rsidRPr="00282117">
              <w:t>50PA(9)</w:t>
            </w:r>
          </w:p>
        </w:tc>
        <w:tc>
          <w:tcPr>
            <w:tcW w:w="4111" w:type="dxa"/>
            <w:shd w:val="clear" w:color="auto" w:fill="auto"/>
          </w:tcPr>
          <w:p w14:paraId="7D72DAA1" w14:textId="77777777" w:rsidR="00C562F4" w:rsidRPr="00282117" w:rsidRDefault="00C562F4" w:rsidP="00746599">
            <w:pPr>
              <w:pStyle w:val="Tabletext"/>
            </w:pPr>
            <w:r w:rsidRPr="00282117">
              <w:t>30 penalty units</w:t>
            </w:r>
          </w:p>
        </w:tc>
      </w:tr>
      <w:tr w:rsidR="00C562F4" w:rsidRPr="00282117" w:rsidDel="00653C1E" w14:paraId="44DBA490" w14:textId="77777777" w:rsidTr="002B2C24">
        <w:tc>
          <w:tcPr>
            <w:tcW w:w="3261" w:type="dxa"/>
            <w:shd w:val="clear" w:color="auto" w:fill="auto"/>
          </w:tcPr>
          <w:p w14:paraId="66F3EB1E" w14:textId="77777777" w:rsidR="00C562F4" w:rsidRPr="00282117" w:rsidDel="00653C1E" w:rsidRDefault="003445BF" w:rsidP="00746599">
            <w:pPr>
              <w:pStyle w:val="Tabletext"/>
            </w:pPr>
            <w:r>
              <w:t>Subsection 2</w:t>
            </w:r>
            <w:r w:rsidR="00C562F4" w:rsidRPr="00282117">
              <w:t>50R(2)</w:t>
            </w:r>
          </w:p>
        </w:tc>
        <w:tc>
          <w:tcPr>
            <w:tcW w:w="4111" w:type="dxa"/>
            <w:shd w:val="clear" w:color="auto" w:fill="auto"/>
          </w:tcPr>
          <w:p w14:paraId="368FC740" w14:textId="77777777" w:rsidR="00C562F4" w:rsidRPr="00282117" w:rsidDel="00653C1E" w:rsidRDefault="00C562F4" w:rsidP="00746599">
            <w:pPr>
              <w:pStyle w:val="Tabletext"/>
            </w:pPr>
            <w:r w:rsidRPr="00282117">
              <w:t>30 penalty units</w:t>
            </w:r>
          </w:p>
        </w:tc>
      </w:tr>
      <w:tr w:rsidR="00C562F4" w:rsidRPr="00282117" w:rsidDel="00653C1E" w14:paraId="68C48061" w14:textId="77777777" w:rsidTr="002B2C24">
        <w:tc>
          <w:tcPr>
            <w:tcW w:w="3261" w:type="dxa"/>
            <w:shd w:val="clear" w:color="auto" w:fill="auto"/>
          </w:tcPr>
          <w:p w14:paraId="3944F8A3" w14:textId="77777777" w:rsidR="00C562F4" w:rsidRPr="00282117" w:rsidRDefault="003445BF" w:rsidP="00746599">
            <w:pPr>
              <w:pStyle w:val="Tabletext"/>
            </w:pPr>
            <w:r>
              <w:t>Subsection 2</w:t>
            </w:r>
            <w:r w:rsidR="00C562F4" w:rsidRPr="00282117">
              <w:t>50R(7)</w:t>
            </w:r>
          </w:p>
        </w:tc>
        <w:tc>
          <w:tcPr>
            <w:tcW w:w="4111" w:type="dxa"/>
            <w:shd w:val="clear" w:color="auto" w:fill="auto"/>
          </w:tcPr>
          <w:p w14:paraId="26035444" w14:textId="77777777" w:rsidR="00C562F4" w:rsidRPr="00282117" w:rsidRDefault="00C562F4" w:rsidP="00746599">
            <w:pPr>
              <w:pStyle w:val="Tabletext"/>
            </w:pPr>
            <w:r w:rsidRPr="00282117">
              <w:t>5 years imprisonment</w:t>
            </w:r>
          </w:p>
        </w:tc>
      </w:tr>
      <w:tr w:rsidR="00C562F4" w:rsidRPr="00282117" w14:paraId="029A65FF" w14:textId="77777777" w:rsidTr="002B2C24">
        <w:tc>
          <w:tcPr>
            <w:tcW w:w="3261" w:type="dxa"/>
            <w:shd w:val="clear" w:color="auto" w:fill="auto"/>
          </w:tcPr>
          <w:p w14:paraId="557DF49C" w14:textId="77777777" w:rsidR="00C562F4" w:rsidRPr="00282117" w:rsidRDefault="00C562F4" w:rsidP="00746599">
            <w:pPr>
              <w:pStyle w:val="Tabletext"/>
            </w:pPr>
            <w:r w:rsidRPr="00282117">
              <w:t>Subsections</w:t>
            </w:r>
            <w:r w:rsidR="000C0E49" w:rsidRPr="00282117">
              <w:t> </w:t>
            </w:r>
            <w:r w:rsidRPr="00282117">
              <w:t>250RA(1) and (3)</w:t>
            </w:r>
          </w:p>
        </w:tc>
        <w:tc>
          <w:tcPr>
            <w:tcW w:w="4111" w:type="dxa"/>
            <w:shd w:val="clear" w:color="auto" w:fill="auto"/>
          </w:tcPr>
          <w:p w14:paraId="5C1DE9AC" w14:textId="77777777" w:rsidR="00C562F4" w:rsidRPr="00282117" w:rsidRDefault="00C562F4" w:rsidP="00746599">
            <w:pPr>
              <w:pStyle w:val="Tabletext"/>
            </w:pPr>
            <w:r w:rsidRPr="00282117">
              <w:t>20 penalty units</w:t>
            </w:r>
          </w:p>
        </w:tc>
      </w:tr>
      <w:tr w:rsidR="00C562F4" w:rsidRPr="00282117" w14:paraId="0EBB1DA2" w14:textId="77777777" w:rsidTr="002B2C24">
        <w:tc>
          <w:tcPr>
            <w:tcW w:w="3261" w:type="dxa"/>
            <w:shd w:val="clear" w:color="auto" w:fill="auto"/>
          </w:tcPr>
          <w:p w14:paraId="78479A6F" w14:textId="77777777" w:rsidR="00C562F4" w:rsidRPr="00282117" w:rsidRDefault="003445BF" w:rsidP="00746599">
            <w:pPr>
              <w:pStyle w:val="Tabletext"/>
            </w:pPr>
            <w:r>
              <w:t>Subsection 2</w:t>
            </w:r>
            <w:r w:rsidR="00C562F4" w:rsidRPr="00282117">
              <w:t>50S(1)</w:t>
            </w:r>
          </w:p>
        </w:tc>
        <w:tc>
          <w:tcPr>
            <w:tcW w:w="4111" w:type="dxa"/>
            <w:shd w:val="clear" w:color="auto" w:fill="auto"/>
          </w:tcPr>
          <w:p w14:paraId="6DFC9A5F" w14:textId="77777777" w:rsidR="00C562F4" w:rsidRPr="00282117" w:rsidRDefault="00C562F4" w:rsidP="00746599">
            <w:pPr>
              <w:pStyle w:val="Tabletext"/>
            </w:pPr>
            <w:r w:rsidRPr="00282117">
              <w:t>20 penalty units</w:t>
            </w:r>
          </w:p>
        </w:tc>
      </w:tr>
      <w:tr w:rsidR="00C562F4" w:rsidRPr="00282117" w14:paraId="6F7818D5" w14:textId="77777777" w:rsidTr="002B2C24">
        <w:tc>
          <w:tcPr>
            <w:tcW w:w="3261" w:type="dxa"/>
            <w:shd w:val="clear" w:color="auto" w:fill="auto"/>
          </w:tcPr>
          <w:p w14:paraId="3B6C91B7" w14:textId="77777777" w:rsidR="00C562F4" w:rsidRPr="00282117" w:rsidRDefault="003445BF" w:rsidP="00746599">
            <w:pPr>
              <w:pStyle w:val="Tabletext"/>
            </w:pPr>
            <w:r>
              <w:t>Subsection 2</w:t>
            </w:r>
            <w:r w:rsidR="00C562F4" w:rsidRPr="00282117">
              <w:t>50SA(1)</w:t>
            </w:r>
          </w:p>
        </w:tc>
        <w:tc>
          <w:tcPr>
            <w:tcW w:w="4111" w:type="dxa"/>
            <w:shd w:val="clear" w:color="auto" w:fill="auto"/>
          </w:tcPr>
          <w:p w14:paraId="4F1EE65B" w14:textId="77777777" w:rsidR="00C562F4" w:rsidRPr="00282117" w:rsidRDefault="00C562F4" w:rsidP="00746599">
            <w:pPr>
              <w:pStyle w:val="Tabletext"/>
            </w:pPr>
            <w:r w:rsidRPr="00282117">
              <w:t>20 penalty units</w:t>
            </w:r>
          </w:p>
        </w:tc>
      </w:tr>
      <w:tr w:rsidR="00C562F4" w:rsidRPr="00282117" w14:paraId="750D67E1" w14:textId="77777777" w:rsidTr="002B2C24">
        <w:tc>
          <w:tcPr>
            <w:tcW w:w="3261" w:type="dxa"/>
            <w:shd w:val="clear" w:color="auto" w:fill="auto"/>
          </w:tcPr>
          <w:p w14:paraId="6D5D932B" w14:textId="77777777" w:rsidR="00C562F4" w:rsidRPr="00282117" w:rsidRDefault="003445BF" w:rsidP="00746599">
            <w:pPr>
              <w:pStyle w:val="Tabletext"/>
            </w:pPr>
            <w:r>
              <w:t>Subsection 2</w:t>
            </w:r>
            <w:r w:rsidR="00C562F4" w:rsidRPr="00282117">
              <w:t>50T(1)</w:t>
            </w:r>
          </w:p>
        </w:tc>
        <w:tc>
          <w:tcPr>
            <w:tcW w:w="4111" w:type="dxa"/>
            <w:shd w:val="clear" w:color="auto" w:fill="auto"/>
          </w:tcPr>
          <w:p w14:paraId="39E3D920" w14:textId="77777777" w:rsidR="00C562F4" w:rsidRPr="00282117" w:rsidRDefault="00C562F4" w:rsidP="00746599">
            <w:pPr>
              <w:pStyle w:val="Tabletext"/>
            </w:pPr>
            <w:r w:rsidRPr="00282117">
              <w:t>20 penalty units</w:t>
            </w:r>
          </w:p>
        </w:tc>
      </w:tr>
      <w:tr w:rsidR="00C562F4" w:rsidRPr="00282117" w14:paraId="794AA560" w14:textId="77777777" w:rsidTr="002B2C24">
        <w:tc>
          <w:tcPr>
            <w:tcW w:w="3261" w:type="dxa"/>
            <w:shd w:val="clear" w:color="auto" w:fill="auto"/>
          </w:tcPr>
          <w:p w14:paraId="1E5718FA" w14:textId="77777777" w:rsidR="00C562F4" w:rsidRPr="00282117" w:rsidRDefault="003445BF" w:rsidP="00746599">
            <w:pPr>
              <w:pStyle w:val="Tabletext"/>
            </w:pPr>
            <w:r>
              <w:t>Subsection 2</w:t>
            </w:r>
            <w:r w:rsidR="00C562F4" w:rsidRPr="00282117">
              <w:t>50T(4)</w:t>
            </w:r>
          </w:p>
        </w:tc>
        <w:tc>
          <w:tcPr>
            <w:tcW w:w="4111" w:type="dxa"/>
            <w:shd w:val="clear" w:color="auto" w:fill="auto"/>
          </w:tcPr>
          <w:p w14:paraId="0E65FA93" w14:textId="77777777" w:rsidR="00C562F4" w:rsidRPr="00282117" w:rsidRDefault="00C562F4" w:rsidP="00746599">
            <w:pPr>
              <w:pStyle w:val="Tabletext"/>
            </w:pPr>
            <w:r w:rsidRPr="00282117">
              <w:t>30 penalty units</w:t>
            </w:r>
          </w:p>
        </w:tc>
      </w:tr>
      <w:tr w:rsidR="00C562F4" w:rsidRPr="00282117" w14:paraId="52A2162B" w14:textId="77777777" w:rsidTr="002B2C24">
        <w:tc>
          <w:tcPr>
            <w:tcW w:w="3261" w:type="dxa"/>
            <w:shd w:val="clear" w:color="auto" w:fill="auto"/>
          </w:tcPr>
          <w:p w14:paraId="3FB75B1F" w14:textId="77777777" w:rsidR="00C562F4" w:rsidRPr="00282117" w:rsidRDefault="003445BF" w:rsidP="00746599">
            <w:pPr>
              <w:pStyle w:val="Tabletext"/>
            </w:pPr>
            <w:r>
              <w:t>Subsection 2</w:t>
            </w:r>
            <w:r w:rsidR="00C562F4" w:rsidRPr="00282117">
              <w:t>50W(5)</w:t>
            </w:r>
          </w:p>
        </w:tc>
        <w:tc>
          <w:tcPr>
            <w:tcW w:w="4111" w:type="dxa"/>
            <w:shd w:val="clear" w:color="auto" w:fill="auto"/>
          </w:tcPr>
          <w:p w14:paraId="782F88DA" w14:textId="77777777" w:rsidR="00C562F4" w:rsidRPr="00282117" w:rsidRDefault="00C562F4" w:rsidP="00746599">
            <w:pPr>
              <w:pStyle w:val="Tabletext"/>
            </w:pPr>
            <w:r w:rsidRPr="00282117">
              <w:t>20 penalty units</w:t>
            </w:r>
          </w:p>
        </w:tc>
      </w:tr>
      <w:tr w:rsidR="00C562F4" w:rsidRPr="00282117" w14:paraId="5198E418" w14:textId="77777777" w:rsidTr="002B2C24">
        <w:tc>
          <w:tcPr>
            <w:tcW w:w="3261" w:type="dxa"/>
            <w:shd w:val="clear" w:color="auto" w:fill="auto"/>
          </w:tcPr>
          <w:p w14:paraId="2F395CF1" w14:textId="77777777" w:rsidR="00C562F4" w:rsidRPr="00282117" w:rsidRDefault="00C562F4" w:rsidP="00746599">
            <w:pPr>
              <w:pStyle w:val="Tabletext"/>
            </w:pPr>
            <w:r w:rsidRPr="00282117">
              <w:t>Subsections</w:t>
            </w:r>
            <w:r w:rsidR="000C0E49" w:rsidRPr="00282117">
              <w:t> </w:t>
            </w:r>
            <w:r w:rsidRPr="00282117">
              <w:t>251A(1) to (5)</w:t>
            </w:r>
          </w:p>
        </w:tc>
        <w:tc>
          <w:tcPr>
            <w:tcW w:w="4111" w:type="dxa"/>
            <w:shd w:val="clear" w:color="auto" w:fill="auto"/>
          </w:tcPr>
          <w:p w14:paraId="46AF63EA" w14:textId="77777777" w:rsidR="00C562F4" w:rsidRPr="00282117" w:rsidRDefault="00C562F4" w:rsidP="00746599">
            <w:pPr>
              <w:pStyle w:val="Tabletext"/>
            </w:pPr>
            <w:r w:rsidRPr="00282117">
              <w:t>30 penalty units</w:t>
            </w:r>
          </w:p>
        </w:tc>
      </w:tr>
      <w:tr w:rsidR="00C562F4" w:rsidRPr="00282117" w14:paraId="13679300" w14:textId="77777777" w:rsidTr="002B2C24">
        <w:tc>
          <w:tcPr>
            <w:tcW w:w="3261" w:type="dxa"/>
            <w:shd w:val="clear" w:color="auto" w:fill="auto"/>
          </w:tcPr>
          <w:p w14:paraId="71734F9F" w14:textId="77777777" w:rsidR="00C562F4" w:rsidRPr="00282117" w:rsidRDefault="00C562F4" w:rsidP="00746599">
            <w:pPr>
              <w:pStyle w:val="Tabletext"/>
            </w:pPr>
            <w:r w:rsidRPr="00282117">
              <w:t>Subsections</w:t>
            </w:r>
            <w:r w:rsidR="000C0E49" w:rsidRPr="00282117">
              <w:t> </w:t>
            </w:r>
            <w:r w:rsidRPr="00282117">
              <w:t>251B(1), (3) and (4)</w:t>
            </w:r>
          </w:p>
        </w:tc>
        <w:tc>
          <w:tcPr>
            <w:tcW w:w="4111" w:type="dxa"/>
            <w:shd w:val="clear" w:color="auto" w:fill="auto"/>
          </w:tcPr>
          <w:p w14:paraId="6FC27DF8" w14:textId="77777777" w:rsidR="00C562F4" w:rsidRPr="00282117" w:rsidRDefault="00C562F4" w:rsidP="00746599">
            <w:pPr>
              <w:pStyle w:val="Tabletext"/>
            </w:pPr>
            <w:r w:rsidRPr="00282117">
              <w:t>20 penalty units</w:t>
            </w:r>
          </w:p>
        </w:tc>
      </w:tr>
      <w:tr w:rsidR="00C562F4" w:rsidRPr="00282117" w14:paraId="7AFFA529" w14:textId="77777777" w:rsidTr="002B2C24">
        <w:tc>
          <w:tcPr>
            <w:tcW w:w="3261" w:type="dxa"/>
            <w:shd w:val="clear" w:color="auto" w:fill="auto"/>
          </w:tcPr>
          <w:p w14:paraId="077F1CE1" w14:textId="77777777" w:rsidR="00C562F4" w:rsidRPr="00282117" w:rsidRDefault="00C562F4" w:rsidP="00746599">
            <w:pPr>
              <w:pStyle w:val="Tabletext"/>
            </w:pPr>
            <w:r w:rsidRPr="00282117">
              <w:t>Subsections</w:t>
            </w:r>
            <w:r w:rsidR="000C0E49" w:rsidRPr="00282117">
              <w:t> </w:t>
            </w:r>
            <w:r w:rsidRPr="00282117">
              <w:t>252C(3) and (4)</w:t>
            </w:r>
          </w:p>
        </w:tc>
        <w:tc>
          <w:tcPr>
            <w:tcW w:w="4111" w:type="dxa"/>
            <w:shd w:val="clear" w:color="auto" w:fill="auto"/>
          </w:tcPr>
          <w:p w14:paraId="328387DB" w14:textId="77777777" w:rsidR="00C562F4" w:rsidRPr="00282117" w:rsidRDefault="00C562F4" w:rsidP="00746599">
            <w:pPr>
              <w:pStyle w:val="Tabletext"/>
            </w:pPr>
            <w:r w:rsidRPr="00282117">
              <w:t>20 penalty units</w:t>
            </w:r>
          </w:p>
        </w:tc>
      </w:tr>
      <w:tr w:rsidR="00C562F4" w:rsidRPr="00282117" w14:paraId="2B2D6CF5" w14:textId="77777777" w:rsidTr="002B2C24">
        <w:tc>
          <w:tcPr>
            <w:tcW w:w="3261" w:type="dxa"/>
            <w:shd w:val="clear" w:color="auto" w:fill="auto"/>
          </w:tcPr>
          <w:p w14:paraId="3C701679" w14:textId="77777777" w:rsidR="00C562F4" w:rsidRPr="00282117" w:rsidRDefault="003445BF" w:rsidP="00746599">
            <w:pPr>
              <w:pStyle w:val="Tabletext"/>
            </w:pPr>
            <w:r>
              <w:t>Subsection 2</w:t>
            </w:r>
            <w:r w:rsidR="00C562F4" w:rsidRPr="00282117">
              <w:t>52H(1)</w:t>
            </w:r>
          </w:p>
        </w:tc>
        <w:tc>
          <w:tcPr>
            <w:tcW w:w="4111" w:type="dxa"/>
            <w:shd w:val="clear" w:color="auto" w:fill="auto"/>
          </w:tcPr>
          <w:p w14:paraId="331AEE1C" w14:textId="77777777" w:rsidR="00C562F4" w:rsidRPr="00282117" w:rsidRDefault="00C562F4" w:rsidP="00746599">
            <w:pPr>
              <w:pStyle w:val="Tabletext"/>
            </w:pPr>
            <w:r w:rsidRPr="00282117">
              <w:t>20 penalty units</w:t>
            </w:r>
          </w:p>
        </w:tc>
      </w:tr>
      <w:tr w:rsidR="00C562F4" w:rsidRPr="00282117" w14:paraId="695814AE" w14:textId="77777777" w:rsidTr="002B2C24">
        <w:tc>
          <w:tcPr>
            <w:tcW w:w="3261" w:type="dxa"/>
            <w:shd w:val="clear" w:color="auto" w:fill="auto"/>
          </w:tcPr>
          <w:p w14:paraId="08B9C31B" w14:textId="77777777" w:rsidR="00C562F4" w:rsidRPr="00282117" w:rsidRDefault="003445BF" w:rsidP="00746599">
            <w:pPr>
              <w:pStyle w:val="Tabletext"/>
            </w:pPr>
            <w:r>
              <w:t>Subsection 2</w:t>
            </w:r>
            <w:r w:rsidR="00C562F4" w:rsidRPr="00282117">
              <w:t>52X(1)</w:t>
            </w:r>
          </w:p>
        </w:tc>
        <w:tc>
          <w:tcPr>
            <w:tcW w:w="4111" w:type="dxa"/>
            <w:shd w:val="clear" w:color="auto" w:fill="auto"/>
          </w:tcPr>
          <w:p w14:paraId="597E9CF4" w14:textId="77777777" w:rsidR="00C562F4" w:rsidRPr="00282117" w:rsidRDefault="00C562F4" w:rsidP="00746599">
            <w:pPr>
              <w:pStyle w:val="Tabletext"/>
            </w:pPr>
            <w:r w:rsidRPr="00282117">
              <w:t>20 penalty units</w:t>
            </w:r>
          </w:p>
        </w:tc>
      </w:tr>
      <w:tr w:rsidR="00C562F4" w:rsidRPr="00282117" w14:paraId="32AF3F36" w14:textId="77777777" w:rsidTr="002B2C24">
        <w:tc>
          <w:tcPr>
            <w:tcW w:w="3261" w:type="dxa"/>
            <w:shd w:val="clear" w:color="auto" w:fill="auto"/>
          </w:tcPr>
          <w:p w14:paraId="731E4175" w14:textId="77777777" w:rsidR="00C562F4" w:rsidRPr="00282117" w:rsidRDefault="003445BF" w:rsidP="00746599">
            <w:pPr>
              <w:pStyle w:val="Tabletext"/>
            </w:pPr>
            <w:r>
              <w:t>Subsection 2</w:t>
            </w:r>
            <w:r w:rsidR="00C562F4" w:rsidRPr="00282117">
              <w:t>52Y(5)</w:t>
            </w:r>
          </w:p>
        </w:tc>
        <w:tc>
          <w:tcPr>
            <w:tcW w:w="4111" w:type="dxa"/>
            <w:shd w:val="clear" w:color="auto" w:fill="auto"/>
          </w:tcPr>
          <w:p w14:paraId="6AC21512" w14:textId="77777777" w:rsidR="00C562F4" w:rsidRPr="00282117" w:rsidRDefault="00C562F4" w:rsidP="00746599">
            <w:pPr>
              <w:pStyle w:val="Tabletext"/>
            </w:pPr>
            <w:r w:rsidRPr="00282117">
              <w:t>20 penalty units</w:t>
            </w:r>
          </w:p>
        </w:tc>
      </w:tr>
      <w:tr w:rsidR="00C562F4" w:rsidRPr="00282117" w14:paraId="32F276C1" w14:textId="77777777" w:rsidTr="002B2C24">
        <w:tc>
          <w:tcPr>
            <w:tcW w:w="3261" w:type="dxa"/>
            <w:shd w:val="clear" w:color="auto" w:fill="auto"/>
          </w:tcPr>
          <w:p w14:paraId="0818D522" w14:textId="77777777" w:rsidR="00C562F4" w:rsidRPr="00282117" w:rsidRDefault="00C562F4" w:rsidP="00746599">
            <w:pPr>
              <w:pStyle w:val="Tabletext"/>
            </w:pPr>
            <w:r w:rsidRPr="00282117">
              <w:t>Subsections</w:t>
            </w:r>
            <w:r w:rsidR="000C0E49" w:rsidRPr="00282117">
              <w:t> </w:t>
            </w:r>
            <w:r w:rsidRPr="00282117">
              <w:t>253M(1), (2) and (3)</w:t>
            </w:r>
          </w:p>
        </w:tc>
        <w:tc>
          <w:tcPr>
            <w:tcW w:w="4111" w:type="dxa"/>
            <w:shd w:val="clear" w:color="auto" w:fill="auto"/>
          </w:tcPr>
          <w:p w14:paraId="3BB53D03" w14:textId="77777777" w:rsidR="00C562F4" w:rsidRPr="00282117" w:rsidRDefault="00C562F4" w:rsidP="00746599">
            <w:pPr>
              <w:pStyle w:val="Tabletext"/>
            </w:pPr>
            <w:r w:rsidRPr="00282117">
              <w:t>30 penalty units</w:t>
            </w:r>
          </w:p>
        </w:tc>
      </w:tr>
      <w:tr w:rsidR="00C562F4" w:rsidRPr="00282117" w14:paraId="407CEB7B" w14:textId="77777777" w:rsidTr="002B2C24">
        <w:tc>
          <w:tcPr>
            <w:tcW w:w="3261" w:type="dxa"/>
            <w:shd w:val="clear" w:color="auto" w:fill="auto"/>
          </w:tcPr>
          <w:p w14:paraId="1AC29BB6" w14:textId="77777777" w:rsidR="00C562F4" w:rsidRPr="00282117" w:rsidRDefault="00C562F4" w:rsidP="00746599">
            <w:pPr>
              <w:pStyle w:val="Tabletext"/>
            </w:pPr>
            <w:r w:rsidRPr="00282117">
              <w:t>Subsections</w:t>
            </w:r>
            <w:r w:rsidR="000C0E49" w:rsidRPr="00282117">
              <w:t> </w:t>
            </w:r>
            <w:r w:rsidRPr="00282117">
              <w:t>253N(1), (3) and (4)</w:t>
            </w:r>
          </w:p>
        </w:tc>
        <w:tc>
          <w:tcPr>
            <w:tcW w:w="4111" w:type="dxa"/>
            <w:shd w:val="clear" w:color="auto" w:fill="auto"/>
          </w:tcPr>
          <w:p w14:paraId="36DC678A" w14:textId="77777777" w:rsidR="00C562F4" w:rsidRPr="00282117" w:rsidRDefault="00C562F4" w:rsidP="00746599">
            <w:pPr>
              <w:pStyle w:val="Tabletext"/>
            </w:pPr>
            <w:r w:rsidRPr="00282117">
              <w:t>20 penalty units</w:t>
            </w:r>
          </w:p>
        </w:tc>
      </w:tr>
      <w:tr w:rsidR="004507B3" w:rsidRPr="00282117" w14:paraId="5BDC2E2F" w14:textId="77777777" w:rsidTr="002B2C24">
        <w:tc>
          <w:tcPr>
            <w:tcW w:w="3261" w:type="dxa"/>
            <w:shd w:val="clear" w:color="auto" w:fill="auto"/>
          </w:tcPr>
          <w:p w14:paraId="13629911" w14:textId="77777777" w:rsidR="004507B3" w:rsidRPr="00282117" w:rsidRDefault="003445BF" w:rsidP="004507B3">
            <w:pPr>
              <w:pStyle w:val="Tabletext"/>
            </w:pPr>
            <w:r>
              <w:t>Subsection 2</w:t>
            </w:r>
            <w:r w:rsidR="004507B3" w:rsidRPr="00282117">
              <w:t>53UB(3)</w:t>
            </w:r>
          </w:p>
        </w:tc>
        <w:tc>
          <w:tcPr>
            <w:tcW w:w="4111" w:type="dxa"/>
            <w:shd w:val="clear" w:color="auto" w:fill="auto"/>
          </w:tcPr>
          <w:p w14:paraId="4896CA50" w14:textId="77777777" w:rsidR="004507B3" w:rsidRPr="00282117" w:rsidRDefault="004507B3" w:rsidP="004507B3">
            <w:pPr>
              <w:pStyle w:val="Tabletext"/>
            </w:pPr>
            <w:r w:rsidRPr="00282117">
              <w:t>40 penalty units</w:t>
            </w:r>
          </w:p>
        </w:tc>
      </w:tr>
      <w:tr w:rsidR="004507B3" w:rsidRPr="00282117" w14:paraId="10B3031F" w14:textId="77777777" w:rsidTr="002B2C24">
        <w:tc>
          <w:tcPr>
            <w:tcW w:w="3261" w:type="dxa"/>
            <w:shd w:val="clear" w:color="auto" w:fill="auto"/>
          </w:tcPr>
          <w:p w14:paraId="28E4BA16" w14:textId="77777777" w:rsidR="004507B3" w:rsidRPr="00282117" w:rsidRDefault="003445BF" w:rsidP="004507B3">
            <w:pPr>
              <w:pStyle w:val="Tabletext"/>
            </w:pPr>
            <w:r>
              <w:t>Subsection 2</w:t>
            </w:r>
            <w:r w:rsidR="004507B3" w:rsidRPr="00282117">
              <w:t>53UC(4)</w:t>
            </w:r>
          </w:p>
        </w:tc>
        <w:tc>
          <w:tcPr>
            <w:tcW w:w="4111" w:type="dxa"/>
            <w:shd w:val="clear" w:color="auto" w:fill="auto"/>
          </w:tcPr>
          <w:p w14:paraId="69C39EE1" w14:textId="77777777" w:rsidR="004507B3" w:rsidRPr="00282117" w:rsidRDefault="004507B3" w:rsidP="004507B3">
            <w:pPr>
              <w:pStyle w:val="Tabletext"/>
            </w:pPr>
            <w:r w:rsidRPr="00282117">
              <w:t>40 penalty units</w:t>
            </w:r>
          </w:p>
        </w:tc>
      </w:tr>
      <w:tr w:rsidR="004507B3" w:rsidRPr="00282117" w14:paraId="75FBF0B7" w14:textId="77777777" w:rsidTr="002B2C24">
        <w:tc>
          <w:tcPr>
            <w:tcW w:w="3261" w:type="dxa"/>
            <w:shd w:val="clear" w:color="auto" w:fill="auto"/>
          </w:tcPr>
          <w:p w14:paraId="3E8B6686" w14:textId="77777777" w:rsidR="004507B3" w:rsidRPr="00282117" w:rsidRDefault="003445BF" w:rsidP="004507B3">
            <w:pPr>
              <w:pStyle w:val="Tabletext"/>
            </w:pPr>
            <w:r>
              <w:t>Subsection 2</w:t>
            </w:r>
            <w:r w:rsidR="004507B3" w:rsidRPr="00282117">
              <w:t>53UD(3)</w:t>
            </w:r>
          </w:p>
        </w:tc>
        <w:tc>
          <w:tcPr>
            <w:tcW w:w="4111" w:type="dxa"/>
            <w:shd w:val="clear" w:color="auto" w:fill="auto"/>
          </w:tcPr>
          <w:p w14:paraId="04E8E73E" w14:textId="77777777" w:rsidR="004507B3" w:rsidRPr="00282117" w:rsidRDefault="004507B3" w:rsidP="004507B3">
            <w:pPr>
              <w:pStyle w:val="Tabletext"/>
            </w:pPr>
            <w:r w:rsidRPr="00282117">
              <w:t>40 penalty units</w:t>
            </w:r>
          </w:p>
        </w:tc>
      </w:tr>
      <w:tr w:rsidR="004507B3" w:rsidRPr="00282117" w14:paraId="50D7ED5B" w14:textId="77777777" w:rsidTr="002B2C24">
        <w:tc>
          <w:tcPr>
            <w:tcW w:w="3261" w:type="dxa"/>
            <w:shd w:val="clear" w:color="auto" w:fill="auto"/>
          </w:tcPr>
          <w:p w14:paraId="5D4E895A" w14:textId="77777777" w:rsidR="004507B3" w:rsidRPr="00282117" w:rsidRDefault="003445BF" w:rsidP="004507B3">
            <w:pPr>
              <w:pStyle w:val="Tabletext"/>
            </w:pPr>
            <w:r>
              <w:t>Subsection 2</w:t>
            </w:r>
            <w:r w:rsidR="004507B3" w:rsidRPr="00282117">
              <w:t>53UE(4)</w:t>
            </w:r>
          </w:p>
        </w:tc>
        <w:tc>
          <w:tcPr>
            <w:tcW w:w="4111" w:type="dxa"/>
            <w:shd w:val="clear" w:color="auto" w:fill="auto"/>
          </w:tcPr>
          <w:p w14:paraId="28F818B0" w14:textId="77777777" w:rsidR="004507B3" w:rsidRPr="00282117" w:rsidRDefault="004507B3" w:rsidP="004507B3">
            <w:pPr>
              <w:pStyle w:val="Tabletext"/>
            </w:pPr>
            <w:r w:rsidRPr="00282117">
              <w:t>40 penalty units</w:t>
            </w:r>
          </w:p>
        </w:tc>
      </w:tr>
      <w:tr w:rsidR="004507B3" w:rsidRPr="00282117" w14:paraId="77B6F085" w14:textId="77777777" w:rsidTr="002B2C24">
        <w:tc>
          <w:tcPr>
            <w:tcW w:w="3261" w:type="dxa"/>
            <w:shd w:val="clear" w:color="auto" w:fill="auto"/>
          </w:tcPr>
          <w:p w14:paraId="06B99899" w14:textId="77777777" w:rsidR="004507B3" w:rsidRPr="00282117" w:rsidRDefault="003445BF" w:rsidP="004507B3">
            <w:pPr>
              <w:pStyle w:val="Tabletext"/>
            </w:pPr>
            <w:r>
              <w:t>Subsection 2</w:t>
            </w:r>
            <w:r w:rsidR="004507B3" w:rsidRPr="00282117">
              <w:t>53UF(2)</w:t>
            </w:r>
          </w:p>
        </w:tc>
        <w:tc>
          <w:tcPr>
            <w:tcW w:w="4111" w:type="dxa"/>
            <w:shd w:val="clear" w:color="auto" w:fill="auto"/>
          </w:tcPr>
          <w:p w14:paraId="191FE593" w14:textId="77777777" w:rsidR="004507B3" w:rsidRPr="00282117" w:rsidRDefault="004507B3" w:rsidP="004507B3">
            <w:pPr>
              <w:pStyle w:val="Tabletext"/>
            </w:pPr>
            <w:r w:rsidRPr="00282117">
              <w:t>40 penalty units</w:t>
            </w:r>
          </w:p>
        </w:tc>
      </w:tr>
      <w:tr w:rsidR="004507B3" w:rsidRPr="00282117" w14:paraId="57F60B91" w14:textId="77777777" w:rsidTr="002B2C24">
        <w:tc>
          <w:tcPr>
            <w:tcW w:w="3261" w:type="dxa"/>
            <w:shd w:val="clear" w:color="auto" w:fill="auto"/>
          </w:tcPr>
          <w:p w14:paraId="40362064" w14:textId="77777777" w:rsidR="004507B3" w:rsidRPr="00282117" w:rsidRDefault="003445BF" w:rsidP="004507B3">
            <w:pPr>
              <w:pStyle w:val="Tabletext"/>
            </w:pPr>
            <w:r>
              <w:t>Subsection 2</w:t>
            </w:r>
            <w:r w:rsidR="004507B3" w:rsidRPr="00282117">
              <w:t>53UF(3)</w:t>
            </w:r>
          </w:p>
        </w:tc>
        <w:tc>
          <w:tcPr>
            <w:tcW w:w="4111" w:type="dxa"/>
            <w:shd w:val="clear" w:color="auto" w:fill="auto"/>
          </w:tcPr>
          <w:p w14:paraId="778582C1" w14:textId="77777777" w:rsidR="004507B3" w:rsidRPr="00282117" w:rsidRDefault="004507B3" w:rsidP="004507B3">
            <w:pPr>
              <w:pStyle w:val="Tabletext"/>
            </w:pPr>
            <w:r w:rsidRPr="00282117">
              <w:t>40 penalty units</w:t>
            </w:r>
          </w:p>
        </w:tc>
      </w:tr>
      <w:tr w:rsidR="004507B3" w:rsidRPr="00282117" w14:paraId="7FCF3E93" w14:textId="77777777" w:rsidTr="002B2C24">
        <w:tc>
          <w:tcPr>
            <w:tcW w:w="3261" w:type="dxa"/>
            <w:shd w:val="clear" w:color="auto" w:fill="auto"/>
          </w:tcPr>
          <w:p w14:paraId="1526916B" w14:textId="77777777" w:rsidR="004507B3" w:rsidRPr="00282117" w:rsidRDefault="003445BF" w:rsidP="004507B3">
            <w:pPr>
              <w:pStyle w:val="Tabletext"/>
            </w:pPr>
            <w:r>
              <w:t>Subsection 2</w:t>
            </w:r>
            <w:r w:rsidR="004507B3" w:rsidRPr="00282117">
              <w:t>53UG(1)</w:t>
            </w:r>
          </w:p>
        </w:tc>
        <w:tc>
          <w:tcPr>
            <w:tcW w:w="4111" w:type="dxa"/>
            <w:shd w:val="clear" w:color="auto" w:fill="auto"/>
          </w:tcPr>
          <w:p w14:paraId="03A58440" w14:textId="77777777" w:rsidR="004507B3" w:rsidRPr="00282117" w:rsidRDefault="004507B3" w:rsidP="004507B3">
            <w:pPr>
              <w:pStyle w:val="Tabletext"/>
            </w:pPr>
            <w:r w:rsidRPr="00282117">
              <w:t>40 penalty units</w:t>
            </w:r>
          </w:p>
        </w:tc>
      </w:tr>
      <w:tr w:rsidR="004507B3" w:rsidRPr="00282117" w14:paraId="22F024D4" w14:textId="77777777" w:rsidTr="002B2C24">
        <w:tc>
          <w:tcPr>
            <w:tcW w:w="3261" w:type="dxa"/>
            <w:shd w:val="clear" w:color="auto" w:fill="auto"/>
          </w:tcPr>
          <w:p w14:paraId="4CA07780" w14:textId="77777777" w:rsidR="004507B3" w:rsidRPr="00282117" w:rsidRDefault="003445BF" w:rsidP="004507B3">
            <w:pPr>
              <w:pStyle w:val="Tabletext"/>
            </w:pPr>
            <w:r>
              <w:t>Subsection 2</w:t>
            </w:r>
            <w:r w:rsidR="004507B3" w:rsidRPr="00282117">
              <w:t>53UG(2)</w:t>
            </w:r>
          </w:p>
        </w:tc>
        <w:tc>
          <w:tcPr>
            <w:tcW w:w="4111" w:type="dxa"/>
            <w:shd w:val="clear" w:color="auto" w:fill="auto"/>
          </w:tcPr>
          <w:p w14:paraId="43154B22" w14:textId="77777777" w:rsidR="004507B3" w:rsidRPr="00282117" w:rsidRDefault="004507B3" w:rsidP="004507B3">
            <w:pPr>
              <w:pStyle w:val="Tabletext"/>
            </w:pPr>
            <w:r w:rsidRPr="00282117">
              <w:t>40 penalty units</w:t>
            </w:r>
          </w:p>
        </w:tc>
      </w:tr>
      <w:tr w:rsidR="00C562F4" w:rsidRPr="00282117" w14:paraId="627FC819" w14:textId="77777777" w:rsidTr="002B2C24">
        <w:tc>
          <w:tcPr>
            <w:tcW w:w="3261" w:type="dxa"/>
            <w:shd w:val="clear" w:color="auto" w:fill="auto"/>
          </w:tcPr>
          <w:p w14:paraId="71C1ABCF" w14:textId="77777777" w:rsidR="00C562F4" w:rsidRPr="00282117" w:rsidRDefault="003445BF" w:rsidP="00746599">
            <w:pPr>
              <w:pStyle w:val="Tabletext"/>
            </w:pPr>
            <w:r>
              <w:t>Subsection 2</w:t>
            </w:r>
            <w:r w:rsidR="00C562F4" w:rsidRPr="00282117">
              <w:t>54H(4)</w:t>
            </w:r>
          </w:p>
        </w:tc>
        <w:tc>
          <w:tcPr>
            <w:tcW w:w="4111" w:type="dxa"/>
            <w:shd w:val="clear" w:color="auto" w:fill="auto"/>
          </w:tcPr>
          <w:p w14:paraId="2DE91963" w14:textId="77777777" w:rsidR="00C562F4" w:rsidRPr="00282117" w:rsidRDefault="00C562F4" w:rsidP="00746599">
            <w:pPr>
              <w:pStyle w:val="Tabletext"/>
            </w:pPr>
            <w:r w:rsidRPr="00282117">
              <w:t>20 penalty units</w:t>
            </w:r>
          </w:p>
        </w:tc>
      </w:tr>
      <w:tr w:rsidR="00C562F4" w:rsidRPr="00282117" w14:paraId="6737E11C" w14:textId="77777777" w:rsidTr="002B2C24">
        <w:tc>
          <w:tcPr>
            <w:tcW w:w="3261" w:type="dxa"/>
            <w:shd w:val="clear" w:color="auto" w:fill="auto"/>
          </w:tcPr>
          <w:p w14:paraId="5B2C5ED1" w14:textId="77777777" w:rsidR="00C562F4" w:rsidRPr="00282117" w:rsidRDefault="003445BF" w:rsidP="00746599">
            <w:pPr>
              <w:pStyle w:val="Tabletext"/>
            </w:pPr>
            <w:r>
              <w:t>Subsection 2</w:t>
            </w:r>
            <w:r w:rsidR="00C562F4" w:rsidRPr="00282117">
              <w:t>54L(3)</w:t>
            </w:r>
          </w:p>
        </w:tc>
        <w:tc>
          <w:tcPr>
            <w:tcW w:w="4111" w:type="dxa"/>
            <w:shd w:val="clear" w:color="auto" w:fill="auto"/>
          </w:tcPr>
          <w:p w14:paraId="503E5BCE" w14:textId="77777777" w:rsidR="00C562F4" w:rsidRPr="00282117" w:rsidRDefault="00C562F4" w:rsidP="00746599">
            <w:pPr>
              <w:pStyle w:val="Tablea"/>
            </w:pPr>
            <w:r w:rsidRPr="00282117">
              <w:t>(a) for an individual—5 years imprisonment, 2,000 penalty units, or both; and</w:t>
            </w:r>
          </w:p>
          <w:p w14:paraId="0354CC8D" w14:textId="77777777" w:rsidR="00C562F4" w:rsidRPr="00282117" w:rsidRDefault="00C562F4" w:rsidP="00746599">
            <w:pPr>
              <w:pStyle w:val="Tablea"/>
            </w:pPr>
            <w:r w:rsidRPr="00282117">
              <w:t>(b) for a body corporate—20,000 penalty units</w:t>
            </w:r>
          </w:p>
        </w:tc>
      </w:tr>
      <w:tr w:rsidR="00C562F4" w:rsidRPr="00282117" w14:paraId="2B4B1538" w14:textId="77777777" w:rsidTr="002B2C24">
        <w:tc>
          <w:tcPr>
            <w:tcW w:w="3261" w:type="dxa"/>
            <w:shd w:val="clear" w:color="auto" w:fill="auto"/>
          </w:tcPr>
          <w:p w14:paraId="65C3EF99" w14:textId="77777777" w:rsidR="00C562F4" w:rsidRPr="00282117" w:rsidRDefault="003445BF" w:rsidP="00746599">
            <w:pPr>
              <w:pStyle w:val="Tabletext"/>
            </w:pPr>
            <w:r>
              <w:t>Subsection 2</w:t>
            </w:r>
            <w:r w:rsidR="00C562F4" w:rsidRPr="00282117">
              <w:t>54N(2)</w:t>
            </w:r>
          </w:p>
        </w:tc>
        <w:tc>
          <w:tcPr>
            <w:tcW w:w="4111" w:type="dxa"/>
            <w:shd w:val="clear" w:color="auto" w:fill="auto"/>
          </w:tcPr>
          <w:p w14:paraId="28CBBE2A" w14:textId="77777777" w:rsidR="00C562F4" w:rsidRPr="00282117" w:rsidRDefault="00C562F4" w:rsidP="00746599">
            <w:pPr>
              <w:pStyle w:val="Tabletext"/>
            </w:pPr>
            <w:r w:rsidRPr="00282117">
              <w:t>20 penalty units</w:t>
            </w:r>
          </w:p>
        </w:tc>
      </w:tr>
      <w:tr w:rsidR="00C562F4" w:rsidRPr="00282117" w14:paraId="56E01FF4" w14:textId="77777777" w:rsidTr="002B2C24">
        <w:tc>
          <w:tcPr>
            <w:tcW w:w="3261" w:type="dxa"/>
            <w:shd w:val="clear" w:color="auto" w:fill="auto"/>
          </w:tcPr>
          <w:p w14:paraId="7A79D584" w14:textId="77777777" w:rsidR="00C562F4" w:rsidRPr="00282117" w:rsidRDefault="003445BF" w:rsidP="00746599">
            <w:pPr>
              <w:pStyle w:val="Tabletext"/>
            </w:pPr>
            <w:r>
              <w:t>Subsection 2</w:t>
            </w:r>
            <w:r w:rsidR="00C562F4" w:rsidRPr="00282117">
              <w:t>54Q(13)</w:t>
            </w:r>
          </w:p>
        </w:tc>
        <w:tc>
          <w:tcPr>
            <w:tcW w:w="4111" w:type="dxa"/>
            <w:shd w:val="clear" w:color="auto" w:fill="auto"/>
          </w:tcPr>
          <w:p w14:paraId="2F01106E" w14:textId="77777777" w:rsidR="00C562F4" w:rsidRPr="00282117" w:rsidRDefault="00C562F4" w:rsidP="00746599">
            <w:pPr>
              <w:pStyle w:val="Tabletext"/>
            </w:pPr>
            <w:r w:rsidRPr="00282117">
              <w:t>20 penalty units</w:t>
            </w:r>
          </w:p>
        </w:tc>
      </w:tr>
      <w:tr w:rsidR="00C562F4" w:rsidRPr="00282117" w14:paraId="68CCB0DC" w14:textId="77777777" w:rsidTr="002B2C24">
        <w:tc>
          <w:tcPr>
            <w:tcW w:w="3261" w:type="dxa"/>
            <w:shd w:val="clear" w:color="auto" w:fill="auto"/>
          </w:tcPr>
          <w:p w14:paraId="6F36C53B" w14:textId="77777777" w:rsidR="00C562F4" w:rsidRPr="00282117" w:rsidRDefault="00C562F4" w:rsidP="00746599">
            <w:pPr>
              <w:pStyle w:val="Tabletext"/>
            </w:pPr>
            <w:r w:rsidRPr="00282117">
              <w:t>Section</w:t>
            </w:r>
            <w:r w:rsidR="000C0E49" w:rsidRPr="00282117">
              <w:t> </w:t>
            </w:r>
            <w:r w:rsidRPr="00282117">
              <w:t>254SA</w:t>
            </w:r>
          </w:p>
        </w:tc>
        <w:tc>
          <w:tcPr>
            <w:tcW w:w="4111" w:type="dxa"/>
            <w:shd w:val="clear" w:color="auto" w:fill="auto"/>
          </w:tcPr>
          <w:p w14:paraId="2339505C" w14:textId="77777777" w:rsidR="00C562F4" w:rsidRPr="00282117" w:rsidRDefault="00C562F4" w:rsidP="00746599">
            <w:pPr>
              <w:pStyle w:val="Tabletext"/>
            </w:pPr>
            <w:r w:rsidRPr="00282117">
              <w:t>2 years imprisonment</w:t>
            </w:r>
          </w:p>
        </w:tc>
      </w:tr>
      <w:tr w:rsidR="00C562F4" w:rsidRPr="00282117" w14:paraId="48E80D6C" w14:textId="77777777" w:rsidTr="002B2C24">
        <w:tc>
          <w:tcPr>
            <w:tcW w:w="3261" w:type="dxa"/>
            <w:shd w:val="clear" w:color="auto" w:fill="auto"/>
          </w:tcPr>
          <w:p w14:paraId="0FA9E727" w14:textId="77777777" w:rsidR="00C562F4" w:rsidRPr="00282117" w:rsidRDefault="00C562F4" w:rsidP="00746599">
            <w:pPr>
              <w:pStyle w:val="Tabletext"/>
            </w:pPr>
            <w:r w:rsidRPr="00282117">
              <w:t>Section</w:t>
            </w:r>
            <w:r w:rsidR="000C0E49" w:rsidRPr="00282117">
              <w:t> </w:t>
            </w:r>
            <w:r w:rsidRPr="00282117">
              <w:t>254T</w:t>
            </w:r>
          </w:p>
        </w:tc>
        <w:tc>
          <w:tcPr>
            <w:tcW w:w="4111" w:type="dxa"/>
            <w:shd w:val="clear" w:color="auto" w:fill="auto"/>
          </w:tcPr>
          <w:p w14:paraId="041586FB" w14:textId="77777777" w:rsidR="00C562F4" w:rsidRPr="00282117" w:rsidRDefault="00C562F4" w:rsidP="00746599">
            <w:pPr>
              <w:pStyle w:val="Tabletext"/>
            </w:pPr>
            <w:r w:rsidRPr="00282117">
              <w:t>2 years imprisonment</w:t>
            </w:r>
          </w:p>
        </w:tc>
      </w:tr>
      <w:tr w:rsidR="00C562F4" w:rsidRPr="00282117" w14:paraId="5CADF4D8" w14:textId="77777777" w:rsidTr="002B2C24">
        <w:tc>
          <w:tcPr>
            <w:tcW w:w="3261" w:type="dxa"/>
            <w:shd w:val="clear" w:color="auto" w:fill="auto"/>
          </w:tcPr>
          <w:p w14:paraId="0957B198" w14:textId="77777777" w:rsidR="00C562F4" w:rsidRPr="00282117" w:rsidRDefault="00C562F4" w:rsidP="00746599">
            <w:pPr>
              <w:pStyle w:val="Tabletext"/>
            </w:pPr>
            <w:r w:rsidRPr="00282117">
              <w:t>Subsections</w:t>
            </w:r>
            <w:r w:rsidR="000C0E49" w:rsidRPr="00282117">
              <w:t> </w:t>
            </w:r>
            <w:r w:rsidRPr="00282117">
              <w:t>254X(1) and (2)</w:t>
            </w:r>
          </w:p>
        </w:tc>
        <w:tc>
          <w:tcPr>
            <w:tcW w:w="4111" w:type="dxa"/>
            <w:shd w:val="clear" w:color="auto" w:fill="auto"/>
          </w:tcPr>
          <w:p w14:paraId="0444C108" w14:textId="77777777" w:rsidR="00C562F4" w:rsidRPr="00282117" w:rsidRDefault="00C562F4" w:rsidP="00746599">
            <w:pPr>
              <w:pStyle w:val="Tabletext"/>
            </w:pPr>
            <w:r w:rsidRPr="00282117">
              <w:t>60 penalty units</w:t>
            </w:r>
          </w:p>
        </w:tc>
      </w:tr>
      <w:tr w:rsidR="00C562F4" w:rsidRPr="00282117" w14:paraId="7A29152D" w14:textId="77777777" w:rsidTr="002B2C24">
        <w:tc>
          <w:tcPr>
            <w:tcW w:w="3261" w:type="dxa"/>
            <w:shd w:val="clear" w:color="auto" w:fill="auto"/>
          </w:tcPr>
          <w:p w14:paraId="1896F15E" w14:textId="77777777" w:rsidR="00C562F4" w:rsidRPr="00282117" w:rsidRDefault="003445BF" w:rsidP="00746599">
            <w:pPr>
              <w:pStyle w:val="Tabletext"/>
            </w:pPr>
            <w:r>
              <w:t>Subsection 2</w:t>
            </w:r>
            <w:r w:rsidR="00C562F4" w:rsidRPr="00282117">
              <w:t>54Y(1)</w:t>
            </w:r>
          </w:p>
        </w:tc>
        <w:tc>
          <w:tcPr>
            <w:tcW w:w="4111" w:type="dxa"/>
            <w:shd w:val="clear" w:color="auto" w:fill="auto"/>
          </w:tcPr>
          <w:p w14:paraId="71B65007" w14:textId="77777777" w:rsidR="00C562F4" w:rsidRPr="00282117" w:rsidRDefault="00C562F4" w:rsidP="00746599">
            <w:pPr>
              <w:pStyle w:val="Tabletext"/>
            </w:pPr>
            <w:r w:rsidRPr="00282117">
              <w:t>20 penalty units</w:t>
            </w:r>
          </w:p>
        </w:tc>
      </w:tr>
      <w:tr w:rsidR="00C562F4" w:rsidRPr="00282117" w14:paraId="1D3FB1A9" w14:textId="77777777" w:rsidTr="002B2C24">
        <w:tc>
          <w:tcPr>
            <w:tcW w:w="3261" w:type="dxa"/>
            <w:shd w:val="clear" w:color="auto" w:fill="auto"/>
          </w:tcPr>
          <w:p w14:paraId="151E4A46" w14:textId="77777777" w:rsidR="00C562F4" w:rsidRPr="00282117" w:rsidRDefault="003445BF" w:rsidP="00746599">
            <w:pPr>
              <w:pStyle w:val="Tabletext"/>
            </w:pPr>
            <w:r>
              <w:t>Subsection 2</w:t>
            </w:r>
            <w:r w:rsidR="00C562F4" w:rsidRPr="00282117">
              <w:t>56D(4)</w:t>
            </w:r>
          </w:p>
        </w:tc>
        <w:tc>
          <w:tcPr>
            <w:tcW w:w="4111" w:type="dxa"/>
            <w:shd w:val="clear" w:color="auto" w:fill="auto"/>
          </w:tcPr>
          <w:p w14:paraId="46141AB3" w14:textId="77777777" w:rsidR="00C562F4" w:rsidRPr="00282117" w:rsidRDefault="00C562F4" w:rsidP="00746599">
            <w:pPr>
              <w:pStyle w:val="Tablea"/>
            </w:pPr>
            <w:r w:rsidRPr="00282117">
              <w:t>(a) for an individual—5 years imprisonment, 2,000 penalty units, or both; and</w:t>
            </w:r>
          </w:p>
          <w:p w14:paraId="0C511282" w14:textId="77777777" w:rsidR="00C562F4" w:rsidRPr="00282117" w:rsidRDefault="00C562F4" w:rsidP="00746599">
            <w:pPr>
              <w:pStyle w:val="Tablea"/>
            </w:pPr>
            <w:r w:rsidRPr="00282117">
              <w:t>(b) for a body corporate—20,000 penalty units</w:t>
            </w:r>
          </w:p>
        </w:tc>
      </w:tr>
      <w:tr w:rsidR="00C562F4" w:rsidRPr="00282117" w14:paraId="270F040F" w14:textId="77777777" w:rsidTr="002B2C24">
        <w:tc>
          <w:tcPr>
            <w:tcW w:w="3261" w:type="dxa"/>
            <w:shd w:val="clear" w:color="auto" w:fill="auto"/>
          </w:tcPr>
          <w:p w14:paraId="2F8F6F38" w14:textId="77777777" w:rsidR="00C562F4" w:rsidRPr="00282117" w:rsidRDefault="003445BF" w:rsidP="00746599">
            <w:pPr>
              <w:pStyle w:val="Tabletext"/>
            </w:pPr>
            <w:r>
              <w:t>Subsection 2</w:t>
            </w:r>
            <w:r w:rsidR="00C562F4" w:rsidRPr="00282117">
              <w:t>59B(6)</w:t>
            </w:r>
          </w:p>
        </w:tc>
        <w:tc>
          <w:tcPr>
            <w:tcW w:w="4111" w:type="dxa"/>
            <w:shd w:val="clear" w:color="auto" w:fill="auto"/>
          </w:tcPr>
          <w:p w14:paraId="2CAA947B" w14:textId="77777777" w:rsidR="00C562F4" w:rsidRPr="00282117" w:rsidRDefault="00C562F4" w:rsidP="00746599">
            <w:pPr>
              <w:pStyle w:val="Tabletext"/>
            </w:pPr>
            <w:r w:rsidRPr="00282117">
              <w:t>20 penalty units</w:t>
            </w:r>
          </w:p>
        </w:tc>
      </w:tr>
      <w:tr w:rsidR="00C562F4" w:rsidRPr="00282117" w14:paraId="0103C34F" w14:textId="77777777" w:rsidTr="002B2C24">
        <w:tc>
          <w:tcPr>
            <w:tcW w:w="3261" w:type="dxa"/>
            <w:shd w:val="clear" w:color="auto" w:fill="auto"/>
          </w:tcPr>
          <w:p w14:paraId="061B70F8" w14:textId="77777777" w:rsidR="00C562F4" w:rsidRPr="00282117" w:rsidRDefault="003445BF" w:rsidP="00746599">
            <w:pPr>
              <w:pStyle w:val="Tabletext"/>
            </w:pPr>
            <w:r>
              <w:t>Subsection 2</w:t>
            </w:r>
            <w:r w:rsidR="00C562F4" w:rsidRPr="00282117">
              <w:t>59D(4)</w:t>
            </w:r>
          </w:p>
        </w:tc>
        <w:tc>
          <w:tcPr>
            <w:tcW w:w="4111" w:type="dxa"/>
            <w:shd w:val="clear" w:color="auto" w:fill="auto"/>
          </w:tcPr>
          <w:p w14:paraId="65C99270" w14:textId="77777777" w:rsidR="00C562F4" w:rsidRPr="00282117" w:rsidRDefault="00C562F4" w:rsidP="00746599">
            <w:pPr>
              <w:pStyle w:val="Tabletext"/>
            </w:pPr>
            <w:r w:rsidRPr="00282117">
              <w:t>20 penalty units</w:t>
            </w:r>
          </w:p>
        </w:tc>
      </w:tr>
      <w:tr w:rsidR="00C562F4" w:rsidRPr="00282117" w14:paraId="4BD7763C" w14:textId="77777777" w:rsidTr="002B2C24">
        <w:trPr>
          <w:cantSplit/>
        </w:trPr>
        <w:tc>
          <w:tcPr>
            <w:tcW w:w="3261" w:type="dxa"/>
            <w:shd w:val="clear" w:color="auto" w:fill="auto"/>
          </w:tcPr>
          <w:p w14:paraId="08686167" w14:textId="77777777" w:rsidR="00C562F4" w:rsidRPr="00282117" w:rsidRDefault="003445BF" w:rsidP="00746599">
            <w:pPr>
              <w:pStyle w:val="Tabletext"/>
            </w:pPr>
            <w:r>
              <w:t>Subsection 2</w:t>
            </w:r>
            <w:r w:rsidR="00C562F4" w:rsidRPr="00282117">
              <w:t>59F(3)</w:t>
            </w:r>
          </w:p>
        </w:tc>
        <w:tc>
          <w:tcPr>
            <w:tcW w:w="4111" w:type="dxa"/>
            <w:shd w:val="clear" w:color="auto" w:fill="auto"/>
          </w:tcPr>
          <w:p w14:paraId="276D6CA2" w14:textId="77777777" w:rsidR="00C562F4" w:rsidRPr="00282117" w:rsidRDefault="00C562F4" w:rsidP="00746599">
            <w:pPr>
              <w:pStyle w:val="Tablea"/>
            </w:pPr>
            <w:r w:rsidRPr="00282117">
              <w:t>(a) for an individual—5 years imprisonment, 2,000 penalty units, or both; and</w:t>
            </w:r>
          </w:p>
          <w:p w14:paraId="2BED5B62" w14:textId="77777777" w:rsidR="00C562F4" w:rsidRPr="00282117" w:rsidRDefault="00C562F4" w:rsidP="00746599">
            <w:pPr>
              <w:pStyle w:val="Tablea"/>
            </w:pPr>
            <w:r w:rsidRPr="00282117">
              <w:t>(b) for a body corporate—20,000 penalty units</w:t>
            </w:r>
          </w:p>
        </w:tc>
      </w:tr>
      <w:tr w:rsidR="00C562F4" w:rsidRPr="00282117" w14:paraId="1F59F910" w14:textId="77777777" w:rsidTr="002B2C24">
        <w:tc>
          <w:tcPr>
            <w:tcW w:w="3261" w:type="dxa"/>
            <w:shd w:val="clear" w:color="auto" w:fill="auto"/>
          </w:tcPr>
          <w:p w14:paraId="23DFC3C3" w14:textId="77777777" w:rsidR="00C562F4" w:rsidRPr="00282117" w:rsidRDefault="003445BF" w:rsidP="00746599">
            <w:pPr>
              <w:pStyle w:val="Tabletext"/>
            </w:pPr>
            <w:r>
              <w:t>Subsection 2</w:t>
            </w:r>
            <w:r w:rsidR="00C562F4" w:rsidRPr="00282117">
              <w:t>60D(3)</w:t>
            </w:r>
          </w:p>
        </w:tc>
        <w:tc>
          <w:tcPr>
            <w:tcW w:w="4111" w:type="dxa"/>
            <w:shd w:val="clear" w:color="auto" w:fill="auto"/>
          </w:tcPr>
          <w:p w14:paraId="5A65D778" w14:textId="77777777" w:rsidR="00C562F4" w:rsidRPr="00282117" w:rsidRDefault="00C562F4" w:rsidP="00746599">
            <w:pPr>
              <w:pStyle w:val="Tablea"/>
            </w:pPr>
            <w:r w:rsidRPr="00282117">
              <w:t>(a) for an individual—5 years imprisonment, 2,000 penalty units, or both; and</w:t>
            </w:r>
          </w:p>
          <w:p w14:paraId="10080950" w14:textId="77777777" w:rsidR="00C562F4" w:rsidRPr="00282117" w:rsidRDefault="00C562F4" w:rsidP="00746599">
            <w:pPr>
              <w:pStyle w:val="Tablea"/>
            </w:pPr>
            <w:r w:rsidRPr="00282117">
              <w:t>(b) for a body corporate—20,000 penalty units</w:t>
            </w:r>
          </w:p>
        </w:tc>
      </w:tr>
      <w:tr w:rsidR="00C562F4" w:rsidRPr="00282117" w14:paraId="2E8390D4" w14:textId="77777777" w:rsidTr="002B2C24">
        <w:tc>
          <w:tcPr>
            <w:tcW w:w="3261" w:type="dxa"/>
            <w:shd w:val="clear" w:color="auto" w:fill="auto"/>
          </w:tcPr>
          <w:p w14:paraId="59B49ABA" w14:textId="77777777" w:rsidR="00C562F4" w:rsidRPr="00282117" w:rsidRDefault="003445BF" w:rsidP="00746599">
            <w:pPr>
              <w:pStyle w:val="Tabletext"/>
            </w:pPr>
            <w:r>
              <w:t>Subsection 2</w:t>
            </w:r>
            <w:r w:rsidR="00C562F4" w:rsidRPr="00282117">
              <w:t>83AA(1)</w:t>
            </w:r>
          </w:p>
        </w:tc>
        <w:tc>
          <w:tcPr>
            <w:tcW w:w="4111" w:type="dxa"/>
            <w:shd w:val="clear" w:color="auto" w:fill="auto"/>
          </w:tcPr>
          <w:p w14:paraId="00A0A917" w14:textId="77777777" w:rsidR="00C562F4" w:rsidRPr="00282117" w:rsidRDefault="00C562F4" w:rsidP="00746599">
            <w:pPr>
              <w:pStyle w:val="Tabletext"/>
            </w:pPr>
            <w:r w:rsidRPr="00282117">
              <w:t>60 penalty units</w:t>
            </w:r>
          </w:p>
        </w:tc>
      </w:tr>
      <w:tr w:rsidR="00C562F4" w:rsidRPr="00282117" w14:paraId="7656A621" w14:textId="77777777" w:rsidTr="002B2C24">
        <w:tc>
          <w:tcPr>
            <w:tcW w:w="3261" w:type="dxa"/>
            <w:shd w:val="clear" w:color="auto" w:fill="auto"/>
          </w:tcPr>
          <w:p w14:paraId="0857D4B6" w14:textId="77777777" w:rsidR="00C562F4" w:rsidRPr="00282117" w:rsidRDefault="003445BF" w:rsidP="00746599">
            <w:pPr>
              <w:pStyle w:val="Tabletext"/>
            </w:pPr>
            <w:r>
              <w:t>Subsection 2</w:t>
            </w:r>
            <w:r w:rsidR="00C562F4" w:rsidRPr="00282117">
              <w:t>83AA(3)</w:t>
            </w:r>
          </w:p>
        </w:tc>
        <w:tc>
          <w:tcPr>
            <w:tcW w:w="4111" w:type="dxa"/>
            <w:shd w:val="clear" w:color="auto" w:fill="auto"/>
          </w:tcPr>
          <w:p w14:paraId="2C87F1DE" w14:textId="77777777" w:rsidR="00C562F4" w:rsidRPr="00282117" w:rsidRDefault="00C562F4" w:rsidP="00746599">
            <w:pPr>
              <w:pStyle w:val="Tabletext"/>
            </w:pPr>
            <w:r w:rsidRPr="00282117">
              <w:t>6 months imprisonment</w:t>
            </w:r>
          </w:p>
        </w:tc>
      </w:tr>
      <w:tr w:rsidR="00C562F4" w:rsidRPr="00282117" w14:paraId="6413266C" w14:textId="77777777" w:rsidTr="002B2C24">
        <w:tc>
          <w:tcPr>
            <w:tcW w:w="3261" w:type="dxa"/>
            <w:shd w:val="clear" w:color="auto" w:fill="auto"/>
          </w:tcPr>
          <w:p w14:paraId="75302553" w14:textId="77777777" w:rsidR="00C562F4" w:rsidRPr="00282117" w:rsidRDefault="003445BF" w:rsidP="00746599">
            <w:pPr>
              <w:pStyle w:val="Tabletext"/>
            </w:pPr>
            <w:r>
              <w:t>Subsection 2</w:t>
            </w:r>
            <w:r w:rsidR="00C562F4" w:rsidRPr="00282117">
              <w:t>83AB(1)</w:t>
            </w:r>
          </w:p>
        </w:tc>
        <w:tc>
          <w:tcPr>
            <w:tcW w:w="4111" w:type="dxa"/>
            <w:shd w:val="clear" w:color="auto" w:fill="auto"/>
          </w:tcPr>
          <w:p w14:paraId="5314E7F3" w14:textId="77777777" w:rsidR="00C562F4" w:rsidRPr="00282117" w:rsidRDefault="00C562F4" w:rsidP="00746599">
            <w:pPr>
              <w:pStyle w:val="Tabletext"/>
            </w:pPr>
            <w:r w:rsidRPr="00282117">
              <w:t>60 penalty units</w:t>
            </w:r>
          </w:p>
        </w:tc>
      </w:tr>
      <w:tr w:rsidR="00C562F4" w:rsidRPr="00282117" w14:paraId="06823FAB" w14:textId="77777777" w:rsidTr="002B2C24">
        <w:tc>
          <w:tcPr>
            <w:tcW w:w="3261" w:type="dxa"/>
            <w:shd w:val="clear" w:color="auto" w:fill="auto"/>
          </w:tcPr>
          <w:p w14:paraId="4DB5F292" w14:textId="77777777" w:rsidR="00C562F4" w:rsidRPr="00282117" w:rsidRDefault="003445BF" w:rsidP="00746599">
            <w:pPr>
              <w:pStyle w:val="Tabletext"/>
            </w:pPr>
            <w:r>
              <w:t>Subsection 2</w:t>
            </w:r>
            <w:r w:rsidR="00C562F4" w:rsidRPr="00282117">
              <w:t>83AC(1)</w:t>
            </w:r>
          </w:p>
        </w:tc>
        <w:tc>
          <w:tcPr>
            <w:tcW w:w="4111" w:type="dxa"/>
            <w:shd w:val="clear" w:color="auto" w:fill="auto"/>
          </w:tcPr>
          <w:p w14:paraId="5827B61C" w14:textId="77777777" w:rsidR="00C562F4" w:rsidRPr="00282117" w:rsidRDefault="00C562F4" w:rsidP="00746599">
            <w:pPr>
              <w:pStyle w:val="Tabletext"/>
            </w:pPr>
            <w:r w:rsidRPr="00282117">
              <w:t>60 penalty units</w:t>
            </w:r>
          </w:p>
        </w:tc>
      </w:tr>
      <w:tr w:rsidR="00C562F4" w:rsidRPr="00282117" w14:paraId="2529F043" w14:textId="77777777" w:rsidTr="002B2C24">
        <w:tc>
          <w:tcPr>
            <w:tcW w:w="3261" w:type="dxa"/>
            <w:shd w:val="clear" w:color="auto" w:fill="auto"/>
          </w:tcPr>
          <w:p w14:paraId="4DD14163" w14:textId="77777777" w:rsidR="00C562F4" w:rsidRPr="00282117" w:rsidRDefault="003445BF" w:rsidP="00746599">
            <w:pPr>
              <w:pStyle w:val="Tabletext"/>
            </w:pPr>
            <w:r>
              <w:t>Subsection 2</w:t>
            </w:r>
            <w:r w:rsidR="00C562F4" w:rsidRPr="00282117">
              <w:t>83AC(2)</w:t>
            </w:r>
          </w:p>
        </w:tc>
        <w:tc>
          <w:tcPr>
            <w:tcW w:w="4111" w:type="dxa"/>
            <w:shd w:val="clear" w:color="auto" w:fill="auto"/>
          </w:tcPr>
          <w:p w14:paraId="6FC64AA1" w14:textId="77777777" w:rsidR="00C562F4" w:rsidRPr="00282117" w:rsidRDefault="00C562F4" w:rsidP="00746599">
            <w:pPr>
              <w:pStyle w:val="Tabletext"/>
            </w:pPr>
            <w:r w:rsidRPr="00282117">
              <w:t>60 penalty units</w:t>
            </w:r>
          </w:p>
        </w:tc>
      </w:tr>
      <w:tr w:rsidR="00C562F4" w:rsidRPr="00282117" w14:paraId="28EDE912" w14:textId="77777777" w:rsidTr="002B2C24">
        <w:tc>
          <w:tcPr>
            <w:tcW w:w="3261" w:type="dxa"/>
            <w:shd w:val="clear" w:color="auto" w:fill="auto"/>
          </w:tcPr>
          <w:p w14:paraId="54F2F1DC" w14:textId="77777777" w:rsidR="00C562F4" w:rsidRPr="00282117" w:rsidRDefault="003445BF" w:rsidP="00746599">
            <w:pPr>
              <w:pStyle w:val="Tabletext"/>
            </w:pPr>
            <w:r>
              <w:t>Subsection 2</w:t>
            </w:r>
            <w:r w:rsidR="00C562F4" w:rsidRPr="00282117">
              <w:t>83BH(1)</w:t>
            </w:r>
          </w:p>
        </w:tc>
        <w:tc>
          <w:tcPr>
            <w:tcW w:w="4111" w:type="dxa"/>
            <w:shd w:val="clear" w:color="auto" w:fill="auto"/>
          </w:tcPr>
          <w:p w14:paraId="0735759E" w14:textId="77777777" w:rsidR="00C562F4" w:rsidRPr="00282117" w:rsidRDefault="00C562F4" w:rsidP="00746599">
            <w:pPr>
              <w:pStyle w:val="Tabletext"/>
            </w:pPr>
            <w:r w:rsidRPr="00282117">
              <w:t>5 years imprisonment</w:t>
            </w:r>
          </w:p>
        </w:tc>
      </w:tr>
      <w:tr w:rsidR="00C562F4" w:rsidRPr="00282117" w14:paraId="6387B870" w14:textId="77777777" w:rsidTr="002B2C24">
        <w:tc>
          <w:tcPr>
            <w:tcW w:w="3261" w:type="dxa"/>
            <w:shd w:val="clear" w:color="auto" w:fill="auto"/>
          </w:tcPr>
          <w:p w14:paraId="4A1313A2" w14:textId="77777777" w:rsidR="00C562F4" w:rsidRPr="00282117" w:rsidRDefault="00C562F4" w:rsidP="00746599">
            <w:pPr>
              <w:pStyle w:val="Tabletext"/>
            </w:pPr>
            <w:r w:rsidRPr="00282117">
              <w:t>Section</w:t>
            </w:r>
            <w:r w:rsidR="000C0E49" w:rsidRPr="00282117">
              <w:t> </w:t>
            </w:r>
            <w:r w:rsidRPr="00282117">
              <w:t>283BI</w:t>
            </w:r>
          </w:p>
        </w:tc>
        <w:tc>
          <w:tcPr>
            <w:tcW w:w="4111" w:type="dxa"/>
            <w:shd w:val="clear" w:color="auto" w:fill="auto"/>
          </w:tcPr>
          <w:p w14:paraId="58E4FB40" w14:textId="77777777" w:rsidR="00C562F4" w:rsidRPr="00282117" w:rsidRDefault="00C562F4" w:rsidP="00746599">
            <w:pPr>
              <w:pStyle w:val="Tabletext"/>
            </w:pPr>
            <w:r w:rsidRPr="00282117">
              <w:t>6 months imprisonment</w:t>
            </w:r>
          </w:p>
        </w:tc>
      </w:tr>
      <w:tr w:rsidR="00C562F4" w:rsidRPr="00282117" w14:paraId="73BC25F2" w14:textId="77777777" w:rsidTr="002B2C24">
        <w:tc>
          <w:tcPr>
            <w:tcW w:w="3261" w:type="dxa"/>
            <w:shd w:val="clear" w:color="auto" w:fill="auto"/>
          </w:tcPr>
          <w:p w14:paraId="68BB99FF" w14:textId="77777777" w:rsidR="00C562F4" w:rsidRPr="00282117" w:rsidRDefault="00C562F4" w:rsidP="00746599">
            <w:pPr>
              <w:pStyle w:val="Tabletext"/>
            </w:pPr>
            <w:r w:rsidRPr="00282117">
              <w:t>Section</w:t>
            </w:r>
            <w:r w:rsidR="000C0E49" w:rsidRPr="00282117">
              <w:t> </w:t>
            </w:r>
            <w:r w:rsidRPr="00282117">
              <w:t>283CE</w:t>
            </w:r>
          </w:p>
        </w:tc>
        <w:tc>
          <w:tcPr>
            <w:tcW w:w="4111" w:type="dxa"/>
            <w:shd w:val="clear" w:color="auto" w:fill="auto"/>
          </w:tcPr>
          <w:p w14:paraId="000FA867" w14:textId="77777777" w:rsidR="00C562F4" w:rsidRPr="00282117" w:rsidRDefault="00C562F4" w:rsidP="00746599">
            <w:pPr>
              <w:pStyle w:val="Tabletext"/>
            </w:pPr>
            <w:r w:rsidRPr="00282117">
              <w:t>6 months imprisonment</w:t>
            </w:r>
          </w:p>
        </w:tc>
      </w:tr>
      <w:tr w:rsidR="00C562F4" w:rsidRPr="00282117" w14:paraId="598034E5" w14:textId="77777777" w:rsidTr="002B2C24">
        <w:tc>
          <w:tcPr>
            <w:tcW w:w="3261" w:type="dxa"/>
            <w:shd w:val="clear" w:color="auto" w:fill="auto"/>
          </w:tcPr>
          <w:p w14:paraId="1408AD67" w14:textId="77777777" w:rsidR="00C562F4" w:rsidRPr="00282117" w:rsidRDefault="003445BF" w:rsidP="00746599">
            <w:pPr>
              <w:pStyle w:val="Tabletext"/>
            </w:pPr>
            <w:r>
              <w:t>Subsection 2</w:t>
            </w:r>
            <w:r w:rsidR="00C562F4" w:rsidRPr="00282117">
              <w:t>86(3)</w:t>
            </w:r>
          </w:p>
        </w:tc>
        <w:tc>
          <w:tcPr>
            <w:tcW w:w="4111" w:type="dxa"/>
            <w:shd w:val="clear" w:color="auto" w:fill="auto"/>
          </w:tcPr>
          <w:p w14:paraId="2BF10CAE" w14:textId="77777777" w:rsidR="00C562F4" w:rsidRPr="00282117" w:rsidRDefault="00C562F4" w:rsidP="00746599">
            <w:pPr>
              <w:pStyle w:val="Tabletext"/>
            </w:pPr>
            <w:r w:rsidRPr="00282117">
              <w:t>2 years imprisonment</w:t>
            </w:r>
          </w:p>
        </w:tc>
      </w:tr>
      <w:tr w:rsidR="00C562F4" w:rsidRPr="00282117" w14:paraId="29478A50" w14:textId="77777777" w:rsidTr="002B2C24">
        <w:tc>
          <w:tcPr>
            <w:tcW w:w="3261" w:type="dxa"/>
            <w:shd w:val="clear" w:color="auto" w:fill="auto"/>
          </w:tcPr>
          <w:p w14:paraId="267A0C2F" w14:textId="77777777" w:rsidR="00C562F4" w:rsidRPr="00282117" w:rsidRDefault="003445BF" w:rsidP="00746599">
            <w:pPr>
              <w:pStyle w:val="Tabletext"/>
            </w:pPr>
            <w:r>
              <w:t>Subsection 2</w:t>
            </w:r>
            <w:r w:rsidR="00C562F4" w:rsidRPr="00282117">
              <w:t>86(4)</w:t>
            </w:r>
          </w:p>
        </w:tc>
        <w:tc>
          <w:tcPr>
            <w:tcW w:w="4111" w:type="dxa"/>
            <w:shd w:val="clear" w:color="auto" w:fill="auto"/>
          </w:tcPr>
          <w:p w14:paraId="33323C7E" w14:textId="77777777" w:rsidR="00C562F4" w:rsidRPr="00282117" w:rsidRDefault="00C562F4" w:rsidP="00746599">
            <w:pPr>
              <w:pStyle w:val="Tabletext"/>
            </w:pPr>
            <w:r w:rsidRPr="00282117">
              <w:t>60 penalty units</w:t>
            </w:r>
          </w:p>
        </w:tc>
      </w:tr>
      <w:tr w:rsidR="00C562F4" w:rsidRPr="00282117" w14:paraId="1FA7D0F8" w14:textId="77777777" w:rsidTr="002B2C24">
        <w:tc>
          <w:tcPr>
            <w:tcW w:w="3261" w:type="dxa"/>
            <w:shd w:val="clear" w:color="auto" w:fill="auto"/>
          </w:tcPr>
          <w:p w14:paraId="3891DF0D" w14:textId="77777777" w:rsidR="00C562F4" w:rsidRPr="00282117" w:rsidRDefault="003445BF" w:rsidP="00746599">
            <w:pPr>
              <w:pStyle w:val="Tabletext"/>
            </w:pPr>
            <w:r>
              <w:t>Subsection 2</w:t>
            </w:r>
            <w:r w:rsidR="00C562F4" w:rsidRPr="00282117">
              <w:t>87(2)</w:t>
            </w:r>
          </w:p>
        </w:tc>
        <w:tc>
          <w:tcPr>
            <w:tcW w:w="4111" w:type="dxa"/>
            <w:shd w:val="clear" w:color="auto" w:fill="auto"/>
          </w:tcPr>
          <w:p w14:paraId="4F26D435" w14:textId="77777777" w:rsidR="00C562F4" w:rsidRPr="00282117" w:rsidRDefault="00C562F4" w:rsidP="00746599">
            <w:pPr>
              <w:pStyle w:val="Tabletext"/>
            </w:pPr>
            <w:r w:rsidRPr="00282117">
              <w:t>60 penalty units</w:t>
            </w:r>
          </w:p>
        </w:tc>
      </w:tr>
      <w:tr w:rsidR="00C562F4" w:rsidRPr="00282117" w14:paraId="317ADC24" w14:textId="77777777" w:rsidTr="002B2C24">
        <w:tc>
          <w:tcPr>
            <w:tcW w:w="3261" w:type="dxa"/>
            <w:shd w:val="clear" w:color="auto" w:fill="auto"/>
          </w:tcPr>
          <w:p w14:paraId="04087A29" w14:textId="77777777" w:rsidR="00C562F4" w:rsidRPr="00282117" w:rsidRDefault="003445BF" w:rsidP="00746599">
            <w:pPr>
              <w:pStyle w:val="Tabletext"/>
            </w:pPr>
            <w:r>
              <w:t>Subsection 2</w:t>
            </w:r>
            <w:r w:rsidR="00C562F4" w:rsidRPr="00282117">
              <w:t>88(1)</w:t>
            </w:r>
          </w:p>
        </w:tc>
        <w:tc>
          <w:tcPr>
            <w:tcW w:w="4111" w:type="dxa"/>
            <w:shd w:val="clear" w:color="auto" w:fill="auto"/>
          </w:tcPr>
          <w:p w14:paraId="544335FC" w14:textId="77777777" w:rsidR="00C562F4" w:rsidRPr="00282117" w:rsidRDefault="00C562F4" w:rsidP="00746599">
            <w:pPr>
              <w:pStyle w:val="Tabletext"/>
            </w:pPr>
            <w:r w:rsidRPr="00282117">
              <w:t>60 penalty units</w:t>
            </w:r>
          </w:p>
        </w:tc>
      </w:tr>
      <w:tr w:rsidR="00C562F4" w:rsidRPr="00282117" w14:paraId="57F88573" w14:textId="77777777" w:rsidTr="002B2C24">
        <w:tc>
          <w:tcPr>
            <w:tcW w:w="3261" w:type="dxa"/>
            <w:shd w:val="clear" w:color="auto" w:fill="auto"/>
          </w:tcPr>
          <w:p w14:paraId="515C1184" w14:textId="77777777" w:rsidR="00C562F4" w:rsidRPr="00282117" w:rsidRDefault="003445BF" w:rsidP="00746599">
            <w:pPr>
              <w:pStyle w:val="Tabletext"/>
            </w:pPr>
            <w:r>
              <w:t>Subsection 2</w:t>
            </w:r>
            <w:r w:rsidR="00C562F4" w:rsidRPr="00282117">
              <w:t>89(2)</w:t>
            </w:r>
          </w:p>
        </w:tc>
        <w:tc>
          <w:tcPr>
            <w:tcW w:w="4111" w:type="dxa"/>
            <w:shd w:val="clear" w:color="auto" w:fill="auto"/>
          </w:tcPr>
          <w:p w14:paraId="5418D6E2" w14:textId="77777777" w:rsidR="00C562F4" w:rsidRPr="00282117" w:rsidRDefault="00C562F4" w:rsidP="00746599">
            <w:pPr>
              <w:pStyle w:val="Tabletext"/>
            </w:pPr>
            <w:r w:rsidRPr="00282117">
              <w:t>60 penalty units</w:t>
            </w:r>
          </w:p>
        </w:tc>
      </w:tr>
      <w:tr w:rsidR="00C562F4" w:rsidRPr="00282117" w14:paraId="5683AB47" w14:textId="77777777" w:rsidTr="002B2C24">
        <w:tc>
          <w:tcPr>
            <w:tcW w:w="3261" w:type="dxa"/>
            <w:shd w:val="clear" w:color="auto" w:fill="auto"/>
          </w:tcPr>
          <w:p w14:paraId="74247573" w14:textId="77777777" w:rsidR="00C562F4" w:rsidRPr="00282117" w:rsidRDefault="003445BF" w:rsidP="00746599">
            <w:pPr>
              <w:pStyle w:val="Tabletext"/>
            </w:pPr>
            <w:r>
              <w:t>Subsection 2</w:t>
            </w:r>
            <w:r w:rsidR="00C562F4" w:rsidRPr="00282117">
              <w:t>94(1)</w:t>
            </w:r>
          </w:p>
        </w:tc>
        <w:tc>
          <w:tcPr>
            <w:tcW w:w="4111" w:type="dxa"/>
            <w:shd w:val="clear" w:color="auto" w:fill="auto"/>
          </w:tcPr>
          <w:p w14:paraId="35BAB377" w14:textId="77777777" w:rsidR="00C562F4" w:rsidRPr="00282117" w:rsidRDefault="00C562F4" w:rsidP="00746599">
            <w:pPr>
              <w:pStyle w:val="Tabletext"/>
            </w:pPr>
            <w:r w:rsidRPr="00282117">
              <w:t>30 penalty units</w:t>
            </w:r>
          </w:p>
        </w:tc>
      </w:tr>
      <w:tr w:rsidR="00C562F4" w:rsidRPr="00282117" w14:paraId="7AE6BCC0" w14:textId="77777777" w:rsidTr="002B2C24">
        <w:tc>
          <w:tcPr>
            <w:tcW w:w="3261" w:type="dxa"/>
            <w:shd w:val="clear" w:color="auto" w:fill="auto"/>
          </w:tcPr>
          <w:p w14:paraId="144EB4D6" w14:textId="77777777" w:rsidR="00C562F4" w:rsidRPr="00282117" w:rsidRDefault="003445BF" w:rsidP="00746599">
            <w:pPr>
              <w:pStyle w:val="Tabletext"/>
            </w:pPr>
            <w:r>
              <w:t>Subsection 2</w:t>
            </w:r>
            <w:r w:rsidR="00C562F4" w:rsidRPr="00282117">
              <w:t>94B(1)</w:t>
            </w:r>
          </w:p>
        </w:tc>
        <w:tc>
          <w:tcPr>
            <w:tcW w:w="4111" w:type="dxa"/>
            <w:shd w:val="clear" w:color="auto" w:fill="auto"/>
          </w:tcPr>
          <w:p w14:paraId="2A7C3AC1" w14:textId="77777777" w:rsidR="00C562F4" w:rsidRPr="00282117" w:rsidRDefault="00C562F4" w:rsidP="00746599">
            <w:pPr>
              <w:pStyle w:val="Tabletext"/>
            </w:pPr>
            <w:r w:rsidRPr="00282117">
              <w:t>30 penalty units</w:t>
            </w:r>
          </w:p>
        </w:tc>
      </w:tr>
      <w:tr w:rsidR="00C562F4" w:rsidRPr="00282117" w14:paraId="564F39A2" w14:textId="77777777" w:rsidTr="002B2C24">
        <w:tc>
          <w:tcPr>
            <w:tcW w:w="3261" w:type="dxa"/>
            <w:shd w:val="clear" w:color="auto" w:fill="auto"/>
          </w:tcPr>
          <w:p w14:paraId="00E40C43" w14:textId="77777777" w:rsidR="00C562F4" w:rsidRPr="00282117" w:rsidRDefault="00C562F4" w:rsidP="00746599">
            <w:pPr>
              <w:pStyle w:val="Tabletext"/>
            </w:pPr>
            <w:r w:rsidRPr="00282117">
              <w:t>Subsection</w:t>
            </w:r>
            <w:r w:rsidR="000C0E49" w:rsidRPr="00282117">
              <w:t> </w:t>
            </w:r>
            <w:r w:rsidRPr="00282117">
              <w:t>307A(3)</w:t>
            </w:r>
          </w:p>
        </w:tc>
        <w:tc>
          <w:tcPr>
            <w:tcW w:w="4111" w:type="dxa"/>
            <w:shd w:val="clear" w:color="auto" w:fill="auto"/>
          </w:tcPr>
          <w:p w14:paraId="47B71937" w14:textId="77777777" w:rsidR="00C562F4" w:rsidRPr="00282117" w:rsidRDefault="00C562F4" w:rsidP="00746599">
            <w:pPr>
              <w:pStyle w:val="Tabletext"/>
            </w:pPr>
            <w:r w:rsidRPr="00282117">
              <w:t>2 years imprisonment</w:t>
            </w:r>
          </w:p>
        </w:tc>
      </w:tr>
      <w:tr w:rsidR="00C562F4" w:rsidRPr="00282117" w14:paraId="45E207A5" w14:textId="77777777" w:rsidTr="002B2C24">
        <w:tc>
          <w:tcPr>
            <w:tcW w:w="3261" w:type="dxa"/>
            <w:shd w:val="clear" w:color="auto" w:fill="auto"/>
          </w:tcPr>
          <w:p w14:paraId="3862DB50" w14:textId="77777777" w:rsidR="00C562F4" w:rsidRPr="00282117" w:rsidRDefault="00C562F4" w:rsidP="00746599">
            <w:pPr>
              <w:pStyle w:val="Tabletext"/>
            </w:pPr>
            <w:r w:rsidRPr="00282117">
              <w:t>Subsection</w:t>
            </w:r>
            <w:r w:rsidR="000C0E49" w:rsidRPr="00282117">
              <w:t> </w:t>
            </w:r>
            <w:r w:rsidRPr="00282117">
              <w:t>307A(4)</w:t>
            </w:r>
          </w:p>
        </w:tc>
        <w:tc>
          <w:tcPr>
            <w:tcW w:w="4111" w:type="dxa"/>
            <w:shd w:val="clear" w:color="auto" w:fill="auto"/>
          </w:tcPr>
          <w:p w14:paraId="43844F46" w14:textId="77777777" w:rsidR="00C562F4" w:rsidRPr="00282117" w:rsidRDefault="00C562F4" w:rsidP="00746599">
            <w:pPr>
              <w:pStyle w:val="Tabletext"/>
            </w:pPr>
            <w:r w:rsidRPr="00282117">
              <w:t>50 penalty units</w:t>
            </w:r>
          </w:p>
        </w:tc>
      </w:tr>
      <w:tr w:rsidR="00C562F4" w:rsidRPr="00282117" w14:paraId="0B0D5FDB" w14:textId="77777777" w:rsidTr="002B2C24">
        <w:tc>
          <w:tcPr>
            <w:tcW w:w="3261" w:type="dxa"/>
            <w:shd w:val="clear" w:color="auto" w:fill="auto"/>
          </w:tcPr>
          <w:p w14:paraId="0B4C2F45" w14:textId="77777777" w:rsidR="00C562F4" w:rsidRPr="00282117" w:rsidRDefault="00C562F4" w:rsidP="00746599">
            <w:pPr>
              <w:pStyle w:val="Tabletext"/>
            </w:pPr>
            <w:r w:rsidRPr="00282117">
              <w:t>Subsection</w:t>
            </w:r>
            <w:r w:rsidR="000C0E49" w:rsidRPr="00282117">
              <w:t> </w:t>
            </w:r>
            <w:r w:rsidRPr="00282117">
              <w:t>307B(1)</w:t>
            </w:r>
          </w:p>
        </w:tc>
        <w:tc>
          <w:tcPr>
            <w:tcW w:w="4111" w:type="dxa"/>
            <w:shd w:val="clear" w:color="auto" w:fill="auto"/>
          </w:tcPr>
          <w:p w14:paraId="04BE13E1" w14:textId="77777777" w:rsidR="00C562F4" w:rsidRPr="00282117" w:rsidRDefault="00C562F4" w:rsidP="00746599">
            <w:pPr>
              <w:pStyle w:val="Tabletext"/>
            </w:pPr>
            <w:r w:rsidRPr="00282117">
              <w:t>50 penalty units</w:t>
            </w:r>
          </w:p>
        </w:tc>
      </w:tr>
      <w:tr w:rsidR="00C562F4" w:rsidRPr="00282117" w14:paraId="2540D394" w14:textId="77777777" w:rsidTr="002B2C24">
        <w:tc>
          <w:tcPr>
            <w:tcW w:w="3261" w:type="dxa"/>
            <w:shd w:val="clear" w:color="auto" w:fill="auto"/>
          </w:tcPr>
          <w:p w14:paraId="1B23021E" w14:textId="77777777" w:rsidR="00C562F4" w:rsidRPr="00282117" w:rsidRDefault="00C562F4" w:rsidP="00746599">
            <w:pPr>
              <w:pStyle w:val="Tabletext"/>
            </w:pPr>
            <w:r w:rsidRPr="00282117">
              <w:t>Subsection</w:t>
            </w:r>
            <w:r w:rsidR="000C0E49" w:rsidRPr="00282117">
              <w:t> </w:t>
            </w:r>
            <w:r w:rsidRPr="00282117">
              <w:t>307B(3)</w:t>
            </w:r>
          </w:p>
        </w:tc>
        <w:tc>
          <w:tcPr>
            <w:tcW w:w="4111" w:type="dxa"/>
            <w:shd w:val="clear" w:color="auto" w:fill="auto"/>
          </w:tcPr>
          <w:p w14:paraId="2914FD29" w14:textId="77777777" w:rsidR="00C562F4" w:rsidRPr="00282117" w:rsidRDefault="00C562F4" w:rsidP="00746599">
            <w:pPr>
              <w:pStyle w:val="Tabletext"/>
            </w:pPr>
            <w:r w:rsidRPr="00282117">
              <w:t>50 penalty units</w:t>
            </w:r>
          </w:p>
        </w:tc>
      </w:tr>
      <w:tr w:rsidR="00C562F4" w:rsidRPr="00282117" w14:paraId="1E405BBB" w14:textId="77777777" w:rsidTr="002B2C24">
        <w:tc>
          <w:tcPr>
            <w:tcW w:w="3261" w:type="dxa"/>
            <w:shd w:val="clear" w:color="auto" w:fill="auto"/>
          </w:tcPr>
          <w:p w14:paraId="4301ABC2" w14:textId="77777777" w:rsidR="00C562F4" w:rsidRPr="00282117" w:rsidRDefault="00C562F4" w:rsidP="00746599">
            <w:pPr>
              <w:pStyle w:val="Tabletext"/>
            </w:pPr>
            <w:r w:rsidRPr="00282117">
              <w:t>Subsections</w:t>
            </w:r>
            <w:r w:rsidR="000C0E49" w:rsidRPr="00282117">
              <w:t> </w:t>
            </w:r>
            <w:r w:rsidRPr="00282117">
              <w:t>307C(1) and (3)</w:t>
            </w:r>
          </w:p>
        </w:tc>
        <w:tc>
          <w:tcPr>
            <w:tcW w:w="4111" w:type="dxa"/>
            <w:shd w:val="clear" w:color="auto" w:fill="auto"/>
          </w:tcPr>
          <w:p w14:paraId="322706E5" w14:textId="77777777" w:rsidR="00C562F4" w:rsidRPr="00282117" w:rsidRDefault="00C562F4" w:rsidP="00746599">
            <w:pPr>
              <w:pStyle w:val="Tabletext"/>
            </w:pPr>
            <w:r w:rsidRPr="00282117">
              <w:t>20 penalty units</w:t>
            </w:r>
          </w:p>
        </w:tc>
      </w:tr>
      <w:tr w:rsidR="00C562F4" w:rsidRPr="00282117" w14:paraId="6B50800E" w14:textId="77777777" w:rsidTr="002B2C24">
        <w:tc>
          <w:tcPr>
            <w:tcW w:w="3261" w:type="dxa"/>
            <w:shd w:val="clear" w:color="auto" w:fill="auto"/>
          </w:tcPr>
          <w:p w14:paraId="260BD4ED" w14:textId="77777777" w:rsidR="00C562F4" w:rsidRPr="00282117" w:rsidRDefault="00C562F4" w:rsidP="00746599">
            <w:pPr>
              <w:pStyle w:val="Tabletext"/>
            </w:pPr>
            <w:r w:rsidRPr="00282117">
              <w:t>Subsections</w:t>
            </w:r>
            <w:r w:rsidR="000C0E49" w:rsidRPr="00282117">
              <w:t> </w:t>
            </w:r>
            <w:r w:rsidRPr="00282117">
              <w:t>308(1), (2), (3), (3AA), (3AB), (3A), (3C) and (4)</w:t>
            </w:r>
          </w:p>
        </w:tc>
        <w:tc>
          <w:tcPr>
            <w:tcW w:w="4111" w:type="dxa"/>
            <w:shd w:val="clear" w:color="auto" w:fill="auto"/>
          </w:tcPr>
          <w:p w14:paraId="2EF44038" w14:textId="77777777" w:rsidR="00C562F4" w:rsidRPr="00282117" w:rsidRDefault="00C562F4" w:rsidP="00746599">
            <w:pPr>
              <w:pStyle w:val="Tabletext"/>
            </w:pPr>
            <w:r w:rsidRPr="00282117">
              <w:t>50 penalty units</w:t>
            </w:r>
          </w:p>
        </w:tc>
      </w:tr>
      <w:tr w:rsidR="00C562F4" w:rsidRPr="00282117" w14:paraId="58881F75" w14:textId="77777777" w:rsidTr="002B2C24">
        <w:tc>
          <w:tcPr>
            <w:tcW w:w="3261" w:type="dxa"/>
            <w:shd w:val="clear" w:color="auto" w:fill="auto"/>
          </w:tcPr>
          <w:p w14:paraId="0A4D7F84" w14:textId="77777777" w:rsidR="00C562F4" w:rsidRPr="00282117" w:rsidDel="0053646D" w:rsidRDefault="00C562F4" w:rsidP="00746599">
            <w:pPr>
              <w:pStyle w:val="Tabletext"/>
            </w:pPr>
            <w:r w:rsidRPr="00282117">
              <w:t>Subsections</w:t>
            </w:r>
            <w:r w:rsidR="000C0E49" w:rsidRPr="00282117">
              <w:t> </w:t>
            </w:r>
            <w:r w:rsidRPr="00282117">
              <w:t>309(1), (2), (3), (4), (5), (5A) and (6)</w:t>
            </w:r>
          </w:p>
        </w:tc>
        <w:tc>
          <w:tcPr>
            <w:tcW w:w="4111" w:type="dxa"/>
            <w:shd w:val="clear" w:color="auto" w:fill="auto"/>
          </w:tcPr>
          <w:p w14:paraId="5A21AA1E" w14:textId="77777777" w:rsidR="00C562F4" w:rsidRPr="00282117" w:rsidDel="0053646D" w:rsidRDefault="00C562F4" w:rsidP="00746599">
            <w:pPr>
              <w:pStyle w:val="Tabletext"/>
            </w:pPr>
            <w:r w:rsidRPr="00282117">
              <w:t>50 penalty units</w:t>
            </w:r>
          </w:p>
        </w:tc>
      </w:tr>
      <w:tr w:rsidR="00C562F4" w:rsidRPr="00282117" w14:paraId="1B482612" w14:textId="77777777" w:rsidTr="002B2C24">
        <w:tc>
          <w:tcPr>
            <w:tcW w:w="3261" w:type="dxa"/>
            <w:shd w:val="clear" w:color="auto" w:fill="auto"/>
          </w:tcPr>
          <w:p w14:paraId="792BAE2E" w14:textId="77777777" w:rsidR="00C562F4" w:rsidRPr="00282117" w:rsidRDefault="00C562F4" w:rsidP="00746599">
            <w:pPr>
              <w:pStyle w:val="Tabletext"/>
            </w:pPr>
            <w:r w:rsidRPr="00282117">
              <w:t>Subsections</w:t>
            </w:r>
            <w:r w:rsidR="000C0E49" w:rsidRPr="00282117">
              <w:t> </w:t>
            </w:r>
            <w:r w:rsidRPr="00282117">
              <w:t>311(1), (2) and (3)</w:t>
            </w:r>
          </w:p>
        </w:tc>
        <w:tc>
          <w:tcPr>
            <w:tcW w:w="4111" w:type="dxa"/>
            <w:shd w:val="clear" w:color="auto" w:fill="auto"/>
          </w:tcPr>
          <w:p w14:paraId="1BC62362" w14:textId="77777777" w:rsidR="00C562F4" w:rsidRPr="00282117" w:rsidRDefault="00C562F4" w:rsidP="00746599">
            <w:pPr>
              <w:pStyle w:val="Tabletext"/>
            </w:pPr>
            <w:r w:rsidRPr="00282117">
              <w:t>1 year imprisonment</w:t>
            </w:r>
          </w:p>
        </w:tc>
      </w:tr>
      <w:tr w:rsidR="00C562F4" w:rsidRPr="00282117" w14:paraId="31237E6F" w14:textId="77777777" w:rsidTr="002B2C24">
        <w:tc>
          <w:tcPr>
            <w:tcW w:w="3261" w:type="dxa"/>
            <w:shd w:val="clear" w:color="auto" w:fill="auto"/>
          </w:tcPr>
          <w:p w14:paraId="39E92E3F" w14:textId="77777777" w:rsidR="00C562F4" w:rsidRPr="00282117" w:rsidRDefault="00C562F4" w:rsidP="00746599">
            <w:pPr>
              <w:pStyle w:val="Tabletext"/>
            </w:pPr>
            <w:r w:rsidRPr="00282117">
              <w:t>Subsection</w:t>
            </w:r>
            <w:r w:rsidR="000C0E49" w:rsidRPr="00282117">
              <w:t> </w:t>
            </w:r>
            <w:r w:rsidRPr="00282117">
              <w:t>312(1)</w:t>
            </w:r>
          </w:p>
        </w:tc>
        <w:tc>
          <w:tcPr>
            <w:tcW w:w="4111" w:type="dxa"/>
            <w:shd w:val="clear" w:color="auto" w:fill="auto"/>
          </w:tcPr>
          <w:p w14:paraId="419FF915" w14:textId="77777777" w:rsidR="00C562F4" w:rsidRPr="00282117" w:rsidRDefault="00C562F4" w:rsidP="00746599">
            <w:pPr>
              <w:pStyle w:val="Tabletext"/>
            </w:pPr>
            <w:r w:rsidRPr="00282117">
              <w:t>60 penalty units</w:t>
            </w:r>
          </w:p>
        </w:tc>
      </w:tr>
      <w:tr w:rsidR="00C562F4" w:rsidRPr="00282117" w14:paraId="5469ECE9" w14:textId="77777777" w:rsidTr="002B2C24">
        <w:tc>
          <w:tcPr>
            <w:tcW w:w="3261" w:type="dxa"/>
            <w:shd w:val="clear" w:color="auto" w:fill="auto"/>
          </w:tcPr>
          <w:p w14:paraId="39B64011" w14:textId="77777777" w:rsidR="00C562F4" w:rsidRPr="00282117" w:rsidRDefault="00C562F4" w:rsidP="00746599">
            <w:pPr>
              <w:pStyle w:val="Tabletext"/>
            </w:pPr>
            <w:r w:rsidRPr="00282117">
              <w:t>Subsections</w:t>
            </w:r>
            <w:r w:rsidR="000C0E49" w:rsidRPr="00282117">
              <w:t> </w:t>
            </w:r>
            <w:r w:rsidRPr="00282117">
              <w:t>313(1) and (2)</w:t>
            </w:r>
          </w:p>
        </w:tc>
        <w:tc>
          <w:tcPr>
            <w:tcW w:w="4111" w:type="dxa"/>
            <w:shd w:val="clear" w:color="auto" w:fill="auto"/>
          </w:tcPr>
          <w:p w14:paraId="1FC49A8E" w14:textId="77777777" w:rsidR="00C562F4" w:rsidRPr="00282117" w:rsidRDefault="00C562F4" w:rsidP="00746599">
            <w:pPr>
              <w:pStyle w:val="Tabletext"/>
            </w:pPr>
            <w:r w:rsidRPr="00282117">
              <w:t>30 penalty units</w:t>
            </w:r>
          </w:p>
        </w:tc>
      </w:tr>
      <w:tr w:rsidR="00C562F4" w:rsidRPr="00282117" w14:paraId="5B0ABC95" w14:textId="77777777" w:rsidTr="002B2C24">
        <w:tc>
          <w:tcPr>
            <w:tcW w:w="3261" w:type="dxa"/>
            <w:shd w:val="clear" w:color="auto" w:fill="auto"/>
          </w:tcPr>
          <w:p w14:paraId="7EB290BD" w14:textId="77777777" w:rsidR="00C562F4" w:rsidRPr="00282117" w:rsidRDefault="008149D2" w:rsidP="00746599">
            <w:pPr>
              <w:pStyle w:val="Tabletext"/>
            </w:pPr>
            <w:r w:rsidRPr="00282117">
              <w:t>Subsection 314(1)</w:t>
            </w:r>
          </w:p>
        </w:tc>
        <w:tc>
          <w:tcPr>
            <w:tcW w:w="4111" w:type="dxa"/>
            <w:shd w:val="clear" w:color="auto" w:fill="auto"/>
          </w:tcPr>
          <w:p w14:paraId="2367AAA8" w14:textId="77777777" w:rsidR="00C562F4" w:rsidRPr="00282117" w:rsidRDefault="00C562F4" w:rsidP="00746599">
            <w:pPr>
              <w:pStyle w:val="Tabletext"/>
            </w:pPr>
            <w:r w:rsidRPr="00282117">
              <w:t>30 penalty units</w:t>
            </w:r>
          </w:p>
        </w:tc>
      </w:tr>
      <w:tr w:rsidR="00C562F4" w:rsidRPr="00282117" w14:paraId="713AFEB3" w14:textId="77777777" w:rsidTr="002B2C24">
        <w:tc>
          <w:tcPr>
            <w:tcW w:w="3261" w:type="dxa"/>
            <w:shd w:val="clear" w:color="auto" w:fill="auto"/>
          </w:tcPr>
          <w:p w14:paraId="45F179E5" w14:textId="77777777" w:rsidR="00C562F4" w:rsidRPr="00282117" w:rsidRDefault="00C562F4" w:rsidP="00746599">
            <w:pPr>
              <w:pStyle w:val="Tabletext"/>
            </w:pPr>
            <w:r w:rsidRPr="00282117">
              <w:t>Subsections</w:t>
            </w:r>
            <w:r w:rsidR="000C0E49" w:rsidRPr="00282117">
              <w:t> </w:t>
            </w:r>
            <w:r w:rsidRPr="00282117">
              <w:t>314A(1), (3) and (7)</w:t>
            </w:r>
          </w:p>
        </w:tc>
        <w:tc>
          <w:tcPr>
            <w:tcW w:w="4111" w:type="dxa"/>
            <w:shd w:val="clear" w:color="auto" w:fill="auto"/>
          </w:tcPr>
          <w:p w14:paraId="5BDE10E5" w14:textId="77777777" w:rsidR="00C562F4" w:rsidRPr="00282117" w:rsidRDefault="00C562F4" w:rsidP="00746599">
            <w:pPr>
              <w:pStyle w:val="Tabletext"/>
            </w:pPr>
            <w:r w:rsidRPr="00282117">
              <w:t>30 penalty units</w:t>
            </w:r>
          </w:p>
        </w:tc>
      </w:tr>
      <w:tr w:rsidR="00C562F4" w:rsidRPr="00282117" w14:paraId="09A89CA4" w14:textId="77777777" w:rsidTr="002B2C24">
        <w:tc>
          <w:tcPr>
            <w:tcW w:w="3261" w:type="dxa"/>
            <w:shd w:val="clear" w:color="auto" w:fill="auto"/>
          </w:tcPr>
          <w:p w14:paraId="7F4A0D3D" w14:textId="77777777" w:rsidR="00C562F4" w:rsidRPr="00282117" w:rsidRDefault="00C562F4" w:rsidP="00746599">
            <w:pPr>
              <w:pStyle w:val="Tabletext"/>
            </w:pPr>
            <w:r w:rsidRPr="00282117">
              <w:t>Subsections</w:t>
            </w:r>
            <w:r w:rsidR="000C0E49" w:rsidRPr="00282117">
              <w:t> </w:t>
            </w:r>
            <w:r w:rsidRPr="00282117">
              <w:t>316(2) and (3)</w:t>
            </w:r>
          </w:p>
        </w:tc>
        <w:tc>
          <w:tcPr>
            <w:tcW w:w="4111" w:type="dxa"/>
            <w:shd w:val="clear" w:color="auto" w:fill="auto"/>
          </w:tcPr>
          <w:p w14:paraId="56EAD2DF" w14:textId="77777777" w:rsidR="00C562F4" w:rsidRPr="00282117" w:rsidRDefault="00C562F4" w:rsidP="00746599">
            <w:pPr>
              <w:pStyle w:val="Tabletext"/>
            </w:pPr>
            <w:r w:rsidRPr="00282117">
              <w:t>30 penalty units</w:t>
            </w:r>
          </w:p>
        </w:tc>
      </w:tr>
      <w:tr w:rsidR="00C562F4" w:rsidRPr="00282117" w14:paraId="0A99FB2C" w14:textId="77777777" w:rsidTr="002B2C24">
        <w:tc>
          <w:tcPr>
            <w:tcW w:w="3261" w:type="dxa"/>
            <w:shd w:val="clear" w:color="auto" w:fill="auto"/>
          </w:tcPr>
          <w:p w14:paraId="248DFB13" w14:textId="77777777" w:rsidR="00C562F4" w:rsidRPr="00282117" w:rsidRDefault="00C562F4" w:rsidP="00746599">
            <w:pPr>
              <w:pStyle w:val="Tabletext"/>
            </w:pPr>
            <w:r w:rsidRPr="00282117">
              <w:t>Subsections</w:t>
            </w:r>
            <w:r w:rsidR="000C0E49" w:rsidRPr="00282117">
              <w:t> </w:t>
            </w:r>
            <w:r w:rsidRPr="00282117">
              <w:t>316A(3) and (4)</w:t>
            </w:r>
          </w:p>
        </w:tc>
        <w:tc>
          <w:tcPr>
            <w:tcW w:w="4111" w:type="dxa"/>
            <w:shd w:val="clear" w:color="auto" w:fill="auto"/>
          </w:tcPr>
          <w:p w14:paraId="75E5C3EB" w14:textId="77777777" w:rsidR="00C562F4" w:rsidRPr="00282117" w:rsidRDefault="00C562F4" w:rsidP="00746599">
            <w:pPr>
              <w:pStyle w:val="Tabletext"/>
            </w:pPr>
            <w:r w:rsidRPr="00282117">
              <w:t>30 penalty units</w:t>
            </w:r>
          </w:p>
        </w:tc>
      </w:tr>
      <w:tr w:rsidR="00C562F4" w:rsidRPr="00282117" w14:paraId="778637F4" w14:textId="77777777" w:rsidTr="002B2C24">
        <w:tc>
          <w:tcPr>
            <w:tcW w:w="3261" w:type="dxa"/>
            <w:shd w:val="clear" w:color="auto" w:fill="auto"/>
          </w:tcPr>
          <w:p w14:paraId="50457092" w14:textId="77777777" w:rsidR="00C562F4" w:rsidRPr="00282117" w:rsidRDefault="00C562F4" w:rsidP="00746599">
            <w:pPr>
              <w:pStyle w:val="Tabletext"/>
            </w:pPr>
            <w:r w:rsidRPr="00282117">
              <w:t>Subsection</w:t>
            </w:r>
            <w:r w:rsidR="000C0E49" w:rsidRPr="00282117">
              <w:t> </w:t>
            </w:r>
            <w:r w:rsidRPr="00282117">
              <w:t>317(1)</w:t>
            </w:r>
          </w:p>
        </w:tc>
        <w:tc>
          <w:tcPr>
            <w:tcW w:w="4111" w:type="dxa"/>
            <w:shd w:val="clear" w:color="auto" w:fill="auto"/>
          </w:tcPr>
          <w:p w14:paraId="12FC639D" w14:textId="77777777" w:rsidR="00C562F4" w:rsidRPr="00282117" w:rsidRDefault="00C562F4" w:rsidP="00746599">
            <w:pPr>
              <w:pStyle w:val="Tabletext"/>
            </w:pPr>
            <w:r w:rsidRPr="00282117">
              <w:t>30 penalty units</w:t>
            </w:r>
          </w:p>
        </w:tc>
      </w:tr>
      <w:tr w:rsidR="00C562F4" w:rsidRPr="00282117" w14:paraId="11167CAD" w14:textId="77777777" w:rsidTr="002B2C24">
        <w:tc>
          <w:tcPr>
            <w:tcW w:w="3261" w:type="dxa"/>
            <w:shd w:val="clear" w:color="auto" w:fill="auto"/>
          </w:tcPr>
          <w:p w14:paraId="731D7523" w14:textId="77777777" w:rsidR="00C562F4" w:rsidRPr="00282117" w:rsidRDefault="00C562F4" w:rsidP="00746599">
            <w:pPr>
              <w:pStyle w:val="Tabletext"/>
            </w:pPr>
            <w:r w:rsidRPr="00282117">
              <w:t>Subsections</w:t>
            </w:r>
            <w:r w:rsidR="000C0E49" w:rsidRPr="00282117">
              <w:t> </w:t>
            </w:r>
            <w:r w:rsidRPr="00282117">
              <w:t>318(1), (3) and (4)</w:t>
            </w:r>
          </w:p>
        </w:tc>
        <w:tc>
          <w:tcPr>
            <w:tcW w:w="4111" w:type="dxa"/>
            <w:shd w:val="clear" w:color="auto" w:fill="auto"/>
          </w:tcPr>
          <w:p w14:paraId="4C23B653" w14:textId="77777777" w:rsidR="00C562F4" w:rsidRPr="00282117" w:rsidRDefault="00C562F4" w:rsidP="00746599">
            <w:pPr>
              <w:pStyle w:val="Tabletext"/>
            </w:pPr>
            <w:r w:rsidRPr="00282117">
              <w:t>60 penalty units</w:t>
            </w:r>
          </w:p>
        </w:tc>
      </w:tr>
      <w:tr w:rsidR="00C562F4" w:rsidRPr="00282117" w14:paraId="597C2B86" w14:textId="77777777" w:rsidTr="002B2C24">
        <w:tc>
          <w:tcPr>
            <w:tcW w:w="3261" w:type="dxa"/>
            <w:shd w:val="clear" w:color="auto" w:fill="auto"/>
          </w:tcPr>
          <w:p w14:paraId="26B9A941" w14:textId="77777777" w:rsidR="00C562F4" w:rsidRPr="00282117" w:rsidRDefault="00C562F4" w:rsidP="00746599">
            <w:pPr>
              <w:pStyle w:val="Tabletext"/>
            </w:pPr>
            <w:r w:rsidRPr="00282117">
              <w:t>Subsections</w:t>
            </w:r>
            <w:r w:rsidR="000C0E49" w:rsidRPr="00282117">
              <w:t> </w:t>
            </w:r>
            <w:r w:rsidRPr="00282117">
              <w:t>319(1) and (1AA)</w:t>
            </w:r>
          </w:p>
        </w:tc>
        <w:tc>
          <w:tcPr>
            <w:tcW w:w="4111" w:type="dxa"/>
            <w:shd w:val="clear" w:color="auto" w:fill="auto"/>
          </w:tcPr>
          <w:p w14:paraId="3B9EE321" w14:textId="77777777" w:rsidR="00C562F4" w:rsidRPr="00282117" w:rsidRDefault="00C562F4" w:rsidP="00746599">
            <w:pPr>
              <w:pStyle w:val="Tabletext"/>
            </w:pPr>
            <w:r w:rsidRPr="00282117">
              <w:t>120 penalty units</w:t>
            </w:r>
          </w:p>
        </w:tc>
      </w:tr>
      <w:tr w:rsidR="00C562F4" w:rsidRPr="00282117" w14:paraId="2CD6BAAF" w14:textId="77777777" w:rsidTr="002B2C24">
        <w:tc>
          <w:tcPr>
            <w:tcW w:w="3261" w:type="dxa"/>
            <w:shd w:val="clear" w:color="auto" w:fill="auto"/>
          </w:tcPr>
          <w:p w14:paraId="0B9E98E9" w14:textId="77777777" w:rsidR="00C562F4" w:rsidRPr="00282117" w:rsidRDefault="00C562F4" w:rsidP="00746599">
            <w:pPr>
              <w:pStyle w:val="Tabletext"/>
            </w:pPr>
            <w:r w:rsidRPr="00282117">
              <w:t>Subsection</w:t>
            </w:r>
            <w:r w:rsidR="000C0E49" w:rsidRPr="00282117">
              <w:t> </w:t>
            </w:r>
            <w:r w:rsidRPr="00282117">
              <w:t>320(1)</w:t>
            </w:r>
          </w:p>
        </w:tc>
        <w:tc>
          <w:tcPr>
            <w:tcW w:w="4111" w:type="dxa"/>
            <w:shd w:val="clear" w:color="auto" w:fill="auto"/>
          </w:tcPr>
          <w:p w14:paraId="5E5CE554" w14:textId="77777777" w:rsidR="00C562F4" w:rsidRPr="00282117" w:rsidRDefault="00C562F4" w:rsidP="00746599">
            <w:pPr>
              <w:pStyle w:val="Tabletext"/>
            </w:pPr>
            <w:r w:rsidRPr="00282117">
              <w:t>120 penalty units</w:t>
            </w:r>
          </w:p>
        </w:tc>
      </w:tr>
      <w:tr w:rsidR="00C562F4" w:rsidRPr="00282117" w14:paraId="01305EEB" w14:textId="77777777" w:rsidTr="002B2C24">
        <w:tc>
          <w:tcPr>
            <w:tcW w:w="3261" w:type="dxa"/>
            <w:shd w:val="clear" w:color="auto" w:fill="auto"/>
          </w:tcPr>
          <w:p w14:paraId="44C48605" w14:textId="77777777" w:rsidR="00C562F4" w:rsidRPr="00282117" w:rsidRDefault="00C562F4" w:rsidP="00746599">
            <w:pPr>
              <w:pStyle w:val="Tabletext"/>
            </w:pPr>
            <w:r w:rsidRPr="00282117">
              <w:t>Subsections</w:t>
            </w:r>
            <w:r w:rsidR="000C0E49" w:rsidRPr="00282117">
              <w:t> </w:t>
            </w:r>
            <w:r w:rsidRPr="00282117">
              <w:t>321(1) and (1AA)</w:t>
            </w:r>
          </w:p>
        </w:tc>
        <w:tc>
          <w:tcPr>
            <w:tcW w:w="4111" w:type="dxa"/>
            <w:shd w:val="clear" w:color="auto" w:fill="auto"/>
          </w:tcPr>
          <w:p w14:paraId="42563B5E" w14:textId="77777777" w:rsidR="00C562F4" w:rsidRPr="00282117" w:rsidRDefault="00C562F4" w:rsidP="00746599">
            <w:pPr>
              <w:pStyle w:val="Tabletext"/>
            </w:pPr>
            <w:r w:rsidRPr="00282117">
              <w:t>30 penalty units</w:t>
            </w:r>
          </w:p>
        </w:tc>
      </w:tr>
      <w:tr w:rsidR="00C562F4" w:rsidRPr="00282117" w14:paraId="498F79CD" w14:textId="77777777" w:rsidTr="002B2C24">
        <w:tc>
          <w:tcPr>
            <w:tcW w:w="3261" w:type="dxa"/>
            <w:shd w:val="clear" w:color="auto" w:fill="auto"/>
          </w:tcPr>
          <w:p w14:paraId="37B601B6" w14:textId="77777777" w:rsidR="00C562F4" w:rsidRPr="00282117" w:rsidRDefault="00C562F4" w:rsidP="00746599">
            <w:pPr>
              <w:pStyle w:val="Tabletext"/>
            </w:pPr>
            <w:r w:rsidRPr="00282117">
              <w:t>Subsections</w:t>
            </w:r>
            <w:r w:rsidR="000C0E49" w:rsidRPr="00282117">
              <w:t> </w:t>
            </w:r>
            <w:r w:rsidRPr="00282117">
              <w:t>322(1), (1A) and (2)</w:t>
            </w:r>
          </w:p>
        </w:tc>
        <w:tc>
          <w:tcPr>
            <w:tcW w:w="4111" w:type="dxa"/>
            <w:shd w:val="clear" w:color="auto" w:fill="auto"/>
          </w:tcPr>
          <w:p w14:paraId="5C6C80A1" w14:textId="77777777" w:rsidR="00C562F4" w:rsidRPr="00282117" w:rsidRDefault="00C562F4" w:rsidP="00746599">
            <w:pPr>
              <w:pStyle w:val="Tabletext"/>
            </w:pPr>
            <w:r w:rsidRPr="00282117">
              <w:t>30 penalty units</w:t>
            </w:r>
          </w:p>
        </w:tc>
      </w:tr>
      <w:tr w:rsidR="00C562F4" w:rsidRPr="00282117" w14:paraId="09B20DD3" w14:textId="77777777" w:rsidTr="002B2C24">
        <w:tc>
          <w:tcPr>
            <w:tcW w:w="3261" w:type="dxa"/>
            <w:shd w:val="clear" w:color="auto" w:fill="auto"/>
          </w:tcPr>
          <w:p w14:paraId="20409B18" w14:textId="77777777" w:rsidR="00C562F4" w:rsidRPr="00282117" w:rsidRDefault="00C562F4" w:rsidP="00746599">
            <w:pPr>
              <w:pStyle w:val="Tabletext"/>
            </w:pPr>
            <w:r w:rsidRPr="00282117">
              <w:t>Subsection</w:t>
            </w:r>
            <w:r w:rsidR="000C0E49" w:rsidRPr="00282117">
              <w:t> </w:t>
            </w:r>
            <w:r w:rsidRPr="00282117">
              <w:t>323(1)</w:t>
            </w:r>
          </w:p>
        </w:tc>
        <w:tc>
          <w:tcPr>
            <w:tcW w:w="4111" w:type="dxa"/>
            <w:shd w:val="clear" w:color="auto" w:fill="auto"/>
          </w:tcPr>
          <w:p w14:paraId="698AB797" w14:textId="77777777" w:rsidR="00C562F4" w:rsidRPr="00282117" w:rsidRDefault="00C562F4" w:rsidP="00746599">
            <w:pPr>
              <w:pStyle w:val="Tabletext"/>
            </w:pPr>
            <w:r w:rsidRPr="00282117">
              <w:t>60 penalty units</w:t>
            </w:r>
          </w:p>
        </w:tc>
      </w:tr>
      <w:tr w:rsidR="00C562F4" w:rsidRPr="00282117" w14:paraId="0E4CF95F" w14:textId="77777777" w:rsidTr="002B2C24">
        <w:tc>
          <w:tcPr>
            <w:tcW w:w="3261" w:type="dxa"/>
            <w:shd w:val="clear" w:color="auto" w:fill="auto"/>
          </w:tcPr>
          <w:p w14:paraId="0EC915B2" w14:textId="77777777" w:rsidR="00C562F4" w:rsidRPr="00282117" w:rsidRDefault="00C562F4" w:rsidP="00746599">
            <w:pPr>
              <w:pStyle w:val="Tabletext"/>
            </w:pPr>
            <w:r w:rsidRPr="00282117">
              <w:t>Subsection</w:t>
            </w:r>
            <w:r w:rsidR="000C0E49" w:rsidRPr="00282117">
              <w:t> </w:t>
            </w:r>
            <w:r w:rsidRPr="00282117">
              <w:t>323B(1)</w:t>
            </w:r>
          </w:p>
        </w:tc>
        <w:tc>
          <w:tcPr>
            <w:tcW w:w="4111" w:type="dxa"/>
            <w:shd w:val="clear" w:color="auto" w:fill="auto"/>
          </w:tcPr>
          <w:p w14:paraId="5352106D" w14:textId="77777777" w:rsidR="00C562F4" w:rsidRPr="00282117" w:rsidRDefault="00C562F4" w:rsidP="00746599">
            <w:pPr>
              <w:pStyle w:val="Tabletext"/>
            </w:pPr>
            <w:r w:rsidRPr="00282117">
              <w:t>60 penalty units</w:t>
            </w:r>
          </w:p>
        </w:tc>
      </w:tr>
      <w:tr w:rsidR="00C562F4" w:rsidRPr="00282117" w14:paraId="0368585E" w14:textId="77777777" w:rsidTr="002B2C24">
        <w:tc>
          <w:tcPr>
            <w:tcW w:w="3261" w:type="dxa"/>
            <w:shd w:val="clear" w:color="auto" w:fill="auto"/>
          </w:tcPr>
          <w:p w14:paraId="3A0767D6" w14:textId="77777777" w:rsidR="00C562F4" w:rsidRPr="00282117" w:rsidRDefault="00C562F4" w:rsidP="00746599">
            <w:pPr>
              <w:pStyle w:val="Tabletext"/>
            </w:pPr>
            <w:r w:rsidRPr="00282117">
              <w:t>Subsection</w:t>
            </w:r>
            <w:r w:rsidR="000C0E49" w:rsidRPr="00282117">
              <w:t> </w:t>
            </w:r>
            <w:r w:rsidRPr="00282117">
              <w:t>323D(3)</w:t>
            </w:r>
          </w:p>
        </w:tc>
        <w:tc>
          <w:tcPr>
            <w:tcW w:w="4111" w:type="dxa"/>
            <w:shd w:val="clear" w:color="auto" w:fill="auto"/>
          </w:tcPr>
          <w:p w14:paraId="49274AAB" w14:textId="77777777" w:rsidR="00C562F4" w:rsidRPr="00282117" w:rsidRDefault="00C562F4" w:rsidP="00746599">
            <w:pPr>
              <w:pStyle w:val="Tabletext"/>
            </w:pPr>
            <w:r w:rsidRPr="00282117">
              <w:t>30 penalty units</w:t>
            </w:r>
          </w:p>
        </w:tc>
      </w:tr>
      <w:tr w:rsidR="00E25E3C" w:rsidRPr="00282117" w14:paraId="24822DAD" w14:textId="77777777" w:rsidTr="002B2C24">
        <w:tc>
          <w:tcPr>
            <w:tcW w:w="3261" w:type="dxa"/>
            <w:shd w:val="clear" w:color="auto" w:fill="auto"/>
          </w:tcPr>
          <w:p w14:paraId="5512C43F" w14:textId="77777777" w:rsidR="00E25E3C" w:rsidRPr="00282117" w:rsidRDefault="00E25E3C" w:rsidP="00E25E3C">
            <w:pPr>
              <w:pStyle w:val="Tabletext"/>
            </w:pPr>
            <w:r w:rsidRPr="00282117">
              <w:t>Subsection 323DB(1)</w:t>
            </w:r>
          </w:p>
        </w:tc>
        <w:tc>
          <w:tcPr>
            <w:tcW w:w="4111" w:type="dxa"/>
            <w:shd w:val="clear" w:color="auto" w:fill="auto"/>
          </w:tcPr>
          <w:p w14:paraId="4BFF8445" w14:textId="77777777" w:rsidR="00E25E3C" w:rsidRPr="00282117" w:rsidRDefault="00E25E3C" w:rsidP="00E25E3C">
            <w:pPr>
              <w:pStyle w:val="Tabletext"/>
            </w:pPr>
            <w:r w:rsidRPr="00282117">
              <w:t>60 penalty units</w:t>
            </w:r>
          </w:p>
        </w:tc>
      </w:tr>
      <w:tr w:rsidR="00E25E3C" w:rsidRPr="00282117" w14:paraId="06A5DBDC" w14:textId="77777777" w:rsidTr="002B2C24">
        <w:tc>
          <w:tcPr>
            <w:tcW w:w="3261" w:type="dxa"/>
            <w:shd w:val="clear" w:color="auto" w:fill="auto"/>
          </w:tcPr>
          <w:p w14:paraId="311EFAD3" w14:textId="77777777" w:rsidR="00E25E3C" w:rsidRPr="00282117" w:rsidRDefault="00E25E3C" w:rsidP="00E25E3C">
            <w:pPr>
              <w:pStyle w:val="Tabletext"/>
            </w:pPr>
            <w:r w:rsidRPr="00282117">
              <w:t>Subsection 323DB(4)</w:t>
            </w:r>
          </w:p>
        </w:tc>
        <w:tc>
          <w:tcPr>
            <w:tcW w:w="4111" w:type="dxa"/>
            <w:shd w:val="clear" w:color="auto" w:fill="auto"/>
          </w:tcPr>
          <w:p w14:paraId="0C89343E" w14:textId="77777777" w:rsidR="00E25E3C" w:rsidRPr="00282117" w:rsidRDefault="00E25E3C" w:rsidP="00E25E3C">
            <w:pPr>
              <w:pStyle w:val="Tabletext"/>
            </w:pPr>
            <w:r w:rsidRPr="00282117">
              <w:t>60 penalty units</w:t>
            </w:r>
          </w:p>
        </w:tc>
      </w:tr>
      <w:tr w:rsidR="00C562F4" w:rsidRPr="00282117" w14:paraId="4788F4F9" w14:textId="77777777" w:rsidTr="002B2C24">
        <w:tc>
          <w:tcPr>
            <w:tcW w:w="3261" w:type="dxa"/>
            <w:shd w:val="clear" w:color="auto" w:fill="auto"/>
          </w:tcPr>
          <w:p w14:paraId="23F03647" w14:textId="77777777" w:rsidR="00C562F4" w:rsidRPr="00282117" w:rsidRDefault="00C562F4" w:rsidP="00746599">
            <w:pPr>
              <w:pStyle w:val="Tabletext"/>
            </w:pPr>
            <w:r w:rsidRPr="00282117">
              <w:t>Section</w:t>
            </w:r>
            <w:r w:rsidR="000C0E49" w:rsidRPr="00282117">
              <w:t> </w:t>
            </w:r>
            <w:r w:rsidRPr="00282117">
              <w:t>324BA</w:t>
            </w:r>
          </w:p>
        </w:tc>
        <w:tc>
          <w:tcPr>
            <w:tcW w:w="4111" w:type="dxa"/>
            <w:shd w:val="clear" w:color="auto" w:fill="auto"/>
          </w:tcPr>
          <w:p w14:paraId="515F13D7" w14:textId="77777777" w:rsidR="00C562F4" w:rsidRPr="00282117" w:rsidRDefault="00C562F4" w:rsidP="00746599">
            <w:pPr>
              <w:pStyle w:val="Tabletext"/>
            </w:pPr>
            <w:r w:rsidRPr="00282117">
              <w:t>6 months imprisonment</w:t>
            </w:r>
          </w:p>
        </w:tc>
      </w:tr>
      <w:tr w:rsidR="00C562F4" w:rsidRPr="00282117" w14:paraId="17008D95" w14:textId="77777777" w:rsidTr="002B2C24">
        <w:tc>
          <w:tcPr>
            <w:tcW w:w="3261" w:type="dxa"/>
            <w:shd w:val="clear" w:color="auto" w:fill="auto"/>
          </w:tcPr>
          <w:p w14:paraId="6C2AD470" w14:textId="77777777" w:rsidR="00C562F4" w:rsidRPr="00282117" w:rsidRDefault="00C562F4" w:rsidP="00746599">
            <w:pPr>
              <w:pStyle w:val="Tabletext"/>
            </w:pPr>
            <w:r w:rsidRPr="00282117">
              <w:t>Subsection</w:t>
            </w:r>
            <w:r w:rsidR="000C0E49" w:rsidRPr="00282117">
              <w:t> </w:t>
            </w:r>
            <w:r w:rsidRPr="00282117">
              <w:t>324BB(1)</w:t>
            </w:r>
          </w:p>
        </w:tc>
        <w:tc>
          <w:tcPr>
            <w:tcW w:w="4111" w:type="dxa"/>
            <w:shd w:val="clear" w:color="auto" w:fill="auto"/>
          </w:tcPr>
          <w:p w14:paraId="4224C0AD" w14:textId="77777777" w:rsidR="00C562F4" w:rsidRPr="00282117" w:rsidRDefault="00C562F4" w:rsidP="00746599">
            <w:pPr>
              <w:pStyle w:val="Tabletext"/>
            </w:pPr>
            <w:r w:rsidRPr="00282117">
              <w:t>6 months imprisonment</w:t>
            </w:r>
          </w:p>
        </w:tc>
      </w:tr>
      <w:tr w:rsidR="00C562F4" w:rsidRPr="00282117" w14:paraId="24E62FB2" w14:textId="77777777" w:rsidTr="002B2C24">
        <w:tc>
          <w:tcPr>
            <w:tcW w:w="3261" w:type="dxa"/>
            <w:shd w:val="clear" w:color="auto" w:fill="auto"/>
          </w:tcPr>
          <w:p w14:paraId="0B4453B7" w14:textId="77777777" w:rsidR="00C562F4" w:rsidRPr="00282117" w:rsidRDefault="00C562F4" w:rsidP="00746599">
            <w:pPr>
              <w:pStyle w:val="Tabletext"/>
            </w:pPr>
            <w:r w:rsidRPr="00282117">
              <w:t>Subsection</w:t>
            </w:r>
            <w:r w:rsidR="000C0E49" w:rsidRPr="00282117">
              <w:t> </w:t>
            </w:r>
            <w:r w:rsidRPr="00282117">
              <w:t>324BB(2)</w:t>
            </w:r>
          </w:p>
        </w:tc>
        <w:tc>
          <w:tcPr>
            <w:tcW w:w="4111" w:type="dxa"/>
            <w:shd w:val="clear" w:color="auto" w:fill="auto"/>
          </w:tcPr>
          <w:p w14:paraId="574C4B00" w14:textId="77777777" w:rsidR="00C562F4" w:rsidRPr="00282117" w:rsidRDefault="00C562F4" w:rsidP="00746599">
            <w:pPr>
              <w:pStyle w:val="Tabletext"/>
            </w:pPr>
            <w:r w:rsidRPr="00282117">
              <w:t>30 penalty units</w:t>
            </w:r>
          </w:p>
        </w:tc>
      </w:tr>
      <w:tr w:rsidR="00C562F4" w:rsidRPr="00282117" w14:paraId="4D343DA5" w14:textId="77777777" w:rsidTr="002B2C24">
        <w:tc>
          <w:tcPr>
            <w:tcW w:w="3261" w:type="dxa"/>
            <w:shd w:val="clear" w:color="auto" w:fill="auto"/>
          </w:tcPr>
          <w:p w14:paraId="2DC07A56" w14:textId="77777777" w:rsidR="00C562F4" w:rsidRPr="00282117" w:rsidRDefault="00C562F4" w:rsidP="00746599">
            <w:pPr>
              <w:pStyle w:val="Tabletext"/>
            </w:pPr>
            <w:r w:rsidRPr="00282117">
              <w:t>Subsections</w:t>
            </w:r>
            <w:r w:rsidR="000C0E49" w:rsidRPr="00282117">
              <w:t> </w:t>
            </w:r>
            <w:r w:rsidRPr="00282117">
              <w:t>324BC(1) and (2)</w:t>
            </w:r>
          </w:p>
        </w:tc>
        <w:tc>
          <w:tcPr>
            <w:tcW w:w="4111" w:type="dxa"/>
            <w:shd w:val="clear" w:color="auto" w:fill="auto"/>
          </w:tcPr>
          <w:p w14:paraId="4C21F156" w14:textId="77777777" w:rsidR="00C562F4" w:rsidRPr="00282117" w:rsidRDefault="00C562F4" w:rsidP="00746599">
            <w:pPr>
              <w:pStyle w:val="Tabletext"/>
            </w:pPr>
            <w:r w:rsidRPr="00282117">
              <w:t>6 months imprisonment</w:t>
            </w:r>
          </w:p>
        </w:tc>
      </w:tr>
      <w:tr w:rsidR="00C562F4" w:rsidRPr="00282117" w14:paraId="19E6145B" w14:textId="77777777" w:rsidTr="002B2C24">
        <w:tc>
          <w:tcPr>
            <w:tcW w:w="3261" w:type="dxa"/>
            <w:shd w:val="clear" w:color="auto" w:fill="auto"/>
          </w:tcPr>
          <w:p w14:paraId="682DAEC4" w14:textId="77777777" w:rsidR="00C562F4" w:rsidRPr="00282117" w:rsidRDefault="00C562F4" w:rsidP="00746599">
            <w:pPr>
              <w:pStyle w:val="Tabletext"/>
            </w:pPr>
            <w:r w:rsidRPr="00282117">
              <w:t>Subsection</w:t>
            </w:r>
            <w:r w:rsidR="000C0E49" w:rsidRPr="00282117">
              <w:t> </w:t>
            </w:r>
            <w:r w:rsidRPr="00282117">
              <w:t>324BC(3)</w:t>
            </w:r>
          </w:p>
        </w:tc>
        <w:tc>
          <w:tcPr>
            <w:tcW w:w="4111" w:type="dxa"/>
            <w:shd w:val="clear" w:color="auto" w:fill="auto"/>
          </w:tcPr>
          <w:p w14:paraId="3B968E83" w14:textId="77777777" w:rsidR="00C562F4" w:rsidRPr="00282117" w:rsidRDefault="00C562F4" w:rsidP="00746599">
            <w:pPr>
              <w:pStyle w:val="Tabletext"/>
            </w:pPr>
            <w:r w:rsidRPr="00282117">
              <w:t>30 penalty units</w:t>
            </w:r>
          </w:p>
        </w:tc>
      </w:tr>
      <w:tr w:rsidR="00C562F4" w:rsidRPr="00282117" w14:paraId="1B93BAA9" w14:textId="77777777" w:rsidTr="002B2C24">
        <w:tc>
          <w:tcPr>
            <w:tcW w:w="3261" w:type="dxa"/>
            <w:shd w:val="clear" w:color="auto" w:fill="auto"/>
          </w:tcPr>
          <w:p w14:paraId="2AA79597" w14:textId="77777777" w:rsidR="00C562F4" w:rsidRPr="00282117" w:rsidRDefault="00C562F4" w:rsidP="00746599">
            <w:pPr>
              <w:pStyle w:val="Tabletext"/>
            </w:pPr>
            <w:r w:rsidRPr="00282117">
              <w:t>Subsection</w:t>
            </w:r>
            <w:r w:rsidR="000C0E49" w:rsidRPr="00282117">
              <w:t> </w:t>
            </w:r>
            <w:r w:rsidRPr="00282117">
              <w:t>324CA(1)</w:t>
            </w:r>
          </w:p>
        </w:tc>
        <w:tc>
          <w:tcPr>
            <w:tcW w:w="4111" w:type="dxa"/>
            <w:shd w:val="clear" w:color="auto" w:fill="auto"/>
          </w:tcPr>
          <w:p w14:paraId="7A2293F9" w14:textId="77777777" w:rsidR="00C562F4" w:rsidRPr="00282117" w:rsidRDefault="00C562F4" w:rsidP="00746599">
            <w:pPr>
              <w:pStyle w:val="Tabletext"/>
            </w:pPr>
            <w:r w:rsidRPr="00282117">
              <w:t>6 months imprisonment</w:t>
            </w:r>
          </w:p>
        </w:tc>
      </w:tr>
      <w:tr w:rsidR="00C562F4" w:rsidRPr="00282117" w14:paraId="0609CBE8" w14:textId="77777777" w:rsidTr="002B2C24">
        <w:tc>
          <w:tcPr>
            <w:tcW w:w="3261" w:type="dxa"/>
            <w:shd w:val="clear" w:color="auto" w:fill="auto"/>
          </w:tcPr>
          <w:p w14:paraId="0D6C9AF9" w14:textId="77777777" w:rsidR="00C562F4" w:rsidRPr="00282117" w:rsidRDefault="00C562F4" w:rsidP="00746599">
            <w:pPr>
              <w:pStyle w:val="Tabletext"/>
            </w:pPr>
            <w:r w:rsidRPr="00282117">
              <w:t>Subsections</w:t>
            </w:r>
            <w:r w:rsidR="000C0E49" w:rsidRPr="00282117">
              <w:t> </w:t>
            </w:r>
            <w:r w:rsidRPr="00282117">
              <w:t>324CA(1A) and (2)</w:t>
            </w:r>
          </w:p>
        </w:tc>
        <w:tc>
          <w:tcPr>
            <w:tcW w:w="4111" w:type="dxa"/>
            <w:shd w:val="clear" w:color="auto" w:fill="auto"/>
          </w:tcPr>
          <w:p w14:paraId="1A81F111" w14:textId="77777777" w:rsidR="00C562F4" w:rsidRPr="00282117" w:rsidRDefault="00C562F4" w:rsidP="00746599">
            <w:pPr>
              <w:pStyle w:val="Tabletext"/>
            </w:pPr>
            <w:r w:rsidRPr="00282117">
              <w:t>30 penalty units</w:t>
            </w:r>
          </w:p>
        </w:tc>
      </w:tr>
      <w:tr w:rsidR="00C562F4" w:rsidRPr="00282117" w14:paraId="7CEA90D5" w14:textId="77777777" w:rsidTr="002B2C24">
        <w:tc>
          <w:tcPr>
            <w:tcW w:w="3261" w:type="dxa"/>
            <w:shd w:val="clear" w:color="auto" w:fill="auto"/>
          </w:tcPr>
          <w:p w14:paraId="40E035A2" w14:textId="77777777" w:rsidR="00C562F4" w:rsidRPr="00282117" w:rsidRDefault="00C562F4" w:rsidP="00746599">
            <w:pPr>
              <w:pStyle w:val="Tabletext"/>
            </w:pPr>
            <w:r w:rsidRPr="00282117">
              <w:t>Subsection</w:t>
            </w:r>
            <w:r w:rsidR="000C0E49" w:rsidRPr="00282117">
              <w:t> </w:t>
            </w:r>
            <w:r w:rsidRPr="00282117">
              <w:t>324CB(1)</w:t>
            </w:r>
          </w:p>
        </w:tc>
        <w:tc>
          <w:tcPr>
            <w:tcW w:w="4111" w:type="dxa"/>
            <w:shd w:val="clear" w:color="auto" w:fill="auto"/>
          </w:tcPr>
          <w:p w14:paraId="74766416" w14:textId="77777777" w:rsidR="00C562F4" w:rsidRPr="00282117" w:rsidRDefault="00C562F4" w:rsidP="00746599">
            <w:pPr>
              <w:pStyle w:val="Tabletext"/>
            </w:pPr>
            <w:r w:rsidRPr="00282117">
              <w:t>6 months imprisonment</w:t>
            </w:r>
          </w:p>
        </w:tc>
      </w:tr>
      <w:tr w:rsidR="00C562F4" w:rsidRPr="00282117" w14:paraId="2D92E6AA" w14:textId="77777777" w:rsidTr="002B2C24">
        <w:tc>
          <w:tcPr>
            <w:tcW w:w="3261" w:type="dxa"/>
            <w:shd w:val="clear" w:color="auto" w:fill="auto"/>
          </w:tcPr>
          <w:p w14:paraId="4DC32A7F" w14:textId="77777777" w:rsidR="00C562F4" w:rsidRPr="00282117" w:rsidRDefault="00C562F4" w:rsidP="00746599">
            <w:pPr>
              <w:pStyle w:val="Tabletext"/>
            </w:pPr>
            <w:r w:rsidRPr="00282117">
              <w:t>Subsections</w:t>
            </w:r>
            <w:r w:rsidR="000C0E49" w:rsidRPr="00282117">
              <w:t> </w:t>
            </w:r>
            <w:r w:rsidRPr="00282117">
              <w:t>324CB(1A), (2) and (4)</w:t>
            </w:r>
          </w:p>
        </w:tc>
        <w:tc>
          <w:tcPr>
            <w:tcW w:w="4111" w:type="dxa"/>
            <w:shd w:val="clear" w:color="auto" w:fill="auto"/>
          </w:tcPr>
          <w:p w14:paraId="5342325C" w14:textId="77777777" w:rsidR="00C562F4" w:rsidRPr="00282117" w:rsidRDefault="00C562F4" w:rsidP="00746599">
            <w:pPr>
              <w:pStyle w:val="Tabletext"/>
            </w:pPr>
            <w:r w:rsidRPr="00282117">
              <w:t>30 penalty units</w:t>
            </w:r>
          </w:p>
        </w:tc>
      </w:tr>
      <w:tr w:rsidR="00C562F4" w:rsidRPr="00282117" w14:paraId="1AAECAA6" w14:textId="77777777" w:rsidTr="002B2C24">
        <w:tc>
          <w:tcPr>
            <w:tcW w:w="3261" w:type="dxa"/>
            <w:shd w:val="clear" w:color="auto" w:fill="auto"/>
          </w:tcPr>
          <w:p w14:paraId="77A7C92B" w14:textId="77777777" w:rsidR="00C562F4" w:rsidRPr="00282117" w:rsidRDefault="00C562F4" w:rsidP="00746599">
            <w:pPr>
              <w:pStyle w:val="Tabletext"/>
            </w:pPr>
            <w:r w:rsidRPr="00282117">
              <w:t>Subsection</w:t>
            </w:r>
            <w:r w:rsidR="000C0E49" w:rsidRPr="00282117">
              <w:t> </w:t>
            </w:r>
            <w:r w:rsidRPr="00282117">
              <w:t>324CC(1)</w:t>
            </w:r>
          </w:p>
        </w:tc>
        <w:tc>
          <w:tcPr>
            <w:tcW w:w="4111" w:type="dxa"/>
            <w:shd w:val="clear" w:color="auto" w:fill="auto"/>
          </w:tcPr>
          <w:p w14:paraId="7ADD6669" w14:textId="77777777" w:rsidR="00C562F4" w:rsidRPr="00282117" w:rsidRDefault="00C562F4" w:rsidP="00746599">
            <w:pPr>
              <w:pStyle w:val="Tabletext"/>
            </w:pPr>
            <w:r w:rsidRPr="00282117">
              <w:t>6 months imprisonment</w:t>
            </w:r>
          </w:p>
        </w:tc>
      </w:tr>
      <w:tr w:rsidR="00C562F4" w:rsidRPr="00282117" w14:paraId="587F620A" w14:textId="77777777" w:rsidTr="002B2C24">
        <w:tc>
          <w:tcPr>
            <w:tcW w:w="3261" w:type="dxa"/>
            <w:shd w:val="clear" w:color="auto" w:fill="auto"/>
          </w:tcPr>
          <w:p w14:paraId="3EA10990" w14:textId="77777777" w:rsidR="00C562F4" w:rsidRPr="00282117" w:rsidRDefault="00C562F4" w:rsidP="00746599">
            <w:pPr>
              <w:pStyle w:val="Tabletext"/>
            </w:pPr>
            <w:r w:rsidRPr="00282117">
              <w:t>Subsections</w:t>
            </w:r>
            <w:r w:rsidR="000C0E49" w:rsidRPr="00282117">
              <w:t> </w:t>
            </w:r>
            <w:r w:rsidRPr="00282117">
              <w:t>324CC(1A), (2) and (4)</w:t>
            </w:r>
          </w:p>
        </w:tc>
        <w:tc>
          <w:tcPr>
            <w:tcW w:w="4111" w:type="dxa"/>
            <w:shd w:val="clear" w:color="auto" w:fill="auto"/>
          </w:tcPr>
          <w:p w14:paraId="42F8A930" w14:textId="77777777" w:rsidR="00C562F4" w:rsidRPr="00282117" w:rsidRDefault="00C562F4" w:rsidP="00746599">
            <w:pPr>
              <w:pStyle w:val="Tabletext"/>
            </w:pPr>
            <w:r w:rsidRPr="00282117">
              <w:t>30 penalty units</w:t>
            </w:r>
          </w:p>
        </w:tc>
      </w:tr>
      <w:tr w:rsidR="00C562F4" w:rsidRPr="00282117" w14:paraId="0C435E77" w14:textId="77777777" w:rsidTr="002B2C24">
        <w:tc>
          <w:tcPr>
            <w:tcW w:w="3261" w:type="dxa"/>
            <w:shd w:val="clear" w:color="auto" w:fill="auto"/>
          </w:tcPr>
          <w:p w14:paraId="29E0FE0A" w14:textId="77777777" w:rsidR="00C562F4" w:rsidRPr="00282117" w:rsidRDefault="00C562F4" w:rsidP="00746599">
            <w:pPr>
              <w:pStyle w:val="Tabletext"/>
            </w:pPr>
            <w:r w:rsidRPr="00282117">
              <w:t>Subsection</w:t>
            </w:r>
            <w:r w:rsidR="000C0E49" w:rsidRPr="00282117">
              <w:t> </w:t>
            </w:r>
            <w:r w:rsidRPr="00282117">
              <w:t>324CE(1)</w:t>
            </w:r>
          </w:p>
        </w:tc>
        <w:tc>
          <w:tcPr>
            <w:tcW w:w="4111" w:type="dxa"/>
            <w:shd w:val="clear" w:color="auto" w:fill="auto"/>
          </w:tcPr>
          <w:p w14:paraId="377E8865" w14:textId="77777777" w:rsidR="00C562F4" w:rsidRPr="00282117" w:rsidRDefault="00C562F4" w:rsidP="00746599">
            <w:pPr>
              <w:pStyle w:val="Tabletext"/>
            </w:pPr>
            <w:r w:rsidRPr="00282117">
              <w:t>6 months imprisonment</w:t>
            </w:r>
          </w:p>
        </w:tc>
      </w:tr>
      <w:tr w:rsidR="00C562F4" w:rsidRPr="00282117" w14:paraId="6AFB11D4" w14:textId="77777777" w:rsidTr="002B2C24">
        <w:tc>
          <w:tcPr>
            <w:tcW w:w="3261" w:type="dxa"/>
            <w:shd w:val="clear" w:color="auto" w:fill="auto"/>
          </w:tcPr>
          <w:p w14:paraId="0F8BB18F" w14:textId="77777777" w:rsidR="00C562F4" w:rsidRPr="00282117" w:rsidRDefault="00C562F4" w:rsidP="00746599">
            <w:pPr>
              <w:pStyle w:val="Tabletext"/>
            </w:pPr>
            <w:r w:rsidRPr="00282117">
              <w:t>Subsections</w:t>
            </w:r>
            <w:r w:rsidR="000C0E49" w:rsidRPr="00282117">
              <w:t> </w:t>
            </w:r>
            <w:r w:rsidRPr="00282117">
              <w:t>324CE(1A) and (2)</w:t>
            </w:r>
          </w:p>
        </w:tc>
        <w:tc>
          <w:tcPr>
            <w:tcW w:w="4111" w:type="dxa"/>
            <w:shd w:val="clear" w:color="auto" w:fill="auto"/>
          </w:tcPr>
          <w:p w14:paraId="7D276282" w14:textId="77777777" w:rsidR="00C562F4" w:rsidRPr="00282117" w:rsidRDefault="00C562F4" w:rsidP="00746599">
            <w:pPr>
              <w:pStyle w:val="Tabletext"/>
            </w:pPr>
            <w:r w:rsidRPr="00282117">
              <w:t>30 penalty units</w:t>
            </w:r>
          </w:p>
        </w:tc>
      </w:tr>
      <w:tr w:rsidR="00C562F4" w:rsidRPr="00282117" w14:paraId="3776D6C7" w14:textId="77777777" w:rsidTr="002B2C24">
        <w:tc>
          <w:tcPr>
            <w:tcW w:w="3261" w:type="dxa"/>
            <w:shd w:val="clear" w:color="auto" w:fill="auto"/>
          </w:tcPr>
          <w:p w14:paraId="3CE7F4EA" w14:textId="77777777" w:rsidR="00C562F4" w:rsidRPr="00282117" w:rsidRDefault="00C562F4" w:rsidP="00746599">
            <w:pPr>
              <w:pStyle w:val="Tabletext"/>
            </w:pPr>
            <w:r w:rsidRPr="00282117">
              <w:t>Subsection</w:t>
            </w:r>
            <w:r w:rsidR="000C0E49" w:rsidRPr="00282117">
              <w:t> </w:t>
            </w:r>
            <w:r w:rsidRPr="00282117">
              <w:t>324CF(1)</w:t>
            </w:r>
          </w:p>
        </w:tc>
        <w:tc>
          <w:tcPr>
            <w:tcW w:w="4111" w:type="dxa"/>
            <w:shd w:val="clear" w:color="auto" w:fill="auto"/>
          </w:tcPr>
          <w:p w14:paraId="29AB9B70" w14:textId="77777777" w:rsidR="00C562F4" w:rsidRPr="00282117" w:rsidRDefault="00C562F4" w:rsidP="00746599">
            <w:pPr>
              <w:pStyle w:val="Tabletext"/>
            </w:pPr>
            <w:r w:rsidRPr="00282117">
              <w:t>6 months imprisonment</w:t>
            </w:r>
          </w:p>
        </w:tc>
      </w:tr>
      <w:tr w:rsidR="00C562F4" w:rsidRPr="00282117" w14:paraId="250A92DA" w14:textId="77777777" w:rsidTr="002B2C24">
        <w:tc>
          <w:tcPr>
            <w:tcW w:w="3261" w:type="dxa"/>
            <w:shd w:val="clear" w:color="auto" w:fill="auto"/>
          </w:tcPr>
          <w:p w14:paraId="651A67E2" w14:textId="77777777" w:rsidR="00C562F4" w:rsidRPr="00282117" w:rsidRDefault="00C562F4" w:rsidP="00746599">
            <w:pPr>
              <w:pStyle w:val="Tabletext"/>
            </w:pPr>
            <w:r w:rsidRPr="00282117">
              <w:t>Subsections</w:t>
            </w:r>
            <w:r w:rsidR="000C0E49" w:rsidRPr="00282117">
              <w:t> </w:t>
            </w:r>
            <w:r w:rsidRPr="00282117">
              <w:t>324CF(1A) and (2)</w:t>
            </w:r>
          </w:p>
        </w:tc>
        <w:tc>
          <w:tcPr>
            <w:tcW w:w="4111" w:type="dxa"/>
            <w:shd w:val="clear" w:color="auto" w:fill="auto"/>
          </w:tcPr>
          <w:p w14:paraId="41102FE7" w14:textId="77777777" w:rsidR="00C562F4" w:rsidRPr="00282117" w:rsidRDefault="00C562F4" w:rsidP="00746599">
            <w:pPr>
              <w:pStyle w:val="Tabletext"/>
            </w:pPr>
            <w:r w:rsidRPr="00282117">
              <w:t>30 penalty units</w:t>
            </w:r>
          </w:p>
        </w:tc>
      </w:tr>
      <w:tr w:rsidR="00C562F4" w:rsidRPr="00282117" w14:paraId="25E1574A" w14:textId="77777777" w:rsidTr="002B2C24">
        <w:tc>
          <w:tcPr>
            <w:tcW w:w="3261" w:type="dxa"/>
            <w:shd w:val="clear" w:color="auto" w:fill="auto"/>
          </w:tcPr>
          <w:p w14:paraId="21B0782F" w14:textId="77777777" w:rsidR="00C562F4" w:rsidRPr="00282117" w:rsidRDefault="00C562F4" w:rsidP="00746599">
            <w:pPr>
              <w:pStyle w:val="Tabletext"/>
            </w:pPr>
            <w:r w:rsidRPr="00282117">
              <w:t>Subsection</w:t>
            </w:r>
            <w:r w:rsidR="000C0E49" w:rsidRPr="00282117">
              <w:t> </w:t>
            </w:r>
            <w:r w:rsidRPr="00282117">
              <w:t>324CG(1)</w:t>
            </w:r>
          </w:p>
        </w:tc>
        <w:tc>
          <w:tcPr>
            <w:tcW w:w="4111" w:type="dxa"/>
            <w:shd w:val="clear" w:color="auto" w:fill="auto"/>
          </w:tcPr>
          <w:p w14:paraId="09FF6564" w14:textId="77777777" w:rsidR="00C562F4" w:rsidRPr="00282117" w:rsidRDefault="00C562F4" w:rsidP="00746599">
            <w:pPr>
              <w:pStyle w:val="Tabletext"/>
            </w:pPr>
            <w:r w:rsidRPr="00282117">
              <w:t>6 months imprisonment</w:t>
            </w:r>
          </w:p>
        </w:tc>
      </w:tr>
      <w:tr w:rsidR="00C562F4" w:rsidRPr="00282117" w14:paraId="762345DF" w14:textId="77777777" w:rsidTr="002B2C24">
        <w:tc>
          <w:tcPr>
            <w:tcW w:w="3261" w:type="dxa"/>
            <w:shd w:val="clear" w:color="auto" w:fill="auto"/>
          </w:tcPr>
          <w:p w14:paraId="50DE80EE" w14:textId="77777777" w:rsidR="00C562F4" w:rsidRPr="00282117" w:rsidRDefault="00C562F4" w:rsidP="00746599">
            <w:pPr>
              <w:pStyle w:val="Tabletext"/>
            </w:pPr>
            <w:r w:rsidRPr="00282117">
              <w:t>Subsections</w:t>
            </w:r>
            <w:r w:rsidR="000C0E49" w:rsidRPr="00282117">
              <w:t> </w:t>
            </w:r>
            <w:r w:rsidRPr="00282117">
              <w:t>324CG(1A) and (2)</w:t>
            </w:r>
          </w:p>
        </w:tc>
        <w:tc>
          <w:tcPr>
            <w:tcW w:w="4111" w:type="dxa"/>
            <w:shd w:val="clear" w:color="auto" w:fill="auto"/>
          </w:tcPr>
          <w:p w14:paraId="03051C81" w14:textId="77777777" w:rsidR="00C562F4" w:rsidRPr="00282117" w:rsidRDefault="00C562F4" w:rsidP="00746599">
            <w:pPr>
              <w:pStyle w:val="Tabletext"/>
            </w:pPr>
            <w:r w:rsidRPr="00282117">
              <w:t>30 penalty units</w:t>
            </w:r>
          </w:p>
        </w:tc>
      </w:tr>
      <w:tr w:rsidR="00C562F4" w:rsidRPr="00282117" w14:paraId="64ACE0EA" w14:textId="77777777" w:rsidTr="002B2C24">
        <w:tc>
          <w:tcPr>
            <w:tcW w:w="3261" w:type="dxa"/>
            <w:shd w:val="clear" w:color="auto" w:fill="auto"/>
          </w:tcPr>
          <w:p w14:paraId="423C6105" w14:textId="77777777" w:rsidR="00C562F4" w:rsidRPr="00282117" w:rsidRDefault="00C562F4" w:rsidP="00746599">
            <w:pPr>
              <w:pStyle w:val="Tabletext"/>
            </w:pPr>
            <w:r w:rsidRPr="00282117">
              <w:t>Subsection</w:t>
            </w:r>
            <w:r w:rsidR="000C0E49" w:rsidRPr="00282117">
              <w:t> </w:t>
            </w:r>
            <w:r w:rsidRPr="00282117">
              <w:t>324CG(5)</w:t>
            </w:r>
          </w:p>
        </w:tc>
        <w:tc>
          <w:tcPr>
            <w:tcW w:w="4111" w:type="dxa"/>
            <w:shd w:val="clear" w:color="auto" w:fill="auto"/>
          </w:tcPr>
          <w:p w14:paraId="2162C1AD" w14:textId="77777777" w:rsidR="00C562F4" w:rsidRPr="00282117" w:rsidRDefault="00C562F4" w:rsidP="00746599">
            <w:pPr>
              <w:pStyle w:val="Tabletext"/>
            </w:pPr>
            <w:r w:rsidRPr="00282117">
              <w:t>6 months imprisonment</w:t>
            </w:r>
          </w:p>
        </w:tc>
      </w:tr>
      <w:tr w:rsidR="00C562F4" w:rsidRPr="00282117" w14:paraId="4F779689" w14:textId="77777777" w:rsidTr="002B2C24">
        <w:tc>
          <w:tcPr>
            <w:tcW w:w="3261" w:type="dxa"/>
            <w:shd w:val="clear" w:color="auto" w:fill="auto"/>
          </w:tcPr>
          <w:p w14:paraId="573D4D65" w14:textId="77777777" w:rsidR="00C562F4" w:rsidRPr="00282117" w:rsidRDefault="00C562F4" w:rsidP="00746599">
            <w:pPr>
              <w:pStyle w:val="Tabletext"/>
            </w:pPr>
            <w:r w:rsidRPr="00282117">
              <w:t>Subsections</w:t>
            </w:r>
            <w:r w:rsidR="000C0E49" w:rsidRPr="00282117">
              <w:t> </w:t>
            </w:r>
            <w:r w:rsidRPr="00282117">
              <w:t>324CG(5A) and (6)</w:t>
            </w:r>
          </w:p>
        </w:tc>
        <w:tc>
          <w:tcPr>
            <w:tcW w:w="4111" w:type="dxa"/>
            <w:shd w:val="clear" w:color="auto" w:fill="auto"/>
          </w:tcPr>
          <w:p w14:paraId="65CEF41B" w14:textId="77777777" w:rsidR="00C562F4" w:rsidRPr="00282117" w:rsidRDefault="00C562F4" w:rsidP="00746599">
            <w:pPr>
              <w:pStyle w:val="Tabletext"/>
            </w:pPr>
            <w:r w:rsidRPr="00282117">
              <w:t>30 penalty units</w:t>
            </w:r>
          </w:p>
        </w:tc>
      </w:tr>
      <w:tr w:rsidR="00C562F4" w:rsidRPr="00282117" w14:paraId="3A247EB8" w14:textId="77777777" w:rsidTr="002B2C24">
        <w:tc>
          <w:tcPr>
            <w:tcW w:w="3261" w:type="dxa"/>
            <w:shd w:val="clear" w:color="auto" w:fill="auto"/>
          </w:tcPr>
          <w:p w14:paraId="39D6E0BC" w14:textId="77777777" w:rsidR="00C562F4" w:rsidRPr="00282117" w:rsidRDefault="00C562F4" w:rsidP="00746599">
            <w:pPr>
              <w:pStyle w:val="Tabletext"/>
            </w:pPr>
            <w:r w:rsidRPr="00282117">
              <w:t>Section</w:t>
            </w:r>
            <w:r w:rsidR="000C0E49" w:rsidRPr="00282117">
              <w:t> </w:t>
            </w:r>
            <w:r w:rsidRPr="00282117">
              <w:t>324CI</w:t>
            </w:r>
          </w:p>
        </w:tc>
        <w:tc>
          <w:tcPr>
            <w:tcW w:w="4111" w:type="dxa"/>
            <w:shd w:val="clear" w:color="auto" w:fill="auto"/>
          </w:tcPr>
          <w:p w14:paraId="03785368" w14:textId="77777777" w:rsidR="00C562F4" w:rsidRPr="00282117" w:rsidRDefault="00C562F4" w:rsidP="00746599">
            <w:pPr>
              <w:pStyle w:val="Tabletext"/>
            </w:pPr>
            <w:r w:rsidRPr="00282117">
              <w:t>6 months imprisonment</w:t>
            </w:r>
          </w:p>
        </w:tc>
      </w:tr>
      <w:tr w:rsidR="00C562F4" w:rsidRPr="00282117" w14:paraId="0B857407" w14:textId="77777777" w:rsidTr="002B2C24">
        <w:tc>
          <w:tcPr>
            <w:tcW w:w="3261" w:type="dxa"/>
            <w:shd w:val="clear" w:color="auto" w:fill="auto"/>
          </w:tcPr>
          <w:p w14:paraId="251E2CB1" w14:textId="77777777" w:rsidR="00C562F4" w:rsidRPr="00282117" w:rsidRDefault="00C562F4" w:rsidP="00746599">
            <w:pPr>
              <w:pStyle w:val="Tabletext"/>
            </w:pPr>
            <w:r w:rsidRPr="00282117">
              <w:t>Section</w:t>
            </w:r>
            <w:r w:rsidR="000C0E49" w:rsidRPr="00282117">
              <w:t> </w:t>
            </w:r>
            <w:r w:rsidRPr="00282117">
              <w:t>324CJ</w:t>
            </w:r>
          </w:p>
        </w:tc>
        <w:tc>
          <w:tcPr>
            <w:tcW w:w="4111" w:type="dxa"/>
            <w:shd w:val="clear" w:color="auto" w:fill="auto"/>
          </w:tcPr>
          <w:p w14:paraId="11A53F98" w14:textId="77777777" w:rsidR="00C562F4" w:rsidRPr="00282117" w:rsidRDefault="00C562F4" w:rsidP="00746599">
            <w:pPr>
              <w:pStyle w:val="Tabletext"/>
            </w:pPr>
            <w:r w:rsidRPr="00282117">
              <w:t>6 months imprisonment</w:t>
            </w:r>
          </w:p>
        </w:tc>
      </w:tr>
      <w:tr w:rsidR="00C562F4" w:rsidRPr="00282117" w14:paraId="29867C81" w14:textId="77777777" w:rsidTr="002B2C24">
        <w:tc>
          <w:tcPr>
            <w:tcW w:w="3261" w:type="dxa"/>
            <w:shd w:val="clear" w:color="auto" w:fill="auto"/>
          </w:tcPr>
          <w:p w14:paraId="19C0E0CD" w14:textId="77777777" w:rsidR="00C562F4" w:rsidRPr="00282117" w:rsidRDefault="00C562F4" w:rsidP="00746599">
            <w:pPr>
              <w:pStyle w:val="Tabletext"/>
            </w:pPr>
            <w:r w:rsidRPr="00282117">
              <w:t>Section</w:t>
            </w:r>
            <w:r w:rsidR="000C0E49" w:rsidRPr="00282117">
              <w:t> </w:t>
            </w:r>
            <w:r w:rsidRPr="00282117">
              <w:t>324CK</w:t>
            </w:r>
          </w:p>
        </w:tc>
        <w:tc>
          <w:tcPr>
            <w:tcW w:w="4111" w:type="dxa"/>
            <w:shd w:val="clear" w:color="auto" w:fill="auto"/>
          </w:tcPr>
          <w:p w14:paraId="177CCB0D" w14:textId="77777777" w:rsidR="00C562F4" w:rsidRPr="00282117" w:rsidRDefault="00C562F4" w:rsidP="00746599">
            <w:pPr>
              <w:pStyle w:val="Tabletext"/>
            </w:pPr>
            <w:r w:rsidRPr="00282117">
              <w:t>6 months imprisonment</w:t>
            </w:r>
          </w:p>
        </w:tc>
      </w:tr>
      <w:tr w:rsidR="00C562F4" w:rsidRPr="00282117" w14:paraId="739B7CA7" w14:textId="77777777" w:rsidTr="002B2C24">
        <w:tc>
          <w:tcPr>
            <w:tcW w:w="3261" w:type="dxa"/>
            <w:shd w:val="clear" w:color="auto" w:fill="auto"/>
          </w:tcPr>
          <w:p w14:paraId="27631EFB" w14:textId="77777777" w:rsidR="00C562F4" w:rsidRPr="00282117" w:rsidRDefault="00C562F4" w:rsidP="00746599">
            <w:pPr>
              <w:pStyle w:val="Tabletext"/>
            </w:pPr>
            <w:r w:rsidRPr="00282117">
              <w:t>Subsections</w:t>
            </w:r>
            <w:r w:rsidR="000C0E49" w:rsidRPr="00282117">
              <w:t> </w:t>
            </w:r>
            <w:r w:rsidRPr="00282117">
              <w:t>324CM(1), (2) and (3)</w:t>
            </w:r>
          </w:p>
        </w:tc>
        <w:tc>
          <w:tcPr>
            <w:tcW w:w="4111" w:type="dxa"/>
            <w:shd w:val="clear" w:color="auto" w:fill="auto"/>
          </w:tcPr>
          <w:p w14:paraId="20A84CEA" w14:textId="77777777" w:rsidR="00C562F4" w:rsidRPr="00282117" w:rsidRDefault="00C562F4" w:rsidP="00746599">
            <w:pPr>
              <w:pStyle w:val="Tabletext"/>
            </w:pPr>
            <w:r w:rsidRPr="00282117">
              <w:t>6 months imprisonment</w:t>
            </w:r>
          </w:p>
        </w:tc>
      </w:tr>
      <w:tr w:rsidR="00C562F4" w:rsidRPr="00282117" w14:paraId="29E68A01" w14:textId="77777777" w:rsidTr="002B2C24">
        <w:tc>
          <w:tcPr>
            <w:tcW w:w="3261" w:type="dxa"/>
            <w:shd w:val="clear" w:color="auto" w:fill="auto"/>
          </w:tcPr>
          <w:p w14:paraId="2F0A1618" w14:textId="77777777" w:rsidR="00C562F4" w:rsidRPr="00282117" w:rsidRDefault="00C562F4" w:rsidP="00746599">
            <w:pPr>
              <w:pStyle w:val="Tabletext"/>
            </w:pPr>
            <w:r w:rsidRPr="00282117">
              <w:t>Section</w:t>
            </w:r>
            <w:r w:rsidR="000C0E49" w:rsidRPr="00282117">
              <w:t> </w:t>
            </w:r>
            <w:r w:rsidRPr="00282117">
              <w:t>324DB</w:t>
            </w:r>
          </w:p>
        </w:tc>
        <w:tc>
          <w:tcPr>
            <w:tcW w:w="4111" w:type="dxa"/>
            <w:shd w:val="clear" w:color="auto" w:fill="auto"/>
          </w:tcPr>
          <w:p w14:paraId="30FE6146" w14:textId="77777777" w:rsidR="00C562F4" w:rsidRPr="00282117" w:rsidRDefault="00C562F4" w:rsidP="00746599">
            <w:pPr>
              <w:pStyle w:val="Tabletext"/>
            </w:pPr>
            <w:r w:rsidRPr="00282117">
              <w:t>6 months imprisonment</w:t>
            </w:r>
          </w:p>
        </w:tc>
      </w:tr>
      <w:tr w:rsidR="00C562F4" w:rsidRPr="00282117" w14:paraId="788C1D2A" w14:textId="77777777" w:rsidTr="002B2C24">
        <w:tc>
          <w:tcPr>
            <w:tcW w:w="3261" w:type="dxa"/>
            <w:shd w:val="clear" w:color="auto" w:fill="auto"/>
          </w:tcPr>
          <w:p w14:paraId="0C491E76" w14:textId="77777777" w:rsidR="00C562F4" w:rsidRPr="00282117" w:rsidRDefault="00C562F4" w:rsidP="00746599">
            <w:pPr>
              <w:pStyle w:val="Tabletext"/>
            </w:pPr>
            <w:r w:rsidRPr="00282117">
              <w:t>Subsection</w:t>
            </w:r>
            <w:r w:rsidR="000C0E49" w:rsidRPr="00282117">
              <w:t> </w:t>
            </w:r>
            <w:r w:rsidRPr="00282117">
              <w:t>324DC(1)</w:t>
            </w:r>
          </w:p>
        </w:tc>
        <w:tc>
          <w:tcPr>
            <w:tcW w:w="4111" w:type="dxa"/>
            <w:shd w:val="clear" w:color="auto" w:fill="auto"/>
          </w:tcPr>
          <w:p w14:paraId="6C223D07" w14:textId="77777777" w:rsidR="00C562F4" w:rsidRPr="00282117" w:rsidRDefault="00C562F4" w:rsidP="00746599">
            <w:pPr>
              <w:pStyle w:val="Tabletext"/>
            </w:pPr>
            <w:r w:rsidRPr="00282117">
              <w:t>6 months imprisonment</w:t>
            </w:r>
          </w:p>
        </w:tc>
      </w:tr>
      <w:tr w:rsidR="00C562F4" w:rsidRPr="00282117" w14:paraId="2FD70796" w14:textId="77777777" w:rsidTr="002B2C24">
        <w:tc>
          <w:tcPr>
            <w:tcW w:w="3261" w:type="dxa"/>
            <w:shd w:val="clear" w:color="auto" w:fill="auto"/>
          </w:tcPr>
          <w:p w14:paraId="3247DC8E" w14:textId="77777777" w:rsidR="00C562F4" w:rsidRPr="00282117" w:rsidRDefault="00C562F4" w:rsidP="00746599">
            <w:pPr>
              <w:pStyle w:val="Tabletext"/>
            </w:pPr>
            <w:r w:rsidRPr="00282117">
              <w:t>Subsection</w:t>
            </w:r>
            <w:r w:rsidR="000C0E49" w:rsidRPr="00282117">
              <w:t> </w:t>
            </w:r>
            <w:r w:rsidRPr="00282117">
              <w:t>324DC(2)</w:t>
            </w:r>
          </w:p>
        </w:tc>
        <w:tc>
          <w:tcPr>
            <w:tcW w:w="4111" w:type="dxa"/>
            <w:shd w:val="clear" w:color="auto" w:fill="auto"/>
          </w:tcPr>
          <w:p w14:paraId="09E4F6A6" w14:textId="77777777" w:rsidR="00C562F4" w:rsidRPr="00282117" w:rsidRDefault="00C562F4" w:rsidP="00746599">
            <w:pPr>
              <w:pStyle w:val="Tabletext"/>
            </w:pPr>
            <w:r w:rsidRPr="00282117">
              <w:t>30 penalty units</w:t>
            </w:r>
          </w:p>
        </w:tc>
      </w:tr>
      <w:tr w:rsidR="00C562F4" w:rsidRPr="00282117" w14:paraId="19DB5F84" w14:textId="77777777" w:rsidTr="002B2C24">
        <w:tc>
          <w:tcPr>
            <w:tcW w:w="3261" w:type="dxa"/>
            <w:shd w:val="clear" w:color="auto" w:fill="auto"/>
          </w:tcPr>
          <w:p w14:paraId="674AD1B1" w14:textId="77777777" w:rsidR="00C562F4" w:rsidRPr="00282117" w:rsidRDefault="00C562F4" w:rsidP="00746599">
            <w:pPr>
              <w:pStyle w:val="Tabletext"/>
            </w:pPr>
            <w:r w:rsidRPr="00282117">
              <w:t>Subsections</w:t>
            </w:r>
            <w:r w:rsidR="000C0E49" w:rsidRPr="00282117">
              <w:t> </w:t>
            </w:r>
            <w:r w:rsidRPr="00282117">
              <w:t>324DD(1) and (2)</w:t>
            </w:r>
          </w:p>
        </w:tc>
        <w:tc>
          <w:tcPr>
            <w:tcW w:w="4111" w:type="dxa"/>
            <w:shd w:val="clear" w:color="auto" w:fill="auto"/>
          </w:tcPr>
          <w:p w14:paraId="3C5B6917" w14:textId="77777777" w:rsidR="00C562F4" w:rsidRPr="00282117" w:rsidRDefault="00C562F4" w:rsidP="00746599">
            <w:pPr>
              <w:pStyle w:val="Tabletext"/>
            </w:pPr>
            <w:r w:rsidRPr="00282117">
              <w:t>6 months imprisonment</w:t>
            </w:r>
          </w:p>
        </w:tc>
      </w:tr>
      <w:tr w:rsidR="00C562F4" w:rsidRPr="00282117" w14:paraId="61C191B9" w14:textId="77777777" w:rsidTr="002B2C24">
        <w:tc>
          <w:tcPr>
            <w:tcW w:w="3261" w:type="dxa"/>
            <w:shd w:val="clear" w:color="auto" w:fill="auto"/>
          </w:tcPr>
          <w:p w14:paraId="0FEBFB5C" w14:textId="77777777" w:rsidR="00C562F4" w:rsidRPr="00282117" w:rsidRDefault="00C562F4" w:rsidP="00746599">
            <w:pPr>
              <w:pStyle w:val="Tabletext"/>
            </w:pPr>
            <w:r w:rsidRPr="00282117">
              <w:t>Subsection</w:t>
            </w:r>
            <w:r w:rsidR="000C0E49" w:rsidRPr="00282117">
              <w:t> </w:t>
            </w:r>
            <w:r w:rsidRPr="00282117">
              <w:t>324DD(3)</w:t>
            </w:r>
          </w:p>
        </w:tc>
        <w:tc>
          <w:tcPr>
            <w:tcW w:w="4111" w:type="dxa"/>
            <w:shd w:val="clear" w:color="auto" w:fill="auto"/>
          </w:tcPr>
          <w:p w14:paraId="6B16B8EF" w14:textId="77777777" w:rsidR="00C562F4" w:rsidRPr="00282117" w:rsidRDefault="00C562F4" w:rsidP="00746599">
            <w:pPr>
              <w:pStyle w:val="Tabletext"/>
            </w:pPr>
            <w:r w:rsidRPr="00282117">
              <w:t>30 penalty units</w:t>
            </w:r>
          </w:p>
        </w:tc>
      </w:tr>
      <w:tr w:rsidR="00C562F4" w:rsidRPr="00282117" w14:paraId="2E1291AE" w14:textId="77777777" w:rsidTr="002B2C24">
        <w:tc>
          <w:tcPr>
            <w:tcW w:w="3261" w:type="dxa"/>
            <w:shd w:val="clear" w:color="auto" w:fill="auto"/>
          </w:tcPr>
          <w:p w14:paraId="5A004B6F" w14:textId="77777777" w:rsidR="00C562F4" w:rsidRPr="00282117" w:rsidRDefault="00C562F4" w:rsidP="00746599">
            <w:pPr>
              <w:pStyle w:val="Tabletext"/>
            </w:pPr>
            <w:r w:rsidRPr="00282117">
              <w:t>Subsection</w:t>
            </w:r>
            <w:r w:rsidR="000C0E49" w:rsidRPr="00282117">
              <w:t> </w:t>
            </w:r>
            <w:r w:rsidRPr="00282117">
              <w:t>325(4)</w:t>
            </w:r>
          </w:p>
        </w:tc>
        <w:tc>
          <w:tcPr>
            <w:tcW w:w="4111" w:type="dxa"/>
            <w:shd w:val="clear" w:color="auto" w:fill="auto"/>
          </w:tcPr>
          <w:p w14:paraId="585ACA5F" w14:textId="77777777" w:rsidR="00C562F4" w:rsidRPr="00282117" w:rsidRDefault="00C562F4" w:rsidP="00746599">
            <w:pPr>
              <w:pStyle w:val="Tabletext"/>
            </w:pPr>
            <w:r w:rsidRPr="00282117">
              <w:t>6 months imprisonment</w:t>
            </w:r>
          </w:p>
        </w:tc>
      </w:tr>
      <w:tr w:rsidR="00C562F4" w:rsidRPr="00282117" w14:paraId="6F7FC9E4" w14:textId="77777777" w:rsidTr="002B2C24">
        <w:tc>
          <w:tcPr>
            <w:tcW w:w="3261" w:type="dxa"/>
            <w:shd w:val="clear" w:color="auto" w:fill="auto"/>
          </w:tcPr>
          <w:p w14:paraId="196B7AA8" w14:textId="77777777" w:rsidR="00C562F4" w:rsidRPr="00282117" w:rsidRDefault="00C562F4" w:rsidP="00746599">
            <w:pPr>
              <w:pStyle w:val="Tabletext"/>
            </w:pPr>
            <w:r w:rsidRPr="00282117">
              <w:t>Subsection</w:t>
            </w:r>
            <w:r w:rsidR="000C0E49" w:rsidRPr="00282117">
              <w:t> </w:t>
            </w:r>
            <w:r w:rsidRPr="00282117">
              <w:t>327A(3)</w:t>
            </w:r>
          </w:p>
        </w:tc>
        <w:tc>
          <w:tcPr>
            <w:tcW w:w="4111" w:type="dxa"/>
            <w:shd w:val="clear" w:color="auto" w:fill="auto"/>
          </w:tcPr>
          <w:p w14:paraId="4B4D4C95" w14:textId="77777777" w:rsidR="00C562F4" w:rsidRPr="00282117" w:rsidRDefault="00C562F4" w:rsidP="00746599">
            <w:pPr>
              <w:pStyle w:val="Tabletext"/>
            </w:pPr>
            <w:r w:rsidRPr="00282117">
              <w:t>6 months imprisonment</w:t>
            </w:r>
          </w:p>
        </w:tc>
      </w:tr>
      <w:tr w:rsidR="00C562F4" w:rsidRPr="00282117" w14:paraId="6D947D1C" w14:textId="77777777" w:rsidTr="002B2C24">
        <w:tc>
          <w:tcPr>
            <w:tcW w:w="3261" w:type="dxa"/>
            <w:shd w:val="clear" w:color="auto" w:fill="auto"/>
          </w:tcPr>
          <w:p w14:paraId="147120E6" w14:textId="77777777" w:rsidR="00C562F4" w:rsidRPr="00282117" w:rsidRDefault="00C562F4" w:rsidP="00746599">
            <w:pPr>
              <w:pStyle w:val="Tabletext"/>
            </w:pPr>
            <w:r w:rsidRPr="00282117">
              <w:t>Subsections</w:t>
            </w:r>
            <w:r w:rsidR="000C0E49" w:rsidRPr="00282117">
              <w:t> </w:t>
            </w:r>
            <w:r w:rsidRPr="00282117">
              <w:t>327B(1) and (3)</w:t>
            </w:r>
          </w:p>
        </w:tc>
        <w:tc>
          <w:tcPr>
            <w:tcW w:w="4111" w:type="dxa"/>
            <w:shd w:val="clear" w:color="auto" w:fill="auto"/>
          </w:tcPr>
          <w:p w14:paraId="5307CEC7" w14:textId="77777777" w:rsidR="00C562F4" w:rsidRPr="00282117" w:rsidRDefault="00C562F4" w:rsidP="00746599">
            <w:pPr>
              <w:pStyle w:val="Tabletext"/>
            </w:pPr>
            <w:r w:rsidRPr="00282117">
              <w:t>6 months imprisonment</w:t>
            </w:r>
          </w:p>
        </w:tc>
      </w:tr>
      <w:tr w:rsidR="00C562F4" w:rsidRPr="00282117" w14:paraId="7CCE389F" w14:textId="77777777" w:rsidTr="002B2C24">
        <w:tc>
          <w:tcPr>
            <w:tcW w:w="3261" w:type="dxa"/>
            <w:shd w:val="clear" w:color="auto" w:fill="auto"/>
          </w:tcPr>
          <w:p w14:paraId="74908CAF" w14:textId="77777777" w:rsidR="00C562F4" w:rsidRPr="00282117" w:rsidRDefault="00C562F4" w:rsidP="00746599">
            <w:pPr>
              <w:pStyle w:val="Tabletext"/>
            </w:pPr>
            <w:r w:rsidRPr="00282117">
              <w:t>Subsection</w:t>
            </w:r>
            <w:r w:rsidR="000C0E49" w:rsidRPr="00282117">
              <w:t> </w:t>
            </w:r>
            <w:r w:rsidRPr="00282117">
              <w:t>327C(3)</w:t>
            </w:r>
          </w:p>
        </w:tc>
        <w:tc>
          <w:tcPr>
            <w:tcW w:w="4111" w:type="dxa"/>
            <w:shd w:val="clear" w:color="auto" w:fill="auto"/>
          </w:tcPr>
          <w:p w14:paraId="68721CF8" w14:textId="77777777" w:rsidR="00C562F4" w:rsidRPr="00282117" w:rsidRDefault="00C562F4" w:rsidP="00746599">
            <w:pPr>
              <w:pStyle w:val="Tabletext"/>
            </w:pPr>
            <w:r w:rsidRPr="00282117">
              <w:t>6 months imprisonment</w:t>
            </w:r>
          </w:p>
        </w:tc>
      </w:tr>
      <w:tr w:rsidR="00C562F4" w:rsidRPr="00282117" w14:paraId="103DFA89" w14:textId="77777777" w:rsidTr="002B2C24">
        <w:tc>
          <w:tcPr>
            <w:tcW w:w="3261" w:type="dxa"/>
            <w:shd w:val="clear" w:color="auto" w:fill="auto"/>
          </w:tcPr>
          <w:p w14:paraId="0E5F267F" w14:textId="77777777" w:rsidR="00C562F4" w:rsidRPr="00282117" w:rsidRDefault="00C562F4" w:rsidP="00746599">
            <w:pPr>
              <w:pStyle w:val="Tabletext"/>
            </w:pPr>
            <w:r w:rsidRPr="00282117">
              <w:t>Subsection</w:t>
            </w:r>
            <w:r w:rsidR="000C0E49" w:rsidRPr="00282117">
              <w:t> </w:t>
            </w:r>
            <w:r w:rsidRPr="00282117">
              <w:t>328A(4)</w:t>
            </w:r>
          </w:p>
        </w:tc>
        <w:tc>
          <w:tcPr>
            <w:tcW w:w="4111" w:type="dxa"/>
            <w:shd w:val="clear" w:color="auto" w:fill="auto"/>
          </w:tcPr>
          <w:p w14:paraId="73549DFD" w14:textId="77777777" w:rsidR="00C562F4" w:rsidRPr="00282117" w:rsidRDefault="00C562F4" w:rsidP="00746599">
            <w:pPr>
              <w:pStyle w:val="Tabletext"/>
            </w:pPr>
            <w:r w:rsidRPr="00282117">
              <w:t>6 months imprisonment</w:t>
            </w:r>
          </w:p>
        </w:tc>
      </w:tr>
      <w:tr w:rsidR="00C562F4" w:rsidRPr="00282117" w14:paraId="6D487B05" w14:textId="77777777" w:rsidTr="002B2C24">
        <w:tc>
          <w:tcPr>
            <w:tcW w:w="3261" w:type="dxa"/>
            <w:shd w:val="clear" w:color="auto" w:fill="auto"/>
          </w:tcPr>
          <w:p w14:paraId="34C1048E" w14:textId="77777777" w:rsidR="00C562F4" w:rsidRPr="00282117" w:rsidRDefault="00C562F4" w:rsidP="00746599">
            <w:pPr>
              <w:pStyle w:val="Tabletext"/>
            </w:pPr>
            <w:r w:rsidRPr="00282117">
              <w:t>Subsection</w:t>
            </w:r>
            <w:r w:rsidR="000C0E49" w:rsidRPr="00282117">
              <w:t> </w:t>
            </w:r>
            <w:r w:rsidRPr="00282117">
              <w:t>328B(2)</w:t>
            </w:r>
          </w:p>
        </w:tc>
        <w:tc>
          <w:tcPr>
            <w:tcW w:w="4111" w:type="dxa"/>
            <w:shd w:val="clear" w:color="auto" w:fill="auto"/>
          </w:tcPr>
          <w:p w14:paraId="6BD88A8F" w14:textId="77777777" w:rsidR="00C562F4" w:rsidRPr="00282117" w:rsidRDefault="00C562F4" w:rsidP="00746599">
            <w:pPr>
              <w:pStyle w:val="Tabletext"/>
            </w:pPr>
            <w:r w:rsidRPr="00282117">
              <w:t>6 months imprisonment</w:t>
            </w:r>
          </w:p>
        </w:tc>
      </w:tr>
      <w:tr w:rsidR="00C562F4" w:rsidRPr="00282117" w14:paraId="199474F2" w14:textId="77777777" w:rsidTr="002B2C24">
        <w:tc>
          <w:tcPr>
            <w:tcW w:w="3261" w:type="dxa"/>
            <w:shd w:val="clear" w:color="auto" w:fill="auto"/>
          </w:tcPr>
          <w:p w14:paraId="10A45E63" w14:textId="77777777" w:rsidR="00C562F4" w:rsidRPr="00282117" w:rsidRDefault="00C562F4" w:rsidP="00746599">
            <w:pPr>
              <w:pStyle w:val="Tabletext"/>
            </w:pPr>
            <w:r w:rsidRPr="00282117">
              <w:t>Subsection</w:t>
            </w:r>
            <w:r w:rsidR="000C0E49" w:rsidRPr="00282117">
              <w:t> </w:t>
            </w:r>
            <w:r w:rsidRPr="00282117">
              <w:t>328C(3)</w:t>
            </w:r>
          </w:p>
        </w:tc>
        <w:tc>
          <w:tcPr>
            <w:tcW w:w="4111" w:type="dxa"/>
            <w:shd w:val="clear" w:color="auto" w:fill="auto"/>
          </w:tcPr>
          <w:p w14:paraId="0CC5C147" w14:textId="77777777" w:rsidR="00C562F4" w:rsidRPr="00282117" w:rsidRDefault="00C562F4" w:rsidP="00746599">
            <w:pPr>
              <w:pStyle w:val="Tabletext"/>
            </w:pPr>
            <w:r w:rsidRPr="00282117">
              <w:t>6 months imprisonment</w:t>
            </w:r>
          </w:p>
        </w:tc>
      </w:tr>
      <w:tr w:rsidR="00C562F4" w:rsidRPr="00282117" w14:paraId="7F773AEB" w14:textId="77777777" w:rsidTr="002B2C24">
        <w:tc>
          <w:tcPr>
            <w:tcW w:w="3261" w:type="dxa"/>
            <w:shd w:val="clear" w:color="auto" w:fill="auto"/>
          </w:tcPr>
          <w:p w14:paraId="6F572B92" w14:textId="77777777" w:rsidR="00C562F4" w:rsidRPr="00282117" w:rsidRDefault="00C562F4" w:rsidP="00746599">
            <w:pPr>
              <w:pStyle w:val="Tabletext"/>
            </w:pPr>
            <w:r w:rsidRPr="00282117">
              <w:t>Subsection</w:t>
            </w:r>
            <w:r w:rsidR="000C0E49" w:rsidRPr="00282117">
              <w:t> </w:t>
            </w:r>
            <w:r w:rsidRPr="00282117">
              <w:t>328D(3)</w:t>
            </w:r>
          </w:p>
        </w:tc>
        <w:tc>
          <w:tcPr>
            <w:tcW w:w="4111" w:type="dxa"/>
            <w:shd w:val="clear" w:color="auto" w:fill="auto"/>
          </w:tcPr>
          <w:p w14:paraId="7E2F8110" w14:textId="77777777" w:rsidR="00C562F4" w:rsidRPr="00282117" w:rsidRDefault="00C562F4" w:rsidP="00746599">
            <w:pPr>
              <w:pStyle w:val="Tabletext"/>
            </w:pPr>
            <w:r w:rsidRPr="00282117">
              <w:t>6 months imprisonment</w:t>
            </w:r>
          </w:p>
        </w:tc>
      </w:tr>
      <w:tr w:rsidR="00C562F4" w:rsidRPr="00282117" w14:paraId="76401E8A" w14:textId="77777777" w:rsidTr="002B2C24">
        <w:tc>
          <w:tcPr>
            <w:tcW w:w="3261" w:type="dxa"/>
            <w:shd w:val="clear" w:color="auto" w:fill="auto"/>
          </w:tcPr>
          <w:p w14:paraId="1C1C502B" w14:textId="77777777" w:rsidR="00C562F4" w:rsidRPr="00282117" w:rsidRDefault="00C562F4" w:rsidP="00746599">
            <w:pPr>
              <w:pStyle w:val="Tabletext"/>
            </w:pPr>
            <w:r w:rsidRPr="00282117">
              <w:t>Subsections</w:t>
            </w:r>
            <w:r w:rsidR="000C0E49" w:rsidRPr="00282117">
              <w:t> </w:t>
            </w:r>
            <w:r w:rsidRPr="00282117">
              <w:t>331AAA(1) and (3)</w:t>
            </w:r>
          </w:p>
        </w:tc>
        <w:tc>
          <w:tcPr>
            <w:tcW w:w="4111" w:type="dxa"/>
            <w:shd w:val="clear" w:color="auto" w:fill="auto"/>
          </w:tcPr>
          <w:p w14:paraId="053C52C6" w14:textId="77777777" w:rsidR="00C562F4" w:rsidRPr="00282117" w:rsidRDefault="00C562F4" w:rsidP="00746599">
            <w:pPr>
              <w:pStyle w:val="Tabletext"/>
            </w:pPr>
            <w:r w:rsidRPr="00282117">
              <w:t>6 months imprisonment</w:t>
            </w:r>
          </w:p>
        </w:tc>
      </w:tr>
      <w:tr w:rsidR="00C562F4" w:rsidRPr="00282117" w14:paraId="6848BD19" w14:textId="77777777" w:rsidTr="002B2C24">
        <w:tc>
          <w:tcPr>
            <w:tcW w:w="3261" w:type="dxa"/>
            <w:shd w:val="clear" w:color="auto" w:fill="auto"/>
          </w:tcPr>
          <w:p w14:paraId="14E07F35" w14:textId="77777777" w:rsidR="00C562F4" w:rsidRPr="00282117" w:rsidRDefault="00C562F4" w:rsidP="00746599">
            <w:pPr>
              <w:pStyle w:val="Tabletext"/>
            </w:pPr>
            <w:r w:rsidRPr="00282117">
              <w:t>Subsections</w:t>
            </w:r>
            <w:r w:rsidR="000C0E49" w:rsidRPr="00282117">
              <w:t> </w:t>
            </w:r>
            <w:r w:rsidRPr="00282117">
              <w:t>331AAB(1) and (2)</w:t>
            </w:r>
          </w:p>
        </w:tc>
        <w:tc>
          <w:tcPr>
            <w:tcW w:w="4111" w:type="dxa"/>
            <w:shd w:val="clear" w:color="auto" w:fill="auto"/>
          </w:tcPr>
          <w:p w14:paraId="037CDD76" w14:textId="77777777" w:rsidR="00C562F4" w:rsidRPr="00282117" w:rsidRDefault="00C562F4" w:rsidP="00746599">
            <w:pPr>
              <w:pStyle w:val="Tabletext"/>
            </w:pPr>
            <w:r w:rsidRPr="00282117">
              <w:t>6 months imprisonment</w:t>
            </w:r>
          </w:p>
        </w:tc>
      </w:tr>
      <w:tr w:rsidR="00C562F4" w:rsidRPr="00282117" w14:paraId="0CA39461" w14:textId="77777777" w:rsidTr="002B2C24">
        <w:tc>
          <w:tcPr>
            <w:tcW w:w="3261" w:type="dxa"/>
            <w:shd w:val="clear" w:color="auto" w:fill="auto"/>
          </w:tcPr>
          <w:p w14:paraId="498B61FD" w14:textId="77777777" w:rsidR="00C562F4" w:rsidRPr="00282117" w:rsidRDefault="00C562F4" w:rsidP="00746599">
            <w:pPr>
              <w:pStyle w:val="Tabletext"/>
            </w:pPr>
            <w:r w:rsidRPr="00282117">
              <w:t>Subsection</w:t>
            </w:r>
            <w:r w:rsidR="000C0E49" w:rsidRPr="00282117">
              <w:t> </w:t>
            </w:r>
            <w:r w:rsidRPr="00282117">
              <w:t>332A(2)</w:t>
            </w:r>
          </w:p>
        </w:tc>
        <w:tc>
          <w:tcPr>
            <w:tcW w:w="4111" w:type="dxa"/>
            <w:shd w:val="clear" w:color="auto" w:fill="auto"/>
          </w:tcPr>
          <w:p w14:paraId="033B150F" w14:textId="77777777" w:rsidR="00C562F4" w:rsidRPr="00282117" w:rsidRDefault="00C562F4" w:rsidP="00746599">
            <w:pPr>
              <w:pStyle w:val="Tabletext"/>
            </w:pPr>
            <w:r w:rsidRPr="00282117">
              <w:t>20 penalty units</w:t>
            </w:r>
          </w:p>
        </w:tc>
      </w:tr>
      <w:tr w:rsidR="00C562F4" w:rsidRPr="00282117" w14:paraId="008344E2" w14:textId="77777777" w:rsidTr="002B2C24">
        <w:tc>
          <w:tcPr>
            <w:tcW w:w="3261" w:type="dxa"/>
            <w:shd w:val="clear" w:color="auto" w:fill="auto"/>
          </w:tcPr>
          <w:p w14:paraId="7A7FFBFE" w14:textId="77777777" w:rsidR="00C562F4" w:rsidRPr="00282117" w:rsidRDefault="00C562F4" w:rsidP="00746599">
            <w:pPr>
              <w:pStyle w:val="Tabletext"/>
            </w:pPr>
            <w:r w:rsidRPr="00282117">
              <w:t>Subsection</w:t>
            </w:r>
            <w:r w:rsidR="000C0E49" w:rsidRPr="00282117">
              <w:t> </w:t>
            </w:r>
            <w:r w:rsidRPr="00282117">
              <w:t>332A(3)</w:t>
            </w:r>
          </w:p>
        </w:tc>
        <w:tc>
          <w:tcPr>
            <w:tcW w:w="4111" w:type="dxa"/>
            <w:shd w:val="clear" w:color="auto" w:fill="auto"/>
          </w:tcPr>
          <w:p w14:paraId="1AF33D4C" w14:textId="77777777" w:rsidR="00C562F4" w:rsidRPr="00282117" w:rsidRDefault="00C562F4" w:rsidP="00746599">
            <w:pPr>
              <w:pStyle w:val="Tabletext"/>
            </w:pPr>
            <w:r w:rsidRPr="00282117">
              <w:t>20 penalty units</w:t>
            </w:r>
          </w:p>
        </w:tc>
      </w:tr>
      <w:tr w:rsidR="00C562F4" w:rsidRPr="00282117" w14:paraId="1004C479" w14:textId="77777777" w:rsidTr="002B2C24">
        <w:tc>
          <w:tcPr>
            <w:tcW w:w="3261" w:type="dxa"/>
            <w:shd w:val="clear" w:color="auto" w:fill="auto"/>
          </w:tcPr>
          <w:p w14:paraId="46F65563" w14:textId="77777777" w:rsidR="00C562F4" w:rsidRPr="00282117" w:rsidRDefault="00C562F4" w:rsidP="00746599">
            <w:pPr>
              <w:pStyle w:val="Tabletext"/>
            </w:pPr>
            <w:r w:rsidRPr="00282117">
              <w:t>Subsection</w:t>
            </w:r>
            <w:r w:rsidR="000C0E49" w:rsidRPr="00282117">
              <w:t> </w:t>
            </w:r>
            <w:r w:rsidRPr="00282117">
              <w:t>342B(1)</w:t>
            </w:r>
          </w:p>
        </w:tc>
        <w:tc>
          <w:tcPr>
            <w:tcW w:w="4111" w:type="dxa"/>
            <w:shd w:val="clear" w:color="auto" w:fill="auto"/>
          </w:tcPr>
          <w:p w14:paraId="73369526" w14:textId="77777777" w:rsidR="00C562F4" w:rsidRPr="00282117" w:rsidRDefault="00C562F4" w:rsidP="00746599">
            <w:pPr>
              <w:pStyle w:val="Tabletext"/>
            </w:pPr>
            <w:r w:rsidRPr="00282117">
              <w:t>30 penalty units</w:t>
            </w:r>
          </w:p>
        </w:tc>
      </w:tr>
      <w:tr w:rsidR="00C562F4" w:rsidRPr="00282117" w14:paraId="5C368D31" w14:textId="77777777" w:rsidTr="002B2C24">
        <w:tc>
          <w:tcPr>
            <w:tcW w:w="3261" w:type="dxa"/>
            <w:shd w:val="clear" w:color="auto" w:fill="auto"/>
          </w:tcPr>
          <w:p w14:paraId="21F21E91" w14:textId="77777777" w:rsidR="00C562F4" w:rsidRPr="00282117" w:rsidRDefault="00C562F4" w:rsidP="00746599">
            <w:pPr>
              <w:pStyle w:val="Tabletext"/>
            </w:pPr>
            <w:r w:rsidRPr="00282117">
              <w:t>Subsection</w:t>
            </w:r>
            <w:r w:rsidR="000C0E49" w:rsidRPr="00282117">
              <w:t> </w:t>
            </w:r>
            <w:r w:rsidRPr="00282117">
              <w:t>344(2)</w:t>
            </w:r>
          </w:p>
        </w:tc>
        <w:tc>
          <w:tcPr>
            <w:tcW w:w="4111" w:type="dxa"/>
            <w:shd w:val="clear" w:color="auto" w:fill="auto"/>
          </w:tcPr>
          <w:p w14:paraId="608B5486" w14:textId="77777777" w:rsidR="00C562F4" w:rsidRPr="00282117" w:rsidRDefault="00C562F4" w:rsidP="00746599">
            <w:pPr>
              <w:pStyle w:val="Tabletext"/>
            </w:pPr>
            <w:r w:rsidRPr="00282117">
              <w:t>15 years imprisonment</w:t>
            </w:r>
          </w:p>
        </w:tc>
      </w:tr>
      <w:tr w:rsidR="00C562F4" w:rsidRPr="00282117" w14:paraId="6273E862" w14:textId="77777777" w:rsidTr="002B2C24">
        <w:tc>
          <w:tcPr>
            <w:tcW w:w="3261" w:type="dxa"/>
            <w:shd w:val="clear" w:color="auto" w:fill="auto"/>
          </w:tcPr>
          <w:p w14:paraId="33D37BF3" w14:textId="77777777" w:rsidR="00C562F4" w:rsidRPr="00282117" w:rsidRDefault="00C562F4" w:rsidP="00746599">
            <w:pPr>
              <w:pStyle w:val="Tabletext"/>
            </w:pPr>
            <w:r w:rsidRPr="00282117">
              <w:t>Subsections</w:t>
            </w:r>
            <w:r w:rsidR="000C0E49" w:rsidRPr="00282117">
              <w:t> </w:t>
            </w:r>
            <w:r w:rsidRPr="00282117">
              <w:t>346C(1) and (2)</w:t>
            </w:r>
          </w:p>
        </w:tc>
        <w:tc>
          <w:tcPr>
            <w:tcW w:w="4111" w:type="dxa"/>
            <w:shd w:val="clear" w:color="auto" w:fill="auto"/>
          </w:tcPr>
          <w:p w14:paraId="5346E960" w14:textId="77777777" w:rsidR="00C562F4" w:rsidRPr="00282117" w:rsidRDefault="00C562F4" w:rsidP="00746599">
            <w:pPr>
              <w:pStyle w:val="Tabletext"/>
            </w:pPr>
            <w:r w:rsidRPr="00282117">
              <w:t>60 penalty units</w:t>
            </w:r>
          </w:p>
        </w:tc>
      </w:tr>
      <w:tr w:rsidR="00C562F4" w:rsidRPr="00282117" w14:paraId="0E247E39" w14:textId="77777777" w:rsidTr="002B2C24">
        <w:tc>
          <w:tcPr>
            <w:tcW w:w="3261" w:type="dxa"/>
            <w:shd w:val="clear" w:color="auto" w:fill="auto"/>
          </w:tcPr>
          <w:p w14:paraId="13A6CFA5" w14:textId="77777777" w:rsidR="00C562F4" w:rsidRPr="00282117" w:rsidRDefault="00C562F4" w:rsidP="00746599">
            <w:pPr>
              <w:pStyle w:val="Tabletext"/>
            </w:pPr>
            <w:r w:rsidRPr="00282117">
              <w:t>Subsection</w:t>
            </w:r>
            <w:r w:rsidR="000C0E49" w:rsidRPr="00282117">
              <w:t> </w:t>
            </w:r>
            <w:r w:rsidRPr="00282117">
              <w:t>347A(1)</w:t>
            </w:r>
          </w:p>
        </w:tc>
        <w:tc>
          <w:tcPr>
            <w:tcW w:w="4111" w:type="dxa"/>
            <w:shd w:val="clear" w:color="auto" w:fill="auto"/>
          </w:tcPr>
          <w:p w14:paraId="0178B0D5" w14:textId="77777777" w:rsidR="00C562F4" w:rsidRPr="00282117" w:rsidRDefault="00C562F4" w:rsidP="00746599">
            <w:pPr>
              <w:pStyle w:val="Tabletext"/>
            </w:pPr>
            <w:r w:rsidRPr="00282117">
              <w:t>20 penalty units</w:t>
            </w:r>
          </w:p>
        </w:tc>
      </w:tr>
      <w:tr w:rsidR="00C562F4" w:rsidRPr="00282117" w14:paraId="548BCD03" w14:textId="77777777" w:rsidTr="002B2C24">
        <w:tc>
          <w:tcPr>
            <w:tcW w:w="3261" w:type="dxa"/>
            <w:shd w:val="clear" w:color="auto" w:fill="auto"/>
          </w:tcPr>
          <w:p w14:paraId="290B15F2" w14:textId="77777777" w:rsidR="00C562F4" w:rsidRPr="00282117" w:rsidRDefault="00C562F4" w:rsidP="00746599">
            <w:pPr>
              <w:pStyle w:val="Tabletext"/>
            </w:pPr>
            <w:r w:rsidRPr="00282117">
              <w:t>Subsections</w:t>
            </w:r>
            <w:r w:rsidR="000C0E49" w:rsidRPr="00282117">
              <w:t> </w:t>
            </w:r>
            <w:r w:rsidRPr="00282117">
              <w:t>347B(1) and (2)</w:t>
            </w:r>
          </w:p>
        </w:tc>
        <w:tc>
          <w:tcPr>
            <w:tcW w:w="4111" w:type="dxa"/>
            <w:shd w:val="clear" w:color="auto" w:fill="auto"/>
          </w:tcPr>
          <w:p w14:paraId="29559D99" w14:textId="77777777" w:rsidR="00C562F4" w:rsidRPr="00282117" w:rsidRDefault="00C562F4" w:rsidP="00746599">
            <w:pPr>
              <w:pStyle w:val="Tabletext"/>
            </w:pPr>
            <w:r w:rsidRPr="00282117">
              <w:t>20 penalty units</w:t>
            </w:r>
          </w:p>
        </w:tc>
      </w:tr>
      <w:tr w:rsidR="00C562F4" w:rsidRPr="00282117" w14:paraId="3AB1DC6B" w14:textId="77777777" w:rsidTr="002B2C24">
        <w:tc>
          <w:tcPr>
            <w:tcW w:w="3261" w:type="dxa"/>
            <w:shd w:val="clear" w:color="auto" w:fill="auto"/>
          </w:tcPr>
          <w:p w14:paraId="1244C6CB" w14:textId="77777777" w:rsidR="00C562F4" w:rsidRPr="00282117" w:rsidRDefault="00C562F4" w:rsidP="00746599">
            <w:pPr>
              <w:pStyle w:val="Tabletext"/>
            </w:pPr>
            <w:r w:rsidRPr="00282117">
              <w:t>Subsection</w:t>
            </w:r>
            <w:r w:rsidR="000C0E49" w:rsidRPr="00282117">
              <w:t> </w:t>
            </w:r>
            <w:r w:rsidRPr="00282117">
              <w:t>348D(1)</w:t>
            </w:r>
          </w:p>
        </w:tc>
        <w:tc>
          <w:tcPr>
            <w:tcW w:w="4111" w:type="dxa"/>
            <w:shd w:val="clear" w:color="auto" w:fill="auto"/>
          </w:tcPr>
          <w:p w14:paraId="738B1BAE" w14:textId="77777777" w:rsidR="00C562F4" w:rsidRPr="00282117" w:rsidRDefault="00C562F4" w:rsidP="00746599">
            <w:pPr>
              <w:pStyle w:val="Tabletext"/>
            </w:pPr>
            <w:r w:rsidRPr="00282117">
              <w:t>60 penalty units</w:t>
            </w:r>
          </w:p>
        </w:tc>
      </w:tr>
      <w:tr w:rsidR="00C562F4" w:rsidRPr="00282117" w14:paraId="7054D156" w14:textId="77777777" w:rsidTr="002B2C24">
        <w:tc>
          <w:tcPr>
            <w:tcW w:w="3261" w:type="dxa"/>
            <w:shd w:val="clear" w:color="auto" w:fill="auto"/>
          </w:tcPr>
          <w:p w14:paraId="5461D89A" w14:textId="77777777" w:rsidR="00C562F4" w:rsidRPr="00282117" w:rsidRDefault="00C562F4" w:rsidP="00746599">
            <w:pPr>
              <w:pStyle w:val="Tabletext"/>
            </w:pPr>
            <w:r w:rsidRPr="00282117">
              <w:t>Subsection</w:t>
            </w:r>
            <w:r w:rsidR="000C0E49" w:rsidRPr="00282117">
              <w:t> </w:t>
            </w:r>
            <w:r w:rsidRPr="00282117">
              <w:t>349A(1)</w:t>
            </w:r>
          </w:p>
        </w:tc>
        <w:tc>
          <w:tcPr>
            <w:tcW w:w="4111" w:type="dxa"/>
            <w:shd w:val="clear" w:color="auto" w:fill="auto"/>
          </w:tcPr>
          <w:p w14:paraId="48BF5CB8" w14:textId="77777777" w:rsidR="00C562F4" w:rsidRPr="00282117" w:rsidRDefault="00C562F4" w:rsidP="00746599">
            <w:pPr>
              <w:pStyle w:val="Tabletext"/>
            </w:pPr>
            <w:r w:rsidRPr="00282117">
              <w:t>60 penalty units</w:t>
            </w:r>
          </w:p>
        </w:tc>
      </w:tr>
      <w:tr w:rsidR="00C562F4" w:rsidRPr="00282117" w14:paraId="5A247B26" w14:textId="77777777" w:rsidTr="002B2C24">
        <w:trPr>
          <w:cantSplit/>
        </w:trPr>
        <w:tc>
          <w:tcPr>
            <w:tcW w:w="3261" w:type="dxa"/>
            <w:shd w:val="clear" w:color="auto" w:fill="auto"/>
          </w:tcPr>
          <w:p w14:paraId="00EFCFED" w14:textId="77777777" w:rsidR="00C562F4" w:rsidRPr="00282117" w:rsidRDefault="00C562F4" w:rsidP="00746599">
            <w:pPr>
              <w:pStyle w:val="Tabletext"/>
            </w:pPr>
            <w:r w:rsidRPr="00282117">
              <w:t>Subsections</w:t>
            </w:r>
            <w:r w:rsidR="000C0E49" w:rsidRPr="00282117">
              <w:t> </w:t>
            </w:r>
            <w:r w:rsidRPr="00282117">
              <w:t>428(1), (2), (2B) and (2C)</w:t>
            </w:r>
          </w:p>
        </w:tc>
        <w:tc>
          <w:tcPr>
            <w:tcW w:w="4111" w:type="dxa"/>
            <w:shd w:val="clear" w:color="auto" w:fill="auto"/>
          </w:tcPr>
          <w:p w14:paraId="0B0857FF" w14:textId="77777777" w:rsidR="00C562F4" w:rsidRPr="00282117" w:rsidRDefault="00C562F4" w:rsidP="00746599">
            <w:pPr>
              <w:pStyle w:val="Tabletext"/>
            </w:pPr>
            <w:r w:rsidRPr="00282117">
              <w:t>20 penalty units</w:t>
            </w:r>
          </w:p>
        </w:tc>
      </w:tr>
      <w:tr w:rsidR="00C562F4" w:rsidRPr="00282117" w14:paraId="1C5DC05A" w14:textId="77777777" w:rsidTr="002B2C24">
        <w:tc>
          <w:tcPr>
            <w:tcW w:w="3261" w:type="dxa"/>
            <w:shd w:val="clear" w:color="auto" w:fill="auto"/>
          </w:tcPr>
          <w:p w14:paraId="449537E9" w14:textId="77777777" w:rsidR="00C562F4" w:rsidRPr="00282117" w:rsidRDefault="00BD5F66" w:rsidP="00746599">
            <w:pPr>
              <w:pStyle w:val="Tabletext"/>
            </w:pPr>
            <w:r w:rsidRPr="00282117">
              <w:t>Paragraph 4</w:t>
            </w:r>
            <w:r w:rsidR="00C562F4" w:rsidRPr="00282117">
              <w:t>29(2)(b)</w:t>
            </w:r>
          </w:p>
        </w:tc>
        <w:tc>
          <w:tcPr>
            <w:tcW w:w="4111" w:type="dxa"/>
            <w:shd w:val="clear" w:color="auto" w:fill="auto"/>
          </w:tcPr>
          <w:p w14:paraId="2B8EB25F" w14:textId="77777777" w:rsidR="00C562F4" w:rsidRPr="00282117" w:rsidRDefault="00C562F4" w:rsidP="00746599">
            <w:pPr>
              <w:pStyle w:val="Tabletext"/>
            </w:pPr>
            <w:r w:rsidRPr="00282117">
              <w:t>50 penalty units</w:t>
            </w:r>
          </w:p>
        </w:tc>
      </w:tr>
      <w:tr w:rsidR="00C562F4" w:rsidRPr="00282117" w14:paraId="64764D5B" w14:textId="77777777" w:rsidTr="002B2C24">
        <w:tc>
          <w:tcPr>
            <w:tcW w:w="3261" w:type="dxa"/>
            <w:shd w:val="clear" w:color="auto" w:fill="auto"/>
          </w:tcPr>
          <w:p w14:paraId="53A90E5E" w14:textId="77777777" w:rsidR="00C562F4" w:rsidRPr="00282117" w:rsidRDefault="00C562F4" w:rsidP="00746599">
            <w:pPr>
              <w:pStyle w:val="Tabletext"/>
            </w:pPr>
            <w:r w:rsidRPr="00282117">
              <w:t>Sub</w:t>
            </w:r>
            <w:r w:rsidR="00401697" w:rsidRPr="00282117">
              <w:t>section 4</w:t>
            </w:r>
            <w:r w:rsidRPr="00282117">
              <w:t>37D(5)</w:t>
            </w:r>
          </w:p>
        </w:tc>
        <w:tc>
          <w:tcPr>
            <w:tcW w:w="4111" w:type="dxa"/>
            <w:shd w:val="clear" w:color="auto" w:fill="auto"/>
          </w:tcPr>
          <w:p w14:paraId="1799058A" w14:textId="77777777" w:rsidR="00C562F4" w:rsidRPr="00282117" w:rsidRDefault="00C562F4" w:rsidP="00746599">
            <w:pPr>
              <w:pStyle w:val="Tabletext"/>
            </w:pPr>
            <w:r w:rsidRPr="00282117">
              <w:t>6 months imprisonment</w:t>
            </w:r>
          </w:p>
        </w:tc>
      </w:tr>
      <w:tr w:rsidR="00C562F4" w:rsidRPr="00282117" w14:paraId="32FCBACA" w14:textId="77777777" w:rsidTr="002B2C24">
        <w:tc>
          <w:tcPr>
            <w:tcW w:w="3261" w:type="dxa"/>
            <w:shd w:val="clear" w:color="auto" w:fill="auto"/>
          </w:tcPr>
          <w:p w14:paraId="29828E2D" w14:textId="77777777" w:rsidR="00C562F4" w:rsidRPr="00282117" w:rsidRDefault="00C562F4" w:rsidP="00746599">
            <w:pPr>
              <w:pStyle w:val="Tabletext"/>
            </w:pPr>
            <w:r w:rsidRPr="00282117">
              <w:t>Sub</w:t>
            </w:r>
            <w:r w:rsidR="00401697" w:rsidRPr="00282117">
              <w:t>section 4</w:t>
            </w:r>
            <w:r w:rsidRPr="00282117">
              <w:t>38B(4)</w:t>
            </w:r>
          </w:p>
        </w:tc>
        <w:tc>
          <w:tcPr>
            <w:tcW w:w="4111" w:type="dxa"/>
            <w:shd w:val="clear" w:color="auto" w:fill="auto"/>
          </w:tcPr>
          <w:p w14:paraId="10952054" w14:textId="77777777" w:rsidR="00C562F4" w:rsidRPr="00282117" w:rsidRDefault="00C562F4" w:rsidP="00746599">
            <w:pPr>
              <w:pStyle w:val="Tablea"/>
            </w:pPr>
            <w:r w:rsidRPr="00282117">
              <w:t>(a) if the offence relates to a contravention of a provision other than sub</w:t>
            </w:r>
            <w:r w:rsidR="00401697" w:rsidRPr="00282117">
              <w:t>section 4</w:t>
            </w:r>
            <w:r w:rsidRPr="00282117">
              <w:t>38B(2A)—120 penalty units; and</w:t>
            </w:r>
          </w:p>
          <w:p w14:paraId="4405F109" w14:textId="77777777" w:rsidR="00C562F4" w:rsidRPr="00282117" w:rsidRDefault="00C562F4" w:rsidP="00746599">
            <w:pPr>
              <w:pStyle w:val="Tablea"/>
            </w:pPr>
            <w:r w:rsidRPr="00282117">
              <w:t>(b) if the offence relates to a contravention of sub</w:t>
            </w:r>
            <w:r w:rsidR="00401697" w:rsidRPr="00282117">
              <w:t>section 4</w:t>
            </w:r>
            <w:r w:rsidRPr="00282117">
              <w:t>38B(2A)—20 penalty units</w:t>
            </w:r>
          </w:p>
        </w:tc>
      </w:tr>
      <w:tr w:rsidR="00C562F4" w:rsidRPr="00282117" w14:paraId="081C9DC1" w14:textId="77777777" w:rsidTr="002B2C24">
        <w:tc>
          <w:tcPr>
            <w:tcW w:w="3261" w:type="dxa"/>
            <w:shd w:val="clear" w:color="auto" w:fill="auto"/>
          </w:tcPr>
          <w:p w14:paraId="2496AD07" w14:textId="77777777" w:rsidR="00C562F4" w:rsidRPr="00282117" w:rsidRDefault="00C562F4" w:rsidP="00746599">
            <w:pPr>
              <w:pStyle w:val="Tabletext"/>
            </w:pPr>
            <w:r w:rsidRPr="00282117">
              <w:t>Sub</w:t>
            </w:r>
            <w:r w:rsidR="00401697" w:rsidRPr="00282117">
              <w:t>section 4</w:t>
            </w:r>
            <w:r w:rsidRPr="00282117">
              <w:t>38C(5)</w:t>
            </w:r>
          </w:p>
        </w:tc>
        <w:tc>
          <w:tcPr>
            <w:tcW w:w="4111" w:type="dxa"/>
            <w:shd w:val="clear" w:color="auto" w:fill="auto"/>
          </w:tcPr>
          <w:p w14:paraId="4378B09F" w14:textId="77777777" w:rsidR="00C562F4" w:rsidRPr="00282117" w:rsidRDefault="00C562F4" w:rsidP="00746599">
            <w:pPr>
              <w:pStyle w:val="Tabletext"/>
            </w:pPr>
            <w:r w:rsidRPr="00282117">
              <w:t>120 penalty units</w:t>
            </w:r>
          </w:p>
        </w:tc>
      </w:tr>
      <w:tr w:rsidR="00C562F4" w:rsidRPr="00282117" w14:paraId="7E634003" w14:textId="77777777" w:rsidTr="002B2C24">
        <w:tc>
          <w:tcPr>
            <w:tcW w:w="3261" w:type="dxa"/>
            <w:shd w:val="clear" w:color="auto" w:fill="auto"/>
          </w:tcPr>
          <w:p w14:paraId="4CDCAE5C" w14:textId="77777777" w:rsidR="00C562F4" w:rsidRPr="00282117" w:rsidRDefault="00C562F4" w:rsidP="00746599">
            <w:pPr>
              <w:pStyle w:val="Tabletext"/>
            </w:pPr>
            <w:r w:rsidRPr="00282117">
              <w:t>Sub</w:t>
            </w:r>
            <w:r w:rsidR="00401697" w:rsidRPr="00282117">
              <w:t>section 4</w:t>
            </w:r>
            <w:r w:rsidRPr="00282117">
              <w:t>46C(4)</w:t>
            </w:r>
          </w:p>
        </w:tc>
        <w:tc>
          <w:tcPr>
            <w:tcW w:w="4111" w:type="dxa"/>
            <w:shd w:val="clear" w:color="auto" w:fill="auto"/>
          </w:tcPr>
          <w:p w14:paraId="4919D092" w14:textId="77777777" w:rsidR="00C562F4" w:rsidRPr="00282117" w:rsidRDefault="00C562F4" w:rsidP="00746599">
            <w:pPr>
              <w:pStyle w:val="Tabletext"/>
            </w:pPr>
            <w:r w:rsidRPr="00282117">
              <w:t>60 penalty units</w:t>
            </w:r>
          </w:p>
        </w:tc>
      </w:tr>
      <w:tr w:rsidR="00C562F4" w:rsidRPr="00282117" w14:paraId="45D9EC77" w14:textId="77777777" w:rsidTr="002B2C24">
        <w:tc>
          <w:tcPr>
            <w:tcW w:w="3261" w:type="dxa"/>
            <w:shd w:val="clear" w:color="auto" w:fill="auto"/>
          </w:tcPr>
          <w:p w14:paraId="409B9E2A" w14:textId="77777777" w:rsidR="00C562F4" w:rsidRPr="00282117" w:rsidRDefault="00C562F4" w:rsidP="00746599">
            <w:pPr>
              <w:pStyle w:val="Tabletext"/>
            </w:pPr>
            <w:r w:rsidRPr="00282117">
              <w:t>Sub</w:t>
            </w:r>
            <w:r w:rsidR="00401697" w:rsidRPr="00282117">
              <w:t>section 4</w:t>
            </w:r>
            <w:r w:rsidRPr="00282117">
              <w:t>48B(1)</w:t>
            </w:r>
          </w:p>
        </w:tc>
        <w:tc>
          <w:tcPr>
            <w:tcW w:w="4111" w:type="dxa"/>
            <w:shd w:val="clear" w:color="auto" w:fill="auto"/>
          </w:tcPr>
          <w:p w14:paraId="2D0F7A77" w14:textId="77777777" w:rsidR="00C562F4" w:rsidRPr="00282117" w:rsidRDefault="00C562F4" w:rsidP="00746599">
            <w:pPr>
              <w:pStyle w:val="Tabletext"/>
            </w:pPr>
            <w:r w:rsidRPr="00282117">
              <w:t>60 penalty units</w:t>
            </w:r>
          </w:p>
        </w:tc>
      </w:tr>
      <w:tr w:rsidR="00C562F4" w:rsidRPr="00282117" w14:paraId="33212931" w14:textId="77777777" w:rsidTr="002B2C24">
        <w:tc>
          <w:tcPr>
            <w:tcW w:w="3261" w:type="dxa"/>
            <w:shd w:val="clear" w:color="auto" w:fill="auto"/>
          </w:tcPr>
          <w:p w14:paraId="545164C6" w14:textId="77777777" w:rsidR="00C562F4" w:rsidRPr="00282117" w:rsidRDefault="00C562F4" w:rsidP="00746599">
            <w:pPr>
              <w:pStyle w:val="Tabletext"/>
            </w:pPr>
            <w:r w:rsidRPr="00282117">
              <w:t>Sub</w:t>
            </w:r>
            <w:r w:rsidR="00401697" w:rsidRPr="00282117">
              <w:t>section 4</w:t>
            </w:r>
            <w:r w:rsidRPr="00282117">
              <w:t>48C(1)</w:t>
            </w:r>
          </w:p>
        </w:tc>
        <w:tc>
          <w:tcPr>
            <w:tcW w:w="4111" w:type="dxa"/>
            <w:shd w:val="clear" w:color="auto" w:fill="auto"/>
          </w:tcPr>
          <w:p w14:paraId="5193EE13" w14:textId="77777777" w:rsidR="00C562F4" w:rsidRPr="00282117" w:rsidRDefault="00C562F4" w:rsidP="00746599">
            <w:pPr>
              <w:pStyle w:val="Tabletext"/>
            </w:pPr>
            <w:r w:rsidRPr="00282117">
              <w:t>60 penalty units</w:t>
            </w:r>
          </w:p>
        </w:tc>
      </w:tr>
      <w:tr w:rsidR="00C562F4" w:rsidRPr="00282117" w14:paraId="4E0B5887" w14:textId="77777777" w:rsidTr="002B2C24">
        <w:tc>
          <w:tcPr>
            <w:tcW w:w="3261" w:type="dxa"/>
            <w:shd w:val="clear" w:color="auto" w:fill="auto"/>
          </w:tcPr>
          <w:p w14:paraId="1A3611EC" w14:textId="77777777" w:rsidR="00C562F4" w:rsidRPr="00282117" w:rsidRDefault="00C562F4" w:rsidP="00746599">
            <w:pPr>
              <w:pStyle w:val="Tabletext"/>
            </w:pPr>
            <w:r w:rsidRPr="00282117">
              <w:t>Subsections</w:t>
            </w:r>
            <w:r w:rsidR="000C0E49" w:rsidRPr="00282117">
              <w:t> </w:t>
            </w:r>
            <w:r w:rsidRPr="00282117">
              <w:t>450E(1) and (2)</w:t>
            </w:r>
          </w:p>
        </w:tc>
        <w:tc>
          <w:tcPr>
            <w:tcW w:w="4111" w:type="dxa"/>
            <w:shd w:val="clear" w:color="auto" w:fill="auto"/>
          </w:tcPr>
          <w:p w14:paraId="275A4B66" w14:textId="77777777" w:rsidR="00C562F4" w:rsidRPr="00282117" w:rsidRDefault="00C562F4" w:rsidP="00746599">
            <w:pPr>
              <w:pStyle w:val="Tabletext"/>
            </w:pPr>
            <w:r w:rsidRPr="00282117">
              <w:t>20 penalty units</w:t>
            </w:r>
          </w:p>
        </w:tc>
      </w:tr>
      <w:tr w:rsidR="00323181" w:rsidRPr="00282117" w14:paraId="105CE3BB" w14:textId="77777777" w:rsidTr="002B2C24">
        <w:tc>
          <w:tcPr>
            <w:tcW w:w="3261" w:type="dxa"/>
            <w:tcBorders>
              <w:top w:val="nil"/>
            </w:tcBorders>
            <w:shd w:val="clear" w:color="auto" w:fill="auto"/>
          </w:tcPr>
          <w:p w14:paraId="24501008" w14:textId="77777777" w:rsidR="00323181" w:rsidRPr="00282117" w:rsidRDefault="00323181" w:rsidP="00775454">
            <w:pPr>
              <w:pStyle w:val="Tabletext"/>
            </w:pPr>
            <w:r w:rsidRPr="00282117">
              <w:t>Subsections 453D(1), (2), (3), (4), (5) and (6)</w:t>
            </w:r>
          </w:p>
        </w:tc>
        <w:tc>
          <w:tcPr>
            <w:tcW w:w="4111" w:type="dxa"/>
            <w:tcBorders>
              <w:top w:val="nil"/>
            </w:tcBorders>
            <w:shd w:val="clear" w:color="auto" w:fill="auto"/>
          </w:tcPr>
          <w:p w14:paraId="2E83C658" w14:textId="77777777" w:rsidR="00323181" w:rsidRPr="00282117" w:rsidRDefault="00323181" w:rsidP="00775454">
            <w:pPr>
              <w:pStyle w:val="Tabletext"/>
            </w:pPr>
            <w:r w:rsidRPr="00282117">
              <w:t>20 penalty units</w:t>
            </w:r>
          </w:p>
        </w:tc>
      </w:tr>
      <w:tr w:rsidR="00323181" w:rsidRPr="00282117" w14:paraId="4950D44D" w14:textId="77777777" w:rsidTr="002B2C24">
        <w:tc>
          <w:tcPr>
            <w:tcW w:w="3261" w:type="dxa"/>
            <w:shd w:val="clear" w:color="auto" w:fill="auto"/>
          </w:tcPr>
          <w:p w14:paraId="56993488" w14:textId="77777777" w:rsidR="00323181" w:rsidRPr="00282117" w:rsidRDefault="00323181" w:rsidP="00775454">
            <w:pPr>
              <w:pStyle w:val="Tabletext"/>
            </w:pPr>
            <w:r w:rsidRPr="00282117">
              <w:t>Sub</w:t>
            </w:r>
            <w:r w:rsidR="00401697" w:rsidRPr="00282117">
              <w:t>section 4</w:t>
            </w:r>
            <w:r w:rsidRPr="00282117">
              <w:t>53L(1)</w:t>
            </w:r>
          </w:p>
        </w:tc>
        <w:tc>
          <w:tcPr>
            <w:tcW w:w="4111" w:type="dxa"/>
            <w:shd w:val="clear" w:color="auto" w:fill="auto"/>
          </w:tcPr>
          <w:p w14:paraId="4E8116B4" w14:textId="77777777" w:rsidR="00323181" w:rsidRPr="00282117" w:rsidRDefault="00323181" w:rsidP="00775454">
            <w:pPr>
              <w:pStyle w:val="Tabletext"/>
            </w:pPr>
            <w:r w:rsidRPr="00282117">
              <w:t>6 months imprisonment</w:t>
            </w:r>
          </w:p>
        </w:tc>
      </w:tr>
      <w:tr w:rsidR="00323181" w:rsidRPr="00282117" w14:paraId="27114211" w14:textId="77777777" w:rsidTr="002B2C24">
        <w:tc>
          <w:tcPr>
            <w:tcW w:w="3261" w:type="dxa"/>
            <w:shd w:val="clear" w:color="auto" w:fill="auto"/>
          </w:tcPr>
          <w:p w14:paraId="3CED70CE" w14:textId="77777777" w:rsidR="00323181" w:rsidRPr="00282117" w:rsidRDefault="00323181" w:rsidP="00775454">
            <w:pPr>
              <w:pStyle w:val="Tabletext"/>
            </w:pPr>
            <w:r w:rsidRPr="00282117">
              <w:t>Sub</w:t>
            </w:r>
            <w:r w:rsidR="00401697" w:rsidRPr="00282117">
              <w:t>section 4</w:t>
            </w:r>
            <w:r w:rsidRPr="00282117">
              <w:t>56B(1)</w:t>
            </w:r>
          </w:p>
        </w:tc>
        <w:tc>
          <w:tcPr>
            <w:tcW w:w="4111" w:type="dxa"/>
            <w:shd w:val="clear" w:color="auto" w:fill="auto"/>
          </w:tcPr>
          <w:p w14:paraId="7C0D58B6" w14:textId="77777777" w:rsidR="00323181" w:rsidRPr="00282117" w:rsidRDefault="00323181" w:rsidP="00775454">
            <w:pPr>
              <w:pStyle w:val="Tabletext"/>
            </w:pPr>
            <w:r w:rsidRPr="00282117">
              <w:t>50 penalty units</w:t>
            </w:r>
          </w:p>
        </w:tc>
      </w:tr>
      <w:tr w:rsidR="00323181" w:rsidRPr="00282117" w14:paraId="5AF7973B" w14:textId="77777777" w:rsidTr="002B2C24">
        <w:tc>
          <w:tcPr>
            <w:tcW w:w="3261" w:type="dxa"/>
            <w:shd w:val="clear" w:color="auto" w:fill="auto"/>
          </w:tcPr>
          <w:p w14:paraId="5C205B11" w14:textId="77777777" w:rsidR="00323181" w:rsidRPr="00282117" w:rsidRDefault="00323181" w:rsidP="00775454">
            <w:pPr>
              <w:pStyle w:val="Tabletext"/>
            </w:pPr>
            <w:r w:rsidRPr="00282117">
              <w:t>Sub</w:t>
            </w:r>
            <w:r w:rsidR="00401697" w:rsidRPr="00282117">
              <w:t>section 4</w:t>
            </w:r>
            <w:r w:rsidRPr="00282117">
              <w:t>56C(1)</w:t>
            </w:r>
          </w:p>
        </w:tc>
        <w:tc>
          <w:tcPr>
            <w:tcW w:w="4111" w:type="dxa"/>
            <w:shd w:val="clear" w:color="auto" w:fill="auto"/>
          </w:tcPr>
          <w:p w14:paraId="605293A9" w14:textId="77777777" w:rsidR="00323181" w:rsidRPr="00282117" w:rsidRDefault="00323181" w:rsidP="00775454">
            <w:pPr>
              <w:pStyle w:val="Tabletext"/>
            </w:pPr>
            <w:r w:rsidRPr="00282117">
              <w:t>50 penalty units</w:t>
            </w:r>
          </w:p>
        </w:tc>
      </w:tr>
      <w:tr w:rsidR="00323181" w:rsidRPr="00282117" w14:paraId="0A3288E3" w14:textId="77777777" w:rsidTr="002B2C24">
        <w:tc>
          <w:tcPr>
            <w:tcW w:w="3261" w:type="dxa"/>
            <w:tcBorders>
              <w:bottom w:val="single" w:sz="2" w:space="0" w:color="auto"/>
            </w:tcBorders>
            <w:shd w:val="clear" w:color="auto" w:fill="auto"/>
          </w:tcPr>
          <w:p w14:paraId="67718E4B" w14:textId="77777777" w:rsidR="00323181" w:rsidRPr="00282117" w:rsidRDefault="00323181" w:rsidP="00775454">
            <w:pPr>
              <w:pStyle w:val="Tabletext"/>
            </w:pPr>
            <w:r w:rsidRPr="00282117">
              <w:t>Subsections 456F(2), (3), (4), (5) and (6)</w:t>
            </w:r>
          </w:p>
        </w:tc>
        <w:tc>
          <w:tcPr>
            <w:tcW w:w="4111" w:type="dxa"/>
            <w:tcBorders>
              <w:bottom w:val="single" w:sz="2" w:space="0" w:color="auto"/>
            </w:tcBorders>
            <w:shd w:val="clear" w:color="auto" w:fill="auto"/>
          </w:tcPr>
          <w:p w14:paraId="0A6CC79D" w14:textId="77777777" w:rsidR="00323181" w:rsidRPr="00282117" w:rsidRDefault="00323181" w:rsidP="00775454">
            <w:pPr>
              <w:pStyle w:val="Tabletext"/>
            </w:pPr>
            <w:r w:rsidRPr="00282117">
              <w:t>20 penalty units</w:t>
            </w:r>
          </w:p>
        </w:tc>
      </w:tr>
      <w:tr w:rsidR="00323181" w:rsidRPr="00282117" w14:paraId="44DB4849" w14:textId="77777777" w:rsidTr="002B2C24">
        <w:trPr>
          <w:trHeight w:val="147"/>
        </w:trPr>
        <w:tc>
          <w:tcPr>
            <w:tcW w:w="3261" w:type="dxa"/>
            <w:tcBorders>
              <w:top w:val="single" w:sz="2" w:space="0" w:color="auto"/>
              <w:bottom w:val="single" w:sz="2" w:space="0" w:color="auto"/>
            </w:tcBorders>
            <w:shd w:val="clear" w:color="auto" w:fill="auto"/>
          </w:tcPr>
          <w:p w14:paraId="4FBA1E71" w14:textId="77777777" w:rsidR="00323181" w:rsidRPr="00282117" w:rsidRDefault="00323181" w:rsidP="00775454">
            <w:pPr>
              <w:pStyle w:val="Tabletext"/>
            </w:pPr>
            <w:r w:rsidRPr="00282117">
              <w:t>Sub</w:t>
            </w:r>
            <w:r w:rsidR="00401697" w:rsidRPr="00282117">
              <w:t>section 4</w:t>
            </w:r>
            <w:r w:rsidRPr="00282117">
              <w:t>57B(1)</w:t>
            </w:r>
          </w:p>
        </w:tc>
        <w:tc>
          <w:tcPr>
            <w:tcW w:w="4111" w:type="dxa"/>
            <w:tcBorders>
              <w:top w:val="single" w:sz="2" w:space="0" w:color="auto"/>
              <w:bottom w:val="single" w:sz="2" w:space="0" w:color="auto"/>
            </w:tcBorders>
            <w:shd w:val="clear" w:color="auto" w:fill="auto"/>
          </w:tcPr>
          <w:p w14:paraId="322EB4CF" w14:textId="77777777" w:rsidR="00323181" w:rsidRPr="00282117" w:rsidRDefault="00323181" w:rsidP="00775454">
            <w:pPr>
              <w:pStyle w:val="Tabletext"/>
            </w:pPr>
            <w:r w:rsidRPr="00282117">
              <w:t>20 penalty units</w:t>
            </w:r>
          </w:p>
        </w:tc>
      </w:tr>
      <w:tr w:rsidR="00323181" w:rsidRPr="00282117" w14:paraId="1AF148FE" w14:textId="77777777" w:rsidTr="002B2C24">
        <w:trPr>
          <w:trHeight w:val="147"/>
        </w:trPr>
        <w:tc>
          <w:tcPr>
            <w:tcW w:w="3261" w:type="dxa"/>
            <w:tcBorders>
              <w:top w:val="single" w:sz="2" w:space="0" w:color="auto"/>
              <w:bottom w:val="nil"/>
            </w:tcBorders>
            <w:shd w:val="clear" w:color="auto" w:fill="auto"/>
          </w:tcPr>
          <w:p w14:paraId="2B70DF41" w14:textId="77777777" w:rsidR="00323181" w:rsidRPr="00282117" w:rsidRDefault="00323181" w:rsidP="00775454">
            <w:pPr>
              <w:pStyle w:val="Tabletext"/>
            </w:pPr>
            <w:r w:rsidRPr="00282117">
              <w:t>Section 458H</w:t>
            </w:r>
          </w:p>
        </w:tc>
        <w:tc>
          <w:tcPr>
            <w:tcW w:w="4111" w:type="dxa"/>
            <w:tcBorders>
              <w:top w:val="single" w:sz="2" w:space="0" w:color="auto"/>
              <w:bottom w:val="nil"/>
            </w:tcBorders>
            <w:shd w:val="clear" w:color="auto" w:fill="auto"/>
          </w:tcPr>
          <w:p w14:paraId="24318613" w14:textId="77777777" w:rsidR="00323181" w:rsidRPr="00282117" w:rsidRDefault="00323181" w:rsidP="00775454">
            <w:pPr>
              <w:pStyle w:val="Tabletext"/>
            </w:pPr>
            <w:r w:rsidRPr="00282117">
              <w:t>20 penalty units</w:t>
            </w:r>
          </w:p>
        </w:tc>
      </w:tr>
      <w:tr w:rsidR="00C562F4" w:rsidRPr="00282117" w14:paraId="4EE60BD8" w14:textId="77777777" w:rsidTr="002B2C24">
        <w:tc>
          <w:tcPr>
            <w:tcW w:w="3261" w:type="dxa"/>
            <w:shd w:val="clear" w:color="auto" w:fill="auto"/>
          </w:tcPr>
          <w:p w14:paraId="3589F3B1" w14:textId="77777777" w:rsidR="00C562F4" w:rsidRPr="00282117" w:rsidRDefault="00C562F4" w:rsidP="00746599">
            <w:pPr>
              <w:pStyle w:val="Tabletext"/>
            </w:pPr>
            <w:r w:rsidRPr="00282117">
              <w:t>Sub</w:t>
            </w:r>
            <w:r w:rsidR="00401697" w:rsidRPr="00282117">
              <w:t>section 4</w:t>
            </w:r>
            <w:r w:rsidRPr="00282117">
              <w:t>75(9)</w:t>
            </w:r>
          </w:p>
        </w:tc>
        <w:tc>
          <w:tcPr>
            <w:tcW w:w="4111" w:type="dxa"/>
            <w:shd w:val="clear" w:color="auto" w:fill="auto"/>
          </w:tcPr>
          <w:p w14:paraId="0856A8B8" w14:textId="77777777" w:rsidR="00C562F4" w:rsidRPr="00282117" w:rsidRDefault="00C562F4" w:rsidP="00746599">
            <w:pPr>
              <w:pStyle w:val="Tablea"/>
            </w:pPr>
            <w:r w:rsidRPr="00282117">
              <w:t>(a) if the offence relates to a contravention of a provision other than sub</w:t>
            </w:r>
            <w:r w:rsidR="00401697" w:rsidRPr="00282117">
              <w:t>section 4</w:t>
            </w:r>
            <w:r w:rsidRPr="00282117">
              <w:t>75(4)—60 penalty units; and</w:t>
            </w:r>
          </w:p>
          <w:p w14:paraId="7F933F08" w14:textId="77777777" w:rsidR="00C562F4" w:rsidRPr="00282117" w:rsidRDefault="00C562F4" w:rsidP="00746599">
            <w:pPr>
              <w:pStyle w:val="Tablea"/>
            </w:pPr>
            <w:r w:rsidRPr="00282117">
              <w:t>(b) if the offence relates to a contravention of sub</w:t>
            </w:r>
            <w:r w:rsidR="00401697" w:rsidRPr="00282117">
              <w:t>section 4</w:t>
            </w:r>
            <w:r w:rsidRPr="00282117">
              <w:t>75(4)—50 penalty units</w:t>
            </w:r>
          </w:p>
        </w:tc>
      </w:tr>
      <w:tr w:rsidR="00C562F4" w:rsidRPr="00282117" w14:paraId="43BB7226" w14:textId="77777777" w:rsidTr="002B2C24">
        <w:tc>
          <w:tcPr>
            <w:tcW w:w="3261" w:type="dxa"/>
            <w:shd w:val="clear" w:color="auto" w:fill="auto"/>
          </w:tcPr>
          <w:p w14:paraId="6A6133B5" w14:textId="77777777" w:rsidR="00C562F4" w:rsidRPr="00282117" w:rsidRDefault="00C562F4" w:rsidP="00746599">
            <w:pPr>
              <w:pStyle w:val="Tabletext"/>
            </w:pPr>
            <w:r w:rsidRPr="00282117">
              <w:t>Sub</w:t>
            </w:r>
            <w:r w:rsidR="00401697" w:rsidRPr="00282117">
              <w:t>section 4</w:t>
            </w:r>
            <w:r w:rsidRPr="00282117">
              <w:t>86A(8)</w:t>
            </w:r>
          </w:p>
        </w:tc>
        <w:tc>
          <w:tcPr>
            <w:tcW w:w="4111" w:type="dxa"/>
            <w:shd w:val="clear" w:color="auto" w:fill="auto"/>
          </w:tcPr>
          <w:p w14:paraId="2E09A995" w14:textId="77777777" w:rsidR="00C562F4" w:rsidRPr="00282117" w:rsidRDefault="00C562F4" w:rsidP="00746599">
            <w:pPr>
              <w:pStyle w:val="Tabletext"/>
            </w:pPr>
            <w:r w:rsidRPr="00282117">
              <w:t>2 years imprisonment</w:t>
            </w:r>
          </w:p>
        </w:tc>
      </w:tr>
      <w:tr w:rsidR="00C562F4" w:rsidRPr="00282117" w14:paraId="517FA1A2" w14:textId="77777777" w:rsidTr="002B2C24">
        <w:tc>
          <w:tcPr>
            <w:tcW w:w="3261" w:type="dxa"/>
            <w:shd w:val="clear" w:color="auto" w:fill="auto"/>
          </w:tcPr>
          <w:p w14:paraId="0916FE6A" w14:textId="77777777" w:rsidR="00C562F4" w:rsidRPr="00282117" w:rsidRDefault="00C562F4" w:rsidP="00746599">
            <w:pPr>
              <w:pStyle w:val="Tabletext"/>
            </w:pPr>
            <w:r w:rsidRPr="00282117">
              <w:t>Section</w:t>
            </w:r>
            <w:r w:rsidR="000C0E49" w:rsidRPr="00282117">
              <w:t> </w:t>
            </w:r>
            <w:r w:rsidRPr="00282117">
              <w:t>494</w:t>
            </w:r>
          </w:p>
        </w:tc>
        <w:tc>
          <w:tcPr>
            <w:tcW w:w="4111" w:type="dxa"/>
            <w:shd w:val="clear" w:color="auto" w:fill="auto"/>
          </w:tcPr>
          <w:p w14:paraId="522ADD7B" w14:textId="77777777" w:rsidR="00C562F4" w:rsidRPr="00282117" w:rsidRDefault="00C562F4" w:rsidP="00746599">
            <w:pPr>
              <w:pStyle w:val="Tabletext"/>
            </w:pPr>
            <w:r w:rsidRPr="00282117">
              <w:t>1 year imprisonment</w:t>
            </w:r>
          </w:p>
        </w:tc>
      </w:tr>
      <w:tr w:rsidR="00C562F4" w:rsidRPr="00282117" w14:paraId="15E51ED1" w14:textId="77777777" w:rsidTr="002B2C24">
        <w:tc>
          <w:tcPr>
            <w:tcW w:w="3261" w:type="dxa"/>
            <w:shd w:val="clear" w:color="auto" w:fill="auto"/>
          </w:tcPr>
          <w:p w14:paraId="2868978C" w14:textId="77777777" w:rsidR="00C562F4" w:rsidRPr="00282117" w:rsidRDefault="00C562F4" w:rsidP="00746599">
            <w:pPr>
              <w:pStyle w:val="Tabletext"/>
            </w:pPr>
            <w:r w:rsidRPr="00282117">
              <w:t>Subsections</w:t>
            </w:r>
            <w:r w:rsidR="000C0E49" w:rsidRPr="00282117">
              <w:t> </w:t>
            </w:r>
            <w:r w:rsidRPr="00282117">
              <w:t xml:space="preserve">496(4), (5), (6), (7) and (8) </w:t>
            </w:r>
          </w:p>
        </w:tc>
        <w:tc>
          <w:tcPr>
            <w:tcW w:w="4111" w:type="dxa"/>
            <w:shd w:val="clear" w:color="auto" w:fill="auto"/>
          </w:tcPr>
          <w:p w14:paraId="4F8AAB94" w14:textId="77777777" w:rsidR="00C562F4" w:rsidRPr="00282117" w:rsidRDefault="00C562F4" w:rsidP="00746599">
            <w:pPr>
              <w:pStyle w:val="Tabletext"/>
            </w:pPr>
            <w:r w:rsidRPr="00282117">
              <w:t>20 penalty units</w:t>
            </w:r>
          </w:p>
        </w:tc>
      </w:tr>
      <w:tr w:rsidR="00C562F4" w:rsidRPr="00282117" w14:paraId="08907F8B" w14:textId="77777777" w:rsidTr="002B2C24">
        <w:tc>
          <w:tcPr>
            <w:tcW w:w="3261" w:type="dxa"/>
            <w:shd w:val="clear" w:color="auto" w:fill="auto"/>
          </w:tcPr>
          <w:p w14:paraId="11DBE76F" w14:textId="77777777" w:rsidR="00C562F4" w:rsidRPr="00282117" w:rsidRDefault="00C562F4" w:rsidP="00746599">
            <w:pPr>
              <w:pStyle w:val="Tabletext"/>
            </w:pPr>
            <w:r w:rsidRPr="00282117">
              <w:t>Sub</w:t>
            </w:r>
            <w:r w:rsidR="00401697" w:rsidRPr="00282117">
              <w:t>section 4</w:t>
            </w:r>
            <w:r w:rsidRPr="00282117">
              <w:t>97(1)</w:t>
            </w:r>
          </w:p>
        </w:tc>
        <w:tc>
          <w:tcPr>
            <w:tcW w:w="4111" w:type="dxa"/>
            <w:shd w:val="clear" w:color="auto" w:fill="auto"/>
          </w:tcPr>
          <w:p w14:paraId="3C4A46F2" w14:textId="77777777" w:rsidR="00C562F4" w:rsidRPr="00282117" w:rsidRDefault="00C562F4" w:rsidP="00746599">
            <w:pPr>
              <w:pStyle w:val="Tabletext"/>
            </w:pPr>
            <w:r w:rsidRPr="00282117">
              <w:t>3 months imprisonment</w:t>
            </w:r>
          </w:p>
        </w:tc>
      </w:tr>
      <w:tr w:rsidR="00C562F4" w:rsidRPr="00282117" w14:paraId="10AAAD52" w14:textId="77777777" w:rsidTr="002B2C24">
        <w:tc>
          <w:tcPr>
            <w:tcW w:w="3261" w:type="dxa"/>
            <w:shd w:val="clear" w:color="auto" w:fill="auto"/>
          </w:tcPr>
          <w:p w14:paraId="2A79B1DE" w14:textId="77777777" w:rsidR="00C562F4" w:rsidRPr="00282117" w:rsidRDefault="00C562F4" w:rsidP="00746599">
            <w:pPr>
              <w:pStyle w:val="Tabletext"/>
            </w:pPr>
            <w:r w:rsidRPr="00282117">
              <w:t>Sub</w:t>
            </w:r>
            <w:r w:rsidR="00401697" w:rsidRPr="00282117">
              <w:t>section 4</w:t>
            </w:r>
            <w:r w:rsidRPr="00282117">
              <w:t>97(4)</w:t>
            </w:r>
          </w:p>
        </w:tc>
        <w:tc>
          <w:tcPr>
            <w:tcW w:w="4111" w:type="dxa"/>
            <w:shd w:val="clear" w:color="auto" w:fill="auto"/>
          </w:tcPr>
          <w:p w14:paraId="19A9583C" w14:textId="77777777" w:rsidR="00C562F4" w:rsidRPr="00282117" w:rsidRDefault="00C562F4" w:rsidP="00746599">
            <w:pPr>
              <w:pStyle w:val="Tabletext"/>
            </w:pPr>
            <w:r w:rsidRPr="00282117">
              <w:t>50 penalty units</w:t>
            </w:r>
          </w:p>
        </w:tc>
      </w:tr>
      <w:tr w:rsidR="00C562F4" w:rsidRPr="00282117" w14:paraId="7C8C24FD" w14:textId="77777777" w:rsidTr="002B2C24">
        <w:tc>
          <w:tcPr>
            <w:tcW w:w="3261" w:type="dxa"/>
            <w:shd w:val="clear" w:color="auto" w:fill="auto"/>
          </w:tcPr>
          <w:p w14:paraId="7EC7ED1D" w14:textId="77777777" w:rsidR="00C562F4" w:rsidRPr="00282117" w:rsidRDefault="00C562F4" w:rsidP="00746599">
            <w:pPr>
              <w:pStyle w:val="Tabletext"/>
            </w:pPr>
            <w:r w:rsidRPr="00282117">
              <w:t>Sub</w:t>
            </w:r>
            <w:r w:rsidR="00401697" w:rsidRPr="00282117">
              <w:t>section 4</w:t>
            </w:r>
            <w:r w:rsidRPr="00282117">
              <w:t>97(7)</w:t>
            </w:r>
          </w:p>
        </w:tc>
        <w:tc>
          <w:tcPr>
            <w:tcW w:w="4111" w:type="dxa"/>
            <w:shd w:val="clear" w:color="auto" w:fill="auto"/>
          </w:tcPr>
          <w:p w14:paraId="56E078EE" w14:textId="77777777" w:rsidR="00C562F4" w:rsidRPr="00282117" w:rsidRDefault="00C562F4" w:rsidP="00746599">
            <w:pPr>
              <w:pStyle w:val="Tabletext"/>
            </w:pPr>
            <w:r w:rsidRPr="00282117">
              <w:t>20 penalty units</w:t>
            </w:r>
          </w:p>
        </w:tc>
      </w:tr>
      <w:tr w:rsidR="00C562F4" w:rsidRPr="00282117" w14:paraId="2917085E" w14:textId="77777777" w:rsidTr="002B2C24">
        <w:tc>
          <w:tcPr>
            <w:tcW w:w="3261" w:type="dxa"/>
            <w:shd w:val="clear" w:color="auto" w:fill="auto"/>
          </w:tcPr>
          <w:p w14:paraId="2773F8A5" w14:textId="77777777" w:rsidR="00C562F4" w:rsidRPr="00282117" w:rsidRDefault="00401697" w:rsidP="00746599">
            <w:pPr>
              <w:pStyle w:val="Tabletext"/>
            </w:pPr>
            <w:r w:rsidRPr="00282117">
              <w:t>Subsection 5</w:t>
            </w:r>
            <w:r w:rsidR="00C562F4" w:rsidRPr="00282117">
              <w:t>30A(6)</w:t>
            </w:r>
          </w:p>
        </w:tc>
        <w:tc>
          <w:tcPr>
            <w:tcW w:w="4111" w:type="dxa"/>
            <w:shd w:val="clear" w:color="auto" w:fill="auto"/>
          </w:tcPr>
          <w:p w14:paraId="271699CD" w14:textId="77777777" w:rsidR="00C562F4" w:rsidRPr="00282117" w:rsidRDefault="00C562F4" w:rsidP="00746599">
            <w:pPr>
              <w:pStyle w:val="Tabletext"/>
            </w:pPr>
            <w:r w:rsidRPr="00282117">
              <w:t>120 penalty units</w:t>
            </w:r>
          </w:p>
        </w:tc>
      </w:tr>
      <w:tr w:rsidR="00C562F4" w:rsidRPr="00282117" w14:paraId="0F2A1C6C" w14:textId="77777777" w:rsidTr="002B2C24">
        <w:tc>
          <w:tcPr>
            <w:tcW w:w="3261" w:type="dxa"/>
            <w:shd w:val="clear" w:color="auto" w:fill="auto"/>
          </w:tcPr>
          <w:p w14:paraId="73A8CF25" w14:textId="77777777" w:rsidR="00C562F4" w:rsidRPr="00282117" w:rsidRDefault="00401697" w:rsidP="00746599">
            <w:pPr>
              <w:pStyle w:val="Tabletext"/>
            </w:pPr>
            <w:r w:rsidRPr="00282117">
              <w:t>Subsection 5</w:t>
            </w:r>
            <w:r w:rsidR="00C562F4" w:rsidRPr="00282117">
              <w:t>30B(3)</w:t>
            </w:r>
          </w:p>
        </w:tc>
        <w:tc>
          <w:tcPr>
            <w:tcW w:w="4111" w:type="dxa"/>
            <w:shd w:val="clear" w:color="auto" w:fill="auto"/>
          </w:tcPr>
          <w:p w14:paraId="2E1FA5D8" w14:textId="77777777" w:rsidR="00C562F4" w:rsidRPr="00282117" w:rsidRDefault="00C562F4" w:rsidP="00746599">
            <w:pPr>
              <w:pStyle w:val="Tabletext"/>
            </w:pPr>
            <w:r w:rsidRPr="00282117">
              <w:t>1 year imprisonment</w:t>
            </w:r>
          </w:p>
        </w:tc>
      </w:tr>
      <w:tr w:rsidR="00C562F4" w:rsidRPr="00282117" w14:paraId="1B1CDF45" w14:textId="77777777" w:rsidTr="002B2C24">
        <w:tc>
          <w:tcPr>
            <w:tcW w:w="3261" w:type="dxa"/>
            <w:shd w:val="clear" w:color="auto" w:fill="auto"/>
          </w:tcPr>
          <w:p w14:paraId="5D91239D" w14:textId="77777777" w:rsidR="00C562F4" w:rsidRPr="00282117" w:rsidRDefault="00401697" w:rsidP="00746599">
            <w:pPr>
              <w:pStyle w:val="Tabletext"/>
            </w:pPr>
            <w:r w:rsidRPr="00282117">
              <w:t>Subsection 5</w:t>
            </w:r>
            <w:r w:rsidR="00C562F4" w:rsidRPr="00282117">
              <w:t>30B(6)</w:t>
            </w:r>
          </w:p>
        </w:tc>
        <w:tc>
          <w:tcPr>
            <w:tcW w:w="4111" w:type="dxa"/>
            <w:shd w:val="clear" w:color="auto" w:fill="auto"/>
          </w:tcPr>
          <w:p w14:paraId="241029B6" w14:textId="77777777" w:rsidR="00C562F4" w:rsidRPr="00282117" w:rsidRDefault="00C562F4" w:rsidP="00746599">
            <w:pPr>
              <w:pStyle w:val="Tabletext"/>
            </w:pPr>
            <w:r w:rsidRPr="00282117">
              <w:t>120 penalty units</w:t>
            </w:r>
          </w:p>
        </w:tc>
      </w:tr>
      <w:tr w:rsidR="00C562F4" w:rsidRPr="00282117" w14:paraId="209B2665" w14:textId="77777777" w:rsidTr="002B2C24">
        <w:tc>
          <w:tcPr>
            <w:tcW w:w="3261" w:type="dxa"/>
            <w:shd w:val="clear" w:color="auto" w:fill="auto"/>
          </w:tcPr>
          <w:p w14:paraId="3DAE1DBA" w14:textId="77777777" w:rsidR="00C562F4" w:rsidRPr="00282117" w:rsidRDefault="00C562F4" w:rsidP="00746599">
            <w:pPr>
              <w:pStyle w:val="Tabletext"/>
            </w:pPr>
            <w:r w:rsidRPr="00282117">
              <w:t>Subsections</w:t>
            </w:r>
            <w:r w:rsidR="000C0E49" w:rsidRPr="00282117">
              <w:t> </w:t>
            </w:r>
            <w:r w:rsidRPr="00282117">
              <w:t>532(1), (2), (8) and (9)</w:t>
            </w:r>
          </w:p>
        </w:tc>
        <w:tc>
          <w:tcPr>
            <w:tcW w:w="4111" w:type="dxa"/>
            <w:shd w:val="clear" w:color="auto" w:fill="auto"/>
          </w:tcPr>
          <w:p w14:paraId="5BB7433B" w14:textId="77777777" w:rsidR="00C562F4" w:rsidRPr="00282117" w:rsidRDefault="00C562F4" w:rsidP="00746599">
            <w:pPr>
              <w:pStyle w:val="Tabletext"/>
            </w:pPr>
            <w:r w:rsidRPr="00282117">
              <w:t>30 penalty units</w:t>
            </w:r>
          </w:p>
        </w:tc>
      </w:tr>
      <w:tr w:rsidR="00C562F4" w:rsidRPr="00282117" w14:paraId="5F33068E" w14:textId="77777777" w:rsidTr="002B2C24">
        <w:tc>
          <w:tcPr>
            <w:tcW w:w="3261" w:type="dxa"/>
            <w:shd w:val="clear" w:color="auto" w:fill="auto"/>
          </w:tcPr>
          <w:p w14:paraId="7B1CC31C" w14:textId="77777777" w:rsidR="00C562F4" w:rsidRPr="00282117" w:rsidRDefault="00401697" w:rsidP="00746599">
            <w:pPr>
              <w:pStyle w:val="Tabletext"/>
            </w:pPr>
            <w:r w:rsidRPr="00282117">
              <w:t>Subsection 5</w:t>
            </w:r>
            <w:r w:rsidR="00C562F4" w:rsidRPr="00282117">
              <w:t>41(1)</w:t>
            </w:r>
          </w:p>
        </w:tc>
        <w:tc>
          <w:tcPr>
            <w:tcW w:w="4111" w:type="dxa"/>
            <w:shd w:val="clear" w:color="auto" w:fill="auto"/>
          </w:tcPr>
          <w:p w14:paraId="197601E2" w14:textId="77777777" w:rsidR="00C562F4" w:rsidRPr="00282117" w:rsidRDefault="00C562F4" w:rsidP="00746599">
            <w:pPr>
              <w:pStyle w:val="Tabletext"/>
            </w:pPr>
            <w:r w:rsidRPr="00282117">
              <w:t>30 penalty units</w:t>
            </w:r>
          </w:p>
        </w:tc>
      </w:tr>
      <w:tr w:rsidR="00CC3951" w:rsidRPr="00282117" w14:paraId="2FEFC561" w14:textId="77777777" w:rsidTr="002B2C24">
        <w:tc>
          <w:tcPr>
            <w:tcW w:w="3261" w:type="dxa"/>
            <w:shd w:val="clear" w:color="auto" w:fill="auto"/>
          </w:tcPr>
          <w:p w14:paraId="438F4C0E" w14:textId="77777777" w:rsidR="00CC3951" w:rsidRPr="00282117" w:rsidRDefault="00CC3951" w:rsidP="00746599">
            <w:pPr>
              <w:pStyle w:val="Tabletext"/>
            </w:pPr>
            <w:r w:rsidRPr="00282117">
              <w:t>Section</w:t>
            </w:r>
            <w:r w:rsidR="000C0E49" w:rsidRPr="00282117">
              <w:t> </w:t>
            </w:r>
            <w:r w:rsidRPr="00282117">
              <w:t>588FGAC</w:t>
            </w:r>
          </w:p>
        </w:tc>
        <w:tc>
          <w:tcPr>
            <w:tcW w:w="4111" w:type="dxa"/>
            <w:shd w:val="clear" w:color="auto" w:fill="auto"/>
          </w:tcPr>
          <w:p w14:paraId="6B658016" w14:textId="77777777" w:rsidR="00CC3951" w:rsidRPr="00282117" w:rsidRDefault="00CC3951" w:rsidP="00746599">
            <w:pPr>
              <w:pStyle w:val="Tabletext"/>
            </w:pPr>
            <w:r w:rsidRPr="00282117">
              <w:t>60 penalty units</w:t>
            </w:r>
          </w:p>
        </w:tc>
      </w:tr>
      <w:tr w:rsidR="00C562F4" w:rsidRPr="00282117" w14:paraId="325592F1" w14:textId="77777777" w:rsidTr="002B2C24">
        <w:trPr>
          <w:cantSplit/>
        </w:trPr>
        <w:tc>
          <w:tcPr>
            <w:tcW w:w="3261" w:type="dxa"/>
            <w:shd w:val="clear" w:color="auto" w:fill="auto"/>
          </w:tcPr>
          <w:p w14:paraId="1C73D79B" w14:textId="77777777" w:rsidR="00C562F4" w:rsidRPr="00282117" w:rsidRDefault="00401697" w:rsidP="00746599">
            <w:pPr>
              <w:pStyle w:val="Tabletext"/>
            </w:pPr>
            <w:r w:rsidRPr="00282117">
              <w:t>Subsection 5</w:t>
            </w:r>
            <w:r w:rsidR="00C562F4" w:rsidRPr="00282117">
              <w:t>88G(3)</w:t>
            </w:r>
          </w:p>
        </w:tc>
        <w:tc>
          <w:tcPr>
            <w:tcW w:w="4111" w:type="dxa"/>
            <w:shd w:val="clear" w:color="auto" w:fill="auto"/>
          </w:tcPr>
          <w:p w14:paraId="23232615" w14:textId="77777777" w:rsidR="00C562F4" w:rsidRPr="00282117" w:rsidRDefault="00C562F4" w:rsidP="00746599">
            <w:pPr>
              <w:pStyle w:val="Tablea"/>
            </w:pPr>
            <w:r w:rsidRPr="00282117">
              <w:t>(a) for an individual—5 years imprisonment, 2,000 penalty units, or both; and</w:t>
            </w:r>
          </w:p>
          <w:p w14:paraId="1678C621" w14:textId="77777777" w:rsidR="00C562F4" w:rsidRPr="00282117" w:rsidRDefault="00C562F4" w:rsidP="00746599">
            <w:pPr>
              <w:pStyle w:val="Tablea"/>
            </w:pPr>
            <w:r w:rsidRPr="00282117">
              <w:t>(b) for a body corporate—20,000 penalty units</w:t>
            </w:r>
          </w:p>
        </w:tc>
      </w:tr>
      <w:tr w:rsidR="00CC3951" w:rsidRPr="00282117" w14:paraId="350CE382" w14:textId="77777777" w:rsidTr="002B2C24">
        <w:trPr>
          <w:cantSplit/>
        </w:trPr>
        <w:tc>
          <w:tcPr>
            <w:tcW w:w="3261" w:type="dxa"/>
            <w:shd w:val="clear" w:color="auto" w:fill="auto"/>
          </w:tcPr>
          <w:p w14:paraId="17F2EECF" w14:textId="77777777" w:rsidR="00CC3951" w:rsidRPr="00282117" w:rsidRDefault="00401697" w:rsidP="00746599">
            <w:pPr>
              <w:pStyle w:val="Tabletext"/>
            </w:pPr>
            <w:r w:rsidRPr="00282117">
              <w:t>Subsection 5</w:t>
            </w:r>
            <w:r w:rsidR="00CC3951" w:rsidRPr="00282117">
              <w:t>88GAB(1)</w:t>
            </w:r>
          </w:p>
        </w:tc>
        <w:tc>
          <w:tcPr>
            <w:tcW w:w="4111" w:type="dxa"/>
            <w:shd w:val="clear" w:color="auto" w:fill="auto"/>
          </w:tcPr>
          <w:p w14:paraId="5DC04B12" w14:textId="77777777" w:rsidR="00CC3951" w:rsidRPr="00282117" w:rsidRDefault="00CC3951" w:rsidP="00746599">
            <w:pPr>
              <w:pStyle w:val="Tablea"/>
            </w:pPr>
            <w:r w:rsidRPr="00282117">
              <w:t>10 years imprisonment</w:t>
            </w:r>
          </w:p>
        </w:tc>
      </w:tr>
      <w:tr w:rsidR="00CC3951" w:rsidRPr="00282117" w14:paraId="3140DDC9" w14:textId="77777777" w:rsidTr="002B2C24">
        <w:trPr>
          <w:cantSplit/>
        </w:trPr>
        <w:tc>
          <w:tcPr>
            <w:tcW w:w="3261" w:type="dxa"/>
            <w:shd w:val="clear" w:color="auto" w:fill="auto"/>
          </w:tcPr>
          <w:p w14:paraId="4A80B044" w14:textId="77777777" w:rsidR="00CC3951" w:rsidRPr="00282117" w:rsidRDefault="00401697" w:rsidP="00746599">
            <w:pPr>
              <w:pStyle w:val="Tabletext"/>
            </w:pPr>
            <w:r w:rsidRPr="00282117">
              <w:t>Subsection 5</w:t>
            </w:r>
            <w:r w:rsidR="00CC3951" w:rsidRPr="00282117">
              <w:t>88GAC(1)</w:t>
            </w:r>
          </w:p>
        </w:tc>
        <w:tc>
          <w:tcPr>
            <w:tcW w:w="4111" w:type="dxa"/>
            <w:shd w:val="clear" w:color="auto" w:fill="auto"/>
          </w:tcPr>
          <w:p w14:paraId="45F709D4" w14:textId="77777777" w:rsidR="00CC3951" w:rsidRPr="00282117" w:rsidRDefault="00CC3951" w:rsidP="00746599">
            <w:pPr>
              <w:pStyle w:val="Tablea"/>
            </w:pPr>
            <w:r w:rsidRPr="00282117">
              <w:t>10 years imprisonment</w:t>
            </w:r>
          </w:p>
        </w:tc>
      </w:tr>
      <w:tr w:rsidR="00C562F4" w:rsidRPr="00282117" w14:paraId="04D06675" w14:textId="77777777" w:rsidTr="002B2C24">
        <w:tc>
          <w:tcPr>
            <w:tcW w:w="3261" w:type="dxa"/>
            <w:shd w:val="clear" w:color="auto" w:fill="auto"/>
          </w:tcPr>
          <w:p w14:paraId="208944B5" w14:textId="77777777" w:rsidR="00C562F4" w:rsidRPr="00282117" w:rsidRDefault="00401697" w:rsidP="00746599">
            <w:pPr>
              <w:pStyle w:val="Tabletext"/>
            </w:pPr>
            <w:r w:rsidRPr="00282117">
              <w:t>Subsection 5</w:t>
            </w:r>
            <w:r w:rsidR="00C562F4" w:rsidRPr="00282117">
              <w:t>90(1)</w:t>
            </w:r>
          </w:p>
        </w:tc>
        <w:tc>
          <w:tcPr>
            <w:tcW w:w="4111" w:type="dxa"/>
            <w:shd w:val="clear" w:color="auto" w:fill="auto"/>
          </w:tcPr>
          <w:p w14:paraId="4D1DA1AE" w14:textId="77777777" w:rsidR="00C562F4" w:rsidRPr="00282117" w:rsidRDefault="00C562F4" w:rsidP="00746599">
            <w:pPr>
              <w:pStyle w:val="Tabletext"/>
            </w:pPr>
            <w:r w:rsidRPr="00282117">
              <w:t>2 years imprisonment</w:t>
            </w:r>
          </w:p>
        </w:tc>
      </w:tr>
      <w:tr w:rsidR="00C562F4" w:rsidRPr="00282117" w14:paraId="27816C20" w14:textId="77777777" w:rsidTr="002B2C24">
        <w:tc>
          <w:tcPr>
            <w:tcW w:w="3261" w:type="dxa"/>
            <w:shd w:val="clear" w:color="auto" w:fill="auto"/>
          </w:tcPr>
          <w:p w14:paraId="49F74C9A" w14:textId="77777777" w:rsidR="00C562F4" w:rsidRPr="00282117" w:rsidRDefault="00401697" w:rsidP="00746599">
            <w:pPr>
              <w:pStyle w:val="Tabletext"/>
            </w:pPr>
            <w:r w:rsidRPr="00282117">
              <w:t>Subsection 5</w:t>
            </w:r>
            <w:r w:rsidR="00C562F4" w:rsidRPr="00282117">
              <w:t>90(5)</w:t>
            </w:r>
          </w:p>
        </w:tc>
        <w:tc>
          <w:tcPr>
            <w:tcW w:w="4111" w:type="dxa"/>
            <w:shd w:val="clear" w:color="auto" w:fill="auto"/>
          </w:tcPr>
          <w:p w14:paraId="2F428F55" w14:textId="77777777" w:rsidR="00C562F4" w:rsidRPr="00282117" w:rsidRDefault="00C562F4" w:rsidP="00746599">
            <w:pPr>
              <w:pStyle w:val="Tabletext"/>
            </w:pPr>
            <w:r w:rsidRPr="00282117">
              <w:t>1 year imprisonment</w:t>
            </w:r>
          </w:p>
        </w:tc>
      </w:tr>
      <w:tr w:rsidR="00C562F4" w:rsidRPr="00282117" w14:paraId="5B34EC1A" w14:textId="77777777" w:rsidTr="002B2C24">
        <w:tc>
          <w:tcPr>
            <w:tcW w:w="3261" w:type="dxa"/>
            <w:shd w:val="clear" w:color="auto" w:fill="auto"/>
          </w:tcPr>
          <w:p w14:paraId="2B1DBC9A" w14:textId="77777777" w:rsidR="00C562F4" w:rsidRPr="00282117" w:rsidRDefault="00401697" w:rsidP="00746599">
            <w:pPr>
              <w:pStyle w:val="Tabletext"/>
            </w:pPr>
            <w:r w:rsidRPr="00282117">
              <w:t>Subsection 5</w:t>
            </w:r>
            <w:r w:rsidR="00C562F4" w:rsidRPr="00282117">
              <w:t>92(1)</w:t>
            </w:r>
          </w:p>
        </w:tc>
        <w:tc>
          <w:tcPr>
            <w:tcW w:w="4111" w:type="dxa"/>
            <w:shd w:val="clear" w:color="auto" w:fill="auto"/>
          </w:tcPr>
          <w:p w14:paraId="2ED92388" w14:textId="77777777" w:rsidR="00C562F4" w:rsidRPr="00282117" w:rsidRDefault="00C562F4" w:rsidP="00746599">
            <w:pPr>
              <w:pStyle w:val="Tabletext"/>
            </w:pPr>
            <w:r w:rsidRPr="00282117">
              <w:t>120 penalty units</w:t>
            </w:r>
          </w:p>
        </w:tc>
      </w:tr>
      <w:tr w:rsidR="00C562F4" w:rsidRPr="00282117" w14:paraId="0AF27E35" w14:textId="77777777" w:rsidTr="002B2C24">
        <w:tc>
          <w:tcPr>
            <w:tcW w:w="3261" w:type="dxa"/>
            <w:shd w:val="clear" w:color="auto" w:fill="auto"/>
          </w:tcPr>
          <w:p w14:paraId="1852772B" w14:textId="77777777" w:rsidR="00C562F4" w:rsidRPr="00282117" w:rsidRDefault="00401697" w:rsidP="00746599">
            <w:pPr>
              <w:pStyle w:val="Tabletext"/>
            </w:pPr>
            <w:r w:rsidRPr="00282117">
              <w:t>Subsection 5</w:t>
            </w:r>
            <w:r w:rsidR="00C562F4" w:rsidRPr="00282117">
              <w:t>92(6)</w:t>
            </w:r>
          </w:p>
        </w:tc>
        <w:tc>
          <w:tcPr>
            <w:tcW w:w="4111" w:type="dxa"/>
            <w:shd w:val="clear" w:color="auto" w:fill="auto"/>
          </w:tcPr>
          <w:p w14:paraId="2EB2584E" w14:textId="77777777" w:rsidR="00C562F4" w:rsidRPr="00282117" w:rsidRDefault="00C562F4" w:rsidP="00746599">
            <w:pPr>
              <w:pStyle w:val="Tabletext"/>
            </w:pPr>
            <w:r w:rsidRPr="00282117">
              <w:t>2 years imprisonment</w:t>
            </w:r>
          </w:p>
        </w:tc>
      </w:tr>
      <w:tr w:rsidR="00C562F4" w:rsidRPr="00282117" w14:paraId="3AE753BC" w14:textId="77777777" w:rsidTr="002B2C24">
        <w:tc>
          <w:tcPr>
            <w:tcW w:w="3261" w:type="dxa"/>
            <w:shd w:val="clear" w:color="auto" w:fill="auto"/>
          </w:tcPr>
          <w:p w14:paraId="13E070E0" w14:textId="77777777" w:rsidR="00C562F4" w:rsidRPr="00282117" w:rsidRDefault="00401697" w:rsidP="00746599">
            <w:pPr>
              <w:pStyle w:val="Tabletext"/>
            </w:pPr>
            <w:r w:rsidRPr="00282117">
              <w:t>Subsection 5</w:t>
            </w:r>
            <w:r w:rsidR="00C562F4" w:rsidRPr="00282117">
              <w:t>95(1)</w:t>
            </w:r>
          </w:p>
        </w:tc>
        <w:tc>
          <w:tcPr>
            <w:tcW w:w="4111" w:type="dxa"/>
            <w:shd w:val="clear" w:color="auto" w:fill="auto"/>
          </w:tcPr>
          <w:p w14:paraId="24570F01" w14:textId="77777777" w:rsidR="00C562F4" w:rsidRPr="00282117" w:rsidRDefault="00C562F4" w:rsidP="00746599">
            <w:pPr>
              <w:pStyle w:val="Tabletext"/>
            </w:pPr>
            <w:r w:rsidRPr="00282117">
              <w:t>30 penalty units</w:t>
            </w:r>
          </w:p>
        </w:tc>
      </w:tr>
      <w:tr w:rsidR="00C562F4" w:rsidRPr="00282117" w14:paraId="495B8674" w14:textId="77777777" w:rsidTr="002B2C24">
        <w:tc>
          <w:tcPr>
            <w:tcW w:w="3261" w:type="dxa"/>
            <w:shd w:val="clear" w:color="auto" w:fill="auto"/>
          </w:tcPr>
          <w:p w14:paraId="578419E1" w14:textId="77777777" w:rsidR="00C562F4" w:rsidRPr="00282117" w:rsidRDefault="00401697" w:rsidP="00746599">
            <w:pPr>
              <w:pStyle w:val="Tabletext"/>
            </w:pPr>
            <w:r w:rsidRPr="00282117">
              <w:t>Subsection 5</w:t>
            </w:r>
            <w:r w:rsidR="00C562F4" w:rsidRPr="00282117">
              <w:t>96(1)</w:t>
            </w:r>
          </w:p>
        </w:tc>
        <w:tc>
          <w:tcPr>
            <w:tcW w:w="4111" w:type="dxa"/>
            <w:shd w:val="clear" w:color="auto" w:fill="auto"/>
          </w:tcPr>
          <w:p w14:paraId="01E1AAA1" w14:textId="77777777" w:rsidR="00C562F4" w:rsidRPr="00282117" w:rsidRDefault="00C562F4" w:rsidP="00746599">
            <w:pPr>
              <w:pStyle w:val="Tabletext"/>
            </w:pPr>
            <w:r w:rsidRPr="00282117">
              <w:t>2 years imprisonment</w:t>
            </w:r>
          </w:p>
        </w:tc>
      </w:tr>
      <w:tr w:rsidR="009A4561" w:rsidRPr="00282117" w14:paraId="5972BFBF" w14:textId="77777777" w:rsidTr="002B2C24">
        <w:tc>
          <w:tcPr>
            <w:tcW w:w="3261" w:type="dxa"/>
            <w:shd w:val="clear" w:color="auto" w:fill="auto"/>
          </w:tcPr>
          <w:p w14:paraId="5741F12D" w14:textId="77777777" w:rsidR="009A4561" w:rsidRPr="00282117" w:rsidRDefault="009A4561" w:rsidP="00746599">
            <w:pPr>
              <w:pStyle w:val="Tabletext"/>
            </w:pPr>
            <w:r w:rsidRPr="00282117">
              <w:t>Subsections</w:t>
            </w:r>
            <w:r w:rsidR="000C0E49" w:rsidRPr="00282117">
              <w:t> </w:t>
            </w:r>
            <w:r w:rsidRPr="00282117">
              <w:t>596AB(1), (1A), (1B) and (1C)</w:t>
            </w:r>
          </w:p>
        </w:tc>
        <w:tc>
          <w:tcPr>
            <w:tcW w:w="4111" w:type="dxa"/>
            <w:shd w:val="clear" w:color="auto" w:fill="auto"/>
          </w:tcPr>
          <w:p w14:paraId="17CE1E72" w14:textId="77777777" w:rsidR="009A4561" w:rsidRPr="00282117" w:rsidRDefault="009A4561" w:rsidP="00746599">
            <w:pPr>
              <w:pStyle w:val="Tabletext"/>
            </w:pPr>
            <w:r w:rsidRPr="00282117">
              <w:t>15 years imprisonment</w:t>
            </w:r>
          </w:p>
        </w:tc>
      </w:tr>
      <w:tr w:rsidR="00C562F4" w:rsidRPr="00282117" w14:paraId="6A0B43AC" w14:textId="77777777" w:rsidTr="002B2C24">
        <w:tc>
          <w:tcPr>
            <w:tcW w:w="3261" w:type="dxa"/>
            <w:shd w:val="clear" w:color="auto" w:fill="auto"/>
          </w:tcPr>
          <w:p w14:paraId="2232F567" w14:textId="77777777" w:rsidR="00C562F4" w:rsidRPr="00282117" w:rsidRDefault="00401697" w:rsidP="00746599">
            <w:pPr>
              <w:pStyle w:val="Tabletext"/>
            </w:pPr>
            <w:r w:rsidRPr="00282117">
              <w:t>Subsection 5</w:t>
            </w:r>
            <w:r w:rsidR="00C562F4" w:rsidRPr="00282117">
              <w:t>96F(3)</w:t>
            </w:r>
          </w:p>
        </w:tc>
        <w:tc>
          <w:tcPr>
            <w:tcW w:w="4111" w:type="dxa"/>
            <w:shd w:val="clear" w:color="auto" w:fill="auto"/>
          </w:tcPr>
          <w:p w14:paraId="17FD434B" w14:textId="77777777" w:rsidR="00C562F4" w:rsidRPr="00282117" w:rsidRDefault="00C562F4" w:rsidP="00746599">
            <w:pPr>
              <w:pStyle w:val="Tabletext"/>
            </w:pPr>
            <w:r w:rsidRPr="00282117">
              <w:t>2 years imprisonment</w:t>
            </w:r>
          </w:p>
        </w:tc>
      </w:tr>
      <w:tr w:rsidR="00C562F4" w:rsidRPr="00282117" w14:paraId="4FD03F43" w14:textId="77777777" w:rsidTr="002B2C24">
        <w:tc>
          <w:tcPr>
            <w:tcW w:w="3261" w:type="dxa"/>
            <w:shd w:val="clear" w:color="auto" w:fill="auto"/>
          </w:tcPr>
          <w:p w14:paraId="4D301CDD" w14:textId="77777777" w:rsidR="00C562F4" w:rsidRPr="00282117" w:rsidRDefault="00C562F4" w:rsidP="00746599">
            <w:pPr>
              <w:pStyle w:val="Tabletext"/>
            </w:pPr>
            <w:r w:rsidRPr="00282117">
              <w:t>Subsections</w:t>
            </w:r>
            <w:r w:rsidR="000C0E49" w:rsidRPr="00282117">
              <w:t> </w:t>
            </w:r>
            <w:r w:rsidRPr="00282117">
              <w:t>597(6), (7), (10A) and (13)</w:t>
            </w:r>
          </w:p>
        </w:tc>
        <w:tc>
          <w:tcPr>
            <w:tcW w:w="4111" w:type="dxa"/>
            <w:shd w:val="clear" w:color="auto" w:fill="auto"/>
          </w:tcPr>
          <w:p w14:paraId="49D01C08" w14:textId="77777777" w:rsidR="00C562F4" w:rsidRPr="00282117" w:rsidRDefault="00C562F4" w:rsidP="00746599">
            <w:pPr>
              <w:pStyle w:val="Tabletext"/>
            </w:pPr>
            <w:r w:rsidRPr="00282117">
              <w:t>2 years imprisonment</w:t>
            </w:r>
          </w:p>
        </w:tc>
      </w:tr>
      <w:tr w:rsidR="00C562F4" w:rsidRPr="00282117" w14:paraId="69EFD0F9" w14:textId="77777777" w:rsidTr="002B2C24">
        <w:tc>
          <w:tcPr>
            <w:tcW w:w="3261" w:type="dxa"/>
            <w:shd w:val="clear" w:color="auto" w:fill="auto"/>
          </w:tcPr>
          <w:p w14:paraId="0317DDD0" w14:textId="77777777" w:rsidR="00C562F4" w:rsidRPr="00282117" w:rsidRDefault="00401697" w:rsidP="00746599">
            <w:pPr>
              <w:pStyle w:val="Tabletext"/>
            </w:pPr>
            <w:r w:rsidRPr="00282117">
              <w:t>Subsection 5</w:t>
            </w:r>
            <w:r w:rsidR="00C562F4" w:rsidRPr="00282117">
              <w:t>97A(3)</w:t>
            </w:r>
          </w:p>
        </w:tc>
        <w:tc>
          <w:tcPr>
            <w:tcW w:w="4111" w:type="dxa"/>
            <w:shd w:val="clear" w:color="auto" w:fill="auto"/>
          </w:tcPr>
          <w:p w14:paraId="45A51A54" w14:textId="77777777" w:rsidR="00C562F4" w:rsidRPr="00282117" w:rsidRDefault="00C562F4" w:rsidP="00746599">
            <w:pPr>
              <w:pStyle w:val="Tabletext"/>
            </w:pPr>
            <w:r w:rsidRPr="00282117">
              <w:t>2 years imprisonment</w:t>
            </w:r>
          </w:p>
        </w:tc>
      </w:tr>
      <w:tr w:rsidR="00C562F4" w:rsidRPr="00282117" w14:paraId="66FD0CC4" w14:textId="77777777" w:rsidTr="002B2C24">
        <w:tc>
          <w:tcPr>
            <w:tcW w:w="3261" w:type="dxa"/>
            <w:shd w:val="clear" w:color="auto" w:fill="auto"/>
          </w:tcPr>
          <w:p w14:paraId="3030C3BD" w14:textId="77777777" w:rsidR="00C562F4" w:rsidRPr="00282117" w:rsidRDefault="00C562F4" w:rsidP="00746599">
            <w:pPr>
              <w:pStyle w:val="Tabletext"/>
            </w:pPr>
            <w:r w:rsidRPr="00282117">
              <w:t>Subsection</w:t>
            </w:r>
            <w:r w:rsidR="000C0E49" w:rsidRPr="00282117">
              <w:t> </w:t>
            </w:r>
            <w:r w:rsidRPr="00282117">
              <w:t>601AD(5)</w:t>
            </w:r>
          </w:p>
        </w:tc>
        <w:tc>
          <w:tcPr>
            <w:tcW w:w="4111" w:type="dxa"/>
            <w:shd w:val="clear" w:color="auto" w:fill="auto"/>
          </w:tcPr>
          <w:p w14:paraId="59D1F6FC" w14:textId="77777777" w:rsidR="00C562F4" w:rsidRPr="00282117" w:rsidRDefault="00C562F4" w:rsidP="00746599">
            <w:pPr>
              <w:pStyle w:val="Tabletext"/>
            </w:pPr>
            <w:r w:rsidRPr="00282117">
              <w:t>20 penalty units</w:t>
            </w:r>
          </w:p>
        </w:tc>
      </w:tr>
      <w:tr w:rsidR="00C562F4" w:rsidRPr="00282117" w14:paraId="51452B93" w14:textId="77777777" w:rsidTr="002B2C24">
        <w:tc>
          <w:tcPr>
            <w:tcW w:w="3261" w:type="dxa"/>
            <w:shd w:val="clear" w:color="auto" w:fill="auto"/>
          </w:tcPr>
          <w:p w14:paraId="14DFB8A3" w14:textId="77777777" w:rsidR="00C562F4" w:rsidRPr="00282117" w:rsidRDefault="00C562F4" w:rsidP="00746599">
            <w:pPr>
              <w:pStyle w:val="Tabletext"/>
            </w:pPr>
            <w:r w:rsidRPr="00282117">
              <w:t>Subsection</w:t>
            </w:r>
            <w:r w:rsidR="000C0E49" w:rsidRPr="00282117">
              <w:t> </w:t>
            </w:r>
            <w:r w:rsidRPr="00282117">
              <w:t>601BC(5)</w:t>
            </w:r>
          </w:p>
        </w:tc>
        <w:tc>
          <w:tcPr>
            <w:tcW w:w="4111" w:type="dxa"/>
            <w:shd w:val="clear" w:color="auto" w:fill="auto"/>
          </w:tcPr>
          <w:p w14:paraId="65BAFB3C" w14:textId="77777777" w:rsidR="00C562F4" w:rsidRPr="00282117" w:rsidRDefault="00C562F4" w:rsidP="00746599">
            <w:pPr>
              <w:pStyle w:val="Tabletext"/>
            </w:pPr>
            <w:r w:rsidRPr="00282117">
              <w:t>30 penalty units</w:t>
            </w:r>
          </w:p>
        </w:tc>
      </w:tr>
      <w:tr w:rsidR="00C562F4" w:rsidRPr="00282117" w14:paraId="500528BF" w14:textId="77777777" w:rsidTr="002B2C24">
        <w:tc>
          <w:tcPr>
            <w:tcW w:w="3261" w:type="dxa"/>
            <w:shd w:val="clear" w:color="auto" w:fill="auto"/>
          </w:tcPr>
          <w:p w14:paraId="65A58D21" w14:textId="77777777" w:rsidR="00C562F4" w:rsidRPr="00282117" w:rsidRDefault="00C562F4" w:rsidP="00746599">
            <w:pPr>
              <w:pStyle w:val="Tabletext"/>
            </w:pPr>
            <w:r w:rsidRPr="00282117">
              <w:t>Subsections</w:t>
            </w:r>
            <w:r w:rsidR="000C0E49" w:rsidRPr="00282117">
              <w:t> </w:t>
            </w:r>
            <w:r w:rsidRPr="00282117">
              <w:t>601BH(1) and (2)</w:t>
            </w:r>
          </w:p>
        </w:tc>
        <w:tc>
          <w:tcPr>
            <w:tcW w:w="4111" w:type="dxa"/>
            <w:shd w:val="clear" w:color="auto" w:fill="auto"/>
          </w:tcPr>
          <w:p w14:paraId="1B2405F4" w14:textId="77777777" w:rsidR="00C562F4" w:rsidRPr="00282117" w:rsidRDefault="00C562F4" w:rsidP="00746599">
            <w:pPr>
              <w:pStyle w:val="Tabletext"/>
            </w:pPr>
            <w:r w:rsidRPr="00282117">
              <w:t>20 penalty units</w:t>
            </w:r>
          </w:p>
        </w:tc>
      </w:tr>
      <w:tr w:rsidR="00C562F4" w:rsidRPr="00282117" w14:paraId="0E9A2A64" w14:textId="77777777" w:rsidTr="002B2C24">
        <w:tc>
          <w:tcPr>
            <w:tcW w:w="3261" w:type="dxa"/>
            <w:shd w:val="clear" w:color="auto" w:fill="auto"/>
          </w:tcPr>
          <w:p w14:paraId="70F90FAF" w14:textId="77777777" w:rsidR="00C562F4" w:rsidRPr="00282117" w:rsidRDefault="00C562F4" w:rsidP="00746599">
            <w:pPr>
              <w:pStyle w:val="Tabletext"/>
            </w:pPr>
            <w:r w:rsidRPr="00282117">
              <w:t>Subsection</w:t>
            </w:r>
            <w:r w:rsidR="000C0E49" w:rsidRPr="00282117">
              <w:t> </w:t>
            </w:r>
            <w:r w:rsidRPr="00282117">
              <w:t>601BJ(3)</w:t>
            </w:r>
          </w:p>
        </w:tc>
        <w:tc>
          <w:tcPr>
            <w:tcW w:w="4111" w:type="dxa"/>
            <w:shd w:val="clear" w:color="auto" w:fill="auto"/>
          </w:tcPr>
          <w:p w14:paraId="1DDBA6C9" w14:textId="77777777" w:rsidR="00C562F4" w:rsidRPr="00282117" w:rsidRDefault="00C562F4" w:rsidP="00746599">
            <w:pPr>
              <w:pStyle w:val="Tabletext"/>
            </w:pPr>
            <w:r w:rsidRPr="00282117">
              <w:t>20 penalty units</w:t>
            </w:r>
          </w:p>
        </w:tc>
      </w:tr>
      <w:tr w:rsidR="00C562F4" w:rsidRPr="00282117" w14:paraId="789970D8" w14:textId="77777777" w:rsidTr="002B2C24">
        <w:tc>
          <w:tcPr>
            <w:tcW w:w="3261" w:type="dxa"/>
            <w:shd w:val="clear" w:color="auto" w:fill="auto"/>
          </w:tcPr>
          <w:p w14:paraId="4B58E8BD" w14:textId="77777777" w:rsidR="00C562F4" w:rsidRPr="00282117" w:rsidRDefault="00C562F4" w:rsidP="00746599">
            <w:pPr>
              <w:pStyle w:val="Tabletext"/>
            </w:pPr>
            <w:r w:rsidRPr="00282117">
              <w:t>Subsection</w:t>
            </w:r>
            <w:r w:rsidR="000C0E49" w:rsidRPr="00282117">
              <w:t> </w:t>
            </w:r>
            <w:r w:rsidRPr="00282117">
              <w:t>601BK(1)</w:t>
            </w:r>
          </w:p>
        </w:tc>
        <w:tc>
          <w:tcPr>
            <w:tcW w:w="4111" w:type="dxa"/>
            <w:shd w:val="clear" w:color="auto" w:fill="auto"/>
          </w:tcPr>
          <w:p w14:paraId="2CE56D28" w14:textId="77777777" w:rsidR="00C562F4" w:rsidRPr="00282117" w:rsidRDefault="00C562F4" w:rsidP="00746599">
            <w:pPr>
              <w:pStyle w:val="Tabletext"/>
            </w:pPr>
            <w:r w:rsidRPr="00282117">
              <w:t>20 penalty units</w:t>
            </w:r>
          </w:p>
        </w:tc>
      </w:tr>
      <w:tr w:rsidR="00C562F4" w:rsidRPr="00282117" w14:paraId="5FF858E8" w14:textId="77777777" w:rsidTr="002B2C24">
        <w:tc>
          <w:tcPr>
            <w:tcW w:w="3261" w:type="dxa"/>
            <w:shd w:val="clear" w:color="auto" w:fill="auto"/>
          </w:tcPr>
          <w:p w14:paraId="318AFC17" w14:textId="77777777" w:rsidR="00C562F4" w:rsidRPr="00282117" w:rsidRDefault="00C562F4" w:rsidP="00746599">
            <w:pPr>
              <w:pStyle w:val="Tabletext"/>
            </w:pPr>
            <w:r w:rsidRPr="00282117">
              <w:t>Subsection</w:t>
            </w:r>
            <w:r w:rsidR="000C0E49" w:rsidRPr="00282117">
              <w:t> </w:t>
            </w:r>
            <w:r w:rsidRPr="00282117">
              <w:t>601BP(1)</w:t>
            </w:r>
          </w:p>
        </w:tc>
        <w:tc>
          <w:tcPr>
            <w:tcW w:w="4111" w:type="dxa"/>
            <w:shd w:val="clear" w:color="auto" w:fill="auto"/>
          </w:tcPr>
          <w:p w14:paraId="3BF5CE4E" w14:textId="77777777" w:rsidR="00C562F4" w:rsidRPr="00282117" w:rsidRDefault="00C562F4" w:rsidP="00746599">
            <w:pPr>
              <w:pStyle w:val="Tabletext"/>
            </w:pPr>
            <w:r w:rsidRPr="00282117">
              <w:t>20 penalty units</w:t>
            </w:r>
          </w:p>
        </w:tc>
      </w:tr>
      <w:tr w:rsidR="00C562F4" w:rsidRPr="00282117" w14:paraId="6256E0CF" w14:textId="77777777" w:rsidTr="002B2C24">
        <w:tc>
          <w:tcPr>
            <w:tcW w:w="3261" w:type="dxa"/>
            <w:shd w:val="clear" w:color="auto" w:fill="auto"/>
          </w:tcPr>
          <w:p w14:paraId="55779C90" w14:textId="77777777" w:rsidR="00C562F4" w:rsidRPr="00282117" w:rsidRDefault="00C562F4" w:rsidP="00746599">
            <w:pPr>
              <w:pStyle w:val="Tabletext"/>
            </w:pPr>
            <w:r w:rsidRPr="00282117">
              <w:t>Subsection</w:t>
            </w:r>
            <w:r w:rsidR="000C0E49" w:rsidRPr="00282117">
              <w:t> </w:t>
            </w:r>
            <w:r w:rsidRPr="00282117">
              <w:t>601BR(1)</w:t>
            </w:r>
          </w:p>
        </w:tc>
        <w:tc>
          <w:tcPr>
            <w:tcW w:w="4111" w:type="dxa"/>
            <w:shd w:val="clear" w:color="auto" w:fill="auto"/>
          </w:tcPr>
          <w:p w14:paraId="68BE29CF" w14:textId="77777777" w:rsidR="00C562F4" w:rsidRPr="00282117" w:rsidRDefault="00C562F4" w:rsidP="00746599">
            <w:pPr>
              <w:pStyle w:val="Tabletext"/>
            </w:pPr>
            <w:r w:rsidRPr="00282117">
              <w:t>20 penalty units</w:t>
            </w:r>
          </w:p>
        </w:tc>
      </w:tr>
      <w:tr w:rsidR="00C562F4" w:rsidRPr="00282117" w14:paraId="09BD2DA9" w14:textId="77777777" w:rsidTr="002B2C24">
        <w:tc>
          <w:tcPr>
            <w:tcW w:w="3261" w:type="dxa"/>
            <w:shd w:val="clear" w:color="auto" w:fill="auto"/>
          </w:tcPr>
          <w:p w14:paraId="39FB53A5" w14:textId="77777777" w:rsidR="00C562F4" w:rsidRPr="00282117" w:rsidRDefault="00C562F4" w:rsidP="00746599">
            <w:pPr>
              <w:pStyle w:val="Tabletext"/>
            </w:pPr>
            <w:r w:rsidRPr="00282117">
              <w:t>Subsections</w:t>
            </w:r>
            <w:r w:rsidR="000C0E49" w:rsidRPr="00282117">
              <w:t> </w:t>
            </w:r>
            <w:r w:rsidRPr="00282117">
              <w:t>601CW(9) and (10)</w:t>
            </w:r>
          </w:p>
        </w:tc>
        <w:tc>
          <w:tcPr>
            <w:tcW w:w="4111" w:type="dxa"/>
            <w:shd w:val="clear" w:color="auto" w:fill="auto"/>
          </w:tcPr>
          <w:p w14:paraId="79C4B0BD" w14:textId="77777777" w:rsidR="00C562F4" w:rsidRPr="00282117" w:rsidRDefault="00C562F4" w:rsidP="00746599">
            <w:pPr>
              <w:pStyle w:val="Tabletext"/>
            </w:pPr>
            <w:r w:rsidRPr="00282117">
              <w:t>30 penalty units</w:t>
            </w:r>
          </w:p>
        </w:tc>
      </w:tr>
      <w:tr w:rsidR="00C562F4" w:rsidRPr="00282117" w14:paraId="35E68889" w14:textId="77777777" w:rsidTr="002B2C24">
        <w:tc>
          <w:tcPr>
            <w:tcW w:w="3261" w:type="dxa"/>
            <w:shd w:val="clear" w:color="auto" w:fill="auto"/>
          </w:tcPr>
          <w:p w14:paraId="398D6E8F" w14:textId="77777777" w:rsidR="00C562F4" w:rsidRPr="00282117" w:rsidRDefault="00C562F4" w:rsidP="00746599">
            <w:pPr>
              <w:pStyle w:val="Tabletext"/>
            </w:pPr>
            <w:r w:rsidRPr="00282117">
              <w:t>Subsection</w:t>
            </w:r>
            <w:r w:rsidR="000C0E49" w:rsidRPr="00282117">
              <w:t> </w:t>
            </w:r>
            <w:r w:rsidRPr="00282117">
              <w:t>601CZB(1)</w:t>
            </w:r>
          </w:p>
        </w:tc>
        <w:tc>
          <w:tcPr>
            <w:tcW w:w="4111" w:type="dxa"/>
            <w:shd w:val="clear" w:color="auto" w:fill="auto"/>
          </w:tcPr>
          <w:p w14:paraId="01D72657" w14:textId="77777777" w:rsidR="00C562F4" w:rsidRPr="00282117" w:rsidRDefault="00C562F4" w:rsidP="00746599">
            <w:pPr>
              <w:pStyle w:val="Tabletext"/>
            </w:pPr>
            <w:r w:rsidRPr="00282117">
              <w:t>30 penalty units</w:t>
            </w:r>
          </w:p>
        </w:tc>
      </w:tr>
      <w:tr w:rsidR="00C562F4" w:rsidRPr="00282117" w14:paraId="31F52C6A" w14:textId="77777777" w:rsidTr="002B2C24">
        <w:tc>
          <w:tcPr>
            <w:tcW w:w="3261" w:type="dxa"/>
            <w:shd w:val="clear" w:color="auto" w:fill="auto"/>
          </w:tcPr>
          <w:p w14:paraId="6810BAB3" w14:textId="77777777" w:rsidR="00C562F4" w:rsidRPr="00282117" w:rsidRDefault="00C562F4" w:rsidP="00746599">
            <w:pPr>
              <w:pStyle w:val="Tabletext"/>
            </w:pPr>
            <w:r w:rsidRPr="00282117">
              <w:t>Section</w:t>
            </w:r>
            <w:r w:rsidR="000C0E49" w:rsidRPr="00282117">
              <w:t> </w:t>
            </w:r>
            <w:r w:rsidRPr="00282117">
              <w:t>601CZC</w:t>
            </w:r>
          </w:p>
        </w:tc>
        <w:tc>
          <w:tcPr>
            <w:tcW w:w="4111" w:type="dxa"/>
            <w:shd w:val="clear" w:color="auto" w:fill="auto"/>
          </w:tcPr>
          <w:p w14:paraId="64D74815" w14:textId="77777777" w:rsidR="00C562F4" w:rsidRPr="00282117" w:rsidRDefault="00C562F4" w:rsidP="00746599">
            <w:pPr>
              <w:pStyle w:val="Tabletext"/>
            </w:pPr>
            <w:r w:rsidRPr="00282117">
              <w:t>30 penalty units</w:t>
            </w:r>
          </w:p>
        </w:tc>
      </w:tr>
      <w:tr w:rsidR="00C562F4" w:rsidRPr="00282117" w14:paraId="58616E53" w14:textId="77777777" w:rsidTr="002B2C24">
        <w:tc>
          <w:tcPr>
            <w:tcW w:w="3261" w:type="dxa"/>
            <w:shd w:val="clear" w:color="auto" w:fill="auto"/>
          </w:tcPr>
          <w:p w14:paraId="25B5AFBB" w14:textId="77777777" w:rsidR="00C562F4" w:rsidRPr="00282117" w:rsidRDefault="00C562F4" w:rsidP="00746599">
            <w:pPr>
              <w:pStyle w:val="Tabletext"/>
            </w:pPr>
            <w:r w:rsidRPr="00282117">
              <w:t>Subsection</w:t>
            </w:r>
            <w:r w:rsidR="000C0E49" w:rsidRPr="00282117">
              <w:t> </w:t>
            </w:r>
            <w:r w:rsidRPr="00282117">
              <w:t>601DD(1)</w:t>
            </w:r>
          </w:p>
        </w:tc>
        <w:tc>
          <w:tcPr>
            <w:tcW w:w="4111" w:type="dxa"/>
            <w:shd w:val="clear" w:color="auto" w:fill="auto"/>
          </w:tcPr>
          <w:p w14:paraId="46236EE0" w14:textId="77777777" w:rsidR="00C562F4" w:rsidRPr="00282117" w:rsidRDefault="00C562F4" w:rsidP="00746599">
            <w:pPr>
              <w:pStyle w:val="Tabletext"/>
            </w:pPr>
            <w:r w:rsidRPr="00282117">
              <w:t>20 penalty units</w:t>
            </w:r>
          </w:p>
        </w:tc>
      </w:tr>
      <w:tr w:rsidR="00C562F4" w:rsidRPr="00282117" w14:paraId="1986ED29" w14:textId="77777777" w:rsidTr="002B2C24">
        <w:tc>
          <w:tcPr>
            <w:tcW w:w="3261" w:type="dxa"/>
            <w:shd w:val="clear" w:color="auto" w:fill="auto"/>
          </w:tcPr>
          <w:p w14:paraId="2CD25606" w14:textId="77777777" w:rsidR="00C562F4" w:rsidRPr="00282117" w:rsidRDefault="00C562F4" w:rsidP="00746599">
            <w:pPr>
              <w:pStyle w:val="Tabletext"/>
            </w:pPr>
            <w:r w:rsidRPr="00282117">
              <w:t>Subsection</w:t>
            </w:r>
            <w:r w:rsidR="000C0E49" w:rsidRPr="00282117">
              <w:t> </w:t>
            </w:r>
            <w:r w:rsidRPr="00282117">
              <w:t>601DE(1)</w:t>
            </w:r>
          </w:p>
        </w:tc>
        <w:tc>
          <w:tcPr>
            <w:tcW w:w="4111" w:type="dxa"/>
            <w:shd w:val="clear" w:color="auto" w:fill="auto"/>
          </w:tcPr>
          <w:p w14:paraId="1C3ADEED" w14:textId="77777777" w:rsidR="00C562F4" w:rsidRPr="00282117" w:rsidRDefault="00C562F4" w:rsidP="00746599">
            <w:pPr>
              <w:pStyle w:val="Tabletext"/>
            </w:pPr>
            <w:r w:rsidRPr="00282117">
              <w:t>30 penalty units</w:t>
            </w:r>
          </w:p>
        </w:tc>
      </w:tr>
      <w:tr w:rsidR="00C562F4" w:rsidRPr="00282117" w14:paraId="651491A5" w14:textId="77777777" w:rsidTr="002B2C24">
        <w:tc>
          <w:tcPr>
            <w:tcW w:w="3261" w:type="dxa"/>
            <w:shd w:val="clear" w:color="auto" w:fill="auto"/>
          </w:tcPr>
          <w:p w14:paraId="6845072C" w14:textId="77777777" w:rsidR="00C562F4" w:rsidRPr="00282117" w:rsidRDefault="00C562F4" w:rsidP="00746599">
            <w:pPr>
              <w:pStyle w:val="Tabletext"/>
            </w:pPr>
            <w:r w:rsidRPr="00282117">
              <w:t>Subsection</w:t>
            </w:r>
            <w:r w:rsidR="000C0E49" w:rsidRPr="00282117">
              <w:t> </w:t>
            </w:r>
            <w:r w:rsidRPr="00282117">
              <w:t>601DH(1)</w:t>
            </w:r>
          </w:p>
        </w:tc>
        <w:tc>
          <w:tcPr>
            <w:tcW w:w="4111" w:type="dxa"/>
            <w:shd w:val="clear" w:color="auto" w:fill="auto"/>
          </w:tcPr>
          <w:p w14:paraId="3B31158D" w14:textId="77777777" w:rsidR="00C562F4" w:rsidRPr="00282117" w:rsidRDefault="00C562F4" w:rsidP="00746599">
            <w:pPr>
              <w:pStyle w:val="Tabletext"/>
            </w:pPr>
            <w:r w:rsidRPr="00282117">
              <w:t>20 penalty units</w:t>
            </w:r>
          </w:p>
        </w:tc>
      </w:tr>
      <w:tr w:rsidR="00C562F4" w:rsidRPr="00282117" w14:paraId="00413BBB" w14:textId="77777777" w:rsidTr="002B2C24">
        <w:tc>
          <w:tcPr>
            <w:tcW w:w="3261" w:type="dxa"/>
            <w:shd w:val="clear" w:color="auto" w:fill="auto"/>
          </w:tcPr>
          <w:p w14:paraId="61245575" w14:textId="77777777" w:rsidR="00C562F4" w:rsidRPr="00282117" w:rsidRDefault="00C562F4" w:rsidP="00746599">
            <w:pPr>
              <w:pStyle w:val="Tabletext"/>
            </w:pPr>
            <w:r w:rsidRPr="00282117">
              <w:t>Subsection</w:t>
            </w:r>
            <w:r w:rsidR="000C0E49" w:rsidRPr="00282117">
              <w:t> </w:t>
            </w:r>
            <w:r w:rsidRPr="00282117">
              <w:t>601ED(5)</w:t>
            </w:r>
          </w:p>
        </w:tc>
        <w:tc>
          <w:tcPr>
            <w:tcW w:w="4111" w:type="dxa"/>
            <w:shd w:val="clear" w:color="auto" w:fill="auto"/>
          </w:tcPr>
          <w:p w14:paraId="49EF66A2" w14:textId="77777777" w:rsidR="00C562F4" w:rsidRPr="00282117" w:rsidRDefault="00C562F4" w:rsidP="00746599">
            <w:pPr>
              <w:pStyle w:val="Tabletext"/>
            </w:pPr>
            <w:r w:rsidRPr="00282117">
              <w:t>5 years imprisonment</w:t>
            </w:r>
          </w:p>
        </w:tc>
      </w:tr>
      <w:tr w:rsidR="00C562F4" w:rsidRPr="00282117" w14:paraId="49AEFEB9" w14:textId="77777777" w:rsidTr="002B2C24">
        <w:tc>
          <w:tcPr>
            <w:tcW w:w="3261" w:type="dxa"/>
            <w:shd w:val="clear" w:color="auto" w:fill="auto"/>
          </w:tcPr>
          <w:p w14:paraId="619D3778" w14:textId="77777777" w:rsidR="00C562F4" w:rsidRPr="00282117" w:rsidRDefault="00C562F4" w:rsidP="00746599">
            <w:pPr>
              <w:pStyle w:val="Tabletext"/>
            </w:pPr>
            <w:r w:rsidRPr="00282117">
              <w:t>Subsection</w:t>
            </w:r>
            <w:r w:rsidR="000C0E49" w:rsidRPr="00282117">
              <w:t> </w:t>
            </w:r>
            <w:r w:rsidRPr="00282117">
              <w:t>601FD(4)</w:t>
            </w:r>
          </w:p>
        </w:tc>
        <w:tc>
          <w:tcPr>
            <w:tcW w:w="4111" w:type="dxa"/>
            <w:shd w:val="clear" w:color="auto" w:fill="auto"/>
          </w:tcPr>
          <w:p w14:paraId="6765DBD2" w14:textId="77777777" w:rsidR="00C562F4" w:rsidRPr="00282117" w:rsidRDefault="00C562F4" w:rsidP="00746599">
            <w:pPr>
              <w:pStyle w:val="Tabletext"/>
            </w:pPr>
            <w:r w:rsidRPr="00282117">
              <w:t>15 years imprisonment</w:t>
            </w:r>
          </w:p>
        </w:tc>
      </w:tr>
      <w:tr w:rsidR="00C562F4" w:rsidRPr="00282117" w14:paraId="176C2957" w14:textId="77777777" w:rsidTr="002B2C24">
        <w:tc>
          <w:tcPr>
            <w:tcW w:w="3261" w:type="dxa"/>
            <w:shd w:val="clear" w:color="auto" w:fill="auto"/>
          </w:tcPr>
          <w:p w14:paraId="596EED93" w14:textId="77777777" w:rsidR="00C562F4" w:rsidRPr="00282117" w:rsidRDefault="00C562F4" w:rsidP="00746599">
            <w:pPr>
              <w:pStyle w:val="Tabletext"/>
            </w:pPr>
            <w:r w:rsidRPr="00282117">
              <w:t>Subsection</w:t>
            </w:r>
            <w:r w:rsidR="000C0E49" w:rsidRPr="00282117">
              <w:t> </w:t>
            </w:r>
            <w:r w:rsidRPr="00282117">
              <w:t>601FE(4)</w:t>
            </w:r>
          </w:p>
        </w:tc>
        <w:tc>
          <w:tcPr>
            <w:tcW w:w="4111" w:type="dxa"/>
            <w:shd w:val="clear" w:color="auto" w:fill="auto"/>
          </w:tcPr>
          <w:p w14:paraId="0F9D0F99" w14:textId="77777777" w:rsidR="00C562F4" w:rsidRPr="00282117" w:rsidRDefault="00C562F4" w:rsidP="00746599">
            <w:pPr>
              <w:pStyle w:val="Tabletext"/>
            </w:pPr>
            <w:r w:rsidRPr="00282117">
              <w:t>15 years imprisonment</w:t>
            </w:r>
          </w:p>
        </w:tc>
      </w:tr>
      <w:tr w:rsidR="00C562F4" w:rsidRPr="00282117" w14:paraId="1FFB517B" w14:textId="77777777" w:rsidTr="002B2C24">
        <w:tc>
          <w:tcPr>
            <w:tcW w:w="3261" w:type="dxa"/>
            <w:shd w:val="clear" w:color="auto" w:fill="auto"/>
          </w:tcPr>
          <w:p w14:paraId="2B7AB065" w14:textId="77777777" w:rsidR="00C562F4" w:rsidRPr="00282117" w:rsidRDefault="00C562F4" w:rsidP="00746599">
            <w:pPr>
              <w:pStyle w:val="Tabletext"/>
            </w:pPr>
            <w:r w:rsidRPr="00282117">
              <w:t>Subsection</w:t>
            </w:r>
            <w:r w:rsidR="000C0E49" w:rsidRPr="00282117">
              <w:t> </w:t>
            </w:r>
            <w:r w:rsidRPr="00282117">
              <w:t>601FF(3)</w:t>
            </w:r>
          </w:p>
        </w:tc>
        <w:tc>
          <w:tcPr>
            <w:tcW w:w="4111" w:type="dxa"/>
            <w:shd w:val="clear" w:color="auto" w:fill="auto"/>
          </w:tcPr>
          <w:p w14:paraId="1CCDD89A" w14:textId="77777777" w:rsidR="00C562F4" w:rsidRPr="00282117" w:rsidRDefault="00C562F4" w:rsidP="00746599">
            <w:pPr>
              <w:pStyle w:val="Tabletext"/>
            </w:pPr>
            <w:r w:rsidRPr="00282117">
              <w:t>5 years imprisonment</w:t>
            </w:r>
          </w:p>
        </w:tc>
      </w:tr>
      <w:tr w:rsidR="00C562F4" w:rsidRPr="00282117" w14:paraId="53E249CC" w14:textId="77777777" w:rsidTr="002B2C24">
        <w:tc>
          <w:tcPr>
            <w:tcW w:w="3261" w:type="dxa"/>
            <w:shd w:val="clear" w:color="auto" w:fill="auto"/>
          </w:tcPr>
          <w:p w14:paraId="0771A4BE" w14:textId="77777777" w:rsidR="00C562F4" w:rsidRPr="00282117" w:rsidRDefault="00C562F4" w:rsidP="00746599">
            <w:pPr>
              <w:pStyle w:val="Tabletext"/>
            </w:pPr>
            <w:r w:rsidRPr="00282117">
              <w:t>Subsection</w:t>
            </w:r>
            <w:r w:rsidR="000C0E49" w:rsidRPr="00282117">
              <w:t> </w:t>
            </w:r>
            <w:r w:rsidRPr="00282117">
              <w:t>601FG(3)</w:t>
            </w:r>
          </w:p>
        </w:tc>
        <w:tc>
          <w:tcPr>
            <w:tcW w:w="4111" w:type="dxa"/>
            <w:shd w:val="clear" w:color="auto" w:fill="auto"/>
          </w:tcPr>
          <w:p w14:paraId="2DC9C452" w14:textId="77777777" w:rsidR="00C562F4" w:rsidRPr="00282117" w:rsidRDefault="00C562F4" w:rsidP="00746599">
            <w:pPr>
              <w:pStyle w:val="Tablea"/>
            </w:pPr>
            <w:r w:rsidRPr="00282117">
              <w:t>(a) for an individual—5 years imprisonment, 2,000 penalty units, or both; and</w:t>
            </w:r>
          </w:p>
          <w:p w14:paraId="307D5994" w14:textId="77777777" w:rsidR="00C562F4" w:rsidRPr="00282117" w:rsidRDefault="00C562F4" w:rsidP="00746599">
            <w:pPr>
              <w:pStyle w:val="Tablea"/>
            </w:pPr>
            <w:r w:rsidRPr="00282117">
              <w:t>(b) for a body corporate—20,000 penalty units</w:t>
            </w:r>
          </w:p>
        </w:tc>
      </w:tr>
      <w:tr w:rsidR="00C562F4" w:rsidRPr="00282117" w14:paraId="2DE07FBC" w14:textId="77777777" w:rsidTr="002B2C24">
        <w:tc>
          <w:tcPr>
            <w:tcW w:w="3261" w:type="dxa"/>
            <w:shd w:val="clear" w:color="auto" w:fill="auto"/>
          </w:tcPr>
          <w:p w14:paraId="2B35F871" w14:textId="77777777" w:rsidR="00C562F4" w:rsidRPr="00282117" w:rsidRDefault="00C562F4" w:rsidP="00746599">
            <w:pPr>
              <w:pStyle w:val="Tabletext"/>
            </w:pPr>
            <w:r w:rsidRPr="00282117">
              <w:t>Subsection</w:t>
            </w:r>
            <w:r w:rsidR="000C0E49" w:rsidRPr="00282117">
              <w:t> </w:t>
            </w:r>
            <w:r w:rsidRPr="00282117">
              <w:t>601FL(4)</w:t>
            </w:r>
          </w:p>
        </w:tc>
        <w:tc>
          <w:tcPr>
            <w:tcW w:w="4111" w:type="dxa"/>
            <w:shd w:val="clear" w:color="auto" w:fill="auto"/>
          </w:tcPr>
          <w:p w14:paraId="5088DF04" w14:textId="77777777" w:rsidR="00C562F4" w:rsidRPr="00282117" w:rsidRDefault="00C562F4" w:rsidP="00746599">
            <w:pPr>
              <w:pStyle w:val="Tabletext"/>
            </w:pPr>
            <w:r w:rsidRPr="00282117">
              <w:t>2 years imprisonment</w:t>
            </w:r>
          </w:p>
        </w:tc>
      </w:tr>
      <w:tr w:rsidR="00C562F4" w:rsidRPr="00282117" w14:paraId="3B5A9C9D" w14:textId="77777777" w:rsidTr="002B2C24">
        <w:tc>
          <w:tcPr>
            <w:tcW w:w="3261" w:type="dxa"/>
            <w:shd w:val="clear" w:color="auto" w:fill="auto"/>
          </w:tcPr>
          <w:p w14:paraId="18911CA0" w14:textId="77777777" w:rsidR="00C562F4" w:rsidRPr="00282117" w:rsidRDefault="00C562F4" w:rsidP="00746599">
            <w:pPr>
              <w:pStyle w:val="Tabletext"/>
            </w:pPr>
            <w:r w:rsidRPr="00282117">
              <w:t>Subsection</w:t>
            </w:r>
            <w:r w:rsidR="000C0E49" w:rsidRPr="00282117">
              <w:t> </w:t>
            </w:r>
            <w:r w:rsidRPr="00282117">
              <w:t>601FM(3)</w:t>
            </w:r>
          </w:p>
        </w:tc>
        <w:tc>
          <w:tcPr>
            <w:tcW w:w="4111" w:type="dxa"/>
            <w:shd w:val="clear" w:color="auto" w:fill="auto"/>
          </w:tcPr>
          <w:p w14:paraId="1203EAFD" w14:textId="77777777" w:rsidR="00C562F4" w:rsidRPr="00282117" w:rsidRDefault="00C562F4" w:rsidP="00746599">
            <w:pPr>
              <w:pStyle w:val="Tabletext"/>
            </w:pPr>
            <w:r w:rsidRPr="00282117">
              <w:t>2 years imprisonment</w:t>
            </w:r>
          </w:p>
        </w:tc>
      </w:tr>
      <w:tr w:rsidR="00C562F4" w:rsidRPr="00282117" w14:paraId="54091908" w14:textId="77777777" w:rsidTr="002B2C24">
        <w:tc>
          <w:tcPr>
            <w:tcW w:w="3261" w:type="dxa"/>
            <w:shd w:val="clear" w:color="auto" w:fill="auto"/>
          </w:tcPr>
          <w:p w14:paraId="1E370F6D" w14:textId="77777777" w:rsidR="00C562F4" w:rsidRPr="00282117" w:rsidRDefault="00C562F4" w:rsidP="00746599">
            <w:pPr>
              <w:pStyle w:val="Tabletext"/>
            </w:pPr>
            <w:r w:rsidRPr="00282117">
              <w:t>Subsection</w:t>
            </w:r>
            <w:r w:rsidR="000C0E49" w:rsidRPr="00282117">
              <w:t> </w:t>
            </w:r>
            <w:r w:rsidRPr="00282117">
              <w:t>601FQ(6)</w:t>
            </w:r>
          </w:p>
        </w:tc>
        <w:tc>
          <w:tcPr>
            <w:tcW w:w="4111" w:type="dxa"/>
            <w:shd w:val="clear" w:color="auto" w:fill="auto"/>
          </w:tcPr>
          <w:p w14:paraId="41577AA6" w14:textId="77777777" w:rsidR="00C562F4" w:rsidRPr="00282117" w:rsidRDefault="00C562F4" w:rsidP="00746599">
            <w:pPr>
              <w:pStyle w:val="Tabletext"/>
            </w:pPr>
            <w:r w:rsidRPr="00282117">
              <w:t>2 years imprisonment</w:t>
            </w:r>
          </w:p>
        </w:tc>
      </w:tr>
      <w:tr w:rsidR="00C562F4" w:rsidRPr="00282117" w14:paraId="019C4347" w14:textId="77777777" w:rsidTr="002B2C24">
        <w:tc>
          <w:tcPr>
            <w:tcW w:w="3261" w:type="dxa"/>
            <w:shd w:val="clear" w:color="auto" w:fill="auto"/>
          </w:tcPr>
          <w:p w14:paraId="7C1222DE" w14:textId="77777777" w:rsidR="00C562F4" w:rsidRPr="00282117" w:rsidRDefault="00C562F4" w:rsidP="00746599">
            <w:pPr>
              <w:pStyle w:val="Tabletext"/>
            </w:pPr>
            <w:r w:rsidRPr="00282117">
              <w:t>Subsection</w:t>
            </w:r>
            <w:r w:rsidR="000C0E49" w:rsidRPr="00282117">
              <w:t> </w:t>
            </w:r>
            <w:r w:rsidRPr="00282117">
              <w:t>601HD(1)</w:t>
            </w:r>
          </w:p>
        </w:tc>
        <w:tc>
          <w:tcPr>
            <w:tcW w:w="4111" w:type="dxa"/>
            <w:shd w:val="clear" w:color="auto" w:fill="auto"/>
          </w:tcPr>
          <w:p w14:paraId="5ED08C1E" w14:textId="77777777" w:rsidR="00C562F4" w:rsidRPr="00282117" w:rsidRDefault="00C562F4" w:rsidP="00746599">
            <w:pPr>
              <w:pStyle w:val="Tabletext"/>
            </w:pPr>
            <w:r w:rsidRPr="00282117">
              <w:t>60 penalty units</w:t>
            </w:r>
          </w:p>
        </w:tc>
      </w:tr>
      <w:tr w:rsidR="00C562F4" w:rsidRPr="00282117" w14:paraId="3B09BE18" w14:textId="77777777" w:rsidTr="002B2C24">
        <w:tc>
          <w:tcPr>
            <w:tcW w:w="3261" w:type="dxa"/>
            <w:shd w:val="clear" w:color="auto" w:fill="auto"/>
          </w:tcPr>
          <w:p w14:paraId="62CDAF3E" w14:textId="77777777" w:rsidR="00C562F4" w:rsidRPr="00282117" w:rsidRDefault="00C562F4" w:rsidP="00746599">
            <w:pPr>
              <w:pStyle w:val="Tabletext"/>
            </w:pPr>
            <w:r w:rsidRPr="00282117">
              <w:t>Subsections</w:t>
            </w:r>
            <w:r w:rsidR="000C0E49" w:rsidRPr="00282117">
              <w:t> </w:t>
            </w:r>
            <w:r w:rsidRPr="00282117">
              <w:t>601HG(1) and (3)</w:t>
            </w:r>
          </w:p>
        </w:tc>
        <w:tc>
          <w:tcPr>
            <w:tcW w:w="4111" w:type="dxa"/>
            <w:shd w:val="clear" w:color="auto" w:fill="auto"/>
          </w:tcPr>
          <w:p w14:paraId="07C8BD10" w14:textId="77777777" w:rsidR="00C562F4" w:rsidRPr="00282117" w:rsidRDefault="00C562F4" w:rsidP="00746599">
            <w:pPr>
              <w:pStyle w:val="Tabletext"/>
            </w:pPr>
            <w:r w:rsidRPr="00282117">
              <w:t>20 penalty units</w:t>
            </w:r>
          </w:p>
        </w:tc>
      </w:tr>
      <w:tr w:rsidR="00C562F4" w:rsidRPr="00282117" w14:paraId="7F744BC3" w14:textId="77777777" w:rsidTr="002B2C24">
        <w:tc>
          <w:tcPr>
            <w:tcW w:w="3261" w:type="dxa"/>
            <w:shd w:val="clear" w:color="auto" w:fill="auto"/>
          </w:tcPr>
          <w:p w14:paraId="7FCE69CB" w14:textId="77777777" w:rsidR="00C562F4" w:rsidRPr="00282117" w:rsidRDefault="00C562F4" w:rsidP="00746599">
            <w:pPr>
              <w:pStyle w:val="Tabletext"/>
            </w:pPr>
            <w:r w:rsidRPr="00282117">
              <w:t>Subsections</w:t>
            </w:r>
            <w:r w:rsidR="000C0E49" w:rsidRPr="00282117">
              <w:t> </w:t>
            </w:r>
            <w:r w:rsidRPr="00282117">
              <w:t>601HG(4), (4A) and (4B)</w:t>
            </w:r>
          </w:p>
        </w:tc>
        <w:tc>
          <w:tcPr>
            <w:tcW w:w="4111" w:type="dxa"/>
            <w:shd w:val="clear" w:color="auto" w:fill="auto"/>
          </w:tcPr>
          <w:p w14:paraId="2CBD911A" w14:textId="77777777" w:rsidR="00C562F4" w:rsidRPr="00282117" w:rsidRDefault="00C562F4" w:rsidP="00746599">
            <w:pPr>
              <w:pStyle w:val="Tabletext"/>
            </w:pPr>
            <w:r w:rsidRPr="00282117">
              <w:t>1 year imprisonment</w:t>
            </w:r>
          </w:p>
        </w:tc>
      </w:tr>
      <w:tr w:rsidR="00C562F4" w:rsidRPr="00282117" w14:paraId="5CD76906" w14:textId="77777777" w:rsidTr="002B2C24">
        <w:tc>
          <w:tcPr>
            <w:tcW w:w="3261" w:type="dxa"/>
            <w:shd w:val="clear" w:color="auto" w:fill="auto"/>
          </w:tcPr>
          <w:p w14:paraId="2B8B7652" w14:textId="77777777" w:rsidR="00C562F4" w:rsidRPr="00282117" w:rsidRDefault="00C562F4" w:rsidP="00746599">
            <w:pPr>
              <w:pStyle w:val="Tabletext"/>
            </w:pPr>
            <w:r w:rsidRPr="00282117">
              <w:t>Subsection</w:t>
            </w:r>
            <w:r w:rsidR="000C0E49" w:rsidRPr="00282117">
              <w:t> </w:t>
            </w:r>
            <w:r w:rsidRPr="00282117">
              <w:t>601HG(6)</w:t>
            </w:r>
          </w:p>
        </w:tc>
        <w:tc>
          <w:tcPr>
            <w:tcW w:w="4111" w:type="dxa"/>
            <w:shd w:val="clear" w:color="auto" w:fill="auto"/>
          </w:tcPr>
          <w:p w14:paraId="2046F2A5" w14:textId="77777777" w:rsidR="00C562F4" w:rsidRPr="00282117" w:rsidRDefault="00C562F4" w:rsidP="00746599">
            <w:pPr>
              <w:pStyle w:val="Tabletext"/>
            </w:pPr>
            <w:r w:rsidRPr="00282117">
              <w:t>60 penalty units</w:t>
            </w:r>
          </w:p>
        </w:tc>
      </w:tr>
      <w:tr w:rsidR="00C562F4" w:rsidRPr="00282117" w14:paraId="7AEC2856" w14:textId="77777777" w:rsidTr="002B2C24">
        <w:tc>
          <w:tcPr>
            <w:tcW w:w="3261" w:type="dxa"/>
            <w:shd w:val="clear" w:color="auto" w:fill="auto"/>
          </w:tcPr>
          <w:p w14:paraId="4EE4F727" w14:textId="77777777" w:rsidR="00C562F4" w:rsidRPr="00282117" w:rsidRDefault="00C562F4" w:rsidP="00746599">
            <w:pPr>
              <w:pStyle w:val="Tabletext"/>
            </w:pPr>
            <w:r w:rsidRPr="00282117">
              <w:t>Subsection</w:t>
            </w:r>
            <w:r w:rsidR="000C0E49" w:rsidRPr="00282117">
              <w:t> </w:t>
            </w:r>
            <w:r w:rsidRPr="00282117">
              <w:t>601HG(7)</w:t>
            </w:r>
          </w:p>
        </w:tc>
        <w:tc>
          <w:tcPr>
            <w:tcW w:w="4111" w:type="dxa"/>
            <w:shd w:val="clear" w:color="auto" w:fill="auto"/>
          </w:tcPr>
          <w:p w14:paraId="40EA6331" w14:textId="77777777" w:rsidR="00C562F4" w:rsidRPr="00282117" w:rsidRDefault="00C562F4" w:rsidP="00746599">
            <w:pPr>
              <w:pStyle w:val="Tabletext"/>
            </w:pPr>
            <w:r w:rsidRPr="00282117">
              <w:t>20 penalty units</w:t>
            </w:r>
          </w:p>
        </w:tc>
      </w:tr>
      <w:tr w:rsidR="00C562F4" w:rsidRPr="00282117" w14:paraId="5E8AA5BB" w14:textId="77777777" w:rsidTr="002B2C24">
        <w:tc>
          <w:tcPr>
            <w:tcW w:w="3261" w:type="dxa"/>
            <w:shd w:val="clear" w:color="auto" w:fill="auto"/>
          </w:tcPr>
          <w:p w14:paraId="50D46DC4" w14:textId="77777777" w:rsidR="00C562F4" w:rsidRPr="00282117" w:rsidRDefault="00C562F4" w:rsidP="00746599">
            <w:pPr>
              <w:pStyle w:val="Tabletext"/>
            </w:pPr>
            <w:r w:rsidRPr="00282117">
              <w:t>Subsection</w:t>
            </w:r>
            <w:r w:rsidR="000C0E49" w:rsidRPr="00282117">
              <w:t> </w:t>
            </w:r>
            <w:r w:rsidRPr="00282117">
              <w:t>601JA(3)</w:t>
            </w:r>
          </w:p>
        </w:tc>
        <w:tc>
          <w:tcPr>
            <w:tcW w:w="4111" w:type="dxa"/>
            <w:shd w:val="clear" w:color="auto" w:fill="auto"/>
          </w:tcPr>
          <w:p w14:paraId="0083E23B" w14:textId="77777777" w:rsidR="00C562F4" w:rsidRPr="00282117" w:rsidRDefault="00C562F4" w:rsidP="00746599">
            <w:pPr>
              <w:pStyle w:val="Tabletext"/>
            </w:pPr>
            <w:r w:rsidRPr="00282117">
              <w:t>2 years imprisonment</w:t>
            </w:r>
          </w:p>
        </w:tc>
      </w:tr>
      <w:tr w:rsidR="00C562F4" w:rsidRPr="00282117" w14:paraId="7DC2BA97" w14:textId="77777777" w:rsidTr="002B2C24">
        <w:tc>
          <w:tcPr>
            <w:tcW w:w="3261" w:type="dxa"/>
            <w:shd w:val="clear" w:color="auto" w:fill="auto"/>
          </w:tcPr>
          <w:p w14:paraId="0804EEE6" w14:textId="77777777" w:rsidR="00C562F4" w:rsidRPr="00282117" w:rsidRDefault="00C562F4" w:rsidP="00746599">
            <w:pPr>
              <w:pStyle w:val="Tabletext"/>
            </w:pPr>
            <w:r w:rsidRPr="00282117">
              <w:t>Subsection</w:t>
            </w:r>
            <w:r w:rsidR="000C0E49" w:rsidRPr="00282117">
              <w:t> </w:t>
            </w:r>
            <w:r w:rsidRPr="00282117">
              <w:t>601JA(4)</w:t>
            </w:r>
          </w:p>
        </w:tc>
        <w:tc>
          <w:tcPr>
            <w:tcW w:w="4111" w:type="dxa"/>
            <w:shd w:val="clear" w:color="auto" w:fill="auto"/>
          </w:tcPr>
          <w:p w14:paraId="404DA514" w14:textId="77777777" w:rsidR="00C562F4" w:rsidRPr="00282117" w:rsidRDefault="00C562F4" w:rsidP="00746599">
            <w:pPr>
              <w:pStyle w:val="Tabletext"/>
            </w:pPr>
            <w:r w:rsidRPr="00282117">
              <w:t>60 penalty units</w:t>
            </w:r>
          </w:p>
        </w:tc>
      </w:tr>
      <w:tr w:rsidR="00C562F4" w:rsidRPr="00282117" w14:paraId="266F4C07" w14:textId="77777777" w:rsidTr="002B2C24">
        <w:tc>
          <w:tcPr>
            <w:tcW w:w="3261" w:type="dxa"/>
            <w:shd w:val="clear" w:color="auto" w:fill="auto"/>
          </w:tcPr>
          <w:p w14:paraId="327D3A41" w14:textId="77777777" w:rsidR="00C562F4" w:rsidRPr="00282117" w:rsidRDefault="00C562F4" w:rsidP="00746599">
            <w:pPr>
              <w:pStyle w:val="Tabletext"/>
            </w:pPr>
            <w:r w:rsidRPr="00282117">
              <w:t>Subsection</w:t>
            </w:r>
            <w:r w:rsidR="000C0E49" w:rsidRPr="00282117">
              <w:t> </w:t>
            </w:r>
            <w:r w:rsidRPr="00282117">
              <w:t>601JB(5)</w:t>
            </w:r>
          </w:p>
        </w:tc>
        <w:tc>
          <w:tcPr>
            <w:tcW w:w="4111" w:type="dxa"/>
            <w:shd w:val="clear" w:color="auto" w:fill="auto"/>
          </w:tcPr>
          <w:p w14:paraId="09308BC9" w14:textId="77777777" w:rsidR="00C562F4" w:rsidRPr="00282117" w:rsidRDefault="00C562F4" w:rsidP="00746599">
            <w:pPr>
              <w:pStyle w:val="Tabletext"/>
            </w:pPr>
            <w:r w:rsidRPr="00282117">
              <w:t>60 penalty units</w:t>
            </w:r>
          </w:p>
        </w:tc>
      </w:tr>
      <w:tr w:rsidR="00C562F4" w:rsidRPr="00282117" w14:paraId="3CEF2C47" w14:textId="77777777" w:rsidTr="002B2C24">
        <w:tc>
          <w:tcPr>
            <w:tcW w:w="3261" w:type="dxa"/>
            <w:shd w:val="clear" w:color="auto" w:fill="auto"/>
          </w:tcPr>
          <w:p w14:paraId="16C47041" w14:textId="77777777" w:rsidR="00C562F4" w:rsidRPr="00282117" w:rsidRDefault="00C562F4" w:rsidP="00746599">
            <w:pPr>
              <w:pStyle w:val="Tabletext"/>
            </w:pPr>
            <w:r w:rsidRPr="00282117">
              <w:t>Subsection</w:t>
            </w:r>
            <w:r w:rsidR="000C0E49" w:rsidRPr="00282117">
              <w:t> </w:t>
            </w:r>
            <w:r w:rsidRPr="00282117">
              <w:t>601JB(6)</w:t>
            </w:r>
          </w:p>
        </w:tc>
        <w:tc>
          <w:tcPr>
            <w:tcW w:w="4111" w:type="dxa"/>
            <w:shd w:val="clear" w:color="auto" w:fill="auto"/>
          </w:tcPr>
          <w:p w14:paraId="09131A93" w14:textId="77777777" w:rsidR="00C562F4" w:rsidRPr="00282117" w:rsidRDefault="00C562F4" w:rsidP="00746599">
            <w:pPr>
              <w:pStyle w:val="Tabletext"/>
            </w:pPr>
            <w:r w:rsidRPr="00282117">
              <w:t>20 penalty units</w:t>
            </w:r>
          </w:p>
        </w:tc>
      </w:tr>
      <w:tr w:rsidR="00C562F4" w:rsidRPr="00282117" w14:paraId="0A3FBE71" w14:textId="77777777" w:rsidTr="002B2C24">
        <w:tc>
          <w:tcPr>
            <w:tcW w:w="3261" w:type="dxa"/>
            <w:shd w:val="clear" w:color="auto" w:fill="auto"/>
          </w:tcPr>
          <w:p w14:paraId="3E828672" w14:textId="77777777" w:rsidR="00C562F4" w:rsidRPr="00282117" w:rsidRDefault="00C562F4" w:rsidP="00746599">
            <w:pPr>
              <w:pStyle w:val="Tabletext"/>
            </w:pPr>
            <w:r w:rsidRPr="00282117">
              <w:t>Subsection</w:t>
            </w:r>
            <w:r w:rsidR="000C0E49" w:rsidRPr="00282117">
              <w:t> </w:t>
            </w:r>
            <w:r w:rsidRPr="00282117">
              <w:t>601JD(4)</w:t>
            </w:r>
          </w:p>
        </w:tc>
        <w:tc>
          <w:tcPr>
            <w:tcW w:w="4111" w:type="dxa"/>
            <w:shd w:val="clear" w:color="auto" w:fill="auto"/>
          </w:tcPr>
          <w:p w14:paraId="306C9769" w14:textId="77777777" w:rsidR="00C562F4" w:rsidRPr="00282117" w:rsidRDefault="00C562F4" w:rsidP="00746599">
            <w:pPr>
              <w:pStyle w:val="Tablea"/>
            </w:pPr>
            <w:r w:rsidRPr="00282117">
              <w:t>(a) for an individual—5 years imprisonment, 2,000 penalty units, or both; and</w:t>
            </w:r>
          </w:p>
          <w:p w14:paraId="50F9625F" w14:textId="77777777" w:rsidR="00C562F4" w:rsidRPr="00282117" w:rsidRDefault="00C562F4" w:rsidP="00746599">
            <w:pPr>
              <w:pStyle w:val="Tablea"/>
            </w:pPr>
            <w:r w:rsidRPr="00282117">
              <w:t>(b) for a body corporate—20,000 penalty units</w:t>
            </w:r>
          </w:p>
        </w:tc>
      </w:tr>
      <w:tr w:rsidR="00C562F4" w:rsidRPr="00282117" w14:paraId="496AE37A" w14:textId="77777777" w:rsidTr="002B2C24">
        <w:tc>
          <w:tcPr>
            <w:tcW w:w="3261" w:type="dxa"/>
            <w:shd w:val="clear" w:color="auto" w:fill="auto"/>
          </w:tcPr>
          <w:p w14:paraId="4A79A60E" w14:textId="77777777" w:rsidR="00C562F4" w:rsidRPr="00282117" w:rsidRDefault="00C562F4" w:rsidP="00746599">
            <w:pPr>
              <w:pStyle w:val="Tabletext"/>
            </w:pPr>
            <w:r w:rsidRPr="00282117">
              <w:t>Subsection</w:t>
            </w:r>
            <w:r w:rsidR="000C0E49" w:rsidRPr="00282117">
              <w:t> </w:t>
            </w:r>
            <w:r w:rsidRPr="00282117">
              <w:t>601KA(3)</w:t>
            </w:r>
          </w:p>
        </w:tc>
        <w:tc>
          <w:tcPr>
            <w:tcW w:w="4111" w:type="dxa"/>
            <w:shd w:val="clear" w:color="auto" w:fill="auto"/>
          </w:tcPr>
          <w:p w14:paraId="37E438FC" w14:textId="77777777" w:rsidR="00C562F4" w:rsidRPr="00282117" w:rsidRDefault="00C562F4" w:rsidP="00746599">
            <w:pPr>
              <w:pStyle w:val="Tabletext"/>
            </w:pPr>
            <w:r w:rsidRPr="00282117">
              <w:t>60 penalty units</w:t>
            </w:r>
          </w:p>
        </w:tc>
      </w:tr>
      <w:tr w:rsidR="00C562F4" w:rsidRPr="00282117" w14:paraId="25537E13" w14:textId="77777777" w:rsidTr="002B2C24">
        <w:tc>
          <w:tcPr>
            <w:tcW w:w="3261" w:type="dxa"/>
            <w:shd w:val="clear" w:color="auto" w:fill="auto"/>
          </w:tcPr>
          <w:p w14:paraId="24A5A78C" w14:textId="77777777" w:rsidR="00C562F4" w:rsidRPr="00282117" w:rsidRDefault="00C562F4" w:rsidP="00746599">
            <w:pPr>
              <w:pStyle w:val="Tabletext"/>
            </w:pPr>
            <w:r w:rsidRPr="00282117">
              <w:t>Subsection</w:t>
            </w:r>
            <w:r w:rsidR="000C0E49" w:rsidRPr="00282117">
              <w:t> </w:t>
            </w:r>
            <w:r w:rsidRPr="00282117">
              <w:t>601SBB(1)</w:t>
            </w:r>
          </w:p>
        </w:tc>
        <w:tc>
          <w:tcPr>
            <w:tcW w:w="4111" w:type="dxa"/>
            <w:shd w:val="clear" w:color="auto" w:fill="auto"/>
          </w:tcPr>
          <w:p w14:paraId="021972BD" w14:textId="77777777" w:rsidR="00C562F4" w:rsidRPr="00282117" w:rsidRDefault="00C562F4" w:rsidP="00746599">
            <w:pPr>
              <w:pStyle w:val="Tabletext"/>
            </w:pPr>
            <w:r w:rsidRPr="00282117">
              <w:t>50 penalty units</w:t>
            </w:r>
          </w:p>
        </w:tc>
      </w:tr>
      <w:tr w:rsidR="00C562F4" w:rsidRPr="00282117" w14:paraId="3A27824C" w14:textId="77777777" w:rsidTr="002B2C24">
        <w:tc>
          <w:tcPr>
            <w:tcW w:w="3261" w:type="dxa"/>
            <w:shd w:val="clear" w:color="auto" w:fill="auto"/>
          </w:tcPr>
          <w:p w14:paraId="0F186856" w14:textId="77777777" w:rsidR="00C562F4" w:rsidRPr="00282117" w:rsidRDefault="00C562F4" w:rsidP="00746599">
            <w:pPr>
              <w:pStyle w:val="Tabletext"/>
            </w:pPr>
            <w:r w:rsidRPr="00282117">
              <w:t>Subsection</w:t>
            </w:r>
            <w:r w:rsidR="000C0E49" w:rsidRPr="00282117">
              <w:t> </w:t>
            </w:r>
            <w:r w:rsidRPr="00282117">
              <w:t>601SBC(2)</w:t>
            </w:r>
          </w:p>
        </w:tc>
        <w:tc>
          <w:tcPr>
            <w:tcW w:w="4111" w:type="dxa"/>
            <w:shd w:val="clear" w:color="auto" w:fill="auto"/>
          </w:tcPr>
          <w:p w14:paraId="36677606" w14:textId="77777777" w:rsidR="00C562F4" w:rsidRPr="00282117" w:rsidRDefault="00C562F4" w:rsidP="00746599">
            <w:pPr>
              <w:pStyle w:val="Tabletext"/>
            </w:pPr>
            <w:r w:rsidRPr="00282117">
              <w:t>50 penalty units</w:t>
            </w:r>
          </w:p>
        </w:tc>
      </w:tr>
      <w:tr w:rsidR="00C562F4" w:rsidRPr="00282117" w14:paraId="223A4EAD" w14:textId="77777777" w:rsidTr="002B2C24">
        <w:tc>
          <w:tcPr>
            <w:tcW w:w="3261" w:type="dxa"/>
            <w:shd w:val="clear" w:color="auto" w:fill="auto"/>
          </w:tcPr>
          <w:p w14:paraId="18BE6757" w14:textId="77777777" w:rsidR="00C562F4" w:rsidRPr="00282117" w:rsidRDefault="00C562F4" w:rsidP="00746599">
            <w:pPr>
              <w:pStyle w:val="Tabletext"/>
            </w:pPr>
            <w:r w:rsidRPr="00282117">
              <w:t>Subsection</w:t>
            </w:r>
            <w:r w:rsidR="000C0E49" w:rsidRPr="00282117">
              <w:t> </w:t>
            </w:r>
            <w:r w:rsidRPr="00282117">
              <w:t>601SCB(1)</w:t>
            </w:r>
          </w:p>
        </w:tc>
        <w:tc>
          <w:tcPr>
            <w:tcW w:w="4111" w:type="dxa"/>
            <w:shd w:val="clear" w:color="auto" w:fill="auto"/>
          </w:tcPr>
          <w:p w14:paraId="5B8F4441" w14:textId="77777777" w:rsidR="00C562F4" w:rsidRPr="00282117" w:rsidRDefault="00C562F4" w:rsidP="00746599">
            <w:pPr>
              <w:pStyle w:val="Tabletext"/>
            </w:pPr>
            <w:r w:rsidRPr="00282117">
              <w:t>50 penalty units</w:t>
            </w:r>
          </w:p>
        </w:tc>
      </w:tr>
      <w:tr w:rsidR="00C562F4" w:rsidRPr="00282117" w14:paraId="3AB0CD96" w14:textId="77777777" w:rsidTr="002B2C24">
        <w:tc>
          <w:tcPr>
            <w:tcW w:w="3261" w:type="dxa"/>
            <w:shd w:val="clear" w:color="auto" w:fill="auto"/>
          </w:tcPr>
          <w:p w14:paraId="31E90D41" w14:textId="77777777" w:rsidR="00C562F4" w:rsidRPr="00282117" w:rsidRDefault="00C562F4" w:rsidP="00746599">
            <w:pPr>
              <w:pStyle w:val="Tabletext"/>
            </w:pPr>
            <w:r w:rsidRPr="00282117">
              <w:t>Subsection</w:t>
            </w:r>
            <w:r w:rsidR="000C0E49" w:rsidRPr="00282117">
              <w:t> </w:t>
            </w:r>
            <w:r w:rsidRPr="00282117">
              <w:t>601SCB(2)</w:t>
            </w:r>
          </w:p>
        </w:tc>
        <w:tc>
          <w:tcPr>
            <w:tcW w:w="4111" w:type="dxa"/>
            <w:shd w:val="clear" w:color="auto" w:fill="auto"/>
          </w:tcPr>
          <w:p w14:paraId="54AE3840" w14:textId="77777777" w:rsidR="00C562F4" w:rsidRPr="00282117" w:rsidRDefault="00C562F4" w:rsidP="00746599">
            <w:pPr>
              <w:pStyle w:val="Tabletext"/>
            </w:pPr>
            <w:r w:rsidRPr="00282117">
              <w:t>50 penalty units</w:t>
            </w:r>
          </w:p>
        </w:tc>
      </w:tr>
      <w:tr w:rsidR="00C562F4" w:rsidRPr="00282117" w14:paraId="3092ED37" w14:textId="77777777" w:rsidTr="002B2C24">
        <w:tc>
          <w:tcPr>
            <w:tcW w:w="3261" w:type="dxa"/>
            <w:shd w:val="clear" w:color="auto" w:fill="auto"/>
          </w:tcPr>
          <w:p w14:paraId="2BCBC145" w14:textId="77777777" w:rsidR="00C562F4" w:rsidRPr="00282117" w:rsidRDefault="00C562F4" w:rsidP="00746599">
            <w:pPr>
              <w:pStyle w:val="Tabletext"/>
            </w:pPr>
            <w:r w:rsidRPr="00282117">
              <w:t>Subsection</w:t>
            </w:r>
            <w:r w:rsidR="000C0E49" w:rsidRPr="00282117">
              <w:t> </w:t>
            </w:r>
            <w:r w:rsidRPr="00282117">
              <w:t>601SCB(3)</w:t>
            </w:r>
          </w:p>
        </w:tc>
        <w:tc>
          <w:tcPr>
            <w:tcW w:w="4111" w:type="dxa"/>
            <w:shd w:val="clear" w:color="auto" w:fill="auto"/>
          </w:tcPr>
          <w:p w14:paraId="42C23C5F" w14:textId="77777777" w:rsidR="00C562F4" w:rsidRPr="00282117" w:rsidRDefault="00C562F4" w:rsidP="00746599">
            <w:pPr>
              <w:pStyle w:val="Tabletext"/>
            </w:pPr>
            <w:r w:rsidRPr="00282117">
              <w:t>1 year imprisonment</w:t>
            </w:r>
          </w:p>
        </w:tc>
      </w:tr>
      <w:tr w:rsidR="00C562F4" w:rsidRPr="00282117" w14:paraId="0AAB4CAF" w14:textId="77777777" w:rsidTr="002B2C24">
        <w:tc>
          <w:tcPr>
            <w:tcW w:w="3261" w:type="dxa"/>
            <w:shd w:val="clear" w:color="auto" w:fill="auto"/>
          </w:tcPr>
          <w:p w14:paraId="0FA3359E" w14:textId="77777777" w:rsidR="00C562F4" w:rsidRPr="00282117" w:rsidRDefault="00C562F4" w:rsidP="00746599">
            <w:pPr>
              <w:pStyle w:val="Tabletext"/>
            </w:pPr>
            <w:r w:rsidRPr="00282117">
              <w:t>Subsection</w:t>
            </w:r>
            <w:r w:rsidR="000C0E49" w:rsidRPr="00282117">
              <w:t> </w:t>
            </w:r>
            <w:r w:rsidRPr="00282117">
              <w:t>601SCD(1)</w:t>
            </w:r>
          </w:p>
        </w:tc>
        <w:tc>
          <w:tcPr>
            <w:tcW w:w="4111" w:type="dxa"/>
            <w:shd w:val="clear" w:color="auto" w:fill="auto"/>
          </w:tcPr>
          <w:p w14:paraId="034CB1B0" w14:textId="77777777" w:rsidR="00C562F4" w:rsidRPr="00282117" w:rsidRDefault="00C562F4" w:rsidP="00746599">
            <w:pPr>
              <w:pStyle w:val="Tablea"/>
            </w:pPr>
            <w:r w:rsidRPr="00282117">
              <w:t>(a) for an individual—5 years imprisonment, 2,000 penalty units, or both; and</w:t>
            </w:r>
          </w:p>
          <w:p w14:paraId="304964C3" w14:textId="77777777" w:rsidR="00C562F4" w:rsidRPr="00282117" w:rsidRDefault="00C562F4" w:rsidP="00746599">
            <w:pPr>
              <w:pStyle w:val="Tablea"/>
            </w:pPr>
            <w:r w:rsidRPr="00282117">
              <w:t>(b) for a body corporate—20,000 penalty units</w:t>
            </w:r>
          </w:p>
        </w:tc>
      </w:tr>
      <w:tr w:rsidR="00C562F4" w:rsidRPr="00282117" w14:paraId="03287314" w14:textId="77777777" w:rsidTr="002B2C24">
        <w:tc>
          <w:tcPr>
            <w:tcW w:w="3261" w:type="dxa"/>
            <w:shd w:val="clear" w:color="auto" w:fill="auto"/>
          </w:tcPr>
          <w:p w14:paraId="68A996C2" w14:textId="77777777" w:rsidR="00C562F4" w:rsidRPr="00282117" w:rsidRDefault="00C562F4" w:rsidP="00746599">
            <w:pPr>
              <w:pStyle w:val="Tabletext"/>
            </w:pPr>
            <w:r w:rsidRPr="00282117">
              <w:t>Section</w:t>
            </w:r>
            <w:r w:rsidR="000C0E49" w:rsidRPr="00282117">
              <w:t> </w:t>
            </w:r>
            <w:r w:rsidRPr="00282117">
              <w:t>601TAA</w:t>
            </w:r>
          </w:p>
        </w:tc>
        <w:tc>
          <w:tcPr>
            <w:tcW w:w="4111" w:type="dxa"/>
            <w:shd w:val="clear" w:color="auto" w:fill="auto"/>
          </w:tcPr>
          <w:p w14:paraId="4D0991BA" w14:textId="77777777" w:rsidR="00C562F4" w:rsidRPr="00282117" w:rsidRDefault="00C562F4" w:rsidP="00746599">
            <w:pPr>
              <w:pStyle w:val="Tabletext"/>
            </w:pPr>
            <w:r w:rsidRPr="00282117">
              <w:t>1 year imprisonment</w:t>
            </w:r>
          </w:p>
        </w:tc>
      </w:tr>
      <w:tr w:rsidR="00C562F4" w:rsidRPr="00282117" w14:paraId="77E54CEB" w14:textId="77777777" w:rsidTr="002B2C24">
        <w:tc>
          <w:tcPr>
            <w:tcW w:w="3261" w:type="dxa"/>
            <w:shd w:val="clear" w:color="auto" w:fill="auto"/>
          </w:tcPr>
          <w:p w14:paraId="41D365F6" w14:textId="77777777" w:rsidR="00C562F4" w:rsidRPr="00282117" w:rsidRDefault="00C562F4" w:rsidP="00746599">
            <w:pPr>
              <w:pStyle w:val="Tabletext"/>
            </w:pPr>
            <w:r w:rsidRPr="00282117">
              <w:t>Subsection</w:t>
            </w:r>
            <w:r w:rsidR="000C0E49" w:rsidRPr="00282117">
              <w:t> </w:t>
            </w:r>
            <w:r w:rsidRPr="00282117">
              <w:t>601TAB(1)</w:t>
            </w:r>
          </w:p>
        </w:tc>
        <w:tc>
          <w:tcPr>
            <w:tcW w:w="4111" w:type="dxa"/>
            <w:shd w:val="clear" w:color="auto" w:fill="auto"/>
          </w:tcPr>
          <w:p w14:paraId="65FB61D6" w14:textId="77777777" w:rsidR="00C562F4" w:rsidRPr="00282117" w:rsidRDefault="00C562F4" w:rsidP="00746599">
            <w:pPr>
              <w:pStyle w:val="Tabletext"/>
            </w:pPr>
            <w:r w:rsidRPr="00282117">
              <w:t>1 year imprisonment</w:t>
            </w:r>
          </w:p>
        </w:tc>
      </w:tr>
      <w:tr w:rsidR="00C562F4" w:rsidRPr="00282117" w14:paraId="63C140B9" w14:textId="77777777" w:rsidTr="002B2C24">
        <w:tc>
          <w:tcPr>
            <w:tcW w:w="3261" w:type="dxa"/>
            <w:shd w:val="clear" w:color="auto" w:fill="auto"/>
          </w:tcPr>
          <w:p w14:paraId="32C4CF14" w14:textId="77777777" w:rsidR="00C562F4" w:rsidRPr="00282117" w:rsidRDefault="00C562F4" w:rsidP="00746599">
            <w:pPr>
              <w:pStyle w:val="Tabletext"/>
            </w:pPr>
            <w:r w:rsidRPr="00282117">
              <w:t>Subsection</w:t>
            </w:r>
            <w:r w:rsidR="000C0E49" w:rsidRPr="00282117">
              <w:t> </w:t>
            </w:r>
            <w:r w:rsidRPr="00282117">
              <w:t>601TBA(2)</w:t>
            </w:r>
          </w:p>
        </w:tc>
        <w:tc>
          <w:tcPr>
            <w:tcW w:w="4111" w:type="dxa"/>
            <w:shd w:val="clear" w:color="auto" w:fill="auto"/>
          </w:tcPr>
          <w:p w14:paraId="434907E9" w14:textId="77777777" w:rsidR="00C562F4" w:rsidRPr="00282117" w:rsidRDefault="00C562F4" w:rsidP="00746599">
            <w:pPr>
              <w:pStyle w:val="Tabletext"/>
            </w:pPr>
            <w:r w:rsidRPr="00282117">
              <w:t>1 year imprisonment</w:t>
            </w:r>
          </w:p>
        </w:tc>
      </w:tr>
      <w:tr w:rsidR="00C562F4" w:rsidRPr="00282117" w14:paraId="1886F114" w14:textId="77777777" w:rsidTr="002B2C24">
        <w:tc>
          <w:tcPr>
            <w:tcW w:w="3261" w:type="dxa"/>
            <w:shd w:val="clear" w:color="auto" w:fill="auto"/>
          </w:tcPr>
          <w:p w14:paraId="07DCD333" w14:textId="77777777" w:rsidR="00C562F4" w:rsidRPr="00282117" w:rsidRDefault="00C562F4" w:rsidP="00746599">
            <w:pPr>
              <w:pStyle w:val="Tabletext"/>
            </w:pPr>
            <w:r w:rsidRPr="00282117">
              <w:t>Subsection</w:t>
            </w:r>
            <w:r w:rsidR="000C0E49" w:rsidRPr="00282117">
              <w:t> </w:t>
            </w:r>
            <w:r w:rsidRPr="00282117">
              <w:t>601UAA(1)</w:t>
            </w:r>
          </w:p>
        </w:tc>
        <w:tc>
          <w:tcPr>
            <w:tcW w:w="4111" w:type="dxa"/>
            <w:shd w:val="clear" w:color="auto" w:fill="auto"/>
          </w:tcPr>
          <w:p w14:paraId="3D9F04C6" w14:textId="77777777" w:rsidR="00C562F4" w:rsidRPr="00282117" w:rsidRDefault="00C562F4" w:rsidP="00746599">
            <w:pPr>
              <w:pStyle w:val="Tabletext"/>
            </w:pPr>
            <w:r w:rsidRPr="00282117">
              <w:t>15 years imprisonment</w:t>
            </w:r>
          </w:p>
        </w:tc>
      </w:tr>
      <w:tr w:rsidR="00C562F4" w:rsidRPr="00282117" w14:paraId="5EBCACED" w14:textId="77777777" w:rsidTr="002B2C24">
        <w:tc>
          <w:tcPr>
            <w:tcW w:w="3261" w:type="dxa"/>
            <w:shd w:val="clear" w:color="auto" w:fill="auto"/>
          </w:tcPr>
          <w:p w14:paraId="0BDB5B3E" w14:textId="77777777" w:rsidR="00C562F4" w:rsidRPr="00282117" w:rsidRDefault="00C562F4" w:rsidP="00746599">
            <w:pPr>
              <w:pStyle w:val="Tabletext"/>
            </w:pPr>
            <w:r w:rsidRPr="00282117">
              <w:t>Subsection</w:t>
            </w:r>
            <w:r w:rsidR="000C0E49" w:rsidRPr="00282117">
              <w:t> </w:t>
            </w:r>
            <w:r w:rsidRPr="00282117">
              <w:t>601UAB(1)</w:t>
            </w:r>
          </w:p>
        </w:tc>
        <w:tc>
          <w:tcPr>
            <w:tcW w:w="4111" w:type="dxa"/>
            <w:shd w:val="clear" w:color="auto" w:fill="auto"/>
          </w:tcPr>
          <w:p w14:paraId="79481E3B" w14:textId="77777777" w:rsidR="00C562F4" w:rsidRPr="00282117" w:rsidRDefault="00C562F4" w:rsidP="00746599">
            <w:pPr>
              <w:pStyle w:val="Tabletext"/>
            </w:pPr>
            <w:r w:rsidRPr="00282117">
              <w:t>15 years imprisonment</w:t>
            </w:r>
          </w:p>
        </w:tc>
      </w:tr>
      <w:tr w:rsidR="00C562F4" w:rsidRPr="00282117" w14:paraId="35E36A91" w14:textId="77777777" w:rsidTr="002B2C24">
        <w:tc>
          <w:tcPr>
            <w:tcW w:w="3261" w:type="dxa"/>
            <w:shd w:val="clear" w:color="auto" w:fill="auto"/>
          </w:tcPr>
          <w:p w14:paraId="0742E4BB" w14:textId="77777777" w:rsidR="00C562F4" w:rsidRPr="00282117" w:rsidRDefault="00C562F4" w:rsidP="00746599">
            <w:pPr>
              <w:pStyle w:val="Tabletext"/>
            </w:pPr>
            <w:r w:rsidRPr="00282117">
              <w:t>Section</w:t>
            </w:r>
            <w:r w:rsidR="000C0E49" w:rsidRPr="00282117">
              <w:t> </w:t>
            </w:r>
            <w:r w:rsidRPr="00282117">
              <w:t>601VAB</w:t>
            </w:r>
          </w:p>
        </w:tc>
        <w:tc>
          <w:tcPr>
            <w:tcW w:w="4111" w:type="dxa"/>
            <w:shd w:val="clear" w:color="auto" w:fill="auto"/>
          </w:tcPr>
          <w:p w14:paraId="2C4D8B3D" w14:textId="77777777" w:rsidR="00C562F4" w:rsidRPr="00282117" w:rsidRDefault="00C562F4" w:rsidP="00746599">
            <w:pPr>
              <w:pStyle w:val="Tabletext"/>
            </w:pPr>
            <w:r w:rsidRPr="00282117">
              <w:t>2 years imprisonment</w:t>
            </w:r>
          </w:p>
        </w:tc>
      </w:tr>
      <w:tr w:rsidR="00C562F4" w:rsidRPr="00282117" w14:paraId="78F19ACB" w14:textId="77777777" w:rsidTr="002B2C24">
        <w:tc>
          <w:tcPr>
            <w:tcW w:w="3261" w:type="dxa"/>
            <w:shd w:val="clear" w:color="auto" w:fill="auto"/>
          </w:tcPr>
          <w:p w14:paraId="707C1A7C" w14:textId="77777777" w:rsidR="00C562F4" w:rsidRPr="00282117" w:rsidRDefault="00C562F4" w:rsidP="00746599">
            <w:pPr>
              <w:pStyle w:val="Tabletext"/>
            </w:pPr>
            <w:r w:rsidRPr="00282117">
              <w:t>Subsection</w:t>
            </w:r>
            <w:r w:rsidR="000C0E49" w:rsidRPr="00282117">
              <w:t> </w:t>
            </w:r>
            <w:r w:rsidRPr="00282117">
              <w:t>601VBD(8)</w:t>
            </w:r>
          </w:p>
        </w:tc>
        <w:tc>
          <w:tcPr>
            <w:tcW w:w="4111" w:type="dxa"/>
            <w:shd w:val="clear" w:color="auto" w:fill="auto"/>
          </w:tcPr>
          <w:p w14:paraId="6410F0C5" w14:textId="77777777" w:rsidR="00C562F4" w:rsidRPr="00282117" w:rsidRDefault="00C562F4" w:rsidP="00746599">
            <w:pPr>
              <w:pStyle w:val="Tabletext"/>
            </w:pPr>
            <w:r w:rsidRPr="00282117">
              <w:t>1 year imprisonment</w:t>
            </w:r>
          </w:p>
        </w:tc>
      </w:tr>
      <w:tr w:rsidR="00C562F4" w:rsidRPr="00282117" w14:paraId="72FBA731" w14:textId="77777777" w:rsidTr="002B2C24">
        <w:tc>
          <w:tcPr>
            <w:tcW w:w="3261" w:type="dxa"/>
            <w:shd w:val="clear" w:color="auto" w:fill="auto"/>
          </w:tcPr>
          <w:p w14:paraId="67CC46CB" w14:textId="77777777" w:rsidR="00C562F4" w:rsidRPr="00282117" w:rsidRDefault="00C562F4" w:rsidP="00746599">
            <w:pPr>
              <w:pStyle w:val="Tabletext"/>
            </w:pPr>
            <w:r w:rsidRPr="00282117">
              <w:t>Subsection</w:t>
            </w:r>
            <w:r w:rsidR="000C0E49" w:rsidRPr="00282117">
              <w:t> </w:t>
            </w:r>
            <w:r w:rsidRPr="00282117">
              <w:t>601VCC(2)</w:t>
            </w:r>
          </w:p>
        </w:tc>
        <w:tc>
          <w:tcPr>
            <w:tcW w:w="4111" w:type="dxa"/>
            <w:shd w:val="clear" w:color="auto" w:fill="auto"/>
          </w:tcPr>
          <w:p w14:paraId="22C4CD10" w14:textId="77777777" w:rsidR="00C562F4" w:rsidRPr="00282117" w:rsidRDefault="00C562F4" w:rsidP="00746599">
            <w:pPr>
              <w:pStyle w:val="Tabletext"/>
            </w:pPr>
            <w:r w:rsidRPr="00282117">
              <w:t>2 years imprisonment</w:t>
            </w:r>
          </w:p>
        </w:tc>
      </w:tr>
      <w:tr w:rsidR="00C562F4" w:rsidRPr="00282117" w14:paraId="428D2F7D" w14:textId="77777777" w:rsidTr="002B2C24">
        <w:tc>
          <w:tcPr>
            <w:tcW w:w="3261" w:type="dxa"/>
            <w:shd w:val="clear" w:color="auto" w:fill="auto"/>
          </w:tcPr>
          <w:p w14:paraId="3B49EE79" w14:textId="77777777" w:rsidR="00C562F4" w:rsidRPr="00282117" w:rsidRDefault="00C562F4" w:rsidP="00746599">
            <w:pPr>
              <w:pStyle w:val="Tabletext"/>
            </w:pPr>
            <w:r w:rsidRPr="00282117">
              <w:t>Subsection</w:t>
            </w:r>
            <w:r w:rsidR="000C0E49" w:rsidRPr="00282117">
              <w:t> </w:t>
            </w:r>
            <w:r w:rsidRPr="00282117">
              <w:t>601WBE(5)</w:t>
            </w:r>
          </w:p>
        </w:tc>
        <w:tc>
          <w:tcPr>
            <w:tcW w:w="4111" w:type="dxa"/>
            <w:shd w:val="clear" w:color="auto" w:fill="auto"/>
          </w:tcPr>
          <w:p w14:paraId="1E4E728C" w14:textId="77777777" w:rsidR="00C562F4" w:rsidRPr="00282117" w:rsidRDefault="00C562F4" w:rsidP="00746599">
            <w:pPr>
              <w:pStyle w:val="Tabletext"/>
            </w:pPr>
            <w:r w:rsidRPr="00282117">
              <w:t>50 penalty units</w:t>
            </w:r>
          </w:p>
        </w:tc>
      </w:tr>
      <w:tr w:rsidR="00C562F4" w:rsidRPr="00282117" w14:paraId="6FF0B3EF" w14:textId="77777777" w:rsidTr="002B2C24">
        <w:tc>
          <w:tcPr>
            <w:tcW w:w="3261" w:type="dxa"/>
            <w:shd w:val="clear" w:color="auto" w:fill="auto"/>
          </w:tcPr>
          <w:p w14:paraId="3D63A4F4" w14:textId="77777777" w:rsidR="00C562F4" w:rsidRPr="00282117" w:rsidRDefault="00C562F4" w:rsidP="00746599">
            <w:pPr>
              <w:pStyle w:val="Tabletext"/>
            </w:pPr>
            <w:r w:rsidRPr="00282117">
              <w:t>Section</w:t>
            </w:r>
            <w:r w:rsidR="000C0E49" w:rsidRPr="00282117">
              <w:t> </w:t>
            </w:r>
            <w:r w:rsidRPr="00282117">
              <w:t>601WCF</w:t>
            </w:r>
          </w:p>
        </w:tc>
        <w:tc>
          <w:tcPr>
            <w:tcW w:w="4111" w:type="dxa"/>
            <w:shd w:val="clear" w:color="auto" w:fill="auto"/>
          </w:tcPr>
          <w:p w14:paraId="32BBF69D" w14:textId="77777777" w:rsidR="00C562F4" w:rsidRPr="00282117" w:rsidRDefault="00C562F4" w:rsidP="00746599">
            <w:pPr>
              <w:pStyle w:val="Tabletext"/>
            </w:pPr>
            <w:r w:rsidRPr="00282117">
              <w:t>1 year imprisonment</w:t>
            </w:r>
          </w:p>
        </w:tc>
      </w:tr>
      <w:tr w:rsidR="00C562F4" w:rsidRPr="00282117" w14:paraId="0C1A3860" w14:textId="77777777" w:rsidTr="002B2C24">
        <w:tc>
          <w:tcPr>
            <w:tcW w:w="3261" w:type="dxa"/>
            <w:shd w:val="clear" w:color="auto" w:fill="auto"/>
          </w:tcPr>
          <w:p w14:paraId="0033BBEF" w14:textId="77777777" w:rsidR="00C562F4" w:rsidRPr="00282117" w:rsidRDefault="00C562F4" w:rsidP="00746599">
            <w:pPr>
              <w:pStyle w:val="Tabletext"/>
            </w:pPr>
            <w:r w:rsidRPr="00282117">
              <w:t>Section</w:t>
            </w:r>
            <w:r w:rsidR="000C0E49" w:rsidRPr="00282117">
              <w:t> </w:t>
            </w:r>
            <w:r w:rsidRPr="00282117">
              <w:t>601WCG</w:t>
            </w:r>
          </w:p>
        </w:tc>
        <w:tc>
          <w:tcPr>
            <w:tcW w:w="4111" w:type="dxa"/>
            <w:shd w:val="clear" w:color="auto" w:fill="auto"/>
          </w:tcPr>
          <w:p w14:paraId="5BBD66B6" w14:textId="77777777" w:rsidR="00C562F4" w:rsidRPr="00282117" w:rsidRDefault="00C562F4" w:rsidP="00746599">
            <w:pPr>
              <w:pStyle w:val="Tabletext"/>
            </w:pPr>
            <w:r w:rsidRPr="00282117">
              <w:t>1 year imprisonment</w:t>
            </w:r>
          </w:p>
        </w:tc>
      </w:tr>
      <w:tr w:rsidR="00C562F4" w:rsidRPr="00282117" w14:paraId="62C58093" w14:textId="77777777" w:rsidTr="002B2C24">
        <w:tc>
          <w:tcPr>
            <w:tcW w:w="3261" w:type="dxa"/>
            <w:shd w:val="clear" w:color="auto" w:fill="auto"/>
          </w:tcPr>
          <w:p w14:paraId="64F17E15" w14:textId="77777777" w:rsidR="00C562F4" w:rsidRPr="00282117" w:rsidRDefault="00C562F4" w:rsidP="00746599">
            <w:pPr>
              <w:pStyle w:val="Tabletext"/>
            </w:pPr>
            <w:r w:rsidRPr="00282117">
              <w:t>Subsection</w:t>
            </w:r>
            <w:r w:rsidR="000C0E49" w:rsidRPr="00282117">
              <w:t> </w:t>
            </w:r>
            <w:r w:rsidRPr="00282117">
              <w:t>601WDA(1)</w:t>
            </w:r>
          </w:p>
        </w:tc>
        <w:tc>
          <w:tcPr>
            <w:tcW w:w="4111" w:type="dxa"/>
            <w:shd w:val="clear" w:color="auto" w:fill="auto"/>
          </w:tcPr>
          <w:p w14:paraId="1F7EE936" w14:textId="77777777" w:rsidR="00C562F4" w:rsidRPr="00282117" w:rsidRDefault="00C562F4" w:rsidP="00746599">
            <w:pPr>
              <w:pStyle w:val="Tabletext"/>
            </w:pPr>
            <w:r w:rsidRPr="00282117">
              <w:t>2 years imprisonment</w:t>
            </w:r>
          </w:p>
        </w:tc>
      </w:tr>
      <w:tr w:rsidR="00C562F4" w:rsidRPr="00282117" w14:paraId="5CF818AD" w14:textId="77777777" w:rsidTr="002B2C24">
        <w:tc>
          <w:tcPr>
            <w:tcW w:w="3261" w:type="dxa"/>
            <w:shd w:val="clear" w:color="auto" w:fill="auto"/>
          </w:tcPr>
          <w:p w14:paraId="4DE27DF0" w14:textId="77777777" w:rsidR="00C562F4" w:rsidRPr="00282117" w:rsidRDefault="00C562F4" w:rsidP="00746599">
            <w:pPr>
              <w:pStyle w:val="Tabletext"/>
            </w:pPr>
            <w:r w:rsidRPr="00282117">
              <w:t>Subsection</w:t>
            </w:r>
            <w:r w:rsidR="000C0E49" w:rsidRPr="00282117">
              <w:t> </w:t>
            </w:r>
            <w:r w:rsidRPr="00282117">
              <w:t>601WDA(2)</w:t>
            </w:r>
          </w:p>
        </w:tc>
        <w:tc>
          <w:tcPr>
            <w:tcW w:w="4111" w:type="dxa"/>
            <w:shd w:val="clear" w:color="auto" w:fill="auto"/>
          </w:tcPr>
          <w:p w14:paraId="050647AB" w14:textId="77777777" w:rsidR="00C562F4" w:rsidRPr="00282117" w:rsidRDefault="00C562F4" w:rsidP="00746599">
            <w:pPr>
              <w:pStyle w:val="Tabletext"/>
            </w:pPr>
            <w:r w:rsidRPr="00282117">
              <w:t>2 years imprisonment</w:t>
            </w:r>
          </w:p>
        </w:tc>
      </w:tr>
      <w:tr w:rsidR="00C562F4" w:rsidRPr="00282117" w14:paraId="5E7B9C91" w14:textId="77777777" w:rsidTr="002B2C24">
        <w:tc>
          <w:tcPr>
            <w:tcW w:w="3261" w:type="dxa"/>
            <w:shd w:val="clear" w:color="auto" w:fill="auto"/>
          </w:tcPr>
          <w:p w14:paraId="34D78F79" w14:textId="77777777" w:rsidR="00C562F4" w:rsidRPr="00282117" w:rsidRDefault="00C562F4" w:rsidP="00746599">
            <w:pPr>
              <w:pStyle w:val="Tabletext"/>
            </w:pPr>
            <w:r w:rsidRPr="00282117">
              <w:t>Subsection</w:t>
            </w:r>
            <w:r w:rsidR="000C0E49" w:rsidRPr="00282117">
              <w:t> </w:t>
            </w:r>
            <w:r w:rsidRPr="00282117">
              <w:t>601WDA(3)</w:t>
            </w:r>
          </w:p>
        </w:tc>
        <w:tc>
          <w:tcPr>
            <w:tcW w:w="4111" w:type="dxa"/>
            <w:shd w:val="clear" w:color="auto" w:fill="auto"/>
          </w:tcPr>
          <w:p w14:paraId="4CA7DAA4" w14:textId="77777777" w:rsidR="00C562F4" w:rsidRPr="00282117" w:rsidRDefault="00C562F4" w:rsidP="00746599">
            <w:pPr>
              <w:pStyle w:val="Tabletext"/>
            </w:pPr>
            <w:r w:rsidRPr="00282117">
              <w:t>2 years imprisonment</w:t>
            </w:r>
          </w:p>
        </w:tc>
      </w:tr>
      <w:tr w:rsidR="00C562F4" w:rsidRPr="00282117" w14:paraId="2F0008FC" w14:textId="77777777" w:rsidTr="002B2C24">
        <w:tc>
          <w:tcPr>
            <w:tcW w:w="3261" w:type="dxa"/>
            <w:shd w:val="clear" w:color="auto" w:fill="auto"/>
          </w:tcPr>
          <w:p w14:paraId="47326275" w14:textId="77777777" w:rsidR="00C562F4" w:rsidRPr="00282117" w:rsidRDefault="00C562F4" w:rsidP="00746599">
            <w:pPr>
              <w:pStyle w:val="Tabletext"/>
            </w:pPr>
            <w:r w:rsidRPr="00282117">
              <w:t>Section</w:t>
            </w:r>
            <w:r w:rsidR="000C0E49" w:rsidRPr="00282117">
              <w:t> </w:t>
            </w:r>
            <w:r w:rsidRPr="00282117">
              <w:t>601XAB</w:t>
            </w:r>
          </w:p>
        </w:tc>
        <w:tc>
          <w:tcPr>
            <w:tcW w:w="4111" w:type="dxa"/>
            <w:shd w:val="clear" w:color="auto" w:fill="auto"/>
          </w:tcPr>
          <w:p w14:paraId="72F7FF0A" w14:textId="77777777" w:rsidR="00C562F4" w:rsidRPr="00282117" w:rsidRDefault="00C562F4" w:rsidP="00746599">
            <w:pPr>
              <w:pStyle w:val="Tabletext"/>
            </w:pPr>
            <w:r w:rsidRPr="00282117">
              <w:t>1 year imprisonment</w:t>
            </w:r>
          </w:p>
        </w:tc>
      </w:tr>
      <w:tr w:rsidR="00C562F4" w:rsidRPr="00282117" w14:paraId="057BD79C" w14:textId="77777777" w:rsidTr="002B2C24">
        <w:tc>
          <w:tcPr>
            <w:tcW w:w="3261" w:type="dxa"/>
            <w:shd w:val="clear" w:color="auto" w:fill="auto"/>
          </w:tcPr>
          <w:p w14:paraId="2F658A2F" w14:textId="77777777" w:rsidR="00C562F4" w:rsidRPr="00282117" w:rsidRDefault="00C562F4" w:rsidP="00746599">
            <w:pPr>
              <w:pStyle w:val="Tabletext"/>
            </w:pPr>
            <w:r w:rsidRPr="00282117">
              <w:t>Subsection</w:t>
            </w:r>
            <w:r w:rsidR="000C0E49" w:rsidRPr="00282117">
              <w:t> </w:t>
            </w:r>
            <w:r w:rsidRPr="00282117">
              <w:t>606(4A)</w:t>
            </w:r>
          </w:p>
        </w:tc>
        <w:tc>
          <w:tcPr>
            <w:tcW w:w="4111" w:type="dxa"/>
            <w:shd w:val="clear" w:color="auto" w:fill="auto"/>
          </w:tcPr>
          <w:p w14:paraId="6572F05C" w14:textId="77777777" w:rsidR="00C562F4" w:rsidRPr="00282117" w:rsidRDefault="00C562F4" w:rsidP="00746599">
            <w:pPr>
              <w:pStyle w:val="Tabletext"/>
            </w:pPr>
            <w:r w:rsidRPr="00282117">
              <w:t>5 years imprisonment</w:t>
            </w:r>
          </w:p>
        </w:tc>
      </w:tr>
      <w:tr w:rsidR="00C562F4" w:rsidRPr="00282117" w14:paraId="3227DFBF" w14:textId="77777777" w:rsidTr="002B2C24">
        <w:tc>
          <w:tcPr>
            <w:tcW w:w="3261" w:type="dxa"/>
            <w:shd w:val="clear" w:color="auto" w:fill="auto"/>
          </w:tcPr>
          <w:p w14:paraId="7B0B3B82" w14:textId="77777777" w:rsidR="00C562F4" w:rsidRPr="00282117" w:rsidRDefault="00C562F4" w:rsidP="00746599">
            <w:pPr>
              <w:pStyle w:val="Tabletext"/>
            </w:pPr>
            <w:r w:rsidRPr="00282117">
              <w:t>Subsection</w:t>
            </w:r>
            <w:r w:rsidR="000C0E49" w:rsidRPr="00282117">
              <w:t> </w:t>
            </w:r>
            <w:r w:rsidRPr="00282117">
              <w:t>606(4B)</w:t>
            </w:r>
          </w:p>
        </w:tc>
        <w:tc>
          <w:tcPr>
            <w:tcW w:w="4111" w:type="dxa"/>
            <w:shd w:val="clear" w:color="auto" w:fill="auto"/>
          </w:tcPr>
          <w:p w14:paraId="78F6E122" w14:textId="77777777" w:rsidR="00C562F4" w:rsidRPr="00282117" w:rsidRDefault="00C562F4" w:rsidP="00746599">
            <w:pPr>
              <w:pStyle w:val="Tabletext"/>
            </w:pPr>
            <w:r w:rsidRPr="00282117">
              <w:t>60 penalty units</w:t>
            </w:r>
          </w:p>
        </w:tc>
      </w:tr>
      <w:tr w:rsidR="00C562F4" w:rsidRPr="00282117" w14:paraId="4AA65CD7" w14:textId="77777777" w:rsidTr="002B2C24">
        <w:tc>
          <w:tcPr>
            <w:tcW w:w="3261" w:type="dxa"/>
            <w:shd w:val="clear" w:color="auto" w:fill="auto"/>
          </w:tcPr>
          <w:p w14:paraId="3EBF68BF" w14:textId="77777777" w:rsidR="00C562F4" w:rsidRPr="00282117" w:rsidRDefault="00C562F4" w:rsidP="00746599">
            <w:pPr>
              <w:pStyle w:val="Tabletext"/>
            </w:pPr>
            <w:r w:rsidRPr="00282117">
              <w:t>Subsection</w:t>
            </w:r>
            <w:r w:rsidR="000C0E49" w:rsidRPr="00282117">
              <w:t> </w:t>
            </w:r>
            <w:r w:rsidRPr="00282117">
              <w:t>622(1)</w:t>
            </w:r>
          </w:p>
        </w:tc>
        <w:tc>
          <w:tcPr>
            <w:tcW w:w="4111" w:type="dxa"/>
            <w:shd w:val="clear" w:color="auto" w:fill="auto"/>
          </w:tcPr>
          <w:p w14:paraId="5022305E" w14:textId="77777777" w:rsidR="00C562F4" w:rsidRPr="00282117" w:rsidRDefault="00C562F4" w:rsidP="00746599">
            <w:pPr>
              <w:pStyle w:val="Tabletext"/>
            </w:pPr>
            <w:r w:rsidRPr="00282117">
              <w:t>60 penalty units</w:t>
            </w:r>
          </w:p>
        </w:tc>
      </w:tr>
      <w:tr w:rsidR="00C562F4" w:rsidRPr="00282117" w14:paraId="356C9B1A" w14:textId="77777777" w:rsidTr="002B2C24">
        <w:tc>
          <w:tcPr>
            <w:tcW w:w="3261" w:type="dxa"/>
            <w:shd w:val="clear" w:color="auto" w:fill="auto"/>
          </w:tcPr>
          <w:p w14:paraId="6B448403" w14:textId="77777777" w:rsidR="00C562F4" w:rsidRPr="00282117" w:rsidRDefault="00C562F4" w:rsidP="00746599">
            <w:pPr>
              <w:pStyle w:val="Tabletext"/>
            </w:pPr>
            <w:r w:rsidRPr="00282117">
              <w:t>Subsection</w:t>
            </w:r>
            <w:r w:rsidR="000C0E49" w:rsidRPr="00282117">
              <w:t> </w:t>
            </w:r>
            <w:r w:rsidRPr="00282117">
              <w:t>623(1)</w:t>
            </w:r>
          </w:p>
        </w:tc>
        <w:tc>
          <w:tcPr>
            <w:tcW w:w="4111" w:type="dxa"/>
            <w:shd w:val="clear" w:color="auto" w:fill="auto"/>
          </w:tcPr>
          <w:p w14:paraId="3E89541C" w14:textId="77777777" w:rsidR="00C562F4" w:rsidRPr="00282117" w:rsidRDefault="00C562F4" w:rsidP="00746599">
            <w:pPr>
              <w:pStyle w:val="Tabletext"/>
            </w:pPr>
            <w:r w:rsidRPr="00282117">
              <w:t>60 penalty units</w:t>
            </w:r>
          </w:p>
        </w:tc>
      </w:tr>
      <w:tr w:rsidR="00C562F4" w:rsidRPr="00282117" w14:paraId="7065C1AA" w14:textId="77777777" w:rsidTr="002B2C24">
        <w:tc>
          <w:tcPr>
            <w:tcW w:w="3261" w:type="dxa"/>
            <w:shd w:val="clear" w:color="auto" w:fill="auto"/>
          </w:tcPr>
          <w:p w14:paraId="228701A0" w14:textId="77777777" w:rsidR="00C562F4" w:rsidRPr="00282117" w:rsidRDefault="00C562F4" w:rsidP="00746599">
            <w:pPr>
              <w:pStyle w:val="Tabletext"/>
            </w:pPr>
            <w:r w:rsidRPr="00282117">
              <w:t>Subsection</w:t>
            </w:r>
            <w:r w:rsidR="000C0E49" w:rsidRPr="00282117">
              <w:t> </w:t>
            </w:r>
            <w:r w:rsidRPr="00282117">
              <w:t>624(2)</w:t>
            </w:r>
          </w:p>
        </w:tc>
        <w:tc>
          <w:tcPr>
            <w:tcW w:w="4111" w:type="dxa"/>
            <w:shd w:val="clear" w:color="auto" w:fill="auto"/>
          </w:tcPr>
          <w:p w14:paraId="30560E0C" w14:textId="77777777" w:rsidR="00C562F4" w:rsidRPr="00282117" w:rsidRDefault="00C562F4" w:rsidP="00746599">
            <w:pPr>
              <w:pStyle w:val="Tabletext"/>
            </w:pPr>
            <w:r w:rsidRPr="00282117">
              <w:t>60 penalty units</w:t>
            </w:r>
          </w:p>
        </w:tc>
      </w:tr>
      <w:tr w:rsidR="00C562F4" w:rsidRPr="00282117" w14:paraId="76007F44" w14:textId="77777777" w:rsidTr="002B2C24">
        <w:tc>
          <w:tcPr>
            <w:tcW w:w="3261" w:type="dxa"/>
            <w:shd w:val="clear" w:color="auto" w:fill="auto"/>
          </w:tcPr>
          <w:p w14:paraId="0AC398C3" w14:textId="77777777" w:rsidR="00C562F4" w:rsidRPr="00282117" w:rsidRDefault="00C562F4" w:rsidP="00746599">
            <w:pPr>
              <w:pStyle w:val="Tabletext"/>
            </w:pPr>
            <w:r w:rsidRPr="00282117">
              <w:t>Subsections</w:t>
            </w:r>
            <w:r w:rsidR="000C0E49" w:rsidRPr="00282117">
              <w:t> </w:t>
            </w:r>
            <w:r w:rsidRPr="00282117">
              <w:t>630(2), (3) and (4)</w:t>
            </w:r>
          </w:p>
        </w:tc>
        <w:tc>
          <w:tcPr>
            <w:tcW w:w="4111" w:type="dxa"/>
            <w:shd w:val="clear" w:color="auto" w:fill="auto"/>
          </w:tcPr>
          <w:p w14:paraId="0CC82A03" w14:textId="77777777" w:rsidR="00C562F4" w:rsidRPr="00282117" w:rsidRDefault="00C562F4" w:rsidP="00746599">
            <w:pPr>
              <w:pStyle w:val="Tabletext"/>
            </w:pPr>
            <w:r w:rsidRPr="00282117">
              <w:t>60 penalty units</w:t>
            </w:r>
          </w:p>
        </w:tc>
      </w:tr>
      <w:tr w:rsidR="00C562F4" w:rsidRPr="00282117" w14:paraId="58B95BBD" w14:textId="77777777" w:rsidTr="002B2C24">
        <w:tc>
          <w:tcPr>
            <w:tcW w:w="3261" w:type="dxa"/>
            <w:shd w:val="clear" w:color="auto" w:fill="auto"/>
          </w:tcPr>
          <w:p w14:paraId="0C1F4D2A" w14:textId="77777777" w:rsidR="00C562F4" w:rsidRPr="00282117" w:rsidRDefault="00C562F4" w:rsidP="00746599">
            <w:pPr>
              <w:pStyle w:val="Tabletext"/>
            </w:pPr>
            <w:r w:rsidRPr="00282117">
              <w:t>Subsection</w:t>
            </w:r>
            <w:r w:rsidR="000C0E49" w:rsidRPr="00282117">
              <w:t> </w:t>
            </w:r>
            <w:r w:rsidRPr="00282117">
              <w:t>631(1)</w:t>
            </w:r>
          </w:p>
        </w:tc>
        <w:tc>
          <w:tcPr>
            <w:tcW w:w="4111" w:type="dxa"/>
            <w:shd w:val="clear" w:color="auto" w:fill="auto"/>
          </w:tcPr>
          <w:p w14:paraId="27E008AB" w14:textId="77777777" w:rsidR="00C562F4" w:rsidRPr="00282117" w:rsidRDefault="00C562F4" w:rsidP="00746599">
            <w:pPr>
              <w:pStyle w:val="Tabletext"/>
            </w:pPr>
            <w:r w:rsidRPr="00282117">
              <w:t>2 years imprisonment</w:t>
            </w:r>
          </w:p>
        </w:tc>
      </w:tr>
      <w:tr w:rsidR="00C562F4" w:rsidRPr="00282117" w14:paraId="1A585494" w14:textId="77777777" w:rsidTr="002B2C24">
        <w:tc>
          <w:tcPr>
            <w:tcW w:w="3261" w:type="dxa"/>
            <w:shd w:val="clear" w:color="auto" w:fill="auto"/>
          </w:tcPr>
          <w:p w14:paraId="5A0156C6" w14:textId="77777777" w:rsidR="00C562F4" w:rsidRPr="00282117" w:rsidRDefault="00C562F4" w:rsidP="00746599">
            <w:pPr>
              <w:pStyle w:val="Tabletext"/>
            </w:pPr>
            <w:r w:rsidRPr="00282117">
              <w:t>Subsection</w:t>
            </w:r>
            <w:r w:rsidR="000C0E49" w:rsidRPr="00282117">
              <w:t> </w:t>
            </w:r>
            <w:r w:rsidRPr="00282117">
              <w:t>631(2)</w:t>
            </w:r>
          </w:p>
        </w:tc>
        <w:tc>
          <w:tcPr>
            <w:tcW w:w="4111" w:type="dxa"/>
            <w:shd w:val="clear" w:color="auto" w:fill="auto"/>
          </w:tcPr>
          <w:p w14:paraId="006AC01A" w14:textId="77777777" w:rsidR="00C562F4" w:rsidRPr="00282117" w:rsidRDefault="00C562F4" w:rsidP="00746599">
            <w:pPr>
              <w:pStyle w:val="Tabletext"/>
            </w:pPr>
            <w:r w:rsidRPr="00282117">
              <w:t>5 years imprisonment</w:t>
            </w:r>
          </w:p>
        </w:tc>
      </w:tr>
      <w:tr w:rsidR="00C562F4" w:rsidRPr="00282117" w14:paraId="7C5268A2" w14:textId="77777777" w:rsidTr="002B2C24">
        <w:tc>
          <w:tcPr>
            <w:tcW w:w="3261" w:type="dxa"/>
            <w:shd w:val="clear" w:color="auto" w:fill="auto"/>
          </w:tcPr>
          <w:p w14:paraId="49B16EE8" w14:textId="77777777" w:rsidR="00C562F4" w:rsidRPr="00282117" w:rsidRDefault="00C562F4" w:rsidP="00746599">
            <w:pPr>
              <w:pStyle w:val="Tabletext"/>
            </w:pPr>
            <w:r w:rsidRPr="00282117">
              <w:t>Subsection</w:t>
            </w:r>
            <w:r w:rsidR="000C0E49" w:rsidRPr="00282117">
              <w:t> </w:t>
            </w:r>
            <w:r w:rsidRPr="00282117">
              <w:t xml:space="preserve">633(1) (table </w:t>
            </w:r>
            <w:r w:rsidR="00444B39" w:rsidRPr="00282117">
              <w:t>items 4</w:t>
            </w:r>
            <w:r w:rsidRPr="00282117">
              <w:t>, 5, 7, 8, 9, 11, 12, 13 and 14)</w:t>
            </w:r>
          </w:p>
        </w:tc>
        <w:tc>
          <w:tcPr>
            <w:tcW w:w="4111" w:type="dxa"/>
            <w:shd w:val="clear" w:color="auto" w:fill="auto"/>
          </w:tcPr>
          <w:p w14:paraId="36F8A804" w14:textId="77777777" w:rsidR="00C562F4" w:rsidRPr="00282117" w:rsidRDefault="00C562F4" w:rsidP="00746599">
            <w:pPr>
              <w:pStyle w:val="Tabletext"/>
            </w:pPr>
            <w:r w:rsidRPr="00282117">
              <w:t>60 penalty units</w:t>
            </w:r>
          </w:p>
        </w:tc>
      </w:tr>
      <w:tr w:rsidR="00C562F4" w:rsidRPr="00282117" w14:paraId="21B61973" w14:textId="77777777" w:rsidTr="002B2C24">
        <w:tc>
          <w:tcPr>
            <w:tcW w:w="3261" w:type="dxa"/>
            <w:shd w:val="clear" w:color="auto" w:fill="auto"/>
          </w:tcPr>
          <w:p w14:paraId="0084FE20" w14:textId="77777777" w:rsidR="00C562F4" w:rsidRPr="00282117" w:rsidRDefault="00C562F4" w:rsidP="00746599">
            <w:pPr>
              <w:pStyle w:val="Tabletext"/>
            </w:pPr>
            <w:r w:rsidRPr="00282117">
              <w:t>Subsection</w:t>
            </w:r>
            <w:r w:rsidR="000C0E49" w:rsidRPr="00282117">
              <w:t> </w:t>
            </w:r>
            <w:r w:rsidRPr="00282117">
              <w:t xml:space="preserve">635(1) (table </w:t>
            </w:r>
            <w:r w:rsidR="00BD5F66" w:rsidRPr="00282117">
              <w:t>items 5</w:t>
            </w:r>
            <w:r w:rsidRPr="00282117">
              <w:t>, 7, 8, 10, 11, 12, 13 and 14)</w:t>
            </w:r>
          </w:p>
        </w:tc>
        <w:tc>
          <w:tcPr>
            <w:tcW w:w="4111" w:type="dxa"/>
            <w:shd w:val="clear" w:color="auto" w:fill="auto"/>
          </w:tcPr>
          <w:p w14:paraId="0915BB10" w14:textId="77777777" w:rsidR="00C562F4" w:rsidRPr="00282117" w:rsidRDefault="00C562F4" w:rsidP="00746599">
            <w:pPr>
              <w:pStyle w:val="Tabletext"/>
            </w:pPr>
            <w:r w:rsidRPr="00282117">
              <w:t>60 penalty units</w:t>
            </w:r>
          </w:p>
        </w:tc>
      </w:tr>
      <w:tr w:rsidR="00C562F4" w:rsidRPr="00282117" w14:paraId="14AF71A9" w14:textId="77777777" w:rsidTr="002B2C24">
        <w:tc>
          <w:tcPr>
            <w:tcW w:w="3261" w:type="dxa"/>
            <w:shd w:val="clear" w:color="auto" w:fill="auto"/>
          </w:tcPr>
          <w:p w14:paraId="61FB1E70" w14:textId="77777777" w:rsidR="00C562F4" w:rsidRPr="00282117" w:rsidRDefault="00C562F4" w:rsidP="00746599">
            <w:pPr>
              <w:pStyle w:val="Tabletext"/>
            </w:pPr>
            <w:r w:rsidRPr="00282117">
              <w:t>Subsection</w:t>
            </w:r>
            <w:r w:rsidR="000C0E49" w:rsidRPr="00282117">
              <w:t> </w:t>
            </w:r>
            <w:r w:rsidRPr="00282117">
              <w:t>636(3)</w:t>
            </w:r>
          </w:p>
        </w:tc>
        <w:tc>
          <w:tcPr>
            <w:tcW w:w="4111" w:type="dxa"/>
            <w:shd w:val="clear" w:color="auto" w:fill="auto"/>
          </w:tcPr>
          <w:p w14:paraId="79CBA615" w14:textId="77777777" w:rsidR="00C562F4" w:rsidRPr="00282117" w:rsidRDefault="00C562F4" w:rsidP="00746599">
            <w:pPr>
              <w:pStyle w:val="Tabletext"/>
            </w:pPr>
            <w:r w:rsidRPr="00282117">
              <w:t>60 penalty units</w:t>
            </w:r>
          </w:p>
        </w:tc>
      </w:tr>
      <w:tr w:rsidR="00C562F4" w:rsidRPr="00282117" w14:paraId="418FA4A9" w14:textId="77777777" w:rsidTr="002B2C24">
        <w:tc>
          <w:tcPr>
            <w:tcW w:w="3261" w:type="dxa"/>
            <w:shd w:val="clear" w:color="auto" w:fill="auto"/>
          </w:tcPr>
          <w:p w14:paraId="29A827F4" w14:textId="77777777" w:rsidR="00C562F4" w:rsidRPr="00282117" w:rsidRDefault="00C562F4" w:rsidP="00746599">
            <w:pPr>
              <w:pStyle w:val="Tabletext"/>
            </w:pPr>
            <w:r w:rsidRPr="00282117">
              <w:t>Subsection</w:t>
            </w:r>
            <w:r w:rsidR="000C0E49" w:rsidRPr="00282117">
              <w:t> </w:t>
            </w:r>
            <w:r w:rsidRPr="00282117">
              <w:t>636(4)</w:t>
            </w:r>
          </w:p>
        </w:tc>
        <w:tc>
          <w:tcPr>
            <w:tcW w:w="4111" w:type="dxa"/>
            <w:shd w:val="clear" w:color="auto" w:fill="auto"/>
          </w:tcPr>
          <w:p w14:paraId="33118106" w14:textId="77777777" w:rsidR="00C562F4" w:rsidRPr="00282117" w:rsidRDefault="00C562F4" w:rsidP="00746599">
            <w:pPr>
              <w:pStyle w:val="Tabletext"/>
            </w:pPr>
            <w:r w:rsidRPr="00282117">
              <w:t>20 penalty units</w:t>
            </w:r>
          </w:p>
        </w:tc>
      </w:tr>
      <w:tr w:rsidR="00C562F4" w:rsidRPr="00282117" w14:paraId="482E2961" w14:textId="77777777" w:rsidTr="002B2C24">
        <w:tc>
          <w:tcPr>
            <w:tcW w:w="3261" w:type="dxa"/>
            <w:shd w:val="clear" w:color="auto" w:fill="auto"/>
          </w:tcPr>
          <w:p w14:paraId="3EACCD4C" w14:textId="77777777" w:rsidR="00C562F4" w:rsidRPr="00282117" w:rsidRDefault="00C562F4" w:rsidP="00746599">
            <w:pPr>
              <w:pStyle w:val="Tabletext"/>
            </w:pPr>
            <w:r w:rsidRPr="00282117">
              <w:t>Subsection</w:t>
            </w:r>
            <w:r w:rsidR="000C0E49" w:rsidRPr="00282117">
              <w:t> </w:t>
            </w:r>
            <w:r w:rsidRPr="00282117">
              <w:t>637(1)</w:t>
            </w:r>
          </w:p>
        </w:tc>
        <w:tc>
          <w:tcPr>
            <w:tcW w:w="4111" w:type="dxa"/>
            <w:shd w:val="clear" w:color="auto" w:fill="auto"/>
          </w:tcPr>
          <w:p w14:paraId="064CB7A7" w14:textId="77777777" w:rsidR="00C562F4" w:rsidRPr="00282117" w:rsidRDefault="00C562F4" w:rsidP="00746599">
            <w:pPr>
              <w:pStyle w:val="Tabletext"/>
            </w:pPr>
            <w:r w:rsidRPr="00282117">
              <w:t>60 penalty units</w:t>
            </w:r>
          </w:p>
        </w:tc>
      </w:tr>
      <w:tr w:rsidR="00C562F4" w:rsidRPr="00282117" w14:paraId="5C4AFD7D" w14:textId="77777777" w:rsidTr="002B2C24">
        <w:tc>
          <w:tcPr>
            <w:tcW w:w="3261" w:type="dxa"/>
            <w:shd w:val="clear" w:color="auto" w:fill="auto"/>
          </w:tcPr>
          <w:p w14:paraId="2DF6526B" w14:textId="77777777" w:rsidR="00C562F4" w:rsidRPr="00282117" w:rsidRDefault="00C562F4" w:rsidP="00746599">
            <w:pPr>
              <w:pStyle w:val="Tabletext"/>
            </w:pPr>
            <w:r w:rsidRPr="00282117">
              <w:t>Subsection</w:t>
            </w:r>
            <w:r w:rsidR="000C0E49" w:rsidRPr="00282117">
              <w:t> </w:t>
            </w:r>
            <w:r w:rsidRPr="00282117">
              <w:t>637(2)</w:t>
            </w:r>
          </w:p>
        </w:tc>
        <w:tc>
          <w:tcPr>
            <w:tcW w:w="4111" w:type="dxa"/>
            <w:shd w:val="clear" w:color="auto" w:fill="auto"/>
          </w:tcPr>
          <w:p w14:paraId="5DC4A717" w14:textId="77777777" w:rsidR="00C562F4" w:rsidRPr="00282117" w:rsidRDefault="00C562F4" w:rsidP="00746599">
            <w:pPr>
              <w:pStyle w:val="Tabletext"/>
            </w:pPr>
            <w:r w:rsidRPr="00282117">
              <w:t>20 penalty units</w:t>
            </w:r>
          </w:p>
        </w:tc>
      </w:tr>
      <w:tr w:rsidR="00C562F4" w:rsidRPr="00282117" w14:paraId="6003709C" w14:textId="77777777" w:rsidTr="002B2C24">
        <w:tc>
          <w:tcPr>
            <w:tcW w:w="3261" w:type="dxa"/>
            <w:shd w:val="clear" w:color="auto" w:fill="auto"/>
          </w:tcPr>
          <w:p w14:paraId="43EB7FF9" w14:textId="77777777" w:rsidR="00C562F4" w:rsidRPr="00282117" w:rsidRDefault="00C562F4" w:rsidP="00746599">
            <w:pPr>
              <w:pStyle w:val="Tabletext"/>
            </w:pPr>
            <w:r w:rsidRPr="00282117">
              <w:t>Subsection</w:t>
            </w:r>
            <w:r w:rsidR="000C0E49" w:rsidRPr="00282117">
              <w:t> </w:t>
            </w:r>
            <w:r w:rsidRPr="00282117">
              <w:t>638(1)</w:t>
            </w:r>
          </w:p>
        </w:tc>
        <w:tc>
          <w:tcPr>
            <w:tcW w:w="4111" w:type="dxa"/>
            <w:shd w:val="clear" w:color="auto" w:fill="auto"/>
          </w:tcPr>
          <w:p w14:paraId="3C994BF3" w14:textId="77777777" w:rsidR="00C562F4" w:rsidRPr="00282117" w:rsidRDefault="00C562F4" w:rsidP="00746599">
            <w:pPr>
              <w:pStyle w:val="Tabletext"/>
            </w:pPr>
            <w:r w:rsidRPr="00282117">
              <w:t>60 penalty units</w:t>
            </w:r>
          </w:p>
        </w:tc>
      </w:tr>
      <w:tr w:rsidR="00C562F4" w:rsidRPr="00282117" w14:paraId="3FC6D941" w14:textId="77777777" w:rsidTr="002B2C24">
        <w:tc>
          <w:tcPr>
            <w:tcW w:w="3261" w:type="dxa"/>
            <w:shd w:val="clear" w:color="auto" w:fill="auto"/>
          </w:tcPr>
          <w:p w14:paraId="7F03E783" w14:textId="77777777" w:rsidR="00C562F4" w:rsidRPr="00282117" w:rsidRDefault="00C562F4" w:rsidP="00746599">
            <w:pPr>
              <w:pStyle w:val="Tabletext"/>
            </w:pPr>
            <w:r w:rsidRPr="00282117">
              <w:t>Subsection</w:t>
            </w:r>
            <w:r w:rsidR="000C0E49" w:rsidRPr="00282117">
              <w:t> </w:t>
            </w:r>
            <w:r w:rsidRPr="00282117">
              <w:t>638(3)</w:t>
            </w:r>
          </w:p>
        </w:tc>
        <w:tc>
          <w:tcPr>
            <w:tcW w:w="4111" w:type="dxa"/>
            <w:shd w:val="clear" w:color="auto" w:fill="auto"/>
          </w:tcPr>
          <w:p w14:paraId="53D57A6F" w14:textId="77777777" w:rsidR="00C562F4" w:rsidRPr="00282117" w:rsidRDefault="00C562F4" w:rsidP="00746599">
            <w:pPr>
              <w:pStyle w:val="Tabletext"/>
            </w:pPr>
            <w:r w:rsidRPr="00282117">
              <w:t>60 penalty units</w:t>
            </w:r>
          </w:p>
        </w:tc>
      </w:tr>
      <w:tr w:rsidR="00C562F4" w:rsidRPr="00282117" w14:paraId="32DC706E" w14:textId="77777777" w:rsidTr="002B2C24">
        <w:tc>
          <w:tcPr>
            <w:tcW w:w="3261" w:type="dxa"/>
            <w:shd w:val="clear" w:color="auto" w:fill="auto"/>
          </w:tcPr>
          <w:p w14:paraId="4A895FCA" w14:textId="77777777" w:rsidR="00C562F4" w:rsidRPr="00282117" w:rsidRDefault="00C562F4" w:rsidP="00746599">
            <w:pPr>
              <w:pStyle w:val="Tabletext"/>
            </w:pPr>
            <w:r w:rsidRPr="00282117">
              <w:t>Subsection</w:t>
            </w:r>
            <w:r w:rsidR="000C0E49" w:rsidRPr="00282117">
              <w:t> </w:t>
            </w:r>
            <w:r w:rsidRPr="00282117">
              <w:t>638(5)</w:t>
            </w:r>
          </w:p>
        </w:tc>
        <w:tc>
          <w:tcPr>
            <w:tcW w:w="4111" w:type="dxa"/>
            <w:shd w:val="clear" w:color="auto" w:fill="auto"/>
          </w:tcPr>
          <w:p w14:paraId="132CA5AC" w14:textId="77777777" w:rsidR="00C562F4" w:rsidRPr="00282117" w:rsidRDefault="00C562F4" w:rsidP="00746599">
            <w:pPr>
              <w:pStyle w:val="Tabletext"/>
            </w:pPr>
            <w:r w:rsidRPr="00282117">
              <w:t>60 penalty units</w:t>
            </w:r>
          </w:p>
        </w:tc>
      </w:tr>
      <w:tr w:rsidR="00C562F4" w:rsidRPr="00282117" w14:paraId="29906135" w14:textId="77777777" w:rsidTr="002B2C24">
        <w:tc>
          <w:tcPr>
            <w:tcW w:w="3261" w:type="dxa"/>
            <w:shd w:val="clear" w:color="auto" w:fill="auto"/>
          </w:tcPr>
          <w:p w14:paraId="4DD20799" w14:textId="77777777" w:rsidR="00C562F4" w:rsidRPr="00282117" w:rsidRDefault="00C562F4" w:rsidP="00746599">
            <w:pPr>
              <w:pStyle w:val="Tabletext"/>
            </w:pPr>
            <w:r w:rsidRPr="00282117">
              <w:t>Subsection</w:t>
            </w:r>
            <w:r w:rsidR="000C0E49" w:rsidRPr="00282117">
              <w:t> </w:t>
            </w:r>
            <w:r w:rsidRPr="00282117">
              <w:t>638(6)</w:t>
            </w:r>
          </w:p>
        </w:tc>
        <w:tc>
          <w:tcPr>
            <w:tcW w:w="4111" w:type="dxa"/>
            <w:shd w:val="clear" w:color="auto" w:fill="auto"/>
          </w:tcPr>
          <w:p w14:paraId="0D7A580B" w14:textId="77777777" w:rsidR="00C562F4" w:rsidRPr="00282117" w:rsidRDefault="00C562F4" w:rsidP="00746599">
            <w:pPr>
              <w:pStyle w:val="Tabletext"/>
            </w:pPr>
            <w:r w:rsidRPr="00282117">
              <w:t>20 penalty units</w:t>
            </w:r>
          </w:p>
        </w:tc>
      </w:tr>
      <w:tr w:rsidR="00C562F4" w:rsidRPr="00282117" w14:paraId="6CFA258B" w14:textId="77777777" w:rsidTr="002B2C24">
        <w:tc>
          <w:tcPr>
            <w:tcW w:w="3261" w:type="dxa"/>
            <w:shd w:val="clear" w:color="auto" w:fill="auto"/>
          </w:tcPr>
          <w:p w14:paraId="22EE0579" w14:textId="77777777" w:rsidR="00C562F4" w:rsidRPr="00282117" w:rsidRDefault="00C562F4" w:rsidP="00746599">
            <w:pPr>
              <w:pStyle w:val="Tabletext"/>
            </w:pPr>
            <w:r w:rsidRPr="00282117">
              <w:t>Subsection</w:t>
            </w:r>
            <w:r w:rsidR="000C0E49" w:rsidRPr="00282117">
              <w:t> </w:t>
            </w:r>
            <w:r w:rsidRPr="00282117">
              <w:t>639(1)</w:t>
            </w:r>
          </w:p>
        </w:tc>
        <w:tc>
          <w:tcPr>
            <w:tcW w:w="4111" w:type="dxa"/>
            <w:shd w:val="clear" w:color="auto" w:fill="auto"/>
          </w:tcPr>
          <w:p w14:paraId="2054B6EB" w14:textId="77777777" w:rsidR="00C562F4" w:rsidRPr="00282117" w:rsidRDefault="00C562F4" w:rsidP="00746599">
            <w:pPr>
              <w:pStyle w:val="Tabletext"/>
            </w:pPr>
            <w:r w:rsidRPr="00282117">
              <w:t>60 penalty units</w:t>
            </w:r>
          </w:p>
        </w:tc>
      </w:tr>
      <w:tr w:rsidR="00C562F4" w:rsidRPr="00282117" w14:paraId="3402CD5F" w14:textId="77777777" w:rsidTr="002B2C24">
        <w:tc>
          <w:tcPr>
            <w:tcW w:w="3261" w:type="dxa"/>
            <w:shd w:val="clear" w:color="auto" w:fill="auto"/>
          </w:tcPr>
          <w:p w14:paraId="537F2CF9" w14:textId="77777777" w:rsidR="00C562F4" w:rsidRPr="00282117" w:rsidRDefault="00C562F4" w:rsidP="00746599">
            <w:pPr>
              <w:pStyle w:val="Tabletext"/>
            </w:pPr>
            <w:r w:rsidRPr="00282117">
              <w:t>Subsection</w:t>
            </w:r>
            <w:r w:rsidR="000C0E49" w:rsidRPr="00282117">
              <w:t> </w:t>
            </w:r>
            <w:r w:rsidRPr="00282117">
              <w:t>639(2)</w:t>
            </w:r>
          </w:p>
        </w:tc>
        <w:tc>
          <w:tcPr>
            <w:tcW w:w="4111" w:type="dxa"/>
            <w:shd w:val="clear" w:color="auto" w:fill="auto"/>
          </w:tcPr>
          <w:p w14:paraId="50ED2073" w14:textId="77777777" w:rsidR="00C562F4" w:rsidRPr="00282117" w:rsidRDefault="00C562F4" w:rsidP="00746599">
            <w:pPr>
              <w:pStyle w:val="Tabletext"/>
            </w:pPr>
            <w:r w:rsidRPr="00282117">
              <w:t>20 penalty units</w:t>
            </w:r>
          </w:p>
        </w:tc>
      </w:tr>
      <w:tr w:rsidR="00C562F4" w:rsidRPr="00282117" w14:paraId="26D787F7" w14:textId="77777777" w:rsidTr="002B2C24">
        <w:tc>
          <w:tcPr>
            <w:tcW w:w="3261" w:type="dxa"/>
            <w:shd w:val="clear" w:color="auto" w:fill="auto"/>
          </w:tcPr>
          <w:p w14:paraId="6A8D7712" w14:textId="77777777" w:rsidR="00C562F4" w:rsidRPr="00282117" w:rsidRDefault="00C562F4" w:rsidP="00746599">
            <w:pPr>
              <w:pStyle w:val="Tabletext"/>
            </w:pPr>
            <w:r w:rsidRPr="00282117">
              <w:t>Subsection</w:t>
            </w:r>
            <w:r w:rsidR="000C0E49" w:rsidRPr="00282117">
              <w:t> </w:t>
            </w:r>
            <w:r w:rsidRPr="00282117">
              <w:t>640(1)</w:t>
            </w:r>
          </w:p>
        </w:tc>
        <w:tc>
          <w:tcPr>
            <w:tcW w:w="4111" w:type="dxa"/>
            <w:shd w:val="clear" w:color="auto" w:fill="auto"/>
          </w:tcPr>
          <w:p w14:paraId="501DEB45" w14:textId="77777777" w:rsidR="00C562F4" w:rsidRPr="00282117" w:rsidRDefault="00C562F4" w:rsidP="00746599">
            <w:pPr>
              <w:pStyle w:val="Tabletext"/>
            </w:pPr>
            <w:r w:rsidRPr="00282117">
              <w:t>60 penalty units</w:t>
            </w:r>
          </w:p>
        </w:tc>
      </w:tr>
      <w:tr w:rsidR="00C562F4" w:rsidRPr="00282117" w14:paraId="1F6F15A4" w14:textId="77777777" w:rsidTr="002B2C24">
        <w:tc>
          <w:tcPr>
            <w:tcW w:w="3261" w:type="dxa"/>
            <w:shd w:val="clear" w:color="auto" w:fill="auto"/>
          </w:tcPr>
          <w:p w14:paraId="3587D6AA" w14:textId="77777777" w:rsidR="00C562F4" w:rsidRPr="00282117" w:rsidRDefault="00C562F4" w:rsidP="00746599">
            <w:pPr>
              <w:pStyle w:val="Tabletext"/>
            </w:pPr>
            <w:r w:rsidRPr="00282117">
              <w:t>Subsection</w:t>
            </w:r>
            <w:r w:rsidR="000C0E49" w:rsidRPr="00282117">
              <w:t> </w:t>
            </w:r>
            <w:r w:rsidRPr="00282117">
              <w:t>641(1)</w:t>
            </w:r>
          </w:p>
        </w:tc>
        <w:tc>
          <w:tcPr>
            <w:tcW w:w="4111" w:type="dxa"/>
            <w:shd w:val="clear" w:color="auto" w:fill="auto"/>
          </w:tcPr>
          <w:p w14:paraId="3742F99F" w14:textId="77777777" w:rsidR="00C562F4" w:rsidRPr="00282117" w:rsidRDefault="00C562F4" w:rsidP="00746599">
            <w:pPr>
              <w:pStyle w:val="Tabletext"/>
            </w:pPr>
            <w:r w:rsidRPr="00282117">
              <w:t>60 penalty units</w:t>
            </w:r>
          </w:p>
        </w:tc>
      </w:tr>
      <w:tr w:rsidR="00C562F4" w:rsidRPr="00282117" w14:paraId="48BD0587" w14:textId="77777777" w:rsidTr="002B2C24">
        <w:tc>
          <w:tcPr>
            <w:tcW w:w="3261" w:type="dxa"/>
            <w:shd w:val="clear" w:color="auto" w:fill="auto"/>
          </w:tcPr>
          <w:p w14:paraId="039DF5FF" w14:textId="77777777" w:rsidR="00C562F4" w:rsidRPr="00282117" w:rsidRDefault="00C562F4" w:rsidP="00746599">
            <w:pPr>
              <w:pStyle w:val="Tabletext"/>
            </w:pPr>
            <w:r w:rsidRPr="00282117">
              <w:t>Section</w:t>
            </w:r>
            <w:r w:rsidR="000C0E49" w:rsidRPr="00282117">
              <w:t> </w:t>
            </w:r>
            <w:r w:rsidRPr="00282117">
              <w:t>643</w:t>
            </w:r>
          </w:p>
        </w:tc>
        <w:tc>
          <w:tcPr>
            <w:tcW w:w="4111" w:type="dxa"/>
            <w:shd w:val="clear" w:color="auto" w:fill="auto"/>
          </w:tcPr>
          <w:p w14:paraId="5DF2DAB4" w14:textId="77777777" w:rsidR="00C562F4" w:rsidRPr="00282117" w:rsidRDefault="00C562F4" w:rsidP="00746599">
            <w:pPr>
              <w:pStyle w:val="Tabletext"/>
            </w:pPr>
            <w:r w:rsidRPr="00282117">
              <w:t>6 months imprisonment</w:t>
            </w:r>
          </w:p>
        </w:tc>
      </w:tr>
      <w:tr w:rsidR="00C562F4" w:rsidRPr="00282117" w14:paraId="0EC6AE91" w14:textId="77777777" w:rsidTr="002B2C24">
        <w:tc>
          <w:tcPr>
            <w:tcW w:w="3261" w:type="dxa"/>
            <w:shd w:val="clear" w:color="auto" w:fill="auto"/>
          </w:tcPr>
          <w:p w14:paraId="1689F997" w14:textId="77777777" w:rsidR="00C562F4" w:rsidRPr="00282117" w:rsidRDefault="00C562F4" w:rsidP="00746599">
            <w:pPr>
              <w:pStyle w:val="Tabletext"/>
            </w:pPr>
            <w:r w:rsidRPr="00282117">
              <w:t>Section</w:t>
            </w:r>
            <w:r w:rsidR="000C0E49" w:rsidRPr="00282117">
              <w:t> </w:t>
            </w:r>
            <w:r w:rsidRPr="00282117">
              <w:t>644</w:t>
            </w:r>
          </w:p>
        </w:tc>
        <w:tc>
          <w:tcPr>
            <w:tcW w:w="4111" w:type="dxa"/>
            <w:shd w:val="clear" w:color="auto" w:fill="auto"/>
          </w:tcPr>
          <w:p w14:paraId="4638DEC3" w14:textId="77777777" w:rsidR="00C562F4" w:rsidRPr="00282117" w:rsidRDefault="00C562F4" w:rsidP="00746599">
            <w:pPr>
              <w:pStyle w:val="Tabletext"/>
            </w:pPr>
            <w:r w:rsidRPr="00282117">
              <w:t>6 months imprisonment</w:t>
            </w:r>
          </w:p>
        </w:tc>
      </w:tr>
      <w:tr w:rsidR="00C562F4" w:rsidRPr="00282117" w14:paraId="02827BC7" w14:textId="77777777" w:rsidTr="002B2C24">
        <w:tc>
          <w:tcPr>
            <w:tcW w:w="3261" w:type="dxa"/>
            <w:shd w:val="clear" w:color="auto" w:fill="auto"/>
          </w:tcPr>
          <w:p w14:paraId="7723AE57" w14:textId="77777777" w:rsidR="00C562F4" w:rsidRPr="00282117" w:rsidRDefault="00C562F4" w:rsidP="00746599">
            <w:pPr>
              <w:pStyle w:val="Tabletext"/>
            </w:pPr>
            <w:r w:rsidRPr="00282117">
              <w:t>Subsections</w:t>
            </w:r>
            <w:r w:rsidR="000C0E49" w:rsidRPr="00282117">
              <w:t> </w:t>
            </w:r>
            <w:r w:rsidRPr="00282117">
              <w:t>647(1), (2) and (3)</w:t>
            </w:r>
          </w:p>
        </w:tc>
        <w:tc>
          <w:tcPr>
            <w:tcW w:w="4111" w:type="dxa"/>
            <w:shd w:val="clear" w:color="auto" w:fill="auto"/>
          </w:tcPr>
          <w:p w14:paraId="2EE42C41" w14:textId="77777777" w:rsidR="00C562F4" w:rsidRPr="00282117" w:rsidRDefault="00C562F4" w:rsidP="00746599">
            <w:pPr>
              <w:pStyle w:val="Tabletext"/>
            </w:pPr>
            <w:r w:rsidRPr="00282117">
              <w:t>60 penalty units</w:t>
            </w:r>
          </w:p>
        </w:tc>
      </w:tr>
      <w:tr w:rsidR="00C562F4" w:rsidRPr="00282117" w14:paraId="4C55D3CB" w14:textId="77777777" w:rsidTr="002B2C24">
        <w:tc>
          <w:tcPr>
            <w:tcW w:w="3261" w:type="dxa"/>
            <w:shd w:val="clear" w:color="auto" w:fill="auto"/>
          </w:tcPr>
          <w:p w14:paraId="62D343AD" w14:textId="77777777" w:rsidR="00C562F4" w:rsidRPr="00282117" w:rsidRDefault="00C562F4" w:rsidP="00746599">
            <w:pPr>
              <w:pStyle w:val="Tabletext"/>
            </w:pPr>
            <w:r w:rsidRPr="00282117">
              <w:t>Subsection</w:t>
            </w:r>
            <w:r w:rsidR="000C0E49" w:rsidRPr="00282117">
              <w:t> </w:t>
            </w:r>
            <w:r w:rsidRPr="00282117">
              <w:t>648A(1)</w:t>
            </w:r>
          </w:p>
        </w:tc>
        <w:tc>
          <w:tcPr>
            <w:tcW w:w="4111" w:type="dxa"/>
            <w:shd w:val="clear" w:color="auto" w:fill="auto"/>
          </w:tcPr>
          <w:p w14:paraId="5DD84181" w14:textId="77777777" w:rsidR="00C562F4" w:rsidRPr="00282117" w:rsidRDefault="00C562F4" w:rsidP="00746599">
            <w:pPr>
              <w:pStyle w:val="Tabletext"/>
            </w:pPr>
            <w:r w:rsidRPr="00282117">
              <w:t>60 penalty units</w:t>
            </w:r>
          </w:p>
        </w:tc>
      </w:tr>
      <w:tr w:rsidR="00C562F4" w:rsidRPr="00282117" w14:paraId="148CAC04" w14:textId="77777777" w:rsidTr="002B2C24">
        <w:tc>
          <w:tcPr>
            <w:tcW w:w="3261" w:type="dxa"/>
            <w:shd w:val="clear" w:color="auto" w:fill="auto"/>
          </w:tcPr>
          <w:p w14:paraId="13AAFC19" w14:textId="77777777" w:rsidR="00C562F4" w:rsidRPr="00282117" w:rsidRDefault="00C562F4" w:rsidP="00746599">
            <w:pPr>
              <w:pStyle w:val="Tabletext"/>
            </w:pPr>
            <w:r w:rsidRPr="00282117">
              <w:t>Subsections</w:t>
            </w:r>
            <w:r w:rsidR="000C0E49" w:rsidRPr="00282117">
              <w:t> </w:t>
            </w:r>
            <w:r w:rsidRPr="00282117">
              <w:t>648E(1) and (2)</w:t>
            </w:r>
          </w:p>
        </w:tc>
        <w:tc>
          <w:tcPr>
            <w:tcW w:w="4111" w:type="dxa"/>
            <w:shd w:val="clear" w:color="auto" w:fill="auto"/>
          </w:tcPr>
          <w:p w14:paraId="21960D65" w14:textId="77777777" w:rsidR="00C562F4" w:rsidRPr="00282117" w:rsidRDefault="00C562F4" w:rsidP="00746599">
            <w:pPr>
              <w:pStyle w:val="Tabletext"/>
            </w:pPr>
            <w:r w:rsidRPr="00282117">
              <w:t>60 penalty units</w:t>
            </w:r>
          </w:p>
        </w:tc>
      </w:tr>
      <w:tr w:rsidR="00C562F4" w:rsidRPr="00282117" w14:paraId="06FB3DA9" w14:textId="77777777" w:rsidTr="002B2C24">
        <w:tc>
          <w:tcPr>
            <w:tcW w:w="3261" w:type="dxa"/>
            <w:shd w:val="clear" w:color="auto" w:fill="auto"/>
          </w:tcPr>
          <w:p w14:paraId="73AFE480" w14:textId="77777777" w:rsidR="00C562F4" w:rsidRPr="00282117" w:rsidRDefault="00C562F4" w:rsidP="00746599">
            <w:pPr>
              <w:pStyle w:val="Tabletext"/>
            </w:pPr>
            <w:r w:rsidRPr="00282117">
              <w:t>Subsections</w:t>
            </w:r>
            <w:r w:rsidR="000C0E49" w:rsidRPr="00282117">
              <w:t> </w:t>
            </w:r>
            <w:r w:rsidRPr="00282117">
              <w:t>648G(5) and (9)</w:t>
            </w:r>
          </w:p>
        </w:tc>
        <w:tc>
          <w:tcPr>
            <w:tcW w:w="4111" w:type="dxa"/>
            <w:shd w:val="clear" w:color="auto" w:fill="auto"/>
          </w:tcPr>
          <w:p w14:paraId="3DDDF48B" w14:textId="77777777" w:rsidR="00C562F4" w:rsidRPr="00282117" w:rsidRDefault="00C562F4" w:rsidP="00746599">
            <w:pPr>
              <w:pStyle w:val="Tabletext"/>
            </w:pPr>
            <w:r w:rsidRPr="00282117">
              <w:t>120 penalty units</w:t>
            </w:r>
          </w:p>
        </w:tc>
      </w:tr>
      <w:tr w:rsidR="00C562F4" w:rsidRPr="00282117" w14:paraId="28048F65" w14:textId="77777777" w:rsidTr="002B2C24">
        <w:tc>
          <w:tcPr>
            <w:tcW w:w="3261" w:type="dxa"/>
            <w:shd w:val="clear" w:color="auto" w:fill="auto"/>
          </w:tcPr>
          <w:p w14:paraId="6F79229B" w14:textId="77777777" w:rsidR="00C562F4" w:rsidRPr="00282117" w:rsidRDefault="00C562F4" w:rsidP="00746599">
            <w:pPr>
              <w:pStyle w:val="Tabletext"/>
            </w:pPr>
            <w:r w:rsidRPr="00282117">
              <w:t>Subsection</w:t>
            </w:r>
            <w:r w:rsidR="000C0E49" w:rsidRPr="00282117">
              <w:t> </w:t>
            </w:r>
            <w:r w:rsidRPr="00282117">
              <w:t>649C(2)</w:t>
            </w:r>
          </w:p>
        </w:tc>
        <w:tc>
          <w:tcPr>
            <w:tcW w:w="4111" w:type="dxa"/>
            <w:shd w:val="clear" w:color="auto" w:fill="auto"/>
          </w:tcPr>
          <w:p w14:paraId="15318694" w14:textId="77777777" w:rsidR="00C562F4" w:rsidRPr="00282117" w:rsidRDefault="00C562F4" w:rsidP="00746599">
            <w:pPr>
              <w:pStyle w:val="Tabletext"/>
            </w:pPr>
            <w:r w:rsidRPr="00282117">
              <w:t>60 penalty units</w:t>
            </w:r>
          </w:p>
        </w:tc>
      </w:tr>
      <w:tr w:rsidR="00C562F4" w:rsidRPr="00282117" w14:paraId="2CDF1838" w14:textId="77777777" w:rsidTr="002B2C24">
        <w:tc>
          <w:tcPr>
            <w:tcW w:w="3261" w:type="dxa"/>
            <w:shd w:val="clear" w:color="auto" w:fill="auto"/>
          </w:tcPr>
          <w:p w14:paraId="51FDCEF0" w14:textId="77777777" w:rsidR="00C562F4" w:rsidRPr="00282117" w:rsidRDefault="00C562F4" w:rsidP="00746599">
            <w:pPr>
              <w:pStyle w:val="Tabletext"/>
            </w:pPr>
            <w:r w:rsidRPr="00282117">
              <w:t>Subsection</w:t>
            </w:r>
            <w:r w:rsidR="000C0E49" w:rsidRPr="00282117">
              <w:t> </w:t>
            </w:r>
            <w:r w:rsidRPr="00282117">
              <w:t>650B(3)</w:t>
            </w:r>
          </w:p>
        </w:tc>
        <w:tc>
          <w:tcPr>
            <w:tcW w:w="4111" w:type="dxa"/>
            <w:shd w:val="clear" w:color="auto" w:fill="auto"/>
          </w:tcPr>
          <w:p w14:paraId="10F89E57" w14:textId="77777777" w:rsidR="00C562F4" w:rsidRPr="00282117" w:rsidRDefault="00C562F4" w:rsidP="00746599">
            <w:pPr>
              <w:pStyle w:val="Tabletext"/>
            </w:pPr>
            <w:r w:rsidRPr="00282117">
              <w:t>60 penalty units</w:t>
            </w:r>
          </w:p>
        </w:tc>
      </w:tr>
      <w:tr w:rsidR="00C562F4" w:rsidRPr="00282117" w14:paraId="1206E59D" w14:textId="77777777" w:rsidTr="002B2C24">
        <w:tc>
          <w:tcPr>
            <w:tcW w:w="3261" w:type="dxa"/>
            <w:shd w:val="clear" w:color="auto" w:fill="auto"/>
          </w:tcPr>
          <w:p w14:paraId="05B0E10F" w14:textId="77777777" w:rsidR="00C562F4" w:rsidRPr="00282117" w:rsidRDefault="00C562F4" w:rsidP="00746599">
            <w:pPr>
              <w:pStyle w:val="Tabletext"/>
            </w:pPr>
            <w:r w:rsidRPr="00282117">
              <w:t>Subsections</w:t>
            </w:r>
            <w:r w:rsidR="000C0E49" w:rsidRPr="00282117">
              <w:t> </w:t>
            </w:r>
            <w:r w:rsidRPr="00282117">
              <w:t>650E(5) and (6)</w:t>
            </w:r>
          </w:p>
        </w:tc>
        <w:tc>
          <w:tcPr>
            <w:tcW w:w="4111" w:type="dxa"/>
            <w:shd w:val="clear" w:color="auto" w:fill="auto"/>
          </w:tcPr>
          <w:p w14:paraId="6DB69F37" w14:textId="77777777" w:rsidR="00C562F4" w:rsidRPr="00282117" w:rsidRDefault="00C562F4" w:rsidP="00746599">
            <w:pPr>
              <w:pStyle w:val="Tabletext"/>
            </w:pPr>
            <w:r w:rsidRPr="00282117">
              <w:t>60 penalty units</w:t>
            </w:r>
          </w:p>
        </w:tc>
      </w:tr>
      <w:tr w:rsidR="00C562F4" w:rsidRPr="00282117" w14:paraId="078D18CB" w14:textId="77777777" w:rsidTr="002B2C24">
        <w:tc>
          <w:tcPr>
            <w:tcW w:w="3261" w:type="dxa"/>
            <w:shd w:val="clear" w:color="auto" w:fill="auto"/>
          </w:tcPr>
          <w:p w14:paraId="2DA3696A" w14:textId="77777777" w:rsidR="00C562F4" w:rsidRPr="00282117" w:rsidRDefault="00C562F4" w:rsidP="00746599">
            <w:pPr>
              <w:pStyle w:val="Tabletext"/>
            </w:pPr>
            <w:r w:rsidRPr="00282117">
              <w:t>Subsection</w:t>
            </w:r>
            <w:r w:rsidR="000C0E49" w:rsidRPr="00282117">
              <w:t> </w:t>
            </w:r>
            <w:r w:rsidRPr="00282117">
              <w:t>650F(3)</w:t>
            </w:r>
          </w:p>
        </w:tc>
        <w:tc>
          <w:tcPr>
            <w:tcW w:w="4111" w:type="dxa"/>
            <w:shd w:val="clear" w:color="auto" w:fill="auto"/>
          </w:tcPr>
          <w:p w14:paraId="710FD5E1" w14:textId="77777777" w:rsidR="00C562F4" w:rsidRPr="00282117" w:rsidRDefault="00C562F4" w:rsidP="00746599">
            <w:pPr>
              <w:pStyle w:val="Tabletext"/>
            </w:pPr>
            <w:r w:rsidRPr="00282117">
              <w:t>60 penalty units</w:t>
            </w:r>
          </w:p>
        </w:tc>
      </w:tr>
      <w:tr w:rsidR="00C562F4" w:rsidRPr="00282117" w14:paraId="79BBC9CA" w14:textId="77777777" w:rsidTr="002B2C24">
        <w:tc>
          <w:tcPr>
            <w:tcW w:w="3261" w:type="dxa"/>
            <w:shd w:val="clear" w:color="auto" w:fill="auto"/>
          </w:tcPr>
          <w:p w14:paraId="4AFCE78E" w14:textId="77777777" w:rsidR="00C562F4" w:rsidRPr="00282117" w:rsidRDefault="00C562F4" w:rsidP="00746599">
            <w:pPr>
              <w:pStyle w:val="Tabletext"/>
            </w:pPr>
            <w:r w:rsidRPr="00282117">
              <w:t>Subsection</w:t>
            </w:r>
            <w:r w:rsidR="000C0E49" w:rsidRPr="00282117">
              <w:t> </w:t>
            </w:r>
            <w:r w:rsidRPr="00282117">
              <w:t>651A(4)</w:t>
            </w:r>
          </w:p>
        </w:tc>
        <w:tc>
          <w:tcPr>
            <w:tcW w:w="4111" w:type="dxa"/>
            <w:shd w:val="clear" w:color="auto" w:fill="auto"/>
          </w:tcPr>
          <w:p w14:paraId="634C1B2F" w14:textId="77777777" w:rsidR="00C562F4" w:rsidRPr="00282117" w:rsidRDefault="00C562F4" w:rsidP="00746599">
            <w:pPr>
              <w:pStyle w:val="Tabletext"/>
            </w:pPr>
            <w:r w:rsidRPr="00282117">
              <w:t>60 penalty units</w:t>
            </w:r>
          </w:p>
        </w:tc>
      </w:tr>
      <w:tr w:rsidR="00C562F4" w:rsidRPr="00282117" w14:paraId="6055CA1E" w14:textId="77777777" w:rsidTr="002B2C24">
        <w:tc>
          <w:tcPr>
            <w:tcW w:w="3261" w:type="dxa"/>
            <w:shd w:val="clear" w:color="auto" w:fill="auto"/>
          </w:tcPr>
          <w:p w14:paraId="343943EB" w14:textId="77777777" w:rsidR="00C562F4" w:rsidRPr="00282117" w:rsidRDefault="00C562F4" w:rsidP="00746599">
            <w:pPr>
              <w:pStyle w:val="Tabletext"/>
            </w:pPr>
            <w:r w:rsidRPr="00282117">
              <w:t>Subsection</w:t>
            </w:r>
            <w:r w:rsidR="000C0E49" w:rsidRPr="00282117">
              <w:t> </w:t>
            </w:r>
            <w:r w:rsidRPr="00282117">
              <w:t>651C(1)</w:t>
            </w:r>
          </w:p>
        </w:tc>
        <w:tc>
          <w:tcPr>
            <w:tcW w:w="4111" w:type="dxa"/>
            <w:shd w:val="clear" w:color="auto" w:fill="auto"/>
          </w:tcPr>
          <w:p w14:paraId="13EF59D4" w14:textId="77777777" w:rsidR="00C562F4" w:rsidRPr="00282117" w:rsidRDefault="00C562F4" w:rsidP="00746599">
            <w:pPr>
              <w:pStyle w:val="Tabletext"/>
            </w:pPr>
            <w:r w:rsidRPr="00282117">
              <w:t>60 penalty units</w:t>
            </w:r>
          </w:p>
        </w:tc>
      </w:tr>
      <w:tr w:rsidR="00C562F4" w:rsidRPr="00282117" w14:paraId="72D495EF" w14:textId="77777777" w:rsidTr="002B2C24">
        <w:tc>
          <w:tcPr>
            <w:tcW w:w="3261" w:type="dxa"/>
            <w:shd w:val="clear" w:color="auto" w:fill="auto"/>
          </w:tcPr>
          <w:p w14:paraId="5637D244" w14:textId="77777777" w:rsidR="00C562F4" w:rsidRPr="00282117" w:rsidRDefault="00C562F4" w:rsidP="00746599">
            <w:pPr>
              <w:pStyle w:val="Tabletext"/>
            </w:pPr>
            <w:r w:rsidRPr="00282117">
              <w:t>Subsection</w:t>
            </w:r>
            <w:r w:rsidR="000C0E49" w:rsidRPr="00282117">
              <w:t> </w:t>
            </w:r>
            <w:r w:rsidRPr="00282117">
              <w:t>652C(3)</w:t>
            </w:r>
          </w:p>
        </w:tc>
        <w:tc>
          <w:tcPr>
            <w:tcW w:w="4111" w:type="dxa"/>
            <w:shd w:val="clear" w:color="auto" w:fill="auto"/>
          </w:tcPr>
          <w:p w14:paraId="368A4DB9" w14:textId="77777777" w:rsidR="00C562F4" w:rsidRPr="00282117" w:rsidRDefault="00C562F4" w:rsidP="00746599">
            <w:pPr>
              <w:pStyle w:val="Tabletext"/>
            </w:pPr>
            <w:r w:rsidRPr="00282117">
              <w:t>60 penalty units</w:t>
            </w:r>
          </w:p>
        </w:tc>
      </w:tr>
      <w:tr w:rsidR="00C562F4" w:rsidRPr="00282117" w14:paraId="53007257" w14:textId="77777777" w:rsidTr="002B2C24">
        <w:tc>
          <w:tcPr>
            <w:tcW w:w="3261" w:type="dxa"/>
            <w:shd w:val="clear" w:color="auto" w:fill="auto"/>
          </w:tcPr>
          <w:p w14:paraId="6088E8F5" w14:textId="77777777" w:rsidR="00C562F4" w:rsidRPr="00282117" w:rsidRDefault="00C562F4" w:rsidP="00746599">
            <w:pPr>
              <w:pStyle w:val="Tabletext"/>
            </w:pPr>
            <w:r w:rsidRPr="00282117">
              <w:t>Subsection</w:t>
            </w:r>
            <w:r w:rsidR="000C0E49" w:rsidRPr="00282117">
              <w:t> </w:t>
            </w:r>
            <w:r w:rsidRPr="00282117">
              <w:t>654A(1)</w:t>
            </w:r>
          </w:p>
        </w:tc>
        <w:tc>
          <w:tcPr>
            <w:tcW w:w="4111" w:type="dxa"/>
            <w:shd w:val="clear" w:color="auto" w:fill="auto"/>
          </w:tcPr>
          <w:p w14:paraId="7F5DF802" w14:textId="77777777" w:rsidR="00C562F4" w:rsidRPr="00282117" w:rsidRDefault="00C562F4" w:rsidP="00746599">
            <w:pPr>
              <w:pStyle w:val="Tabletext"/>
            </w:pPr>
            <w:r w:rsidRPr="00282117">
              <w:t>60 penalty units</w:t>
            </w:r>
          </w:p>
        </w:tc>
      </w:tr>
      <w:tr w:rsidR="00C562F4" w:rsidRPr="00282117" w14:paraId="471C0C53" w14:textId="77777777" w:rsidTr="002B2C24">
        <w:tc>
          <w:tcPr>
            <w:tcW w:w="3261" w:type="dxa"/>
            <w:shd w:val="clear" w:color="auto" w:fill="auto"/>
          </w:tcPr>
          <w:p w14:paraId="532F5922" w14:textId="77777777" w:rsidR="00C562F4" w:rsidRPr="00282117" w:rsidRDefault="00C562F4" w:rsidP="00746599">
            <w:pPr>
              <w:pStyle w:val="Tabletext"/>
            </w:pPr>
            <w:r w:rsidRPr="00282117">
              <w:t>Subsection</w:t>
            </w:r>
            <w:r w:rsidR="000C0E49" w:rsidRPr="00282117">
              <w:t> </w:t>
            </w:r>
            <w:r w:rsidRPr="00282117">
              <w:t>654C(1)</w:t>
            </w:r>
          </w:p>
        </w:tc>
        <w:tc>
          <w:tcPr>
            <w:tcW w:w="4111" w:type="dxa"/>
            <w:shd w:val="clear" w:color="auto" w:fill="auto"/>
          </w:tcPr>
          <w:p w14:paraId="5A7B4BE9" w14:textId="77777777" w:rsidR="00C562F4" w:rsidRPr="00282117" w:rsidRDefault="00C562F4" w:rsidP="00746599">
            <w:pPr>
              <w:pStyle w:val="Tabletext"/>
            </w:pPr>
            <w:r w:rsidRPr="00282117">
              <w:t>60 penalty units</w:t>
            </w:r>
          </w:p>
        </w:tc>
      </w:tr>
      <w:tr w:rsidR="00C562F4" w:rsidRPr="00282117" w14:paraId="50D324F3" w14:textId="77777777" w:rsidTr="002B2C24">
        <w:tc>
          <w:tcPr>
            <w:tcW w:w="3261" w:type="dxa"/>
            <w:shd w:val="clear" w:color="auto" w:fill="auto"/>
          </w:tcPr>
          <w:p w14:paraId="1A11AE76" w14:textId="77777777" w:rsidR="00C562F4" w:rsidRPr="00282117" w:rsidRDefault="00C562F4" w:rsidP="00746599">
            <w:pPr>
              <w:pStyle w:val="Tabletext"/>
            </w:pPr>
            <w:r w:rsidRPr="00282117">
              <w:t>Subsection</w:t>
            </w:r>
            <w:r w:rsidR="000C0E49" w:rsidRPr="00282117">
              <w:t> </w:t>
            </w:r>
            <w:r w:rsidRPr="00282117">
              <w:t>654C(3)</w:t>
            </w:r>
          </w:p>
        </w:tc>
        <w:tc>
          <w:tcPr>
            <w:tcW w:w="4111" w:type="dxa"/>
            <w:shd w:val="clear" w:color="auto" w:fill="auto"/>
          </w:tcPr>
          <w:p w14:paraId="335EA455" w14:textId="77777777" w:rsidR="00C562F4" w:rsidRPr="00282117" w:rsidRDefault="00C562F4" w:rsidP="00746599">
            <w:pPr>
              <w:pStyle w:val="Tabletext"/>
            </w:pPr>
            <w:r w:rsidRPr="00282117">
              <w:t>60 penalty units</w:t>
            </w:r>
          </w:p>
        </w:tc>
      </w:tr>
      <w:tr w:rsidR="00C562F4" w:rsidRPr="00282117" w14:paraId="3B60B195" w14:textId="77777777" w:rsidTr="002B2C24">
        <w:tc>
          <w:tcPr>
            <w:tcW w:w="3261" w:type="dxa"/>
            <w:shd w:val="clear" w:color="auto" w:fill="auto"/>
          </w:tcPr>
          <w:p w14:paraId="4F3D5079" w14:textId="77777777" w:rsidR="00C562F4" w:rsidRPr="00282117" w:rsidRDefault="00C562F4" w:rsidP="00746599">
            <w:pPr>
              <w:pStyle w:val="Tabletext"/>
            </w:pPr>
            <w:r w:rsidRPr="00282117">
              <w:t>Subsection</w:t>
            </w:r>
            <w:r w:rsidR="000C0E49" w:rsidRPr="00282117">
              <w:t> </w:t>
            </w:r>
            <w:r w:rsidRPr="00282117">
              <w:t>657F(1)</w:t>
            </w:r>
          </w:p>
        </w:tc>
        <w:tc>
          <w:tcPr>
            <w:tcW w:w="4111" w:type="dxa"/>
            <w:shd w:val="clear" w:color="auto" w:fill="auto"/>
          </w:tcPr>
          <w:p w14:paraId="7E4515C2" w14:textId="77777777" w:rsidR="00C562F4" w:rsidRPr="00282117" w:rsidRDefault="00C562F4" w:rsidP="00746599">
            <w:pPr>
              <w:pStyle w:val="Tabletext"/>
            </w:pPr>
            <w:r w:rsidRPr="00282117">
              <w:t>60 penalty units</w:t>
            </w:r>
          </w:p>
        </w:tc>
      </w:tr>
      <w:tr w:rsidR="00C562F4" w:rsidRPr="00282117" w14:paraId="5DC85236" w14:textId="77777777" w:rsidTr="002B2C24">
        <w:tc>
          <w:tcPr>
            <w:tcW w:w="3261" w:type="dxa"/>
            <w:shd w:val="clear" w:color="auto" w:fill="auto"/>
          </w:tcPr>
          <w:p w14:paraId="07896F95" w14:textId="77777777" w:rsidR="00C562F4" w:rsidRPr="00282117" w:rsidRDefault="00C562F4" w:rsidP="00746599">
            <w:pPr>
              <w:pStyle w:val="Tabletext"/>
            </w:pPr>
            <w:r w:rsidRPr="00282117">
              <w:t>Subsections</w:t>
            </w:r>
            <w:r w:rsidR="000C0E49" w:rsidRPr="00282117">
              <w:t> </w:t>
            </w:r>
            <w:r w:rsidRPr="00282117">
              <w:t>661B(1) and (2)</w:t>
            </w:r>
          </w:p>
        </w:tc>
        <w:tc>
          <w:tcPr>
            <w:tcW w:w="4111" w:type="dxa"/>
            <w:shd w:val="clear" w:color="auto" w:fill="auto"/>
          </w:tcPr>
          <w:p w14:paraId="3E8A616C" w14:textId="77777777" w:rsidR="00C562F4" w:rsidRPr="00282117" w:rsidRDefault="00C562F4" w:rsidP="00746599">
            <w:pPr>
              <w:pStyle w:val="Tabletext"/>
            </w:pPr>
            <w:r w:rsidRPr="00282117">
              <w:t>20 penalty units</w:t>
            </w:r>
          </w:p>
        </w:tc>
      </w:tr>
      <w:tr w:rsidR="00C562F4" w:rsidRPr="00282117" w14:paraId="5DC932D1" w14:textId="77777777" w:rsidTr="002B2C24">
        <w:tc>
          <w:tcPr>
            <w:tcW w:w="3261" w:type="dxa"/>
            <w:shd w:val="clear" w:color="auto" w:fill="auto"/>
          </w:tcPr>
          <w:p w14:paraId="6906C39F" w14:textId="77777777" w:rsidR="00C562F4" w:rsidRPr="00282117" w:rsidRDefault="00C562F4" w:rsidP="00746599">
            <w:pPr>
              <w:pStyle w:val="Tabletext"/>
            </w:pPr>
            <w:r w:rsidRPr="00282117">
              <w:t>Subsection</w:t>
            </w:r>
            <w:r w:rsidR="000C0E49" w:rsidRPr="00282117">
              <w:t> </w:t>
            </w:r>
            <w:r w:rsidRPr="00282117">
              <w:t>661D(1)</w:t>
            </w:r>
          </w:p>
        </w:tc>
        <w:tc>
          <w:tcPr>
            <w:tcW w:w="4111" w:type="dxa"/>
            <w:shd w:val="clear" w:color="auto" w:fill="auto"/>
          </w:tcPr>
          <w:p w14:paraId="438B9B14" w14:textId="77777777" w:rsidR="00C562F4" w:rsidRPr="00282117" w:rsidRDefault="00C562F4" w:rsidP="00746599">
            <w:pPr>
              <w:pStyle w:val="Tabletext"/>
            </w:pPr>
            <w:r w:rsidRPr="00282117">
              <w:t>60 penalty units</w:t>
            </w:r>
          </w:p>
        </w:tc>
      </w:tr>
      <w:tr w:rsidR="00C562F4" w:rsidRPr="00282117" w14:paraId="7C51E91F" w14:textId="77777777" w:rsidTr="002B2C24">
        <w:tc>
          <w:tcPr>
            <w:tcW w:w="3261" w:type="dxa"/>
            <w:shd w:val="clear" w:color="auto" w:fill="auto"/>
          </w:tcPr>
          <w:p w14:paraId="0AAF72FE" w14:textId="77777777" w:rsidR="00C562F4" w:rsidRPr="00282117" w:rsidRDefault="00C562F4" w:rsidP="00746599">
            <w:pPr>
              <w:pStyle w:val="Tabletext"/>
            </w:pPr>
            <w:r w:rsidRPr="00282117">
              <w:t>Subsection</w:t>
            </w:r>
            <w:r w:rsidR="000C0E49" w:rsidRPr="00282117">
              <w:t> </w:t>
            </w:r>
            <w:r w:rsidRPr="00282117">
              <w:t>662A(1)</w:t>
            </w:r>
          </w:p>
        </w:tc>
        <w:tc>
          <w:tcPr>
            <w:tcW w:w="4111" w:type="dxa"/>
            <w:shd w:val="clear" w:color="auto" w:fill="auto"/>
          </w:tcPr>
          <w:p w14:paraId="07DB1F71" w14:textId="77777777" w:rsidR="00C562F4" w:rsidRPr="00282117" w:rsidRDefault="00C562F4" w:rsidP="00746599">
            <w:pPr>
              <w:pStyle w:val="Tabletext"/>
            </w:pPr>
            <w:r w:rsidRPr="00282117">
              <w:t>60 penalty units</w:t>
            </w:r>
          </w:p>
        </w:tc>
      </w:tr>
      <w:tr w:rsidR="00C562F4" w:rsidRPr="00282117" w14:paraId="5FB1F8C9" w14:textId="77777777" w:rsidTr="002B2C24">
        <w:tc>
          <w:tcPr>
            <w:tcW w:w="3261" w:type="dxa"/>
            <w:shd w:val="clear" w:color="auto" w:fill="auto"/>
          </w:tcPr>
          <w:p w14:paraId="6D693781" w14:textId="77777777" w:rsidR="00C562F4" w:rsidRPr="00282117" w:rsidRDefault="00C562F4" w:rsidP="00746599">
            <w:pPr>
              <w:pStyle w:val="Tabletext"/>
            </w:pPr>
            <w:r w:rsidRPr="00282117">
              <w:t>Subsection</w:t>
            </w:r>
            <w:r w:rsidR="000C0E49" w:rsidRPr="00282117">
              <w:t> </w:t>
            </w:r>
            <w:r w:rsidRPr="00282117">
              <w:t>663A(1)</w:t>
            </w:r>
          </w:p>
        </w:tc>
        <w:tc>
          <w:tcPr>
            <w:tcW w:w="4111" w:type="dxa"/>
            <w:shd w:val="clear" w:color="auto" w:fill="auto"/>
          </w:tcPr>
          <w:p w14:paraId="788349C5" w14:textId="77777777" w:rsidR="00C562F4" w:rsidRPr="00282117" w:rsidRDefault="00C562F4" w:rsidP="00746599">
            <w:pPr>
              <w:pStyle w:val="Tabletext"/>
            </w:pPr>
            <w:r w:rsidRPr="00282117">
              <w:t>60 penalty units</w:t>
            </w:r>
          </w:p>
        </w:tc>
      </w:tr>
      <w:tr w:rsidR="00C562F4" w:rsidRPr="00282117" w14:paraId="402B92AD" w14:textId="77777777" w:rsidTr="002B2C24">
        <w:tc>
          <w:tcPr>
            <w:tcW w:w="3261" w:type="dxa"/>
            <w:shd w:val="clear" w:color="auto" w:fill="auto"/>
          </w:tcPr>
          <w:p w14:paraId="49A2185A" w14:textId="77777777" w:rsidR="00C562F4" w:rsidRPr="00282117" w:rsidRDefault="00C562F4" w:rsidP="00746599">
            <w:pPr>
              <w:pStyle w:val="Tabletext"/>
            </w:pPr>
            <w:r w:rsidRPr="00282117">
              <w:t>Subsections</w:t>
            </w:r>
            <w:r w:rsidR="000C0E49" w:rsidRPr="00282117">
              <w:t> </w:t>
            </w:r>
            <w:r w:rsidRPr="00282117">
              <w:t>664D(1), (2) and (3)</w:t>
            </w:r>
          </w:p>
        </w:tc>
        <w:tc>
          <w:tcPr>
            <w:tcW w:w="4111" w:type="dxa"/>
            <w:shd w:val="clear" w:color="auto" w:fill="auto"/>
          </w:tcPr>
          <w:p w14:paraId="6A8D0CA9" w14:textId="77777777" w:rsidR="00C562F4" w:rsidRPr="00282117" w:rsidRDefault="00C562F4" w:rsidP="00746599">
            <w:pPr>
              <w:pStyle w:val="Tabletext"/>
            </w:pPr>
            <w:r w:rsidRPr="00282117">
              <w:t>60 penalty units</w:t>
            </w:r>
          </w:p>
        </w:tc>
      </w:tr>
      <w:tr w:rsidR="00C562F4" w:rsidRPr="00282117" w14:paraId="26414353" w14:textId="77777777" w:rsidTr="002B2C24">
        <w:tc>
          <w:tcPr>
            <w:tcW w:w="3261" w:type="dxa"/>
            <w:shd w:val="clear" w:color="auto" w:fill="auto"/>
          </w:tcPr>
          <w:p w14:paraId="62A6C42C" w14:textId="77777777" w:rsidR="00C562F4" w:rsidRPr="00282117" w:rsidRDefault="00C562F4" w:rsidP="00746599">
            <w:pPr>
              <w:pStyle w:val="Tabletext"/>
            </w:pPr>
            <w:r w:rsidRPr="00282117">
              <w:t>Subsections</w:t>
            </w:r>
            <w:r w:rsidR="000C0E49" w:rsidRPr="00282117">
              <w:t> </w:t>
            </w:r>
            <w:r w:rsidRPr="00282117">
              <w:t>664E(2), (3) and (4)</w:t>
            </w:r>
          </w:p>
        </w:tc>
        <w:tc>
          <w:tcPr>
            <w:tcW w:w="4111" w:type="dxa"/>
            <w:shd w:val="clear" w:color="auto" w:fill="auto"/>
          </w:tcPr>
          <w:p w14:paraId="32C0B735" w14:textId="77777777" w:rsidR="00C562F4" w:rsidRPr="00282117" w:rsidRDefault="00C562F4" w:rsidP="00746599">
            <w:pPr>
              <w:pStyle w:val="Tabletext"/>
            </w:pPr>
            <w:r w:rsidRPr="00282117">
              <w:t>60 penalty units</w:t>
            </w:r>
          </w:p>
        </w:tc>
      </w:tr>
      <w:tr w:rsidR="00C562F4" w:rsidRPr="00282117" w14:paraId="7FF6C290" w14:textId="77777777" w:rsidTr="002B2C24">
        <w:tc>
          <w:tcPr>
            <w:tcW w:w="3261" w:type="dxa"/>
            <w:shd w:val="clear" w:color="auto" w:fill="auto"/>
          </w:tcPr>
          <w:p w14:paraId="30C07D2D" w14:textId="77777777" w:rsidR="00C562F4" w:rsidRPr="00282117" w:rsidRDefault="00C562F4" w:rsidP="00746599">
            <w:pPr>
              <w:pStyle w:val="Tabletext"/>
            </w:pPr>
            <w:r w:rsidRPr="00282117">
              <w:t>Subsection</w:t>
            </w:r>
            <w:r w:rsidR="000C0E49" w:rsidRPr="00282117">
              <w:t> </w:t>
            </w:r>
            <w:r w:rsidRPr="00282117">
              <w:t>665A(2)</w:t>
            </w:r>
          </w:p>
        </w:tc>
        <w:tc>
          <w:tcPr>
            <w:tcW w:w="4111" w:type="dxa"/>
            <w:shd w:val="clear" w:color="auto" w:fill="auto"/>
          </w:tcPr>
          <w:p w14:paraId="638EFFC3" w14:textId="77777777" w:rsidR="00C562F4" w:rsidRPr="00282117" w:rsidRDefault="00C562F4" w:rsidP="00746599">
            <w:pPr>
              <w:pStyle w:val="Tabletext"/>
            </w:pPr>
            <w:r w:rsidRPr="00282117">
              <w:t>60 penalty units</w:t>
            </w:r>
          </w:p>
        </w:tc>
      </w:tr>
      <w:tr w:rsidR="00C562F4" w:rsidRPr="00282117" w14:paraId="31A45A9E" w14:textId="77777777" w:rsidTr="002B2C24">
        <w:tc>
          <w:tcPr>
            <w:tcW w:w="3261" w:type="dxa"/>
            <w:shd w:val="clear" w:color="auto" w:fill="auto"/>
          </w:tcPr>
          <w:p w14:paraId="38930FA4" w14:textId="77777777" w:rsidR="00C562F4" w:rsidRPr="00282117" w:rsidRDefault="00C562F4" w:rsidP="00746599">
            <w:pPr>
              <w:pStyle w:val="Tabletext"/>
            </w:pPr>
            <w:r w:rsidRPr="00282117">
              <w:t>Subsection</w:t>
            </w:r>
            <w:r w:rsidR="000C0E49" w:rsidRPr="00282117">
              <w:t> </w:t>
            </w:r>
            <w:r w:rsidRPr="00282117">
              <w:t>666A(1)</w:t>
            </w:r>
          </w:p>
        </w:tc>
        <w:tc>
          <w:tcPr>
            <w:tcW w:w="4111" w:type="dxa"/>
            <w:shd w:val="clear" w:color="auto" w:fill="auto"/>
          </w:tcPr>
          <w:p w14:paraId="7CCBCDD5" w14:textId="77777777" w:rsidR="00C562F4" w:rsidRPr="00282117" w:rsidRDefault="00C562F4" w:rsidP="00746599">
            <w:pPr>
              <w:pStyle w:val="Tabletext"/>
            </w:pPr>
            <w:r w:rsidRPr="00282117">
              <w:t>60 penalty units</w:t>
            </w:r>
          </w:p>
        </w:tc>
      </w:tr>
      <w:tr w:rsidR="00C562F4" w:rsidRPr="00282117" w14:paraId="45ADC353" w14:textId="77777777" w:rsidTr="002B2C24">
        <w:tc>
          <w:tcPr>
            <w:tcW w:w="3261" w:type="dxa"/>
            <w:shd w:val="clear" w:color="auto" w:fill="auto"/>
          </w:tcPr>
          <w:p w14:paraId="09352B28" w14:textId="77777777" w:rsidR="00C562F4" w:rsidRPr="00282117" w:rsidRDefault="00C562F4" w:rsidP="00746599">
            <w:pPr>
              <w:pStyle w:val="Tabletext"/>
            </w:pPr>
            <w:r w:rsidRPr="00282117">
              <w:t>Subsections</w:t>
            </w:r>
            <w:r w:rsidR="000C0E49" w:rsidRPr="00282117">
              <w:t> </w:t>
            </w:r>
            <w:r w:rsidRPr="00282117">
              <w:t>666B(2) and (3)</w:t>
            </w:r>
          </w:p>
        </w:tc>
        <w:tc>
          <w:tcPr>
            <w:tcW w:w="4111" w:type="dxa"/>
            <w:shd w:val="clear" w:color="auto" w:fill="auto"/>
          </w:tcPr>
          <w:p w14:paraId="57C54325" w14:textId="77777777" w:rsidR="00C562F4" w:rsidRPr="00282117" w:rsidRDefault="00C562F4" w:rsidP="00746599">
            <w:pPr>
              <w:pStyle w:val="Tabletext"/>
            </w:pPr>
            <w:r w:rsidRPr="00282117">
              <w:t>60 penalty units</w:t>
            </w:r>
          </w:p>
        </w:tc>
      </w:tr>
      <w:tr w:rsidR="00C562F4" w:rsidRPr="00282117" w14:paraId="33079C11" w14:textId="77777777" w:rsidTr="002B2C24">
        <w:tc>
          <w:tcPr>
            <w:tcW w:w="3261" w:type="dxa"/>
            <w:shd w:val="clear" w:color="auto" w:fill="auto"/>
          </w:tcPr>
          <w:p w14:paraId="362B1BAC" w14:textId="77777777" w:rsidR="00C562F4" w:rsidRPr="00282117" w:rsidRDefault="00C562F4" w:rsidP="00746599">
            <w:pPr>
              <w:pStyle w:val="Tabletext"/>
            </w:pPr>
            <w:r w:rsidRPr="00282117">
              <w:t>Subsection</w:t>
            </w:r>
            <w:r w:rsidR="000C0E49" w:rsidRPr="00282117">
              <w:t> </w:t>
            </w:r>
            <w:r w:rsidRPr="00282117">
              <w:t>667A(3)</w:t>
            </w:r>
          </w:p>
        </w:tc>
        <w:tc>
          <w:tcPr>
            <w:tcW w:w="4111" w:type="dxa"/>
            <w:shd w:val="clear" w:color="auto" w:fill="auto"/>
          </w:tcPr>
          <w:p w14:paraId="2ED16B21" w14:textId="77777777" w:rsidR="00C562F4" w:rsidRPr="00282117" w:rsidRDefault="00C562F4" w:rsidP="00746599">
            <w:pPr>
              <w:pStyle w:val="Tabletext"/>
            </w:pPr>
            <w:r w:rsidRPr="00282117">
              <w:t>60 penalty units</w:t>
            </w:r>
          </w:p>
        </w:tc>
      </w:tr>
      <w:tr w:rsidR="00C562F4" w:rsidRPr="00282117" w14:paraId="05CB79CD" w14:textId="77777777" w:rsidTr="002B2C24">
        <w:tc>
          <w:tcPr>
            <w:tcW w:w="3261" w:type="dxa"/>
            <w:shd w:val="clear" w:color="auto" w:fill="auto"/>
          </w:tcPr>
          <w:p w14:paraId="45FB122A" w14:textId="77777777" w:rsidR="00C562F4" w:rsidRPr="00282117" w:rsidRDefault="00C562F4" w:rsidP="00746599">
            <w:pPr>
              <w:pStyle w:val="Tabletext"/>
            </w:pPr>
            <w:r w:rsidRPr="00282117">
              <w:t>Subsection</w:t>
            </w:r>
            <w:r w:rsidR="000C0E49" w:rsidRPr="00282117">
              <w:t> </w:t>
            </w:r>
            <w:r w:rsidRPr="00282117">
              <w:t>668A(1)</w:t>
            </w:r>
          </w:p>
        </w:tc>
        <w:tc>
          <w:tcPr>
            <w:tcW w:w="4111" w:type="dxa"/>
            <w:shd w:val="clear" w:color="auto" w:fill="auto"/>
          </w:tcPr>
          <w:p w14:paraId="4BF4B4DE" w14:textId="77777777" w:rsidR="00C562F4" w:rsidRPr="00282117" w:rsidRDefault="00C562F4" w:rsidP="00746599">
            <w:pPr>
              <w:pStyle w:val="Tabletext"/>
            </w:pPr>
            <w:r w:rsidRPr="00282117">
              <w:t>60 penalty units</w:t>
            </w:r>
          </w:p>
        </w:tc>
      </w:tr>
      <w:tr w:rsidR="00C562F4" w:rsidRPr="00282117" w14:paraId="5B8B1885" w14:textId="77777777" w:rsidTr="002B2C24">
        <w:tc>
          <w:tcPr>
            <w:tcW w:w="3261" w:type="dxa"/>
            <w:shd w:val="clear" w:color="auto" w:fill="auto"/>
          </w:tcPr>
          <w:p w14:paraId="6A0C5615" w14:textId="77777777" w:rsidR="00C562F4" w:rsidRPr="00282117" w:rsidRDefault="00C562F4" w:rsidP="00746599">
            <w:pPr>
              <w:pStyle w:val="Tabletext"/>
            </w:pPr>
            <w:r w:rsidRPr="00282117">
              <w:t>Subsection</w:t>
            </w:r>
            <w:r w:rsidR="000C0E49" w:rsidRPr="00282117">
              <w:t> </w:t>
            </w:r>
            <w:r w:rsidRPr="00282117">
              <w:t>668A(2)</w:t>
            </w:r>
          </w:p>
        </w:tc>
        <w:tc>
          <w:tcPr>
            <w:tcW w:w="4111" w:type="dxa"/>
            <w:shd w:val="clear" w:color="auto" w:fill="auto"/>
          </w:tcPr>
          <w:p w14:paraId="764F4EB3" w14:textId="77777777" w:rsidR="00C562F4" w:rsidRPr="00282117" w:rsidRDefault="00C562F4" w:rsidP="00746599">
            <w:pPr>
              <w:pStyle w:val="Tabletext"/>
            </w:pPr>
            <w:r w:rsidRPr="00282117">
              <w:t>20 penalty units</w:t>
            </w:r>
          </w:p>
        </w:tc>
      </w:tr>
      <w:tr w:rsidR="00C562F4" w:rsidRPr="00282117" w14:paraId="3842448A" w14:textId="77777777" w:rsidTr="002B2C24">
        <w:tc>
          <w:tcPr>
            <w:tcW w:w="3261" w:type="dxa"/>
            <w:shd w:val="clear" w:color="auto" w:fill="auto"/>
          </w:tcPr>
          <w:p w14:paraId="02388AF3" w14:textId="77777777" w:rsidR="00C562F4" w:rsidRPr="00282117" w:rsidRDefault="00C562F4" w:rsidP="00746599">
            <w:pPr>
              <w:pStyle w:val="Tabletext"/>
            </w:pPr>
            <w:r w:rsidRPr="00282117">
              <w:t>Subsections</w:t>
            </w:r>
            <w:r w:rsidR="000C0E49" w:rsidRPr="00282117">
              <w:t> </w:t>
            </w:r>
            <w:r w:rsidRPr="00282117">
              <w:t>668A(3) and (4)</w:t>
            </w:r>
          </w:p>
        </w:tc>
        <w:tc>
          <w:tcPr>
            <w:tcW w:w="4111" w:type="dxa"/>
            <w:shd w:val="clear" w:color="auto" w:fill="auto"/>
          </w:tcPr>
          <w:p w14:paraId="4E373D94" w14:textId="77777777" w:rsidR="00C562F4" w:rsidRPr="00282117" w:rsidRDefault="00C562F4" w:rsidP="00746599">
            <w:pPr>
              <w:pStyle w:val="Tabletext"/>
            </w:pPr>
            <w:r w:rsidRPr="00282117">
              <w:t>60 penalty units</w:t>
            </w:r>
          </w:p>
        </w:tc>
      </w:tr>
      <w:tr w:rsidR="00C562F4" w:rsidRPr="00282117" w14:paraId="24EE9900" w14:textId="77777777" w:rsidTr="002B2C24">
        <w:tc>
          <w:tcPr>
            <w:tcW w:w="3261" w:type="dxa"/>
            <w:shd w:val="clear" w:color="auto" w:fill="auto"/>
          </w:tcPr>
          <w:p w14:paraId="614C3095" w14:textId="77777777" w:rsidR="00C562F4" w:rsidRPr="00282117" w:rsidRDefault="00C562F4" w:rsidP="00746599">
            <w:pPr>
              <w:pStyle w:val="Tabletext"/>
            </w:pPr>
            <w:r w:rsidRPr="00282117">
              <w:t>Subsection</w:t>
            </w:r>
            <w:r w:rsidR="000C0E49" w:rsidRPr="00282117">
              <w:t> </w:t>
            </w:r>
            <w:r w:rsidRPr="00282117">
              <w:t>668B(1)</w:t>
            </w:r>
          </w:p>
        </w:tc>
        <w:tc>
          <w:tcPr>
            <w:tcW w:w="4111" w:type="dxa"/>
            <w:shd w:val="clear" w:color="auto" w:fill="auto"/>
          </w:tcPr>
          <w:p w14:paraId="42F0A4C9" w14:textId="77777777" w:rsidR="00C562F4" w:rsidRPr="00282117" w:rsidRDefault="00C562F4" w:rsidP="00746599">
            <w:pPr>
              <w:pStyle w:val="Tabletext"/>
            </w:pPr>
            <w:r w:rsidRPr="00282117">
              <w:t>60 penalty units</w:t>
            </w:r>
          </w:p>
        </w:tc>
      </w:tr>
      <w:tr w:rsidR="00C562F4" w:rsidRPr="00282117" w14:paraId="6C809CD1" w14:textId="77777777" w:rsidTr="002B2C24">
        <w:tc>
          <w:tcPr>
            <w:tcW w:w="3261" w:type="dxa"/>
            <w:shd w:val="clear" w:color="auto" w:fill="auto"/>
          </w:tcPr>
          <w:p w14:paraId="707050A4" w14:textId="77777777" w:rsidR="00C562F4" w:rsidRPr="00282117" w:rsidRDefault="00C562F4" w:rsidP="00746599">
            <w:pPr>
              <w:pStyle w:val="Tabletext"/>
            </w:pPr>
            <w:r w:rsidRPr="00282117">
              <w:t>Subsection</w:t>
            </w:r>
            <w:r w:rsidR="000C0E49" w:rsidRPr="00282117">
              <w:t> </w:t>
            </w:r>
            <w:r w:rsidRPr="00282117">
              <w:t>670A(3)</w:t>
            </w:r>
          </w:p>
        </w:tc>
        <w:tc>
          <w:tcPr>
            <w:tcW w:w="4111" w:type="dxa"/>
            <w:shd w:val="clear" w:color="auto" w:fill="auto"/>
          </w:tcPr>
          <w:p w14:paraId="1FD293E6" w14:textId="77777777" w:rsidR="00C562F4" w:rsidRPr="00282117" w:rsidRDefault="00C562F4" w:rsidP="00746599">
            <w:pPr>
              <w:pStyle w:val="Tabletext"/>
            </w:pPr>
            <w:r w:rsidRPr="00282117">
              <w:t>5 years imprisonment</w:t>
            </w:r>
          </w:p>
        </w:tc>
      </w:tr>
      <w:tr w:rsidR="00C562F4" w:rsidRPr="00282117" w14:paraId="7E5132B1" w14:textId="77777777" w:rsidTr="002B2C24">
        <w:tc>
          <w:tcPr>
            <w:tcW w:w="3261" w:type="dxa"/>
            <w:shd w:val="clear" w:color="auto" w:fill="auto"/>
          </w:tcPr>
          <w:p w14:paraId="1D0CFBF5" w14:textId="77777777" w:rsidR="00C562F4" w:rsidRPr="00282117" w:rsidRDefault="00C562F4" w:rsidP="00746599">
            <w:pPr>
              <w:pStyle w:val="Tabletext"/>
            </w:pPr>
            <w:r w:rsidRPr="00282117">
              <w:t>Subsections</w:t>
            </w:r>
            <w:r w:rsidR="000C0E49" w:rsidRPr="00282117">
              <w:t> </w:t>
            </w:r>
            <w:r w:rsidRPr="00282117">
              <w:t>670C(1), (2) and (3)</w:t>
            </w:r>
          </w:p>
        </w:tc>
        <w:tc>
          <w:tcPr>
            <w:tcW w:w="4111" w:type="dxa"/>
            <w:shd w:val="clear" w:color="auto" w:fill="auto"/>
          </w:tcPr>
          <w:p w14:paraId="162AAD90" w14:textId="77777777" w:rsidR="00C562F4" w:rsidRPr="00282117" w:rsidRDefault="00C562F4" w:rsidP="00746599">
            <w:pPr>
              <w:pStyle w:val="Tabletext"/>
            </w:pPr>
            <w:r w:rsidRPr="00282117">
              <w:t>60 penalty units</w:t>
            </w:r>
          </w:p>
        </w:tc>
      </w:tr>
      <w:tr w:rsidR="00C562F4" w:rsidRPr="00282117" w14:paraId="42206FE1" w14:textId="77777777" w:rsidTr="002B2C24">
        <w:tc>
          <w:tcPr>
            <w:tcW w:w="3261" w:type="dxa"/>
            <w:shd w:val="clear" w:color="auto" w:fill="auto"/>
          </w:tcPr>
          <w:p w14:paraId="0C12B826" w14:textId="77777777" w:rsidR="00C562F4" w:rsidRPr="00282117" w:rsidRDefault="00C562F4" w:rsidP="00746599">
            <w:pPr>
              <w:pStyle w:val="Tabletext"/>
            </w:pPr>
            <w:r w:rsidRPr="00282117">
              <w:t>Subsection</w:t>
            </w:r>
            <w:r w:rsidR="000C0E49" w:rsidRPr="00282117">
              <w:t> </w:t>
            </w:r>
            <w:r w:rsidRPr="00282117">
              <w:t>671B(8)</w:t>
            </w:r>
          </w:p>
        </w:tc>
        <w:tc>
          <w:tcPr>
            <w:tcW w:w="4111" w:type="dxa"/>
            <w:shd w:val="clear" w:color="auto" w:fill="auto"/>
          </w:tcPr>
          <w:p w14:paraId="452F496B" w14:textId="77777777" w:rsidR="00C562F4" w:rsidRPr="00282117" w:rsidRDefault="00C562F4" w:rsidP="00746599">
            <w:pPr>
              <w:pStyle w:val="Tabletext"/>
            </w:pPr>
            <w:r w:rsidRPr="00282117">
              <w:t>2 years imprisonment</w:t>
            </w:r>
          </w:p>
        </w:tc>
      </w:tr>
      <w:tr w:rsidR="00C562F4" w:rsidRPr="00282117" w14:paraId="5C559868" w14:textId="77777777" w:rsidTr="002B2C24">
        <w:tc>
          <w:tcPr>
            <w:tcW w:w="3261" w:type="dxa"/>
            <w:shd w:val="clear" w:color="auto" w:fill="auto"/>
          </w:tcPr>
          <w:p w14:paraId="7170D4B1" w14:textId="77777777" w:rsidR="00C562F4" w:rsidRPr="00282117" w:rsidRDefault="00C562F4" w:rsidP="00746599">
            <w:pPr>
              <w:pStyle w:val="Tabletext"/>
            </w:pPr>
            <w:r w:rsidRPr="00282117">
              <w:t>Subsection</w:t>
            </w:r>
            <w:r w:rsidR="000C0E49" w:rsidRPr="00282117">
              <w:t> </w:t>
            </w:r>
            <w:r w:rsidRPr="00282117">
              <w:t>671B(9)</w:t>
            </w:r>
          </w:p>
        </w:tc>
        <w:tc>
          <w:tcPr>
            <w:tcW w:w="4111" w:type="dxa"/>
            <w:shd w:val="clear" w:color="auto" w:fill="auto"/>
          </w:tcPr>
          <w:p w14:paraId="109C6EDC" w14:textId="77777777" w:rsidR="00C562F4" w:rsidRPr="00282117" w:rsidRDefault="00C562F4" w:rsidP="00746599">
            <w:pPr>
              <w:pStyle w:val="Tabletext"/>
            </w:pPr>
            <w:r w:rsidRPr="00282117">
              <w:t>60 penalty units</w:t>
            </w:r>
          </w:p>
        </w:tc>
      </w:tr>
      <w:tr w:rsidR="00C562F4" w:rsidRPr="00282117" w14:paraId="4D3D7A43" w14:textId="77777777" w:rsidTr="002B2C24">
        <w:tc>
          <w:tcPr>
            <w:tcW w:w="3261" w:type="dxa"/>
            <w:shd w:val="clear" w:color="auto" w:fill="auto"/>
          </w:tcPr>
          <w:p w14:paraId="5AC4A73F" w14:textId="77777777" w:rsidR="00C562F4" w:rsidRPr="00282117" w:rsidRDefault="00C562F4" w:rsidP="00746599">
            <w:pPr>
              <w:pStyle w:val="Tabletext"/>
            </w:pPr>
            <w:r w:rsidRPr="00282117">
              <w:t>Subsection</w:t>
            </w:r>
            <w:r w:rsidR="000C0E49" w:rsidRPr="00282117">
              <w:t> </w:t>
            </w:r>
            <w:r w:rsidRPr="00282117">
              <w:t>672B(1)</w:t>
            </w:r>
          </w:p>
        </w:tc>
        <w:tc>
          <w:tcPr>
            <w:tcW w:w="4111" w:type="dxa"/>
            <w:shd w:val="clear" w:color="auto" w:fill="auto"/>
          </w:tcPr>
          <w:p w14:paraId="4550F115" w14:textId="77777777" w:rsidR="00C562F4" w:rsidRPr="00282117" w:rsidRDefault="00C562F4" w:rsidP="00746599">
            <w:pPr>
              <w:pStyle w:val="Tabletext"/>
            </w:pPr>
            <w:r w:rsidRPr="00282117">
              <w:t>60 penalty units</w:t>
            </w:r>
          </w:p>
        </w:tc>
      </w:tr>
      <w:tr w:rsidR="00C562F4" w:rsidRPr="00282117" w14:paraId="339698AC" w14:textId="77777777" w:rsidTr="002B2C24">
        <w:tc>
          <w:tcPr>
            <w:tcW w:w="3261" w:type="dxa"/>
            <w:shd w:val="clear" w:color="auto" w:fill="auto"/>
          </w:tcPr>
          <w:p w14:paraId="4A8828B1" w14:textId="77777777" w:rsidR="00C562F4" w:rsidRPr="00282117" w:rsidRDefault="00C562F4" w:rsidP="00746599">
            <w:pPr>
              <w:pStyle w:val="Tabletext"/>
            </w:pPr>
            <w:r w:rsidRPr="00282117">
              <w:t>Subsection</w:t>
            </w:r>
            <w:r w:rsidR="000C0E49" w:rsidRPr="00282117">
              <w:t> </w:t>
            </w:r>
            <w:r w:rsidRPr="00282117">
              <w:t>672DA(1)</w:t>
            </w:r>
          </w:p>
        </w:tc>
        <w:tc>
          <w:tcPr>
            <w:tcW w:w="4111" w:type="dxa"/>
            <w:shd w:val="clear" w:color="auto" w:fill="auto"/>
          </w:tcPr>
          <w:p w14:paraId="648DEBA9" w14:textId="77777777" w:rsidR="00C562F4" w:rsidRPr="00282117" w:rsidRDefault="00C562F4" w:rsidP="00746599">
            <w:pPr>
              <w:pStyle w:val="Tabletext"/>
            </w:pPr>
            <w:r w:rsidRPr="00282117">
              <w:t>30 penalty units</w:t>
            </w:r>
          </w:p>
        </w:tc>
      </w:tr>
      <w:tr w:rsidR="00C562F4" w:rsidRPr="00282117" w14:paraId="7E9CDA6E" w14:textId="77777777" w:rsidTr="002B2C24">
        <w:tc>
          <w:tcPr>
            <w:tcW w:w="3261" w:type="dxa"/>
            <w:shd w:val="clear" w:color="auto" w:fill="auto"/>
          </w:tcPr>
          <w:p w14:paraId="336BD600" w14:textId="77777777" w:rsidR="00C562F4" w:rsidRPr="00282117" w:rsidRDefault="00C562F4" w:rsidP="00746599">
            <w:pPr>
              <w:pStyle w:val="Tabletext"/>
            </w:pPr>
            <w:r w:rsidRPr="00282117">
              <w:t>Subsections</w:t>
            </w:r>
            <w:r w:rsidR="000C0E49" w:rsidRPr="00282117">
              <w:t> </w:t>
            </w:r>
            <w:r w:rsidRPr="00282117">
              <w:t>672DA(2), (3), (3A) and (4)</w:t>
            </w:r>
          </w:p>
        </w:tc>
        <w:tc>
          <w:tcPr>
            <w:tcW w:w="4111" w:type="dxa"/>
            <w:shd w:val="clear" w:color="auto" w:fill="auto"/>
          </w:tcPr>
          <w:p w14:paraId="4AFD9DD5" w14:textId="77777777" w:rsidR="00C562F4" w:rsidRPr="00282117" w:rsidRDefault="00C562F4" w:rsidP="00746599">
            <w:pPr>
              <w:pStyle w:val="Tabletext"/>
            </w:pPr>
            <w:r w:rsidRPr="00282117">
              <w:t>20 penalty units</w:t>
            </w:r>
          </w:p>
        </w:tc>
      </w:tr>
      <w:tr w:rsidR="00C562F4" w:rsidRPr="00282117" w14:paraId="021AF39F" w14:textId="77777777" w:rsidTr="002B2C24">
        <w:tc>
          <w:tcPr>
            <w:tcW w:w="3261" w:type="dxa"/>
            <w:shd w:val="clear" w:color="auto" w:fill="auto"/>
          </w:tcPr>
          <w:p w14:paraId="627496EF" w14:textId="77777777" w:rsidR="00C562F4" w:rsidRPr="00282117" w:rsidRDefault="00C562F4" w:rsidP="00746599">
            <w:pPr>
              <w:pStyle w:val="Tabletext"/>
            </w:pPr>
            <w:r w:rsidRPr="00282117">
              <w:t>Subsections</w:t>
            </w:r>
            <w:r w:rsidR="000C0E49" w:rsidRPr="00282117">
              <w:t> </w:t>
            </w:r>
            <w:r w:rsidRPr="00282117">
              <w:t>672DA(6), (7), (8) and (9)</w:t>
            </w:r>
          </w:p>
        </w:tc>
        <w:tc>
          <w:tcPr>
            <w:tcW w:w="4111" w:type="dxa"/>
            <w:shd w:val="clear" w:color="auto" w:fill="auto"/>
          </w:tcPr>
          <w:p w14:paraId="2DCF3B19" w14:textId="77777777" w:rsidR="00C562F4" w:rsidRPr="00282117" w:rsidRDefault="00C562F4" w:rsidP="00746599">
            <w:pPr>
              <w:pStyle w:val="Tabletext"/>
            </w:pPr>
            <w:r w:rsidRPr="00282117">
              <w:t>30 penalty units</w:t>
            </w:r>
          </w:p>
        </w:tc>
      </w:tr>
      <w:tr w:rsidR="00C562F4" w:rsidRPr="00282117" w14:paraId="189FF344" w14:textId="77777777" w:rsidTr="002B2C24">
        <w:tc>
          <w:tcPr>
            <w:tcW w:w="3261" w:type="dxa"/>
            <w:shd w:val="clear" w:color="auto" w:fill="auto"/>
          </w:tcPr>
          <w:p w14:paraId="5F00BD74" w14:textId="77777777" w:rsidR="00C562F4" w:rsidRPr="00282117" w:rsidRDefault="00C562F4" w:rsidP="00746599">
            <w:pPr>
              <w:pStyle w:val="Tabletext"/>
            </w:pPr>
            <w:r w:rsidRPr="00282117">
              <w:t>Subsection</w:t>
            </w:r>
            <w:r w:rsidR="000C0E49" w:rsidRPr="00282117">
              <w:t> </w:t>
            </w:r>
            <w:r w:rsidRPr="00282117">
              <w:t>674(2)</w:t>
            </w:r>
          </w:p>
        </w:tc>
        <w:tc>
          <w:tcPr>
            <w:tcW w:w="4111" w:type="dxa"/>
            <w:shd w:val="clear" w:color="auto" w:fill="auto"/>
          </w:tcPr>
          <w:p w14:paraId="3A70E8CE" w14:textId="77777777" w:rsidR="00C562F4" w:rsidRPr="00282117" w:rsidRDefault="00C562F4" w:rsidP="00746599">
            <w:pPr>
              <w:pStyle w:val="Tabletext"/>
            </w:pPr>
            <w:r w:rsidRPr="00282117">
              <w:t>5 years imprisonment</w:t>
            </w:r>
          </w:p>
        </w:tc>
      </w:tr>
      <w:tr w:rsidR="00C562F4" w:rsidRPr="00282117" w14:paraId="2E0F52AF" w14:textId="77777777" w:rsidTr="002B2C24">
        <w:tc>
          <w:tcPr>
            <w:tcW w:w="3261" w:type="dxa"/>
            <w:shd w:val="clear" w:color="auto" w:fill="auto"/>
          </w:tcPr>
          <w:p w14:paraId="4B4435AB" w14:textId="77777777" w:rsidR="00C562F4" w:rsidRPr="00282117" w:rsidRDefault="00C562F4" w:rsidP="00746599">
            <w:pPr>
              <w:pStyle w:val="Tabletext"/>
            </w:pPr>
            <w:r w:rsidRPr="00282117">
              <w:t>Subsection</w:t>
            </w:r>
            <w:r w:rsidR="000C0E49" w:rsidRPr="00282117">
              <w:t> </w:t>
            </w:r>
            <w:r w:rsidRPr="00282117">
              <w:t>674(5)</w:t>
            </w:r>
          </w:p>
        </w:tc>
        <w:tc>
          <w:tcPr>
            <w:tcW w:w="4111" w:type="dxa"/>
            <w:shd w:val="clear" w:color="auto" w:fill="auto"/>
          </w:tcPr>
          <w:p w14:paraId="12CBC348" w14:textId="77777777" w:rsidR="00C562F4" w:rsidRPr="00282117" w:rsidRDefault="00C562F4" w:rsidP="00746599">
            <w:pPr>
              <w:pStyle w:val="Tabletext"/>
            </w:pPr>
            <w:r w:rsidRPr="00282117">
              <w:t>2 years imprisonment</w:t>
            </w:r>
          </w:p>
        </w:tc>
      </w:tr>
      <w:tr w:rsidR="00C562F4" w:rsidRPr="00282117" w14:paraId="3A5E4D7E" w14:textId="77777777" w:rsidTr="002B2C24">
        <w:tc>
          <w:tcPr>
            <w:tcW w:w="3261" w:type="dxa"/>
            <w:shd w:val="clear" w:color="auto" w:fill="auto"/>
          </w:tcPr>
          <w:p w14:paraId="1CE3DFE3" w14:textId="77777777" w:rsidR="00C562F4" w:rsidRPr="00282117" w:rsidRDefault="00C562F4" w:rsidP="00746599">
            <w:pPr>
              <w:pStyle w:val="Tabletext"/>
            </w:pPr>
            <w:r w:rsidRPr="00282117">
              <w:t>Subsection</w:t>
            </w:r>
            <w:r w:rsidR="000C0E49" w:rsidRPr="00282117">
              <w:t> </w:t>
            </w:r>
            <w:r w:rsidRPr="00282117">
              <w:t>675(2)</w:t>
            </w:r>
          </w:p>
        </w:tc>
        <w:tc>
          <w:tcPr>
            <w:tcW w:w="4111" w:type="dxa"/>
            <w:shd w:val="clear" w:color="auto" w:fill="auto"/>
          </w:tcPr>
          <w:p w14:paraId="6D10D8E9" w14:textId="77777777" w:rsidR="00C562F4" w:rsidRPr="00282117" w:rsidRDefault="00C562F4" w:rsidP="00746599">
            <w:pPr>
              <w:pStyle w:val="Tabletext"/>
            </w:pPr>
            <w:r w:rsidRPr="00282117">
              <w:t>5 years imprisonment</w:t>
            </w:r>
          </w:p>
        </w:tc>
      </w:tr>
      <w:tr w:rsidR="00C562F4" w:rsidRPr="00282117" w14:paraId="0CB13BD6" w14:textId="77777777" w:rsidTr="002B2C24">
        <w:tc>
          <w:tcPr>
            <w:tcW w:w="3261" w:type="dxa"/>
            <w:shd w:val="clear" w:color="auto" w:fill="auto"/>
          </w:tcPr>
          <w:p w14:paraId="4ECFB583" w14:textId="77777777" w:rsidR="00C562F4" w:rsidRPr="00282117" w:rsidRDefault="00C562F4" w:rsidP="00746599">
            <w:pPr>
              <w:pStyle w:val="Tabletext"/>
            </w:pPr>
            <w:r w:rsidRPr="00282117">
              <w:t>Subsection</w:t>
            </w:r>
            <w:r w:rsidR="000C0E49" w:rsidRPr="00282117">
              <w:t> </w:t>
            </w:r>
            <w:r w:rsidRPr="00282117">
              <w:t>708AA(10)</w:t>
            </w:r>
          </w:p>
        </w:tc>
        <w:tc>
          <w:tcPr>
            <w:tcW w:w="4111" w:type="dxa"/>
            <w:shd w:val="clear" w:color="auto" w:fill="auto"/>
          </w:tcPr>
          <w:p w14:paraId="11733B29" w14:textId="77777777" w:rsidR="00C562F4" w:rsidRPr="00282117" w:rsidRDefault="00C562F4" w:rsidP="00746599">
            <w:pPr>
              <w:pStyle w:val="Tabletext"/>
            </w:pPr>
            <w:r w:rsidRPr="00282117">
              <w:t>2 years imprisonment</w:t>
            </w:r>
          </w:p>
        </w:tc>
      </w:tr>
      <w:tr w:rsidR="00C562F4" w:rsidRPr="00282117" w14:paraId="60CA993A" w14:textId="77777777" w:rsidTr="002B2C24">
        <w:tc>
          <w:tcPr>
            <w:tcW w:w="3261" w:type="dxa"/>
            <w:shd w:val="clear" w:color="auto" w:fill="auto"/>
          </w:tcPr>
          <w:p w14:paraId="06512D1B" w14:textId="77777777" w:rsidR="00C562F4" w:rsidRPr="00282117" w:rsidRDefault="00C562F4" w:rsidP="00746599">
            <w:pPr>
              <w:pStyle w:val="Tabletext"/>
            </w:pPr>
            <w:r w:rsidRPr="00282117">
              <w:t>Subsection</w:t>
            </w:r>
            <w:r w:rsidR="000C0E49" w:rsidRPr="00282117">
              <w:t> </w:t>
            </w:r>
            <w:r w:rsidRPr="00282117">
              <w:t>708A(9)</w:t>
            </w:r>
          </w:p>
        </w:tc>
        <w:tc>
          <w:tcPr>
            <w:tcW w:w="4111" w:type="dxa"/>
            <w:shd w:val="clear" w:color="auto" w:fill="auto"/>
          </w:tcPr>
          <w:p w14:paraId="733C064C" w14:textId="77777777" w:rsidR="00C562F4" w:rsidRPr="00282117" w:rsidRDefault="00C562F4" w:rsidP="00746599">
            <w:pPr>
              <w:pStyle w:val="Tabletext"/>
            </w:pPr>
            <w:r w:rsidRPr="00282117">
              <w:t>2 years imprisonment</w:t>
            </w:r>
          </w:p>
        </w:tc>
      </w:tr>
      <w:tr w:rsidR="00C562F4" w:rsidRPr="00282117" w14:paraId="0D8C6C85" w14:textId="77777777" w:rsidTr="002B2C24">
        <w:tc>
          <w:tcPr>
            <w:tcW w:w="3261" w:type="dxa"/>
            <w:shd w:val="clear" w:color="auto" w:fill="auto"/>
          </w:tcPr>
          <w:p w14:paraId="57653D94" w14:textId="77777777" w:rsidR="00C562F4" w:rsidRPr="00282117" w:rsidRDefault="00C562F4" w:rsidP="00746599">
            <w:pPr>
              <w:pStyle w:val="Tabletext"/>
            </w:pPr>
            <w:r w:rsidRPr="00282117">
              <w:t>Subsection</w:t>
            </w:r>
            <w:r w:rsidR="000C0E49" w:rsidRPr="00282117">
              <w:t> </w:t>
            </w:r>
            <w:r w:rsidRPr="00282117">
              <w:t>721(5)</w:t>
            </w:r>
          </w:p>
        </w:tc>
        <w:tc>
          <w:tcPr>
            <w:tcW w:w="4111" w:type="dxa"/>
            <w:shd w:val="clear" w:color="auto" w:fill="auto"/>
          </w:tcPr>
          <w:p w14:paraId="61F84C1A" w14:textId="77777777" w:rsidR="00C562F4" w:rsidRPr="00282117" w:rsidRDefault="00C562F4" w:rsidP="00746599">
            <w:pPr>
              <w:pStyle w:val="Tabletext"/>
            </w:pPr>
            <w:r w:rsidRPr="00282117">
              <w:t>5 years imprisonment</w:t>
            </w:r>
          </w:p>
        </w:tc>
      </w:tr>
      <w:tr w:rsidR="00C562F4" w:rsidRPr="00282117" w14:paraId="60F71AA9" w14:textId="77777777" w:rsidTr="002B2C24">
        <w:tc>
          <w:tcPr>
            <w:tcW w:w="3261" w:type="dxa"/>
            <w:shd w:val="clear" w:color="auto" w:fill="auto"/>
          </w:tcPr>
          <w:p w14:paraId="5F2BF372" w14:textId="77777777" w:rsidR="00C562F4" w:rsidRPr="00282117" w:rsidRDefault="00C562F4" w:rsidP="00746599">
            <w:pPr>
              <w:pStyle w:val="Tabletext"/>
            </w:pPr>
            <w:r w:rsidRPr="00282117">
              <w:t>Subsection</w:t>
            </w:r>
            <w:r w:rsidR="000C0E49" w:rsidRPr="00282117">
              <w:t> </w:t>
            </w:r>
            <w:r w:rsidRPr="00282117">
              <w:t>722(1)</w:t>
            </w:r>
          </w:p>
        </w:tc>
        <w:tc>
          <w:tcPr>
            <w:tcW w:w="4111" w:type="dxa"/>
            <w:shd w:val="clear" w:color="auto" w:fill="auto"/>
          </w:tcPr>
          <w:p w14:paraId="3427410B" w14:textId="77777777" w:rsidR="00C562F4" w:rsidRPr="00282117" w:rsidRDefault="00C562F4" w:rsidP="00746599">
            <w:pPr>
              <w:pStyle w:val="Tabletext"/>
            </w:pPr>
            <w:r w:rsidRPr="00282117">
              <w:t>60 penalty units</w:t>
            </w:r>
          </w:p>
        </w:tc>
      </w:tr>
      <w:tr w:rsidR="00C562F4" w:rsidRPr="00282117" w14:paraId="3644E5E7" w14:textId="77777777" w:rsidTr="002B2C24">
        <w:tc>
          <w:tcPr>
            <w:tcW w:w="3261" w:type="dxa"/>
            <w:shd w:val="clear" w:color="auto" w:fill="auto"/>
          </w:tcPr>
          <w:p w14:paraId="02C6B32B" w14:textId="77777777" w:rsidR="00C562F4" w:rsidRPr="00282117" w:rsidRDefault="00C562F4" w:rsidP="00746599">
            <w:pPr>
              <w:pStyle w:val="Tabletext"/>
            </w:pPr>
            <w:r w:rsidRPr="00282117">
              <w:t>Subsection</w:t>
            </w:r>
            <w:r w:rsidR="000C0E49" w:rsidRPr="00282117">
              <w:t> </w:t>
            </w:r>
            <w:r w:rsidRPr="00282117">
              <w:t>722(2)</w:t>
            </w:r>
          </w:p>
        </w:tc>
        <w:tc>
          <w:tcPr>
            <w:tcW w:w="4111" w:type="dxa"/>
            <w:shd w:val="clear" w:color="auto" w:fill="auto"/>
          </w:tcPr>
          <w:p w14:paraId="1BD43012" w14:textId="77777777" w:rsidR="00C562F4" w:rsidRPr="00282117" w:rsidRDefault="00C562F4" w:rsidP="00746599">
            <w:pPr>
              <w:pStyle w:val="Tabletext"/>
            </w:pPr>
            <w:r w:rsidRPr="00282117">
              <w:t>20 penalty units</w:t>
            </w:r>
          </w:p>
        </w:tc>
      </w:tr>
      <w:tr w:rsidR="00C562F4" w:rsidRPr="00282117" w14:paraId="3BA7F119" w14:textId="77777777" w:rsidTr="002B2C24">
        <w:tc>
          <w:tcPr>
            <w:tcW w:w="3261" w:type="dxa"/>
            <w:shd w:val="clear" w:color="auto" w:fill="auto"/>
          </w:tcPr>
          <w:p w14:paraId="0C34A4B7" w14:textId="77777777" w:rsidR="00C562F4" w:rsidRPr="00282117" w:rsidRDefault="00C562F4" w:rsidP="00746599">
            <w:pPr>
              <w:pStyle w:val="Tabletext"/>
            </w:pPr>
            <w:r w:rsidRPr="00282117">
              <w:t>Subsections</w:t>
            </w:r>
            <w:r w:rsidR="000C0E49" w:rsidRPr="00282117">
              <w:t> </w:t>
            </w:r>
            <w:r w:rsidRPr="00282117">
              <w:t>723(1), (2) and (3)</w:t>
            </w:r>
          </w:p>
        </w:tc>
        <w:tc>
          <w:tcPr>
            <w:tcW w:w="4111" w:type="dxa"/>
            <w:shd w:val="clear" w:color="auto" w:fill="auto"/>
          </w:tcPr>
          <w:p w14:paraId="5A9FB321" w14:textId="77777777" w:rsidR="00C562F4" w:rsidRPr="00282117" w:rsidRDefault="00C562F4" w:rsidP="00746599">
            <w:pPr>
              <w:pStyle w:val="Tabletext"/>
            </w:pPr>
            <w:r w:rsidRPr="00282117">
              <w:t>20 penalty units</w:t>
            </w:r>
          </w:p>
        </w:tc>
      </w:tr>
      <w:tr w:rsidR="00C562F4" w:rsidRPr="00282117" w14:paraId="06548BAA" w14:textId="77777777" w:rsidTr="002B2C24">
        <w:tc>
          <w:tcPr>
            <w:tcW w:w="3261" w:type="dxa"/>
            <w:shd w:val="clear" w:color="auto" w:fill="auto"/>
          </w:tcPr>
          <w:p w14:paraId="34D92C71" w14:textId="77777777" w:rsidR="00C562F4" w:rsidRPr="00282117" w:rsidRDefault="00C562F4" w:rsidP="00746599">
            <w:pPr>
              <w:pStyle w:val="Tabletext"/>
            </w:pPr>
            <w:r w:rsidRPr="00282117">
              <w:t>Subsection</w:t>
            </w:r>
            <w:r w:rsidR="000C0E49" w:rsidRPr="00282117">
              <w:t> </w:t>
            </w:r>
            <w:r w:rsidRPr="00282117">
              <w:t>724(1)</w:t>
            </w:r>
          </w:p>
        </w:tc>
        <w:tc>
          <w:tcPr>
            <w:tcW w:w="4111" w:type="dxa"/>
            <w:shd w:val="clear" w:color="auto" w:fill="auto"/>
          </w:tcPr>
          <w:p w14:paraId="0A8AB529" w14:textId="77777777" w:rsidR="00C562F4" w:rsidRPr="00282117" w:rsidRDefault="00C562F4" w:rsidP="00746599">
            <w:pPr>
              <w:pStyle w:val="Tabletext"/>
            </w:pPr>
            <w:r w:rsidRPr="00282117">
              <w:t>60 penalty units</w:t>
            </w:r>
          </w:p>
        </w:tc>
      </w:tr>
      <w:tr w:rsidR="00C562F4" w:rsidRPr="00282117" w14:paraId="0F661D81" w14:textId="77777777" w:rsidTr="002B2C24">
        <w:tc>
          <w:tcPr>
            <w:tcW w:w="3261" w:type="dxa"/>
            <w:shd w:val="clear" w:color="auto" w:fill="auto"/>
          </w:tcPr>
          <w:p w14:paraId="747E9AD9" w14:textId="77777777" w:rsidR="00C562F4" w:rsidRPr="00282117" w:rsidRDefault="00C562F4" w:rsidP="00746599">
            <w:pPr>
              <w:pStyle w:val="Tabletext"/>
            </w:pPr>
            <w:r w:rsidRPr="00282117">
              <w:t>Subsection</w:t>
            </w:r>
            <w:r w:rsidR="000C0E49" w:rsidRPr="00282117">
              <w:t> </w:t>
            </w:r>
            <w:r w:rsidRPr="00282117">
              <w:t>725(1)</w:t>
            </w:r>
          </w:p>
        </w:tc>
        <w:tc>
          <w:tcPr>
            <w:tcW w:w="4111" w:type="dxa"/>
            <w:shd w:val="clear" w:color="auto" w:fill="auto"/>
          </w:tcPr>
          <w:p w14:paraId="38076979" w14:textId="77777777" w:rsidR="00C562F4" w:rsidRPr="00282117" w:rsidRDefault="00C562F4" w:rsidP="00746599">
            <w:pPr>
              <w:pStyle w:val="Tabletext"/>
            </w:pPr>
            <w:r w:rsidRPr="00282117">
              <w:t>60 penalty units</w:t>
            </w:r>
          </w:p>
        </w:tc>
      </w:tr>
      <w:tr w:rsidR="00C562F4" w:rsidRPr="00282117" w14:paraId="73D176A9" w14:textId="77777777" w:rsidTr="002B2C24">
        <w:tc>
          <w:tcPr>
            <w:tcW w:w="3261" w:type="dxa"/>
            <w:shd w:val="clear" w:color="auto" w:fill="auto"/>
          </w:tcPr>
          <w:p w14:paraId="5B868978" w14:textId="77777777" w:rsidR="00C562F4" w:rsidRPr="00282117" w:rsidRDefault="00C562F4" w:rsidP="00746599">
            <w:pPr>
              <w:pStyle w:val="Tabletext"/>
            </w:pPr>
            <w:r w:rsidRPr="00282117">
              <w:t>Section</w:t>
            </w:r>
            <w:r w:rsidR="000C0E49" w:rsidRPr="00282117">
              <w:t> </w:t>
            </w:r>
            <w:r w:rsidRPr="00282117">
              <w:t>726</w:t>
            </w:r>
          </w:p>
        </w:tc>
        <w:tc>
          <w:tcPr>
            <w:tcW w:w="4111" w:type="dxa"/>
            <w:shd w:val="clear" w:color="auto" w:fill="auto"/>
          </w:tcPr>
          <w:p w14:paraId="5354B5DB" w14:textId="77777777" w:rsidR="00C562F4" w:rsidRPr="00282117" w:rsidRDefault="00C562F4" w:rsidP="00746599">
            <w:pPr>
              <w:pStyle w:val="Tabletext"/>
            </w:pPr>
            <w:r w:rsidRPr="00282117">
              <w:t>5 years imprisonment</w:t>
            </w:r>
          </w:p>
        </w:tc>
      </w:tr>
      <w:tr w:rsidR="00C562F4" w:rsidRPr="00282117" w14:paraId="19DFD53F" w14:textId="77777777" w:rsidTr="002B2C24">
        <w:tc>
          <w:tcPr>
            <w:tcW w:w="3261" w:type="dxa"/>
            <w:shd w:val="clear" w:color="auto" w:fill="auto"/>
          </w:tcPr>
          <w:p w14:paraId="45C22502" w14:textId="77777777" w:rsidR="00C562F4" w:rsidRPr="00282117" w:rsidRDefault="00C562F4" w:rsidP="00746599">
            <w:pPr>
              <w:pStyle w:val="Tabletext"/>
            </w:pPr>
            <w:r w:rsidRPr="00282117">
              <w:t>Subsection</w:t>
            </w:r>
            <w:r w:rsidR="000C0E49" w:rsidRPr="00282117">
              <w:t> </w:t>
            </w:r>
            <w:r w:rsidRPr="00282117">
              <w:t>727(1)</w:t>
            </w:r>
          </w:p>
        </w:tc>
        <w:tc>
          <w:tcPr>
            <w:tcW w:w="4111" w:type="dxa"/>
            <w:shd w:val="clear" w:color="auto" w:fill="auto"/>
          </w:tcPr>
          <w:p w14:paraId="4412A20E" w14:textId="77777777" w:rsidR="00C562F4" w:rsidRPr="00282117" w:rsidRDefault="00C562F4" w:rsidP="00746599">
            <w:pPr>
              <w:pStyle w:val="Tabletext"/>
            </w:pPr>
            <w:r w:rsidRPr="00282117">
              <w:t>15 years imprisonment</w:t>
            </w:r>
          </w:p>
        </w:tc>
      </w:tr>
      <w:tr w:rsidR="00C562F4" w:rsidRPr="00282117" w14:paraId="21132ABD" w14:textId="77777777" w:rsidTr="002B2C24">
        <w:tc>
          <w:tcPr>
            <w:tcW w:w="3261" w:type="dxa"/>
            <w:shd w:val="clear" w:color="auto" w:fill="auto"/>
          </w:tcPr>
          <w:p w14:paraId="3B04836A" w14:textId="77777777" w:rsidR="00C562F4" w:rsidRPr="00282117" w:rsidRDefault="00C562F4" w:rsidP="00746599">
            <w:pPr>
              <w:pStyle w:val="Tabletext"/>
            </w:pPr>
            <w:r w:rsidRPr="00282117">
              <w:t>Subsection</w:t>
            </w:r>
            <w:r w:rsidR="000C0E49" w:rsidRPr="00282117">
              <w:t> </w:t>
            </w:r>
            <w:r w:rsidRPr="00282117">
              <w:t>727(2)</w:t>
            </w:r>
          </w:p>
        </w:tc>
        <w:tc>
          <w:tcPr>
            <w:tcW w:w="4111" w:type="dxa"/>
            <w:shd w:val="clear" w:color="auto" w:fill="auto"/>
          </w:tcPr>
          <w:p w14:paraId="373255D2" w14:textId="77777777" w:rsidR="00C562F4" w:rsidRPr="00282117" w:rsidRDefault="00C562F4" w:rsidP="00746599">
            <w:pPr>
              <w:pStyle w:val="Tabletext"/>
            </w:pPr>
            <w:r w:rsidRPr="00282117">
              <w:t>5 years imprisonment</w:t>
            </w:r>
          </w:p>
        </w:tc>
      </w:tr>
      <w:tr w:rsidR="00C562F4" w:rsidRPr="00282117" w14:paraId="3A4EEC9C" w14:textId="77777777" w:rsidTr="002B2C24">
        <w:tc>
          <w:tcPr>
            <w:tcW w:w="3261" w:type="dxa"/>
            <w:shd w:val="clear" w:color="auto" w:fill="auto"/>
          </w:tcPr>
          <w:p w14:paraId="775B5924" w14:textId="77777777" w:rsidR="00C562F4" w:rsidRPr="00282117" w:rsidRDefault="00C562F4" w:rsidP="00746599">
            <w:pPr>
              <w:pStyle w:val="Tabletext"/>
            </w:pPr>
            <w:r w:rsidRPr="00282117">
              <w:t>Subsection</w:t>
            </w:r>
            <w:r w:rsidR="000C0E49" w:rsidRPr="00282117">
              <w:t> </w:t>
            </w:r>
            <w:r w:rsidRPr="00282117">
              <w:t>727(3)</w:t>
            </w:r>
          </w:p>
        </w:tc>
        <w:tc>
          <w:tcPr>
            <w:tcW w:w="4111" w:type="dxa"/>
            <w:shd w:val="clear" w:color="auto" w:fill="auto"/>
          </w:tcPr>
          <w:p w14:paraId="0677BB09" w14:textId="77777777" w:rsidR="00C562F4" w:rsidRPr="00282117" w:rsidRDefault="00C562F4" w:rsidP="00746599">
            <w:pPr>
              <w:pStyle w:val="Tabletext"/>
            </w:pPr>
            <w:r w:rsidRPr="00282117">
              <w:t>5 years imprisonment</w:t>
            </w:r>
          </w:p>
        </w:tc>
      </w:tr>
      <w:tr w:rsidR="00C562F4" w:rsidRPr="00282117" w14:paraId="069B1560" w14:textId="77777777" w:rsidTr="002B2C24">
        <w:tc>
          <w:tcPr>
            <w:tcW w:w="3261" w:type="dxa"/>
            <w:shd w:val="clear" w:color="auto" w:fill="auto"/>
          </w:tcPr>
          <w:p w14:paraId="00D7FA30" w14:textId="77777777" w:rsidR="00C562F4" w:rsidRPr="00282117" w:rsidRDefault="00C562F4" w:rsidP="00746599">
            <w:pPr>
              <w:pStyle w:val="Tabletext"/>
            </w:pPr>
            <w:r w:rsidRPr="00282117">
              <w:t>Subsection</w:t>
            </w:r>
            <w:r w:rsidR="000C0E49" w:rsidRPr="00282117">
              <w:t> </w:t>
            </w:r>
            <w:r w:rsidRPr="00282117">
              <w:t>727(4)</w:t>
            </w:r>
          </w:p>
        </w:tc>
        <w:tc>
          <w:tcPr>
            <w:tcW w:w="4111" w:type="dxa"/>
            <w:shd w:val="clear" w:color="auto" w:fill="auto"/>
          </w:tcPr>
          <w:p w14:paraId="78A5AAEC" w14:textId="77777777" w:rsidR="00C562F4" w:rsidRPr="00282117" w:rsidRDefault="00C562F4" w:rsidP="00746599">
            <w:pPr>
              <w:pStyle w:val="Tabletext"/>
            </w:pPr>
            <w:r w:rsidRPr="00282117">
              <w:t>5 years imprisonment</w:t>
            </w:r>
          </w:p>
        </w:tc>
      </w:tr>
      <w:tr w:rsidR="00C562F4" w:rsidRPr="00282117" w14:paraId="404BE1DC" w14:textId="77777777" w:rsidTr="002B2C24">
        <w:tc>
          <w:tcPr>
            <w:tcW w:w="3261" w:type="dxa"/>
            <w:shd w:val="clear" w:color="auto" w:fill="auto"/>
          </w:tcPr>
          <w:p w14:paraId="068FC9A3" w14:textId="77777777" w:rsidR="00C562F4" w:rsidRPr="00282117" w:rsidRDefault="00C562F4" w:rsidP="00746599">
            <w:pPr>
              <w:pStyle w:val="Tabletext"/>
            </w:pPr>
            <w:r w:rsidRPr="00282117">
              <w:t>Subsection</w:t>
            </w:r>
            <w:r w:rsidR="000C0E49" w:rsidRPr="00282117">
              <w:t> </w:t>
            </w:r>
            <w:r w:rsidRPr="00282117">
              <w:t>728(3)</w:t>
            </w:r>
          </w:p>
        </w:tc>
        <w:tc>
          <w:tcPr>
            <w:tcW w:w="4111" w:type="dxa"/>
            <w:shd w:val="clear" w:color="auto" w:fill="auto"/>
          </w:tcPr>
          <w:p w14:paraId="553729D0" w14:textId="77777777" w:rsidR="00C562F4" w:rsidRPr="00282117" w:rsidRDefault="00C562F4" w:rsidP="00746599">
            <w:pPr>
              <w:pStyle w:val="Tabletext"/>
            </w:pPr>
            <w:r w:rsidRPr="00282117">
              <w:t>15 years imprisonment</w:t>
            </w:r>
          </w:p>
        </w:tc>
      </w:tr>
      <w:tr w:rsidR="00C562F4" w:rsidRPr="00282117" w14:paraId="75B2907E" w14:textId="77777777" w:rsidTr="002B2C24">
        <w:tc>
          <w:tcPr>
            <w:tcW w:w="3261" w:type="dxa"/>
            <w:shd w:val="clear" w:color="auto" w:fill="auto"/>
          </w:tcPr>
          <w:p w14:paraId="3A2491D5" w14:textId="77777777" w:rsidR="00C562F4" w:rsidRPr="00282117" w:rsidRDefault="00C562F4" w:rsidP="00746599">
            <w:pPr>
              <w:pStyle w:val="Tabletext"/>
            </w:pPr>
            <w:r w:rsidRPr="00282117">
              <w:t>Subsection</w:t>
            </w:r>
            <w:r w:rsidR="000C0E49" w:rsidRPr="00282117">
              <w:t> </w:t>
            </w:r>
            <w:r w:rsidRPr="00282117">
              <w:t>730(1)</w:t>
            </w:r>
          </w:p>
        </w:tc>
        <w:tc>
          <w:tcPr>
            <w:tcW w:w="4111" w:type="dxa"/>
            <w:shd w:val="clear" w:color="auto" w:fill="auto"/>
          </w:tcPr>
          <w:p w14:paraId="27FB7B36" w14:textId="77777777" w:rsidR="00C562F4" w:rsidRPr="00282117" w:rsidRDefault="00C562F4" w:rsidP="00746599">
            <w:pPr>
              <w:pStyle w:val="Tabletext"/>
            </w:pPr>
            <w:r w:rsidRPr="00282117">
              <w:t>120 penalty units</w:t>
            </w:r>
          </w:p>
        </w:tc>
      </w:tr>
      <w:tr w:rsidR="00C562F4" w:rsidRPr="00282117" w14:paraId="2DF8EA91" w14:textId="77777777" w:rsidTr="002B2C24">
        <w:tc>
          <w:tcPr>
            <w:tcW w:w="3261" w:type="dxa"/>
            <w:shd w:val="clear" w:color="auto" w:fill="auto"/>
          </w:tcPr>
          <w:p w14:paraId="5E5E35B8" w14:textId="77777777" w:rsidR="00C562F4" w:rsidRPr="00282117" w:rsidRDefault="00C562F4" w:rsidP="00746599">
            <w:pPr>
              <w:pStyle w:val="Tabletext"/>
            </w:pPr>
            <w:r w:rsidRPr="00282117">
              <w:t>Subsection</w:t>
            </w:r>
            <w:r w:rsidR="000C0E49" w:rsidRPr="00282117">
              <w:t> </w:t>
            </w:r>
            <w:r w:rsidRPr="00282117">
              <w:t>734(1)</w:t>
            </w:r>
          </w:p>
        </w:tc>
        <w:tc>
          <w:tcPr>
            <w:tcW w:w="4111" w:type="dxa"/>
            <w:shd w:val="clear" w:color="auto" w:fill="auto"/>
          </w:tcPr>
          <w:p w14:paraId="5F3FCF19" w14:textId="77777777" w:rsidR="00C562F4" w:rsidRPr="00282117" w:rsidRDefault="00C562F4" w:rsidP="00746599">
            <w:pPr>
              <w:pStyle w:val="Tabletext"/>
            </w:pPr>
            <w:r w:rsidRPr="00282117">
              <w:t>60 penalty units</w:t>
            </w:r>
          </w:p>
        </w:tc>
      </w:tr>
      <w:tr w:rsidR="00C562F4" w:rsidRPr="00282117" w14:paraId="03C9BA25" w14:textId="77777777" w:rsidTr="002B2C24">
        <w:tc>
          <w:tcPr>
            <w:tcW w:w="3261" w:type="dxa"/>
            <w:shd w:val="clear" w:color="auto" w:fill="auto"/>
          </w:tcPr>
          <w:p w14:paraId="414B9983" w14:textId="77777777" w:rsidR="00C562F4" w:rsidRPr="00282117" w:rsidRDefault="00C562F4" w:rsidP="00746599">
            <w:pPr>
              <w:pStyle w:val="Tabletext"/>
            </w:pPr>
            <w:r w:rsidRPr="00282117">
              <w:t>Subsection</w:t>
            </w:r>
            <w:r w:rsidR="000C0E49" w:rsidRPr="00282117">
              <w:t> </w:t>
            </w:r>
            <w:r w:rsidRPr="00282117">
              <w:t>734(2)</w:t>
            </w:r>
          </w:p>
        </w:tc>
        <w:tc>
          <w:tcPr>
            <w:tcW w:w="4111" w:type="dxa"/>
            <w:shd w:val="clear" w:color="auto" w:fill="auto"/>
          </w:tcPr>
          <w:p w14:paraId="0C4D1275" w14:textId="77777777" w:rsidR="00C562F4" w:rsidRPr="00282117" w:rsidRDefault="00C562F4" w:rsidP="00746599">
            <w:pPr>
              <w:pStyle w:val="Tabletext"/>
            </w:pPr>
            <w:r w:rsidRPr="00282117">
              <w:t>60 penalty units</w:t>
            </w:r>
          </w:p>
        </w:tc>
      </w:tr>
      <w:tr w:rsidR="00C562F4" w:rsidRPr="00282117" w14:paraId="7491B18A" w14:textId="77777777" w:rsidTr="002B2C24">
        <w:tc>
          <w:tcPr>
            <w:tcW w:w="3261" w:type="dxa"/>
            <w:shd w:val="clear" w:color="auto" w:fill="auto"/>
          </w:tcPr>
          <w:p w14:paraId="6CF6D449" w14:textId="77777777" w:rsidR="00C562F4" w:rsidRPr="00282117" w:rsidRDefault="00C562F4" w:rsidP="00746599">
            <w:pPr>
              <w:pStyle w:val="Tabletext"/>
            </w:pPr>
            <w:r w:rsidRPr="00282117">
              <w:t>Subsection</w:t>
            </w:r>
            <w:r w:rsidR="000C0E49" w:rsidRPr="00282117">
              <w:t> </w:t>
            </w:r>
            <w:r w:rsidRPr="00282117">
              <w:t>735(1)</w:t>
            </w:r>
          </w:p>
        </w:tc>
        <w:tc>
          <w:tcPr>
            <w:tcW w:w="4111" w:type="dxa"/>
            <w:shd w:val="clear" w:color="auto" w:fill="auto"/>
          </w:tcPr>
          <w:p w14:paraId="543AF339" w14:textId="77777777" w:rsidR="00C562F4" w:rsidRPr="00282117" w:rsidRDefault="00C562F4" w:rsidP="00746599">
            <w:pPr>
              <w:pStyle w:val="Tabletext"/>
            </w:pPr>
            <w:r w:rsidRPr="00282117">
              <w:t>30 penalty units</w:t>
            </w:r>
          </w:p>
        </w:tc>
      </w:tr>
      <w:tr w:rsidR="00C562F4" w:rsidRPr="00282117" w14:paraId="674DC54C" w14:textId="77777777" w:rsidTr="002B2C24">
        <w:tc>
          <w:tcPr>
            <w:tcW w:w="3261" w:type="dxa"/>
            <w:shd w:val="clear" w:color="auto" w:fill="auto"/>
          </w:tcPr>
          <w:p w14:paraId="1454E130" w14:textId="77777777" w:rsidR="00C562F4" w:rsidRPr="00282117" w:rsidRDefault="00C562F4" w:rsidP="00746599">
            <w:pPr>
              <w:pStyle w:val="Tabletext"/>
            </w:pPr>
            <w:r w:rsidRPr="00282117">
              <w:t>Subsection</w:t>
            </w:r>
            <w:r w:rsidR="000C0E49" w:rsidRPr="00282117">
              <w:t> </w:t>
            </w:r>
            <w:r w:rsidRPr="00282117">
              <w:t>738L(3)</w:t>
            </w:r>
          </w:p>
        </w:tc>
        <w:tc>
          <w:tcPr>
            <w:tcW w:w="4111" w:type="dxa"/>
            <w:shd w:val="clear" w:color="auto" w:fill="auto"/>
          </w:tcPr>
          <w:p w14:paraId="174FB134" w14:textId="77777777" w:rsidR="00C562F4" w:rsidRPr="00282117" w:rsidRDefault="00C562F4" w:rsidP="00746599">
            <w:pPr>
              <w:pStyle w:val="Tabletext"/>
            </w:pPr>
            <w:r w:rsidRPr="00282117">
              <w:t>5 years imprisonment</w:t>
            </w:r>
          </w:p>
        </w:tc>
      </w:tr>
      <w:tr w:rsidR="00C562F4" w:rsidRPr="00282117" w14:paraId="1CE84404" w14:textId="77777777" w:rsidTr="002B2C24">
        <w:tc>
          <w:tcPr>
            <w:tcW w:w="3261" w:type="dxa"/>
            <w:shd w:val="clear" w:color="auto" w:fill="auto"/>
          </w:tcPr>
          <w:p w14:paraId="2D96D14C" w14:textId="77777777" w:rsidR="00C562F4" w:rsidRPr="00282117" w:rsidRDefault="00C562F4" w:rsidP="00746599">
            <w:pPr>
              <w:pStyle w:val="Tabletext"/>
            </w:pPr>
            <w:r w:rsidRPr="00282117">
              <w:t>Subsections</w:t>
            </w:r>
            <w:r w:rsidR="000C0E49" w:rsidRPr="00282117">
              <w:t> </w:t>
            </w:r>
            <w:r w:rsidRPr="00282117">
              <w:t>738M(1), (2) and (3)</w:t>
            </w:r>
          </w:p>
        </w:tc>
        <w:tc>
          <w:tcPr>
            <w:tcW w:w="4111" w:type="dxa"/>
            <w:shd w:val="clear" w:color="auto" w:fill="auto"/>
          </w:tcPr>
          <w:p w14:paraId="0DE81E8A" w14:textId="77777777" w:rsidR="00C562F4" w:rsidRPr="00282117" w:rsidRDefault="00C562F4" w:rsidP="00746599">
            <w:pPr>
              <w:pStyle w:val="Tabletext"/>
            </w:pPr>
            <w:r w:rsidRPr="00282117">
              <w:t>20 penalty units</w:t>
            </w:r>
          </w:p>
        </w:tc>
      </w:tr>
      <w:tr w:rsidR="00C562F4" w:rsidRPr="00282117" w14:paraId="15ED77EB" w14:textId="77777777" w:rsidTr="002B2C24">
        <w:tc>
          <w:tcPr>
            <w:tcW w:w="3261" w:type="dxa"/>
            <w:shd w:val="clear" w:color="auto" w:fill="auto"/>
          </w:tcPr>
          <w:p w14:paraId="1586038E" w14:textId="77777777" w:rsidR="00C562F4" w:rsidRPr="00282117" w:rsidRDefault="00C562F4" w:rsidP="00746599">
            <w:pPr>
              <w:pStyle w:val="Tabletext"/>
            </w:pPr>
            <w:r w:rsidRPr="00282117">
              <w:t>Subsection</w:t>
            </w:r>
            <w:r w:rsidR="000C0E49" w:rsidRPr="00282117">
              <w:t> </w:t>
            </w:r>
            <w:r w:rsidRPr="00282117">
              <w:t>738N(4)</w:t>
            </w:r>
          </w:p>
        </w:tc>
        <w:tc>
          <w:tcPr>
            <w:tcW w:w="4111" w:type="dxa"/>
            <w:shd w:val="clear" w:color="auto" w:fill="auto"/>
          </w:tcPr>
          <w:p w14:paraId="5143179B" w14:textId="77777777" w:rsidR="00C562F4" w:rsidRPr="00282117" w:rsidRDefault="00C562F4" w:rsidP="00746599">
            <w:pPr>
              <w:pStyle w:val="Tabletext"/>
            </w:pPr>
            <w:r w:rsidRPr="00282117">
              <w:t>6 months imprisonment</w:t>
            </w:r>
          </w:p>
        </w:tc>
      </w:tr>
      <w:tr w:rsidR="00C562F4" w:rsidRPr="00282117" w14:paraId="28D8BF11" w14:textId="77777777" w:rsidTr="002B2C24">
        <w:tc>
          <w:tcPr>
            <w:tcW w:w="3261" w:type="dxa"/>
            <w:shd w:val="clear" w:color="auto" w:fill="auto"/>
          </w:tcPr>
          <w:p w14:paraId="521E2758" w14:textId="77777777" w:rsidR="00C562F4" w:rsidRPr="00282117" w:rsidRDefault="00C562F4" w:rsidP="00746599">
            <w:pPr>
              <w:pStyle w:val="Tabletext"/>
            </w:pPr>
            <w:r w:rsidRPr="00282117">
              <w:t>Subsection</w:t>
            </w:r>
            <w:r w:rsidR="000C0E49" w:rsidRPr="00282117">
              <w:t> </w:t>
            </w:r>
            <w:r w:rsidRPr="00282117">
              <w:t>738P(1)</w:t>
            </w:r>
          </w:p>
        </w:tc>
        <w:tc>
          <w:tcPr>
            <w:tcW w:w="4111" w:type="dxa"/>
            <w:shd w:val="clear" w:color="auto" w:fill="auto"/>
          </w:tcPr>
          <w:p w14:paraId="69D844EA" w14:textId="77777777" w:rsidR="00C562F4" w:rsidRPr="00282117" w:rsidRDefault="00C562F4" w:rsidP="00746599">
            <w:pPr>
              <w:pStyle w:val="Tabletext"/>
            </w:pPr>
            <w:r w:rsidRPr="00282117">
              <w:t>6 months imprisonment</w:t>
            </w:r>
          </w:p>
        </w:tc>
      </w:tr>
      <w:tr w:rsidR="00C562F4" w:rsidRPr="00282117" w14:paraId="018B9508" w14:textId="77777777" w:rsidTr="002B2C24">
        <w:tc>
          <w:tcPr>
            <w:tcW w:w="3261" w:type="dxa"/>
            <w:shd w:val="clear" w:color="auto" w:fill="auto"/>
          </w:tcPr>
          <w:p w14:paraId="1E26C4E5" w14:textId="77777777" w:rsidR="00C562F4" w:rsidRPr="00282117" w:rsidRDefault="00C562F4" w:rsidP="00746599">
            <w:pPr>
              <w:pStyle w:val="Tabletext"/>
            </w:pPr>
            <w:r w:rsidRPr="00282117">
              <w:t>Subsection</w:t>
            </w:r>
            <w:r w:rsidR="000C0E49" w:rsidRPr="00282117">
              <w:t> </w:t>
            </w:r>
            <w:r w:rsidRPr="00282117">
              <w:t>738Q(1)</w:t>
            </w:r>
          </w:p>
        </w:tc>
        <w:tc>
          <w:tcPr>
            <w:tcW w:w="4111" w:type="dxa"/>
            <w:shd w:val="clear" w:color="auto" w:fill="auto"/>
          </w:tcPr>
          <w:p w14:paraId="505C573D" w14:textId="77777777" w:rsidR="00C562F4" w:rsidRPr="00282117" w:rsidRDefault="00C562F4" w:rsidP="00746599">
            <w:pPr>
              <w:pStyle w:val="Tabletext"/>
            </w:pPr>
            <w:r w:rsidRPr="00282117">
              <w:t>50 penalty units</w:t>
            </w:r>
          </w:p>
        </w:tc>
      </w:tr>
      <w:tr w:rsidR="00C562F4" w:rsidRPr="00282117" w14:paraId="59A2A951" w14:textId="77777777" w:rsidTr="002B2C24">
        <w:tc>
          <w:tcPr>
            <w:tcW w:w="3261" w:type="dxa"/>
            <w:shd w:val="clear" w:color="auto" w:fill="auto"/>
          </w:tcPr>
          <w:p w14:paraId="62E10D86" w14:textId="77777777" w:rsidR="00C562F4" w:rsidRPr="00282117" w:rsidRDefault="00C562F4" w:rsidP="00746599">
            <w:pPr>
              <w:pStyle w:val="Tabletext"/>
            </w:pPr>
            <w:r w:rsidRPr="00282117">
              <w:t>Subsection</w:t>
            </w:r>
            <w:r w:rsidR="000C0E49" w:rsidRPr="00282117">
              <w:t> </w:t>
            </w:r>
            <w:r w:rsidRPr="00282117">
              <w:t>738Q(5)</w:t>
            </w:r>
          </w:p>
        </w:tc>
        <w:tc>
          <w:tcPr>
            <w:tcW w:w="4111" w:type="dxa"/>
            <w:shd w:val="clear" w:color="auto" w:fill="auto"/>
          </w:tcPr>
          <w:p w14:paraId="6ED0C1AB" w14:textId="77777777" w:rsidR="00C562F4" w:rsidRPr="00282117" w:rsidRDefault="00C562F4" w:rsidP="00746599">
            <w:pPr>
              <w:pStyle w:val="Tabletext"/>
            </w:pPr>
            <w:r w:rsidRPr="00282117">
              <w:t>1 year imprisonment</w:t>
            </w:r>
          </w:p>
        </w:tc>
      </w:tr>
      <w:tr w:rsidR="00C562F4" w:rsidRPr="00282117" w14:paraId="39152015" w14:textId="77777777" w:rsidTr="002B2C24">
        <w:tc>
          <w:tcPr>
            <w:tcW w:w="3261" w:type="dxa"/>
            <w:shd w:val="clear" w:color="auto" w:fill="auto"/>
          </w:tcPr>
          <w:p w14:paraId="50466D5B" w14:textId="77777777" w:rsidR="00C562F4" w:rsidRPr="00282117" w:rsidRDefault="00C562F4" w:rsidP="00746599">
            <w:pPr>
              <w:pStyle w:val="Tabletext"/>
            </w:pPr>
            <w:r w:rsidRPr="00282117">
              <w:t>Subsection</w:t>
            </w:r>
            <w:r w:rsidR="000C0E49" w:rsidRPr="00282117">
              <w:t> </w:t>
            </w:r>
            <w:r w:rsidRPr="00282117">
              <w:t>738Q(7)</w:t>
            </w:r>
          </w:p>
        </w:tc>
        <w:tc>
          <w:tcPr>
            <w:tcW w:w="4111" w:type="dxa"/>
            <w:shd w:val="clear" w:color="auto" w:fill="auto"/>
          </w:tcPr>
          <w:p w14:paraId="38DE093C" w14:textId="77777777" w:rsidR="00C562F4" w:rsidRPr="00282117" w:rsidRDefault="00C562F4" w:rsidP="00746599">
            <w:pPr>
              <w:pStyle w:val="Tabletext"/>
            </w:pPr>
            <w:r w:rsidRPr="00282117">
              <w:t>6 months imprisonment</w:t>
            </w:r>
          </w:p>
        </w:tc>
      </w:tr>
      <w:tr w:rsidR="00C562F4" w:rsidRPr="00282117" w14:paraId="48058C30" w14:textId="77777777" w:rsidTr="002B2C24">
        <w:tc>
          <w:tcPr>
            <w:tcW w:w="3261" w:type="dxa"/>
            <w:shd w:val="clear" w:color="auto" w:fill="auto"/>
          </w:tcPr>
          <w:p w14:paraId="7A7CA4EF" w14:textId="77777777" w:rsidR="00C562F4" w:rsidRPr="00282117" w:rsidRDefault="00C562F4" w:rsidP="00746599">
            <w:pPr>
              <w:pStyle w:val="Tabletext"/>
            </w:pPr>
            <w:r w:rsidRPr="00282117">
              <w:t>Subsections</w:t>
            </w:r>
            <w:r w:rsidR="000C0E49" w:rsidRPr="00282117">
              <w:t> </w:t>
            </w:r>
            <w:r w:rsidRPr="00282117">
              <w:t>738R(1) and (2)</w:t>
            </w:r>
          </w:p>
        </w:tc>
        <w:tc>
          <w:tcPr>
            <w:tcW w:w="4111" w:type="dxa"/>
            <w:shd w:val="clear" w:color="auto" w:fill="auto"/>
          </w:tcPr>
          <w:p w14:paraId="1AD066D4" w14:textId="77777777" w:rsidR="00C562F4" w:rsidRPr="00282117" w:rsidRDefault="00C562F4" w:rsidP="00746599">
            <w:pPr>
              <w:pStyle w:val="Tabletext"/>
            </w:pPr>
            <w:r w:rsidRPr="00282117">
              <w:t>5 years imprisonment</w:t>
            </w:r>
          </w:p>
        </w:tc>
      </w:tr>
      <w:tr w:rsidR="00C562F4" w:rsidRPr="00282117" w14:paraId="4BDD1B79" w14:textId="77777777" w:rsidTr="002B2C24">
        <w:tc>
          <w:tcPr>
            <w:tcW w:w="3261" w:type="dxa"/>
            <w:shd w:val="clear" w:color="auto" w:fill="auto"/>
          </w:tcPr>
          <w:p w14:paraId="17DFD79F" w14:textId="77777777" w:rsidR="00C562F4" w:rsidRPr="00282117" w:rsidRDefault="00C562F4" w:rsidP="00746599">
            <w:pPr>
              <w:pStyle w:val="Tabletext"/>
            </w:pPr>
            <w:r w:rsidRPr="00282117">
              <w:t>Subsections</w:t>
            </w:r>
            <w:r w:rsidR="000C0E49" w:rsidRPr="00282117">
              <w:t> </w:t>
            </w:r>
            <w:r w:rsidRPr="00282117">
              <w:t>738V(1), (2) and (3)</w:t>
            </w:r>
          </w:p>
        </w:tc>
        <w:tc>
          <w:tcPr>
            <w:tcW w:w="4111" w:type="dxa"/>
            <w:shd w:val="clear" w:color="auto" w:fill="auto"/>
          </w:tcPr>
          <w:p w14:paraId="015F9B80" w14:textId="77777777" w:rsidR="00C562F4" w:rsidRPr="00282117" w:rsidRDefault="00C562F4" w:rsidP="00746599">
            <w:pPr>
              <w:pStyle w:val="Tabletext"/>
            </w:pPr>
            <w:r w:rsidRPr="00282117">
              <w:t>50 penalty units</w:t>
            </w:r>
          </w:p>
        </w:tc>
      </w:tr>
      <w:tr w:rsidR="00C562F4" w:rsidRPr="00282117" w14:paraId="04FA6295" w14:textId="77777777" w:rsidTr="002B2C24">
        <w:tc>
          <w:tcPr>
            <w:tcW w:w="3261" w:type="dxa"/>
            <w:shd w:val="clear" w:color="auto" w:fill="auto"/>
          </w:tcPr>
          <w:p w14:paraId="7C73BD9B" w14:textId="77777777" w:rsidR="00C562F4" w:rsidRPr="00282117" w:rsidRDefault="00C562F4" w:rsidP="00746599">
            <w:pPr>
              <w:pStyle w:val="Tabletext"/>
            </w:pPr>
            <w:r w:rsidRPr="00282117">
              <w:t>Subsections</w:t>
            </w:r>
            <w:r w:rsidR="000C0E49" w:rsidRPr="00282117">
              <w:t> </w:t>
            </w:r>
            <w:r w:rsidRPr="00282117">
              <w:t>738X(2) and (3)</w:t>
            </w:r>
          </w:p>
        </w:tc>
        <w:tc>
          <w:tcPr>
            <w:tcW w:w="4111" w:type="dxa"/>
            <w:shd w:val="clear" w:color="auto" w:fill="auto"/>
          </w:tcPr>
          <w:p w14:paraId="7F3DE801" w14:textId="77777777" w:rsidR="00C562F4" w:rsidRPr="00282117" w:rsidRDefault="00C562F4" w:rsidP="00746599">
            <w:pPr>
              <w:pStyle w:val="Tabletext"/>
            </w:pPr>
            <w:r w:rsidRPr="00282117">
              <w:t>50 penalty units</w:t>
            </w:r>
          </w:p>
        </w:tc>
      </w:tr>
      <w:tr w:rsidR="00C562F4" w:rsidRPr="00282117" w14:paraId="6189F5E1" w14:textId="77777777" w:rsidTr="002B2C24">
        <w:tc>
          <w:tcPr>
            <w:tcW w:w="3261" w:type="dxa"/>
            <w:shd w:val="clear" w:color="auto" w:fill="auto"/>
          </w:tcPr>
          <w:p w14:paraId="14A4971E" w14:textId="77777777" w:rsidR="00C562F4" w:rsidRPr="00282117" w:rsidRDefault="00C562F4" w:rsidP="00746599">
            <w:pPr>
              <w:pStyle w:val="Tabletext"/>
            </w:pPr>
            <w:r w:rsidRPr="00282117">
              <w:t>Subsection</w:t>
            </w:r>
            <w:r w:rsidR="000C0E49" w:rsidRPr="00282117">
              <w:t> </w:t>
            </w:r>
            <w:r w:rsidRPr="00282117">
              <w:t>738X(7)</w:t>
            </w:r>
          </w:p>
        </w:tc>
        <w:tc>
          <w:tcPr>
            <w:tcW w:w="4111" w:type="dxa"/>
            <w:shd w:val="clear" w:color="auto" w:fill="auto"/>
          </w:tcPr>
          <w:p w14:paraId="09461B17" w14:textId="77777777" w:rsidR="00C562F4" w:rsidRPr="00282117" w:rsidRDefault="00C562F4" w:rsidP="00746599">
            <w:pPr>
              <w:pStyle w:val="Tabletext"/>
            </w:pPr>
            <w:r w:rsidRPr="00282117">
              <w:t>30 penalty units</w:t>
            </w:r>
          </w:p>
        </w:tc>
      </w:tr>
      <w:tr w:rsidR="00C562F4" w:rsidRPr="00282117" w14:paraId="7AE0CE99" w14:textId="77777777" w:rsidTr="002B2C24">
        <w:tc>
          <w:tcPr>
            <w:tcW w:w="3261" w:type="dxa"/>
            <w:shd w:val="clear" w:color="auto" w:fill="auto"/>
          </w:tcPr>
          <w:p w14:paraId="04AA9F3E" w14:textId="77777777" w:rsidR="00C562F4" w:rsidRPr="00282117" w:rsidRDefault="00C562F4" w:rsidP="00746599">
            <w:pPr>
              <w:pStyle w:val="Tabletext"/>
            </w:pPr>
            <w:r w:rsidRPr="00282117">
              <w:t>Subsection</w:t>
            </w:r>
            <w:r w:rsidR="000C0E49" w:rsidRPr="00282117">
              <w:t> </w:t>
            </w:r>
            <w:r w:rsidRPr="00282117">
              <w:t>738Y(4)</w:t>
            </w:r>
          </w:p>
        </w:tc>
        <w:tc>
          <w:tcPr>
            <w:tcW w:w="4111" w:type="dxa"/>
            <w:shd w:val="clear" w:color="auto" w:fill="auto"/>
          </w:tcPr>
          <w:p w14:paraId="20ABD395" w14:textId="77777777" w:rsidR="00C562F4" w:rsidRPr="00282117" w:rsidRDefault="00C562F4" w:rsidP="00746599">
            <w:pPr>
              <w:pStyle w:val="Tabletext"/>
            </w:pPr>
            <w:r w:rsidRPr="00282117">
              <w:t>5 years imprisonment</w:t>
            </w:r>
          </w:p>
        </w:tc>
      </w:tr>
      <w:tr w:rsidR="00C562F4" w:rsidRPr="00282117" w14:paraId="73076314" w14:textId="77777777" w:rsidTr="002B2C24">
        <w:tc>
          <w:tcPr>
            <w:tcW w:w="3261" w:type="dxa"/>
            <w:shd w:val="clear" w:color="auto" w:fill="auto"/>
          </w:tcPr>
          <w:p w14:paraId="1D62AAC3" w14:textId="77777777" w:rsidR="00C562F4" w:rsidRPr="00282117" w:rsidRDefault="00C562F4" w:rsidP="00746599">
            <w:pPr>
              <w:pStyle w:val="Tabletext"/>
            </w:pPr>
            <w:r w:rsidRPr="00282117">
              <w:t>Subsections</w:t>
            </w:r>
            <w:r w:rsidR="000C0E49" w:rsidRPr="00282117">
              <w:t> </w:t>
            </w:r>
            <w:r w:rsidRPr="00282117">
              <w:t>738ZA(1), (3), (4), (5), (6), (8) and (9)</w:t>
            </w:r>
          </w:p>
        </w:tc>
        <w:tc>
          <w:tcPr>
            <w:tcW w:w="4111" w:type="dxa"/>
            <w:shd w:val="clear" w:color="auto" w:fill="auto"/>
          </w:tcPr>
          <w:p w14:paraId="6D3DB2F5" w14:textId="77777777" w:rsidR="00C562F4" w:rsidRPr="00282117" w:rsidRDefault="00C562F4" w:rsidP="00746599">
            <w:pPr>
              <w:pStyle w:val="Tabletext"/>
            </w:pPr>
            <w:r w:rsidRPr="00282117">
              <w:t>1 year imprisonment</w:t>
            </w:r>
          </w:p>
        </w:tc>
      </w:tr>
      <w:tr w:rsidR="00C562F4" w:rsidRPr="00282117" w14:paraId="46693EA6" w14:textId="77777777" w:rsidTr="002B2C24">
        <w:tc>
          <w:tcPr>
            <w:tcW w:w="3261" w:type="dxa"/>
            <w:shd w:val="clear" w:color="auto" w:fill="auto"/>
          </w:tcPr>
          <w:p w14:paraId="7D70DCB0" w14:textId="77777777" w:rsidR="00C562F4" w:rsidRPr="00282117" w:rsidRDefault="00C562F4" w:rsidP="00746599">
            <w:pPr>
              <w:pStyle w:val="Tabletext"/>
            </w:pPr>
            <w:r w:rsidRPr="00282117">
              <w:t>Subsections</w:t>
            </w:r>
            <w:r w:rsidR="000C0E49" w:rsidRPr="00282117">
              <w:t> </w:t>
            </w:r>
            <w:r w:rsidRPr="00282117">
              <w:t>738ZB(2), (3) and (4)</w:t>
            </w:r>
          </w:p>
        </w:tc>
        <w:tc>
          <w:tcPr>
            <w:tcW w:w="4111" w:type="dxa"/>
            <w:shd w:val="clear" w:color="auto" w:fill="auto"/>
          </w:tcPr>
          <w:p w14:paraId="6DCF57D3" w14:textId="77777777" w:rsidR="00C562F4" w:rsidRPr="00282117" w:rsidRDefault="00C562F4" w:rsidP="00746599">
            <w:pPr>
              <w:pStyle w:val="Tabletext"/>
            </w:pPr>
            <w:r w:rsidRPr="00282117">
              <w:t>50 penalty units</w:t>
            </w:r>
          </w:p>
        </w:tc>
      </w:tr>
      <w:tr w:rsidR="00C562F4" w:rsidRPr="00282117" w14:paraId="2049EBBF" w14:textId="77777777" w:rsidTr="002B2C24">
        <w:tc>
          <w:tcPr>
            <w:tcW w:w="3261" w:type="dxa"/>
            <w:shd w:val="clear" w:color="auto" w:fill="auto"/>
          </w:tcPr>
          <w:p w14:paraId="4E955007" w14:textId="77777777" w:rsidR="00C562F4" w:rsidRPr="00282117" w:rsidRDefault="00C562F4" w:rsidP="00746599">
            <w:pPr>
              <w:pStyle w:val="Tabletext"/>
            </w:pPr>
            <w:r w:rsidRPr="00282117">
              <w:t>Subsection</w:t>
            </w:r>
            <w:r w:rsidR="000C0E49" w:rsidRPr="00282117">
              <w:t> </w:t>
            </w:r>
            <w:r w:rsidRPr="00282117">
              <w:t>738ZC(1)</w:t>
            </w:r>
          </w:p>
        </w:tc>
        <w:tc>
          <w:tcPr>
            <w:tcW w:w="4111" w:type="dxa"/>
            <w:shd w:val="clear" w:color="auto" w:fill="auto"/>
          </w:tcPr>
          <w:p w14:paraId="512C01B2" w14:textId="77777777" w:rsidR="00C562F4" w:rsidRPr="00282117" w:rsidRDefault="00C562F4" w:rsidP="00746599">
            <w:pPr>
              <w:pStyle w:val="Tabletext"/>
            </w:pPr>
            <w:r w:rsidRPr="00282117">
              <w:t>30 penalty units</w:t>
            </w:r>
          </w:p>
        </w:tc>
      </w:tr>
      <w:tr w:rsidR="00C562F4" w:rsidRPr="00282117" w14:paraId="2B78EB6D" w14:textId="77777777" w:rsidTr="002B2C24">
        <w:tc>
          <w:tcPr>
            <w:tcW w:w="3261" w:type="dxa"/>
            <w:shd w:val="clear" w:color="auto" w:fill="auto"/>
          </w:tcPr>
          <w:p w14:paraId="4EE5CF4F" w14:textId="77777777" w:rsidR="00C562F4" w:rsidRPr="00282117" w:rsidRDefault="00C562F4" w:rsidP="00746599">
            <w:pPr>
              <w:pStyle w:val="Tabletext"/>
            </w:pPr>
            <w:r w:rsidRPr="00282117">
              <w:t>Subsection</w:t>
            </w:r>
            <w:r w:rsidR="000C0E49" w:rsidRPr="00282117">
              <w:t> </w:t>
            </w:r>
            <w:r w:rsidRPr="00282117">
              <w:t>738ZE(2)</w:t>
            </w:r>
          </w:p>
        </w:tc>
        <w:tc>
          <w:tcPr>
            <w:tcW w:w="4111" w:type="dxa"/>
            <w:shd w:val="clear" w:color="auto" w:fill="auto"/>
          </w:tcPr>
          <w:p w14:paraId="614EEA21" w14:textId="77777777" w:rsidR="00C562F4" w:rsidRPr="00282117" w:rsidRDefault="00C562F4" w:rsidP="00746599">
            <w:pPr>
              <w:pStyle w:val="Tabletext"/>
            </w:pPr>
            <w:r w:rsidRPr="00282117">
              <w:t>5 years imprisonment</w:t>
            </w:r>
          </w:p>
        </w:tc>
      </w:tr>
      <w:tr w:rsidR="00C562F4" w:rsidRPr="00282117" w14:paraId="3CD2A0D6" w14:textId="77777777" w:rsidTr="002B2C24">
        <w:tc>
          <w:tcPr>
            <w:tcW w:w="3261" w:type="dxa"/>
            <w:shd w:val="clear" w:color="auto" w:fill="auto"/>
          </w:tcPr>
          <w:p w14:paraId="58EC7C9A" w14:textId="77777777" w:rsidR="00C562F4" w:rsidRPr="00282117" w:rsidRDefault="00C562F4" w:rsidP="00746599">
            <w:pPr>
              <w:pStyle w:val="Tabletext"/>
            </w:pPr>
            <w:r w:rsidRPr="00282117">
              <w:t>Section</w:t>
            </w:r>
            <w:r w:rsidR="000C0E49" w:rsidRPr="00282117">
              <w:t> </w:t>
            </w:r>
            <w:r w:rsidRPr="00282117">
              <w:t>738ZF</w:t>
            </w:r>
          </w:p>
        </w:tc>
        <w:tc>
          <w:tcPr>
            <w:tcW w:w="4111" w:type="dxa"/>
            <w:shd w:val="clear" w:color="auto" w:fill="auto"/>
          </w:tcPr>
          <w:p w14:paraId="03750F25" w14:textId="77777777" w:rsidR="00C562F4" w:rsidRPr="00282117" w:rsidRDefault="00C562F4" w:rsidP="00746599">
            <w:pPr>
              <w:pStyle w:val="Tabletext"/>
            </w:pPr>
            <w:r w:rsidRPr="00282117">
              <w:t>5 years imprisonment</w:t>
            </w:r>
          </w:p>
        </w:tc>
      </w:tr>
      <w:tr w:rsidR="00C562F4" w:rsidRPr="00282117" w14:paraId="5A03DF08" w14:textId="77777777" w:rsidTr="002B2C24">
        <w:tc>
          <w:tcPr>
            <w:tcW w:w="3261" w:type="dxa"/>
            <w:shd w:val="clear" w:color="auto" w:fill="auto"/>
          </w:tcPr>
          <w:p w14:paraId="7770F387" w14:textId="77777777" w:rsidR="00C562F4" w:rsidRPr="00282117" w:rsidRDefault="00C562F4" w:rsidP="00746599">
            <w:pPr>
              <w:pStyle w:val="Tabletext"/>
            </w:pPr>
            <w:r w:rsidRPr="00282117">
              <w:t>Subsection</w:t>
            </w:r>
            <w:r w:rsidR="000C0E49" w:rsidRPr="00282117">
              <w:t> </w:t>
            </w:r>
            <w:r w:rsidRPr="00282117">
              <w:t>738ZG(1)</w:t>
            </w:r>
          </w:p>
        </w:tc>
        <w:tc>
          <w:tcPr>
            <w:tcW w:w="4111" w:type="dxa"/>
            <w:shd w:val="clear" w:color="auto" w:fill="auto"/>
          </w:tcPr>
          <w:p w14:paraId="433B6E51" w14:textId="77777777" w:rsidR="00C562F4" w:rsidRPr="00282117" w:rsidRDefault="00C562F4" w:rsidP="00746599">
            <w:pPr>
              <w:pStyle w:val="Tabletext"/>
            </w:pPr>
            <w:r w:rsidRPr="00282117">
              <w:t>30 penalty units</w:t>
            </w:r>
          </w:p>
        </w:tc>
      </w:tr>
      <w:tr w:rsidR="00C562F4" w:rsidRPr="00282117" w14:paraId="64DD852E" w14:textId="77777777" w:rsidTr="002B2C24">
        <w:tc>
          <w:tcPr>
            <w:tcW w:w="3261" w:type="dxa"/>
            <w:shd w:val="clear" w:color="auto" w:fill="auto"/>
          </w:tcPr>
          <w:p w14:paraId="61902C4B" w14:textId="77777777" w:rsidR="00C562F4" w:rsidRPr="00282117" w:rsidRDefault="00C562F4" w:rsidP="00746599">
            <w:pPr>
              <w:pStyle w:val="Tabletext"/>
            </w:pPr>
            <w:r w:rsidRPr="00282117">
              <w:t>Subsection</w:t>
            </w:r>
            <w:r w:rsidR="000C0E49" w:rsidRPr="00282117">
              <w:t> </w:t>
            </w:r>
            <w:r w:rsidRPr="00282117">
              <w:t>791A(1)</w:t>
            </w:r>
          </w:p>
        </w:tc>
        <w:tc>
          <w:tcPr>
            <w:tcW w:w="4111" w:type="dxa"/>
            <w:shd w:val="clear" w:color="auto" w:fill="auto"/>
          </w:tcPr>
          <w:p w14:paraId="730012C8" w14:textId="77777777" w:rsidR="00C562F4" w:rsidRPr="00282117" w:rsidRDefault="00C562F4" w:rsidP="00746599">
            <w:pPr>
              <w:pStyle w:val="Tabletext"/>
            </w:pPr>
            <w:r w:rsidRPr="00282117">
              <w:t>5 years imprisonment</w:t>
            </w:r>
          </w:p>
        </w:tc>
      </w:tr>
      <w:tr w:rsidR="00C562F4" w:rsidRPr="00282117" w14:paraId="4ADB33F7" w14:textId="77777777" w:rsidTr="002B2C24">
        <w:tc>
          <w:tcPr>
            <w:tcW w:w="3261" w:type="dxa"/>
            <w:shd w:val="clear" w:color="auto" w:fill="auto"/>
          </w:tcPr>
          <w:p w14:paraId="214B1FBD" w14:textId="77777777" w:rsidR="00C562F4" w:rsidRPr="00282117" w:rsidRDefault="00C562F4" w:rsidP="00746599">
            <w:pPr>
              <w:pStyle w:val="Tabletext"/>
            </w:pPr>
            <w:r w:rsidRPr="00282117">
              <w:t>Section</w:t>
            </w:r>
            <w:r w:rsidR="000C0E49" w:rsidRPr="00282117">
              <w:t> </w:t>
            </w:r>
            <w:r w:rsidRPr="00282117">
              <w:t>791B</w:t>
            </w:r>
          </w:p>
        </w:tc>
        <w:tc>
          <w:tcPr>
            <w:tcW w:w="4111" w:type="dxa"/>
            <w:shd w:val="clear" w:color="auto" w:fill="auto"/>
          </w:tcPr>
          <w:p w14:paraId="5A0D49F5" w14:textId="77777777" w:rsidR="00C562F4" w:rsidRPr="00282117" w:rsidRDefault="00C562F4" w:rsidP="00746599">
            <w:pPr>
              <w:pStyle w:val="Tabletext"/>
            </w:pPr>
            <w:r w:rsidRPr="00282117">
              <w:t>5 years imprisonment</w:t>
            </w:r>
          </w:p>
        </w:tc>
      </w:tr>
      <w:tr w:rsidR="00C562F4" w:rsidRPr="00282117" w14:paraId="44635A55" w14:textId="77777777" w:rsidTr="002B2C24">
        <w:tc>
          <w:tcPr>
            <w:tcW w:w="3261" w:type="dxa"/>
            <w:shd w:val="clear" w:color="auto" w:fill="auto"/>
          </w:tcPr>
          <w:p w14:paraId="56655D27" w14:textId="77777777" w:rsidR="00C562F4" w:rsidRPr="00282117" w:rsidRDefault="00C562F4" w:rsidP="00746599">
            <w:pPr>
              <w:pStyle w:val="Tabletext"/>
            </w:pPr>
            <w:r w:rsidRPr="00282117">
              <w:t>Subsection</w:t>
            </w:r>
            <w:r w:rsidR="000C0E49" w:rsidRPr="00282117">
              <w:t> </w:t>
            </w:r>
            <w:r w:rsidRPr="00282117">
              <w:t>792B(1)</w:t>
            </w:r>
          </w:p>
        </w:tc>
        <w:tc>
          <w:tcPr>
            <w:tcW w:w="4111" w:type="dxa"/>
            <w:shd w:val="clear" w:color="auto" w:fill="auto"/>
          </w:tcPr>
          <w:p w14:paraId="09B37385" w14:textId="77777777" w:rsidR="00C562F4" w:rsidRPr="00282117" w:rsidRDefault="00C562F4" w:rsidP="00746599">
            <w:pPr>
              <w:pStyle w:val="Tabletext"/>
            </w:pPr>
            <w:r w:rsidRPr="00282117">
              <w:t>2 years imprisonment</w:t>
            </w:r>
          </w:p>
        </w:tc>
      </w:tr>
      <w:tr w:rsidR="00C562F4" w:rsidRPr="00282117" w14:paraId="3CC5686E" w14:textId="77777777" w:rsidTr="002B2C24">
        <w:tc>
          <w:tcPr>
            <w:tcW w:w="3261" w:type="dxa"/>
            <w:shd w:val="clear" w:color="auto" w:fill="auto"/>
          </w:tcPr>
          <w:p w14:paraId="328D3E61" w14:textId="77777777" w:rsidR="00C562F4" w:rsidRPr="00282117" w:rsidRDefault="00C562F4" w:rsidP="00746599">
            <w:pPr>
              <w:pStyle w:val="Tabletext"/>
            </w:pPr>
            <w:r w:rsidRPr="00282117">
              <w:t>Subsection</w:t>
            </w:r>
            <w:r w:rsidR="000C0E49" w:rsidRPr="00282117">
              <w:t> </w:t>
            </w:r>
            <w:r w:rsidRPr="00282117">
              <w:t>792B(2)</w:t>
            </w:r>
          </w:p>
        </w:tc>
        <w:tc>
          <w:tcPr>
            <w:tcW w:w="4111" w:type="dxa"/>
            <w:shd w:val="clear" w:color="auto" w:fill="auto"/>
          </w:tcPr>
          <w:p w14:paraId="6F9EDE5C" w14:textId="77777777" w:rsidR="00C562F4" w:rsidRPr="00282117" w:rsidRDefault="00C562F4" w:rsidP="00746599">
            <w:pPr>
              <w:pStyle w:val="Tabletext"/>
            </w:pPr>
            <w:r w:rsidRPr="00282117">
              <w:t>2 years imprisonment</w:t>
            </w:r>
          </w:p>
        </w:tc>
      </w:tr>
      <w:tr w:rsidR="00C562F4" w:rsidRPr="00282117" w14:paraId="77C5C04C" w14:textId="77777777" w:rsidTr="002B2C24">
        <w:tc>
          <w:tcPr>
            <w:tcW w:w="3261" w:type="dxa"/>
            <w:shd w:val="clear" w:color="auto" w:fill="auto"/>
          </w:tcPr>
          <w:p w14:paraId="7C442B49" w14:textId="77777777" w:rsidR="00C562F4" w:rsidRPr="00282117" w:rsidRDefault="00C562F4" w:rsidP="00746599">
            <w:pPr>
              <w:pStyle w:val="Tabletext"/>
            </w:pPr>
            <w:r w:rsidRPr="00282117">
              <w:t>Subsection</w:t>
            </w:r>
            <w:r w:rsidR="000C0E49" w:rsidRPr="00282117">
              <w:t> </w:t>
            </w:r>
            <w:r w:rsidRPr="00282117">
              <w:t>792B(3)</w:t>
            </w:r>
          </w:p>
        </w:tc>
        <w:tc>
          <w:tcPr>
            <w:tcW w:w="4111" w:type="dxa"/>
            <w:shd w:val="clear" w:color="auto" w:fill="auto"/>
          </w:tcPr>
          <w:p w14:paraId="5E3D7BDD" w14:textId="77777777" w:rsidR="00C562F4" w:rsidRPr="00282117" w:rsidRDefault="00C562F4" w:rsidP="00746599">
            <w:pPr>
              <w:pStyle w:val="Tabletext"/>
            </w:pPr>
            <w:r w:rsidRPr="00282117">
              <w:t>2 years imprisonment</w:t>
            </w:r>
          </w:p>
        </w:tc>
      </w:tr>
      <w:tr w:rsidR="00C562F4" w:rsidRPr="00282117" w14:paraId="2B29832C" w14:textId="77777777" w:rsidTr="002B2C24">
        <w:tc>
          <w:tcPr>
            <w:tcW w:w="3261" w:type="dxa"/>
            <w:shd w:val="clear" w:color="auto" w:fill="auto"/>
          </w:tcPr>
          <w:p w14:paraId="786F1CD7" w14:textId="77777777" w:rsidR="00C562F4" w:rsidRPr="00282117" w:rsidRDefault="00C562F4" w:rsidP="00746599">
            <w:pPr>
              <w:pStyle w:val="Tabletext"/>
            </w:pPr>
            <w:r w:rsidRPr="00282117">
              <w:t>Subsection</w:t>
            </w:r>
            <w:r w:rsidR="000C0E49" w:rsidRPr="00282117">
              <w:t> </w:t>
            </w:r>
            <w:r w:rsidRPr="00282117">
              <w:t>792B(4)</w:t>
            </w:r>
          </w:p>
        </w:tc>
        <w:tc>
          <w:tcPr>
            <w:tcW w:w="4111" w:type="dxa"/>
            <w:shd w:val="clear" w:color="auto" w:fill="auto"/>
          </w:tcPr>
          <w:p w14:paraId="59B26069" w14:textId="77777777" w:rsidR="00C562F4" w:rsidRPr="00282117" w:rsidRDefault="00C562F4" w:rsidP="00746599">
            <w:pPr>
              <w:pStyle w:val="Tabletext"/>
            </w:pPr>
            <w:r w:rsidRPr="00282117">
              <w:t>2 years imprisonment</w:t>
            </w:r>
          </w:p>
        </w:tc>
      </w:tr>
      <w:tr w:rsidR="00C562F4" w:rsidRPr="00282117" w14:paraId="65548D48" w14:textId="77777777" w:rsidTr="002B2C24">
        <w:tc>
          <w:tcPr>
            <w:tcW w:w="3261" w:type="dxa"/>
            <w:shd w:val="clear" w:color="auto" w:fill="auto"/>
          </w:tcPr>
          <w:p w14:paraId="7299FF74" w14:textId="77777777" w:rsidR="00C562F4" w:rsidRPr="00282117" w:rsidRDefault="00C562F4" w:rsidP="00746599">
            <w:pPr>
              <w:pStyle w:val="Tabletext"/>
            </w:pPr>
            <w:r w:rsidRPr="00282117">
              <w:t>Subsection</w:t>
            </w:r>
            <w:r w:rsidR="000C0E49" w:rsidRPr="00282117">
              <w:t> </w:t>
            </w:r>
            <w:r w:rsidRPr="00282117">
              <w:t>792B(5)</w:t>
            </w:r>
          </w:p>
        </w:tc>
        <w:tc>
          <w:tcPr>
            <w:tcW w:w="4111" w:type="dxa"/>
            <w:shd w:val="clear" w:color="auto" w:fill="auto"/>
          </w:tcPr>
          <w:p w14:paraId="18EA087E" w14:textId="77777777" w:rsidR="00C562F4" w:rsidRPr="00282117" w:rsidRDefault="00C562F4" w:rsidP="00746599">
            <w:pPr>
              <w:pStyle w:val="Tabletext"/>
            </w:pPr>
            <w:r w:rsidRPr="00282117">
              <w:t>2 years imprisonment</w:t>
            </w:r>
          </w:p>
        </w:tc>
      </w:tr>
      <w:tr w:rsidR="00C562F4" w:rsidRPr="00282117" w14:paraId="5038B951" w14:textId="77777777" w:rsidTr="002B2C24">
        <w:tc>
          <w:tcPr>
            <w:tcW w:w="3261" w:type="dxa"/>
            <w:shd w:val="clear" w:color="auto" w:fill="auto"/>
          </w:tcPr>
          <w:p w14:paraId="77BCF63E" w14:textId="77777777" w:rsidR="00C562F4" w:rsidRPr="00282117" w:rsidRDefault="00C562F4" w:rsidP="00746599">
            <w:pPr>
              <w:pStyle w:val="Tabletext"/>
            </w:pPr>
            <w:r w:rsidRPr="00282117">
              <w:t>Subsection</w:t>
            </w:r>
            <w:r w:rsidR="000C0E49" w:rsidRPr="00282117">
              <w:t> </w:t>
            </w:r>
            <w:r w:rsidRPr="00282117">
              <w:t>792C(1)</w:t>
            </w:r>
          </w:p>
        </w:tc>
        <w:tc>
          <w:tcPr>
            <w:tcW w:w="4111" w:type="dxa"/>
            <w:shd w:val="clear" w:color="auto" w:fill="auto"/>
          </w:tcPr>
          <w:p w14:paraId="273FA8BA" w14:textId="77777777" w:rsidR="00C562F4" w:rsidRPr="00282117" w:rsidRDefault="00C562F4" w:rsidP="00746599">
            <w:pPr>
              <w:pStyle w:val="Tabletext"/>
            </w:pPr>
            <w:r w:rsidRPr="00282117">
              <w:t>2 years imprisonment</w:t>
            </w:r>
          </w:p>
        </w:tc>
      </w:tr>
      <w:tr w:rsidR="00C562F4" w:rsidRPr="00282117" w14:paraId="2FBC34C1" w14:textId="77777777" w:rsidTr="002B2C24">
        <w:tc>
          <w:tcPr>
            <w:tcW w:w="3261" w:type="dxa"/>
            <w:shd w:val="clear" w:color="auto" w:fill="auto"/>
          </w:tcPr>
          <w:p w14:paraId="2B2A38C9" w14:textId="77777777" w:rsidR="00C562F4" w:rsidRPr="00282117" w:rsidRDefault="00C562F4" w:rsidP="00746599">
            <w:pPr>
              <w:pStyle w:val="Tabletext"/>
            </w:pPr>
            <w:r w:rsidRPr="00282117">
              <w:t>Subsection</w:t>
            </w:r>
            <w:r w:rsidR="000C0E49" w:rsidRPr="00282117">
              <w:t> </w:t>
            </w:r>
            <w:r w:rsidRPr="00282117">
              <w:t>792D(1)</w:t>
            </w:r>
          </w:p>
        </w:tc>
        <w:tc>
          <w:tcPr>
            <w:tcW w:w="4111" w:type="dxa"/>
            <w:shd w:val="clear" w:color="auto" w:fill="auto"/>
          </w:tcPr>
          <w:p w14:paraId="0DD14121" w14:textId="77777777" w:rsidR="00C562F4" w:rsidRPr="00282117" w:rsidRDefault="00C562F4" w:rsidP="00746599">
            <w:pPr>
              <w:pStyle w:val="Tabletext"/>
            </w:pPr>
            <w:r w:rsidRPr="00282117">
              <w:t>2 years imprisonment</w:t>
            </w:r>
          </w:p>
        </w:tc>
      </w:tr>
      <w:tr w:rsidR="00C562F4" w:rsidRPr="00282117" w14:paraId="594F2AD1" w14:textId="77777777" w:rsidTr="002B2C24">
        <w:tc>
          <w:tcPr>
            <w:tcW w:w="3261" w:type="dxa"/>
            <w:shd w:val="clear" w:color="auto" w:fill="auto"/>
          </w:tcPr>
          <w:p w14:paraId="62409891" w14:textId="77777777" w:rsidR="00C562F4" w:rsidRPr="00282117" w:rsidRDefault="00C562F4" w:rsidP="00746599">
            <w:pPr>
              <w:pStyle w:val="Tabletext"/>
            </w:pPr>
            <w:r w:rsidRPr="00282117">
              <w:t>Section</w:t>
            </w:r>
            <w:r w:rsidR="000C0E49" w:rsidRPr="00282117">
              <w:t> </w:t>
            </w:r>
            <w:r w:rsidRPr="00282117">
              <w:t>792E</w:t>
            </w:r>
          </w:p>
        </w:tc>
        <w:tc>
          <w:tcPr>
            <w:tcW w:w="4111" w:type="dxa"/>
            <w:shd w:val="clear" w:color="auto" w:fill="auto"/>
          </w:tcPr>
          <w:p w14:paraId="6329E550" w14:textId="77777777" w:rsidR="00C562F4" w:rsidRPr="00282117" w:rsidRDefault="00C562F4" w:rsidP="00746599">
            <w:pPr>
              <w:pStyle w:val="Tabletext"/>
            </w:pPr>
            <w:r w:rsidRPr="00282117">
              <w:t>2 years imprisonment</w:t>
            </w:r>
          </w:p>
        </w:tc>
      </w:tr>
      <w:tr w:rsidR="00C562F4" w:rsidRPr="00282117" w14:paraId="2B33D99A" w14:textId="77777777" w:rsidTr="002B2C24">
        <w:tc>
          <w:tcPr>
            <w:tcW w:w="3261" w:type="dxa"/>
            <w:shd w:val="clear" w:color="auto" w:fill="auto"/>
          </w:tcPr>
          <w:p w14:paraId="4D2A7E53" w14:textId="77777777" w:rsidR="00C562F4" w:rsidRPr="00282117" w:rsidRDefault="00C562F4" w:rsidP="00746599">
            <w:pPr>
              <w:pStyle w:val="Tabletext"/>
            </w:pPr>
            <w:r w:rsidRPr="00282117">
              <w:t>Subsection</w:t>
            </w:r>
            <w:r w:rsidR="000C0E49" w:rsidRPr="00282117">
              <w:t> </w:t>
            </w:r>
            <w:r w:rsidRPr="00282117">
              <w:t>792F(1)</w:t>
            </w:r>
          </w:p>
        </w:tc>
        <w:tc>
          <w:tcPr>
            <w:tcW w:w="4111" w:type="dxa"/>
            <w:shd w:val="clear" w:color="auto" w:fill="auto"/>
          </w:tcPr>
          <w:p w14:paraId="723D0D4B" w14:textId="77777777" w:rsidR="00C562F4" w:rsidRPr="00282117" w:rsidRDefault="00C562F4" w:rsidP="00746599">
            <w:pPr>
              <w:pStyle w:val="Tabletext"/>
            </w:pPr>
            <w:r w:rsidRPr="00282117">
              <w:t>2 years imprisonment</w:t>
            </w:r>
          </w:p>
        </w:tc>
      </w:tr>
      <w:tr w:rsidR="00C562F4" w:rsidRPr="00282117" w14:paraId="324C19B7" w14:textId="77777777" w:rsidTr="002B2C24">
        <w:tc>
          <w:tcPr>
            <w:tcW w:w="3261" w:type="dxa"/>
            <w:shd w:val="clear" w:color="auto" w:fill="auto"/>
          </w:tcPr>
          <w:p w14:paraId="7F2FBD63" w14:textId="77777777" w:rsidR="00C562F4" w:rsidRPr="00282117" w:rsidRDefault="00C562F4" w:rsidP="00746599">
            <w:pPr>
              <w:pStyle w:val="Tabletext"/>
            </w:pPr>
            <w:r w:rsidRPr="00282117">
              <w:t>Subsection</w:t>
            </w:r>
            <w:r w:rsidR="000C0E49" w:rsidRPr="00282117">
              <w:t> </w:t>
            </w:r>
            <w:r w:rsidRPr="00282117">
              <w:t>792F(2)</w:t>
            </w:r>
          </w:p>
        </w:tc>
        <w:tc>
          <w:tcPr>
            <w:tcW w:w="4111" w:type="dxa"/>
            <w:shd w:val="clear" w:color="auto" w:fill="auto"/>
          </w:tcPr>
          <w:p w14:paraId="65817400" w14:textId="77777777" w:rsidR="00C562F4" w:rsidRPr="00282117" w:rsidRDefault="00C562F4" w:rsidP="00746599">
            <w:pPr>
              <w:pStyle w:val="Tabletext"/>
            </w:pPr>
            <w:r w:rsidRPr="00282117">
              <w:t>50 penalty units</w:t>
            </w:r>
          </w:p>
        </w:tc>
      </w:tr>
      <w:tr w:rsidR="00C562F4" w:rsidRPr="00282117" w14:paraId="4712B43A" w14:textId="77777777" w:rsidTr="002B2C24">
        <w:tc>
          <w:tcPr>
            <w:tcW w:w="3261" w:type="dxa"/>
            <w:shd w:val="clear" w:color="auto" w:fill="auto"/>
          </w:tcPr>
          <w:p w14:paraId="2C8342AB" w14:textId="77777777" w:rsidR="00C562F4" w:rsidRPr="00282117" w:rsidRDefault="00C562F4" w:rsidP="00746599">
            <w:pPr>
              <w:pStyle w:val="Tabletext"/>
            </w:pPr>
            <w:r w:rsidRPr="00282117">
              <w:t>Subsection</w:t>
            </w:r>
            <w:r w:rsidR="000C0E49" w:rsidRPr="00282117">
              <w:t> </w:t>
            </w:r>
            <w:r w:rsidRPr="00282117">
              <w:t>792F(3)</w:t>
            </w:r>
          </w:p>
        </w:tc>
        <w:tc>
          <w:tcPr>
            <w:tcW w:w="4111" w:type="dxa"/>
            <w:shd w:val="clear" w:color="auto" w:fill="auto"/>
          </w:tcPr>
          <w:p w14:paraId="42A17502" w14:textId="77777777" w:rsidR="00C562F4" w:rsidRPr="00282117" w:rsidRDefault="00C562F4" w:rsidP="00746599">
            <w:pPr>
              <w:pStyle w:val="Tabletext"/>
            </w:pPr>
            <w:r w:rsidRPr="00282117">
              <w:t>2 years imprisonment</w:t>
            </w:r>
          </w:p>
        </w:tc>
      </w:tr>
      <w:tr w:rsidR="00C562F4" w:rsidRPr="00282117" w14:paraId="6257BBB3" w14:textId="77777777" w:rsidTr="002B2C24">
        <w:tc>
          <w:tcPr>
            <w:tcW w:w="3261" w:type="dxa"/>
            <w:shd w:val="clear" w:color="auto" w:fill="auto"/>
          </w:tcPr>
          <w:p w14:paraId="3399017E" w14:textId="77777777" w:rsidR="00C562F4" w:rsidRPr="00282117" w:rsidRDefault="00C562F4" w:rsidP="00746599">
            <w:pPr>
              <w:pStyle w:val="Tabletext"/>
            </w:pPr>
            <w:r w:rsidRPr="00282117">
              <w:t>Subsection</w:t>
            </w:r>
            <w:r w:rsidR="000C0E49" w:rsidRPr="00282117">
              <w:t> </w:t>
            </w:r>
            <w:r w:rsidRPr="00282117">
              <w:t>792G(1)</w:t>
            </w:r>
          </w:p>
        </w:tc>
        <w:tc>
          <w:tcPr>
            <w:tcW w:w="4111" w:type="dxa"/>
            <w:shd w:val="clear" w:color="auto" w:fill="auto"/>
          </w:tcPr>
          <w:p w14:paraId="0FDB123F" w14:textId="77777777" w:rsidR="00C562F4" w:rsidRPr="00282117" w:rsidRDefault="00C562F4" w:rsidP="00746599">
            <w:pPr>
              <w:pStyle w:val="Tabletext"/>
            </w:pPr>
            <w:r w:rsidRPr="00282117">
              <w:t>2 years imprisonment</w:t>
            </w:r>
          </w:p>
        </w:tc>
      </w:tr>
      <w:tr w:rsidR="00C562F4" w:rsidRPr="00282117" w14:paraId="1FD30F83" w14:textId="77777777" w:rsidTr="002B2C24">
        <w:tc>
          <w:tcPr>
            <w:tcW w:w="3261" w:type="dxa"/>
            <w:shd w:val="clear" w:color="auto" w:fill="auto"/>
          </w:tcPr>
          <w:p w14:paraId="5AC8A070" w14:textId="77777777" w:rsidR="00C562F4" w:rsidRPr="00282117" w:rsidRDefault="00C562F4" w:rsidP="00746599">
            <w:pPr>
              <w:pStyle w:val="Tabletext"/>
            </w:pPr>
            <w:r w:rsidRPr="00282117">
              <w:t>Subsection</w:t>
            </w:r>
            <w:r w:rsidR="000C0E49" w:rsidRPr="00282117">
              <w:t> </w:t>
            </w:r>
            <w:r w:rsidRPr="00282117">
              <w:t>792G(2)</w:t>
            </w:r>
          </w:p>
        </w:tc>
        <w:tc>
          <w:tcPr>
            <w:tcW w:w="4111" w:type="dxa"/>
            <w:shd w:val="clear" w:color="auto" w:fill="auto"/>
          </w:tcPr>
          <w:p w14:paraId="5DBFBD6E" w14:textId="77777777" w:rsidR="00C562F4" w:rsidRPr="00282117" w:rsidRDefault="00C562F4" w:rsidP="00746599">
            <w:pPr>
              <w:pStyle w:val="Tabletext"/>
            </w:pPr>
            <w:r w:rsidRPr="00282117">
              <w:t>2 years imprisonment</w:t>
            </w:r>
          </w:p>
        </w:tc>
      </w:tr>
      <w:tr w:rsidR="00C562F4" w:rsidRPr="00282117" w14:paraId="4ACD3AD2" w14:textId="77777777" w:rsidTr="002B2C24">
        <w:tc>
          <w:tcPr>
            <w:tcW w:w="3261" w:type="dxa"/>
            <w:shd w:val="clear" w:color="auto" w:fill="auto"/>
          </w:tcPr>
          <w:p w14:paraId="7F06D34D" w14:textId="77777777" w:rsidR="00C562F4" w:rsidRPr="00282117" w:rsidRDefault="00C562F4" w:rsidP="00746599">
            <w:pPr>
              <w:pStyle w:val="Tabletext"/>
            </w:pPr>
            <w:r w:rsidRPr="00282117">
              <w:t>Section</w:t>
            </w:r>
            <w:r w:rsidR="000C0E49" w:rsidRPr="00282117">
              <w:t> </w:t>
            </w:r>
            <w:r w:rsidRPr="00282117">
              <w:t>792I</w:t>
            </w:r>
          </w:p>
        </w:tc>
        <w:tc>
          <w:tcPr>
            <w:tcW w:w="4111" w:type="dxa"/>
            <w:shd w:val="clear" w:color="auto" w:fill="auto"/>
          </w:tcPr>
          <w:p w14:paraId="43E53273" w14:textId="77777777" w:rsidR="00C562F4" w:rsidRPr="00282117" w:rsidRDefault="00C562F4" w:rsidP="00746599">
            <w:pPr>
              <w:pStyle w:val="Tabletext"/>
            </w:pPr>
            <w:r w:rsidRPr="00282117">
              <w:t>50 penalty units</w:t>
            </w:r>
          </w:p>
        </w:tc>
      </w:tr>
      <w:tr w:rsidR="00C562F4" w:rsidRPr="00282117" w14:paraId="2A08DCB6" w14:textId="77777777" w:rsidTr="002B2C24">
        <w:tc>
          <w:tcPr>
            <w:tcW w:w="3261" w:type="dxa"/>
            <w:shd w:val="clear" w:color="auto" w:fill="auto"/>
          </w:tcPr>
          <w:p w14:paraId="3E566A59" w14:textId="77777777" w:rsidR="00C562F4" w:rsidRPr="00282117" w:rsidRDefault="00C562F4" w:rsidP="00746599">
            <w:pPr>
              <w:pStyle w:val="Tabletext"/>
            </w:pPr>
            <w:r w:rsidRPr="00282117">
              <w:t>Subsection</w:t>
            </w:r>
            <w:r w:rsidR="000C0E49" w:rsidRPr="00282117">
              <w:t> </w:t>
            </w:r>
            <w:r w:rsidRPr="00282117">
              <w:t>793D(3)</w:t>
            </w:r>
          </w:p>
        </w:tc>
        <w:tc>
          <w:tcPr>
            <w:tcW w:w="4111" w:type="dxa"/>
            <w:shd w:val="clear" w:color="auto" w:fill="auto"/>
          </w:tcPr>
          <w:p w14:paraId="143AACEE" w14:textId="77777777" w:rsidR="00C562F4" w:rsidRPr="00282117" w:rsidRDefault="00C562F4" w:rsidP="00746599">
            <w:pPr>
              <w:pStyle w:val="Tabletext"/>
            </w:pPr>
            <w:r w:rsidRPr="00282117">
              <w:t>2 years imprisonment</w:t>
            </w:r>
          </w:p>
        </w:tc>
      </w:tr>
      <w:tr w:rsidR="00C562F4" w:rsidRPr="00282117" w14:paraId="6D7494CA" w14:textId="77777777" w:rsidTr="002B2C24">
        <w:tc>
          <w:tcPr>
            <w:tcW w:w="3261" w:type="dxa"/>
            <w:shd w:val="clear" w:color="auto" w:fill="auto"/>
          </w:tcPr>
          <w:p w14:paraId="3107F913" w14:textId="77777777" w:rsidR="00C562F4" w:rsidRPr="00282117" w:rsidRDefault="00C562F4" w:rsidP="00746599">
            <w:pPr>
              <w:pStyle w:val="Tabletext"/>
            </w:pPr>
            <w:r w:rsidRPr="00282117">
              <w:t>Subsection</w:t>
            </w:r>
            <w:r w:rsidR="000C0E49" w:rsidRPr="00282117">
              <w:t> </w:t>
            </w:r>
            <w:r w:rsidRPr="00282117">
              <w:t>794B(3)</w:t>
            </w:r>
          </w:p>
        </w:tc>
        <w:tc>
          <w:tcPr>
            <w:tcW w:w="4111" w:type="dxa"/>
            <w:shd w:val="clear" w:color="auto" w:fill="auto"/>
          </w:tcPr>
          <w:p w14:paraId="19EB2845" w14:textId="77777777" w:rsidR="00C562F4" w:rsidRPr="00282117" w:rsidRDefault="00C562F4" w:rsidP="00746599">
            <w:pPr>
              <w:pStyle w:val="Tabletext"/>
            </w:pPr>
            <w:r w:rsidRPr="00282117">
              <w:t>2 years imprisonment</w:t>
            </w:r>
          </w:p>
        </w:tc>
      </w:tr>
      <w:tr w:rsidR="00C562F4" w:rsidRPr="00282117" w14:paraId="492F1C3F" w14:textId="77777777" w:rsidTr="002B2C24">
        <w:tc>
          <w:tcPr>
            <w:tcW w:w="3261" w:type="dxa"/>
            <w:shd w:val="clear" w:color="auto" w:fill="auto"/>
          </w:tcPr>
          <w:p w14:paraId="2C7CEC4A" w14:textId="77777777" w:rsidR="00C562F4" w:rsidRPr="00282117" w:rsidRDefault="00C562F4" w:rsidP="00746599">
            <w:pPr>
              <w:pStyle w:val="Tabletext"/>
            </w:pPr>
            <w:r w:rsidRPr="00282117">
              <w:t>Subsection</w:t>
            </w:r>
            <w:r w:rsidR="000C0E49" w:rsidRPr="00282117">
              <w:t> </w:t>
            </w:r>
            <w:r w:rsidRPr="00282117">
              <w:t>794D(3)</w:t>
            </w:r>
          </w:p>
        </w:tc>
        <w:tc>
          <w:tcPr>
            <w:tcW w:w="4111" w:type="dxa"/>
            <w:shd w:val="clear" w:color="auto" w:fill="auto"/>
          </w:tcPr>
          <w:p w14:paraId="4F81A3BB" w14:textId="77777777" w:rsidR="00C562F4" w:rsidRPr="00282117" w:rsidRDefault="00C562F4" w:rsidP="00746599">
            <w:pPr>
              <w:pStyle w:val="Tablea"/>
            </w:pPr>
            <w:r w:rsidRPr="00282117">
              <w:t>(a) for an individual—100 penalty units for each day, or part of a day, in respect of which the offence is committed; and</w:t>
            </w:r>
          </w:p>
          <w:p w14:paraId="3B731666" w14:textId="77777777" w:rsidR="00C562F4" w:rsidRPr="00282117" w:rsidRDefault="00C562F4" w:rsidP="00746599">
            <w:pPr>
              <w:pStyle w:val="Tablea"/>
            </w:pPr>
            <w:r w:rsidRPr="00282117">
              <w:t>(b) for a body corporate—1,000 penalty units for each day, or part of a day, in respect of which the offence is committed</w:t>
            </w:r>
          </w:p>
        </w:tc>
      </w:tr>
      <w:tr w:rsidR="00C562F4" w:rsidRPr="00282117" w14:paraId="423623C7" w14:textId="77777777" w:rsidTr="002B2C24">
        <w:tc>
          <w:tcPr>
            <w:tcW w:w="3261" w:type="dxa"/>
            <w:shd w:val="clear" w:color="auto" w:fill="auto"/>
          </w:tcPr>
          <w:p w14:paraId="2F5B8AE2" w14:textId="77777777" w:rsidR="00C562F4" w:rsidRPr="00282117" w:rsidRDefault="00C562F4" w:rsidP="00746599">
            <w:pPr>
              <w:pStyle w:val="Tabletext"/>
            </w:pPr>
            <w:r w:rsidRPr="00282117">
              <w:t>Subsection</w:t>
            </w:r>
            <w:r w:rsidR="000C0E49" w:rsidRPr="00282117">
              <w:t> </w:t>
            </w:r>
            <w:r w:rsidRPr="00282117">
              <w:t>794E(2)</w:t>
            </w:r>
          </w:p>
        </w:tc>
        <w:tc>
          <w:tcPr>
            <w:tcW w:w="4111" w:type="dxa"/>
            <w:shd w:val="clear" w:color="auto" w:fill="auto"/>
          </w:tcPr>
          <w:p w14:paraId="65EBCC74" w14:textId="77777777" w:rsidR="00C562F4" w:rsidRPr="00282117" w:rsidRDefault="00C562F4" w:rsidP="00746599">
            <w:pPr>
              <w:pStyle w:val="Tablea"/>
            </w:pPr>
            <w:r w:rsidRPr="00282117">
              <w:t>(a) for an individual—100 penalty units for each day, or part of a day, in respect of which the offence is committed; and</w:t>
            </w:r>
          </w:p>
          <w:p w14:paraId="220F5B81" w14:textId="77777777" w:rsidR="00C562F4" w:rsidRPr="00282117" w:rsidRDefault="00C562F4" w:rsidP="00746599">
            <w:pPr>
              <w:pStyle w:val="Tablea"/>
            </w:pPr>
            <w:r w:rsidRPr="00282117">
              <w:t>(b) for a body corporate—1,000 penalty units for each day, or part of a day, in respect of which the offence is committed</w:t>
            </w:r>
          </w:p>
        </w:tc>
      </w:tr>
      <w:tr w:rsidR="00C562F4" w:rsidRPr="00282117" w14:paraId="57A8A9F5" w14:textId="77777777" w:rsidTr="002B2C24">
        <w:tc>
          <w:tcPr>
            <w:tcW w:w="3261" w:type="dxa"/>
            <w:shd w:val="clear" w:color="auto" w:fill="auto"/>
          </w:tcPr>
          <w:p w14:paraId="320760CF" w14:textId="77777777" w:rsidR="00C562F4" w:rsidRPr="00282117" w:rsidRDefault="00C562F4" w:rsidP="00746599">
            <w:pPr>
              <w:pStyle w:val="Tabletext"/>
            </w:pPr>
            <w:r w:rsidRPr="00282117">
              <w:t>Subsection</w:t>
            </w:r>
            <w:r w:rsidR="000C0E49" w:rsidRPr="00282117">
              <w:t> </w:t>
            </w:r>
            <w:r w:rsidRPr="00282117">
              <w:t>798C(3)</w:t>
            </w:r>
          </w:p>
        </w:tc>
        <w:tc>
          <w:tcPr>
            <w:tcW w:w="4111" w:type="dxa"/>
            <w:shd w:val="clear" w:color="auto" w:fill="auto"/>
          </w:tcPr>
          <w:p w14:paraId="6019C508" w14:textId="77777777" w:rsidR="00C562F4" w:rsidRPr="00282117" w:rsidRDefault="00C562F4" w:rsidP="00746599">
            <w:pPr>
              <w:pStyle w:val="Tabletext"/>
            </w:pPr>
            <w:r w:rsidRPr="00282117">
              <w:t>2 years imprisonment</w:t>
            </w:r>
          </w:p>
        </w:tc>
      </w:tr>
      <w:tr w:rsidR="00C562F4" w:rsidRPr="00282117" w14:paraId="59B99961" w14:textId="77777777" w:rsidTr="002B2C24">
        <w:tc>
          <w:tcPr>
            <w:tcW w:w="3261" w:type="dxa"/>
            <w:shd w:val="clear" w:color="auto" w:fill="auto"/>
          </w:tcPr>
          <w:p w14:paraId="7C8D04FA" w14:textId="77777777" w:rsidR="00C562F4" w:rsidRPr="00282117" w:rsidRDefault="00C562F4" w:rsidP="00746599">
            <w:pPr>
              <w:pStyle w:val="Tabletext"/>
            </w:pPr>
            <w:r w:rsidRPr="00282117">
              <w:t>Subsection</w:t>
            </w:r>
            <w:r w:rsidR="000C0E49" w:rsidRPr="00282117">
              <w:t> </w:t>
            </w:r>
            <w:r w:rsidRPr="00282117">
              <w:t>798C(6)</w:t>
            </w:r>
          </w:p>
        </w:tc>
        <w:tc>
          <w:tcPr>
            <w:tcW w:w="4111" w:type="dxa"/>
            <w:shd w:val="clear" w:color="auto" w:fill="auto"/>
          </w:tcPr>
          <w:p w14:paraId="4904D704" w14:textId="77777777" w:rsidR="00C562F4" w:rsidRPr="00282117" w:rsidRDefault="00C562F4" w:rsidP="00746599">
            <w:pPr>
              <w:pStyle w:val="Tabletext"/>
            </w:pPr>
            <w:r w:rsidRPr="00282117">
              <w:t>2 years imprisonment</w:t>
            </w:r>
          </w:p>
        </w:tc>
      </w:tr>
      <w:tr w:rsidR="00C562F4" w:rsidRPr="00282117" w14:paraId="41E6F913" w14:textId="77777777" w:rsidTr="002B2C24">
        <w:tc>
          <w:tcPr>
            <w:tcW w:w="3261" w:type="dxa"/>
            <w:shd w:val="clear" w:color="auto" w:fill="auto"/>
          </w:tcPr>
          <w:p w14:paraId="403E11C7" w14:textId="77777777" w:rsidR="00C562F4" w:rsidRPr="00282117" w:rsidRDefault="00C562F4" w:rsidP="00746599">
            <w:pPr>
              <w:pStyle w:val="Tabletext"/>
            </w:pPr>
            <w:r w:rsidRPr="00282117">
              <w:t>Subsection</w:t>
            </w:r>
            <w:r w:rsidR="000C0E49" w:rsidRPr="00282117">
              <w:t> </w:t>
            </w:r>
            <w:r w:rsidRPr="00282117">
              <w:t>798D(4)</w:t>
            </w:r>
          </w:p>
        </w:tc>
        <w:tc>
          <w:tcPr>
            <w:tcW w:w="4111" w:type="dxa"/>
            <w:shd w:val="clear" w:color="auto" w:fill="auto"/>
          </w:tcPr>
          <w:p w14:paraId="283CDC95" w14:textId="77777777" w:rsidR="00C562F4" w:rsidRPr="00282117" w:rsidRDefault="00C562F4" w:rsidP="00746599">
            <w:pPr>
              <w:pStyle w:val="Tabletext"/>
            </w:pPr>
            <w:r w:rsidRPr="00282117">
              <w:t>2 years imprisonment</w:t>
            </w:r>
          </w:p>
        </w:tc>
      </w:tr>
      <w:tr w:rsidR="00C562F4" w:rsidRPr="00282117" w14:paraId="0B84F46F" w14:textId="77777777" w:rsidTr="002B2C24">
        <w:tc>
          <w:tcPr>
            <w:tcW w:w="3261" w:type="dxa"/>
            <w:shd w:val="clear" w:color="auto" w:fill="auto"/>
          </w:tcPr>
          <w:p w14:paraId="54EE298A" w14:textId="77777777" w:rsidR="00C562F4" w:rsidRPr="00282117" w:rsidRDefault="00C562F4" w:rsidP="00746599">
            <w:pPr>
              <w:pStyle w:val="Tabletext"/>
            </w:pPr>
            <w:r w:rsidRPr="00282117">
              <w:t>Subsection</w:t>
            </w:r>
            <w:r w:rsidR="000C0E49" w:rsidRPr="00282117">
              <w:t> </w:t>
            </w:r>
            <w:r w:rsidRPr="00282117">
              <w:t>798DA(4)</w:t>
            </w:r>
          </w:p>
        </w:tc>
        <w:tc>
          <w:tcPr>
            <w:tcW w:w="4111" w:type="dxa"/>
            <w:shd w:val="clear" w:color="auto" w:fill="auto"/>
          </w:tcPr>
          <w:p w14:paraId="4FBC7297" w14:textId="77777777" w:rsidR="00C562F4" w:rsidRPr="00282117" w:rsidRDefault="00C562F4" w:rsidP="00746599">
            <w:pPr>
              <w:pStyle w:val="Tabletext"/>
            </w:pPr>
            <w:r w:rsidRPr="00282117">
              <w:t>2 years imprisonment</w:t>
            </w:r>
          </w:p>
        </w:tc>
      </w:tr>
      <w:tr w:rsidR="00C562F4" w:rsidRPr="00282117" w14:paraId="6DC08DA8" w14:textId="77777777" w:rsidTr="002B2C24">
        <w:tc>
          <w:tcPr>
            <w:tcW w:w="3261" w:type="dxa"/>
            <w:shd w:val="clear" w:color="auto" w:fill="auto"/>
          </w:tcPr>
          <w:p w14:paraId="06A1F72E" w14:textId="77777777" w:rsidR="00C562F4" w:rsidRPr="00282117" w:rsidRDefault="00C562F4" w:rsidP="00746599">
            <w:pPr>
              <w:pStyle w:val="Tabletext"/>
            </w:pPr>
            <w:r w:rsidRPr="00282117">
              <w:t>Subsection</w:t>
            </w:r>
            <w:r w:rsidR="000C0E49" w:rsidRPr="00282117">
              <w:t> </w:t>
            </w:r>
            <w:r w:rsidRPr="00282117">
              <w:t>820A(1)</w:t>
            </w:r>
          </w:p>
        </w:tc>
        <w:tc>
          <w:tcPr>
            <w:tcW w:w="4111" w:type="dxa"/>
            <w:shd w:val="clear" w:color="auto" w:fill="auto"/>
          </w:tcPr>
          <w:p w14:paraId="0E9463AD" w14:textId="77777777" w:rsidR="00C562F4" w:rsidRPr="00282117" w:rsidRDefault="00C562F4" w:rsidP="00746599">
            <w:pPr>
              <w:pStyle w:val="Tabletext"/>
            </w:pPr>
            <w:r w:rsidRPr="00282117">
              <w:t>5 years imprisonment</w:t>
            </w:r>
          </w:p>
        </w:tc>
      </w:tr>
      <w:tr w:rsidR="00C562F4" w:rsidRPr="00282117" w14:paraId="65207DEF" w14:textId="77777777" w:rsidTr="002B2C24">
        <w:tc>
          <w:tcPr>
            <w:tcW w:w="3261" w:type="dxa"/>
            <w:shd w:val="clear" w:color="auto" w:fill="auto"/>
          </w:tcPr>
          <w:p w14:paraId="0F074D83" w14:textId="77777777" w:rsidR="00C562F4" w:rsidRPr="00282117" w:rsidRDefault="00C562F4" w:rsidP="00746599">
            <w:pPr>
              <w:pStyle w:val="Tabletext"/>
            </w:pPr>
            <w:r w:rsidRPr="00282117">
              <w:t>Section</w:t>
            </w:r>
            <w:r w:rsidR="000C0E49" w:rsidRPr="00282117">
              <w:t> </w:t>
            </w:r>
            <w:r w:rsidRPr="00282117">
              <w:t>820B</w:t>
            </w:r>
          </w:p>
        </w:tc>
        <w:tc>
          <w:tcPr>
            <w:tcW w:w="4111" w:type="dxa"/>
            <w:shd w:val="clear" w:color="auto" w:fill="auto"/>
          </w:tcPr>
          <w:p w14:paraId="26354839" w14:textId="77777777" w:rsidR="00C562F4" w:rsidRPr="00282117" w:rsidRDefault="00C562F4" w:rsidP="00746599">
            <w:pPr>
              <w:pStyle w:val="Tabletext"/>
            </w:pPr>
            <w:r w:rsidRPr="00282117">
              <w:t>5 years imprisonment</w:t>
            </w:r>
          </w:p>
        </w:tc>
      </w:tr>
      <w:tr w:rsidR="00C562F4" w:rsidRPr="00282117" w14:paraId="21E042CC" w14:textId="77777777" w:rsidTr="002B2C24">
        <w:tc>
          <w:tcPr>
            <w:tcW w:w="3261" w:type="dxa"/>
            <w:shd w:val="clear" w:color="auto" w:fill="auto"/>
          </w:tcPr>
          <w:p w14:paraId="2A8C21C0" w14:textId="77777777" w:rsidR="00C562F4" w:rsidRPr="00282117" w:rsidRDefault="00C562F4" w:rsidP="00746599">
            <w:pPr>
              <w:pStyle w:val="Tabletext"/>
            </w:pPr>
            <w:r w:rsidRPr="00282117">
              <w:t>Subsection</w:t>
            </w:r>
            <w:r w:rsidR="000C0E49" w:rsidRPr="00282117">
              <w:t> </w:t>
            </w:r>
            <w:r w:rsidRPr="00282117">
              <w:t>821B(1)</w:t>
            </w:r>
          </w:p>
        </w:tc>
        <w:tc>
          <w:tcPr>
            <w:tcW w:w="4111" w:type="dxa"/>
            <w:shd w:val="clear" w:color="auto" w:fill="auto"/>
          </w:tcPr>
          <w:p w14:paraId="5CF79A1D" w14:textId="77777777" w:rsidR="00C562F4" w:rsidRPr="00282117" w:rsidRDefault="00C562F4" w:rsidP="00746599">
            <w:pPr>
              <w:pStyle w:val="Tabletext"/>
            </w:pPr>
            <w:r w:rsidRPr="00282117">
              <w:t>2 years imprisonment</w:t>
            </w:r>
          </w:p>
        </w:tc>
      </w:tr>
      <w:tr w:rsidR="00C562F4" w:rsidRPr="00282117" w14:paraId="522023CC" w14:textId="77777777" w:rsidTr="002B2C24">
        <w:tc>
          <w:tcPr>
            <w:tcW w:w="3261" w:type="dxa"/>
            <w:shd w:val="clear" w:color="auto" w:fill="auto"/>
          </w:tcPr>
          <w:p w14:paraId="336F540B" w14:textId="77777777" w:rsidR="00C562F4" w:rsidRPr="00282117" w:rsidRDefault="00C562F4" w:rsidP="00746599">
            <w:pPr>
              <w:pStyle w:val="Tabletext"/>
            </w:pPr>
            <w:r w:rsidRPr="00282117">
              <w:t>Subsection</w:t>
            </w:r>
            <w:r w:rsidR="000C0E49" w:rsidRPr="00282117">
              <w:t> </w:t>
            </w:r>
            <w:r w:rsidRPr="00282117">
              <w:t>821B(2)</w:t>
            </w:r>
          </w:p>
        </w:tc>
        <w:tc>
          <w:tcPr>
            <w:tcW w:w="4111" w:type="dxa"/>
            <w:shd w:val="clear" w:color="auto" w:fill="auto"/>
          </w:tcPr>
          <w:p w14:paraId="50F7EBDB" w14:textId="77777777" w:rsidR="00C562F4" w:rsidRPr="00282117" w:rsidRDefault="00C562F4" w:rsidP="00746599">
            <w:pPr>
              <w:pStyle w:val="Tabletext"/>
            </w:pPr>
            <w:r w:rsidRPr="00282117">
              <w:t>2 years imprisonment</w:t>
            </w:r>
          </w:p>
        </w:tc>
      </w:tr>
      <w:tr w:rsidR="00C562F4" w:rsidRPr="00282117" w14:paraId="310D5455" w14:textId="77777777" w:rsidTr="002B2C24">
        <w:tc>
          <w:tcPr>
            <w:tcW w:w="3261" w:type="dxa"/>
            <w:shd w:val="clear" w:color="auto" w:fill="auto"/>
          </w:tcPr>
          <w:p w14:paraId="360A30E3" w14:textId="77777777" w:rsidR="00C562F4" w:rsidRPr="00282117" w:rsidRDefault="00C562F4" w:rsidP="00746599">
            <w:pPr>
              <w:pStyle w:val="Tabletext"/>
            </w:pPr>
            <w:r w:rsidRPr="00282117">
              <w:t>Subsection</w:t>
            </w:r>
            <w:r w:rsidR="000C0E49" w:rsidRPr="00282117">
              <w:t> </w:t>
            </w:r>
            <w:r w:rsidRPr="00282117">
              <w:t>821B(3)</w:t>
            </w:r>
          </w:p>
        </w:tc>
        <w:tc>
          <w:tcPr>
            <w:tcW w:w="4111" w:type="dxa"/>
            <w:shd w:val="clear" w:color="auto" w:fill="auto"/>
          </w:tcPr>
          <w:p w14:paraId="40023DE5" w14:textId="77777777" w:rsidR="00C562F4" w:rsidRPr="00282117" w:rsidRDefault="00C562F4" w:rsidP="00746599">
            <w:pPr>
              <w:pStyle w:val="Tabletext"/>
            </w:pPr>
            <w:r w:rsidRPr="00282117">
              <w:t>2 years imprisonment</w:t>
            </w:r>
          </w:p>
        </w:tc>
      </w:tr>
      <w:tr w:rsidR="00C562F4" w:rsidRPr="00282117" w14:paraId="64DF6091" w14:textId="77777777" w:rsidTr="002B2C24">
        <w:tc>
          <w:tcPr>
            <w:tcW w:w="3261" w:type="dxa"/>
            <w:shd w:val="clear" w:color="auto" w:fill="auto"/>
          </w:tcPr>
          <w:p w14:paraId="6769080F" w14:textId="77777777" w:rsidR="00C562F4" w:rsidRPr="00282117" w:rsidRDefault="00C562F4" w:rsidP="00746599">
            <w:pPr>
              <w:pStyle w:val="Tabletext"/>
            </w:pPr>
            <w:r w:rsidRPr="00282117">
              <w:t>Subsection</w:t>
            </w:r>
            <w:r w:rsidR="000C0E49" w:rsidRPr="00282117">
              <w:t> </w:t>
            </w:r>
            <w:r w:rsidRPr="00282117">
              <w:t>821B(4)</w:t>
            </w:r>
          </w:p>
        </w:tc>
        <w:tc>
          <w:tcPr>
            <w:tcW w:w="4111" w:type="dxa"/>
            <w:shd w:val="clear" w:color="auto" w:fill="auto"/>
          </w:tcPr>
          <w:p w14:paraId="436716B8" w14:textId="77777777" w:rsidR="00C562F4" w:rsidRPr="00282117" w:rsidRDefault="00C562F4" w:rsidP="00746599">
            <w:pPr>
              <w:pStyle w:val="Tabletext"/>
            </w:pPr>
            <w:r w:rsidRPr="00282117">
              <w:t>2 years imprisonment</w:t>
            </w:r>
          </w:p>
        </w:tc>
      </w:tr>
      <w:tr w:rsidR="00C562F4" w:rsidRPr="00282117" w14:paraId="3EE1BDA5" w14:textId="77777777" w:rsidTr="002B2C24">
        <w:tc>
          <w:tcPr>
            <w:tcW w:w="3261" w:type="dxa"/>
            <w:shd w:val="clear" w:color="auto" w:fill="auto"/>
          </w:tcPr>
          <w:p w14:paraId="68887EB4" w14:textId="77777777" w:rsidR="00C562F4" w:rsidRPr="00282117" w:rsidRDefault="00C562F4" w:rsidP="00746599">
            <w:pPr>
              <w:pStyle w:val="Tabletext"/>
            </w:pPr>
            <w:r w:rsidRPr="00282117">
              <w:t>Subsection</w:t>
            </w:r>
            <w:r w:rsidR="000C0E49" w:rsidRPr="00282117">
              <w:t> </w:t>
            </w:r>
            <w:r w:rsidRPr="00282117">
              <w:t>821BA(1)</w:t>
            </w:r>
          </w:p>
        </w:tc>
        <w:tc>
          <w:tcPr>
            <w:tcW w:w="4111" w:type="dxa"/>
            <w:shd w:val="clear" w:color="auto" w:fill="auto"/>
          </w:tcPr>
          <w:p w14:paraId="5771AC09" w14:textId="77777777" w:rsidR="00C562F4" w:rsidRPr="00282117" w:rsidRDefault="00C562F4" w:rsidP="00746599">
            <w:pPr>
              <w:pStyle w:val="Tabletext"/>
            </w:pPr>
            <w:r w:rsidRPr="00282117">
              <w:t>2 years imprisonment</w:t>
            </w:r>
          </w:p>
        </w:tc>
      </w:tr>
      <w:tr w:rsidR="00C562F4" w:rsidRPr="00282117" w14:paraId="054C4E90" w14:textId="77777777" w:rsidTr="002B2C24">
        <w:tc>
          <w:tcPr>
            <w:tcW w:w="3261" w:type="dxa"/>
            <w:shd w:val="clear" w:color="auto" w:fill="auto"/>
          </w:tcPr>
          <w:p w14:paraId="75353DC0" w14:textId="77777777" w:rsidR="00C562F4" w:rsidRPr="00282117" w:rsidRDefault="00C562F4" w:rsidP="00746599">
            <w:pPr>
              <w:pStyle w:val="Tabletext"/>
            </w:pPr>
            <w:r w:rsidRPr="00282117">
              <w:t>Subsection</w:t>
            </w:r>
            <w:r w:rsidR="000C0E49" w:rsidRPr="00282117">
              <w:t> </w:t>
            </w:r>
            <w:r w:rsidRPr="00282117">
              <w:t>821C(1)</w:t>
            </w:r>
          </w:p>
        </w:tc>
        <w:tc>
          <w:tcPr>
            <w:tcW w:w="4111" w:type="dxa"/>
            <w:shd w:val="clear" w:color="auto" w:fill="auto"/>
          </w:tcPr>
          <w:p w14:paraId="168EF4A6" w14:textId="77777777" w:rsidR="00C562F4" w:rsidRPr="00282117" w:rsidRDefault="00C562F4" w:rsidP="00746599">
            <w:pPr>
              <w:pStyle w:val="Tabletext"/>
            </w:pPr>
            <w:r w:rsidRPr="00282117">
              <w:t>2 years imprisonment</w:t>
            </w:r>
          </w:p>
        </w:tc>
      </w:tr>
      <w:tr w:rsidR="00C562F4" w:rsidRPr="00282117" w14:paraId="40B5D026" w14:textId="77777777" w:rsidTr="002B2C24">
        <w:tc>
          <w:tcPr>
            <w:tcW w:w="3261" w:type="dxa"/>
            <w:shd w:val="clear" w:color="auto" w:fill="auto"/>
          </w:tcPr>
          <w:p w14:paraId="5B6E9E03" w14:textId="77777777" w:rsidR="00C562F4" w:rsidRPr="00282117" w:rsidRDefault="00C562F4" w:rsidP="00746599">
            <w:pPr>
              <w:pStyle w:val="Tabletext"/>
            </w:pPr>
            <w:r w:rsidRPr="00282117">
              <w:t>Subsection</w:t>
            </w:r>
            <w:r w:rsidR="000C0E49" w:rsidRPr="00282117">
              <w:t> </w:t>
            </w:r>
            <w:r w:rsidRPr="00282117">
              <w:t>821C(3)</w:t>
            </w:r>
          </w:p>
        </w:tc>
        <w:tc>
          <w:tcPr>
            <w:tcW w:w="4111" w:type="dxa"/>
            <w:shd w:val="clear" w:color="auto" w:fill="auto"/>
          </w:tcPr>
          <w:p w14:paraId="3DB0BFAB" w14:textId="77777777" w:rsidR="00C562F4" w:rsidRPr="00282117" w:rsidRDefault="00C562F4" w:rsidP="00746599">
            <w:pPr>
              <w:pStyle w:val="Tabletext"/>
            </w:pPr>
            <w:r w:rsidRPr="00282117">
              <w:t>2 years imprisonment</w:t>
            </w:r>
          </w:p>
        </w:tc>
      </w:tr>
      <w:tr w:rsidR="00C562F4" w:rsidRPr="00282117" w14:paraId="212329BC" w14:textId="77777777" w:rsidTr="002B2C24">
        <w:tc>
          <w:tcPr>
            <w:tcW w:w="3261" w:type="dxa"/>
            <w:shd w:val="clear" w:color="auto" w:fill="auto"/>
          </w:tcPr>
          <w:p w14:paraId="19FF1128" w14:textId="77777777" w:rsidR="00C562F4" w:rsidRPr="00282117" w:rsidRDefault="00C562F4" w:rsidP="00746599">
            <w:pPr>
              <w:pStyle w:val="Tabletext"/>
            </w:pPr>
            <w:r w:rsidRPr="00282117">
              <w:t>Section</w:t>
            </w:r>
            <w:r w:rsidR="000C0E49" w:rsidRPr="00282117">
              <w:t> </w:t>
            </w:r>
            <w:r w:rsidRPr="00282117">
              <w:t>821D</w:t>
            </w:r>
          </w:p>
        </w:tc>
        <w:tc>
          <w:tcPr>
            <w:tcW w:w="4111" w:type="dxa"/>
            <w:shd w:val="clear" w:color="auto" w:fill="auto"/>
          </w:tcPr>
          <w:p w14:paraId="6941ECB7" w14:textId="77777777" w:rsidR="00C562F4" w:rsidRPr="00282117" w:rsidRDefault="00C562F4" w:rsidP="00746599">
            <w:pPr>
              <w:pStyle w:val="Tabletext"/>
            </w:pPr>
            <w:r w:rsidRPr="00282117">
              <w:t>2 years imprisonment</w:t>
            </w:r>
          </w:p>
        </w:tc>
      </w:tr>
      <w:tr w:rsidR="00C562F4" w:rsidRPr="00282117" w14:paraId="5E0F21DB" w14:textId="77777777" w:rsidTr="002B2C24">
        <w:tc>
          <w:tcPr>
            <w:tcW w:w="3261" w:type="dxa"/>
            <w:shd w:val="clear" w:color="auto" w:fill="auto"/>
          </w:tcPr>
          <w:p w14:paraId="5D04D16F" w14:textId="77777777" w:rsidR="00C562F4" w:rsidRPr="00282117" w:rsidRDefault="00C562F4" w:rsidP="00746599">
            <w:pPr>
              <w:pStyle w:val="Tabletext"/>
            </w:pPr>
            <w:r w:rsidRPr="00282117">
              <w:t>Subsection</w:t>
            </w:r>
            <w:r w:rsidR="000C0E49" w:rsidRPr="00282117">
              <w:t> </w:t>
            </w:r>
            <w:r w:rsidRPr="00282117">
              <w:t>821E(1)</w:t>
            </w:r>
          </w:p>
        </w:tc>
        <w:tc>
          <w:tcPr>
            <w:tcW w:w="4111" w:type="dxa"/>
            <w:shd w:val="clear" w:color="auto" w:fill="auto"/>
          </w:tcPr>
          <w:p w14:paraId="1CE37BBF" w14:textId="77777777" w:rsidR="00C562F4" w:rsidRPr="00282117" w:rsidRDefault="00C562F4" w:rsidP="00746599">
            <w:pPr>
              <w:pStyle w:val="Tabletext"/>
            </w:pPr>
            <w:r w:rsidRPr="00282117">
              <w:t>2 years imprisonment</w:t>
            </w:r>
          </w:p>
        </w:tc>
      </w:tr>
      <w:tr w:rsidR="00C562F4" w:rsidRPr="00282117" w14:paraId="4B5DB37F" w14:textId="77777777" w:rsidTr="002B2C24">
        <w:tc>
          <w:tcPr>
            <w:tcW w:w="3261" w:type="dxa"/>
            <w:shd w:val="clear" w:color="auto" w:fill="auto"/>
          </w:tcPr>
          <w:p w14:paraId="0592B5BD" w14:textId="77777777" w:rsidR="00C562F4" w:rsidRPr="00282117" w:rsidRDefault="00C562F4" w:rsidP="00746599">
            <w:pPr>
              <w:pStyle w:val="Tabletext"/>
            </w:pPr>
            <w:r w:rsidRPr="00282117">
              <w:t>Subsection</w:t>
            </w:r>
            <w:r w:rsidR="000C0E49" w:rsidRPr="00282117">
              <w:t> </w:t>
            </w:r>
            <w:r w:rsidRPr="00282117">
              <w:t>821E(2)</w:t>
            </w:r>
          </w:p>
        </w:tc>
        <w:tc>
          <w:tcPr>
            <w:tcW w:w="4111" w:type="dxa"/>
            <w:shd w:val="clear" w:color="auto" w:fill="auto"/>
          </w:tcPr>
          <w:p w14:paraId="6852CBB4" w14:textId="77777777" w:rsidR="00C562F4" w:rsidRPr="00282117" w:rsidRDefault="00C562F4" w:rsidP="00746599">
            <w:pPr>
              <w:pStyle w:val="Tabletext"/>
            </w:pPr>
            <w:r w:rsidRPr="00282117">
              <w:t>2 years imprisonment</w:t>
            </w:r>
          </w:p>
        </w:tc>
      </w:tr>
      <w:tr w:rsidR="00C562F4" w:rsidRPr="00282117" w14:paraId="6C3B48C7" w14:textId="77777777" w:rsidTr="002B2C24">
        <w:tc>
          <w:tcPr>
            <w:tcW w:w="3261" w:type="dxa"/>
            <w:shd w:val="clear" w:color="auto" w:fill="auto"/>
          </w:tcPr>
          <w:p w14:paraId="64BBF9AF" w14:textId="77777777" w:rsidR="00C562F4" w:rsidRPr="00282117" w:rsidRDefault="00C562F4" w:rsidP="00746599">
            <w:pPr>
              <w:pStyle w:val="Tabletext"/>
            </w:pPr>
            <w:r w:rsidRPr="00282117">
              <w:t>Subsection</w:t>
            </w:r>
            <w:r w:rsidR="000C0E49" w:rsidRPr="00282117">
              <w:t> </w:t>
            </w:r>
            <w:r w:rsidRPr="00282117">
              <w:t>821E(3)</w:t>
            </w:r>
          </w:p>
        </w:tc>
        <w:tc>
          <w:tcPr>
            <w:tcW w:w="4111" w:type="dxa"/>
            <w:shd w:val="clear" w:color="auto" w:fill="auto"/>
          </w:tcPr>
          <w:p w14:paraId="1A6693A8" w14:textId="77777777" w:rsidR="00C562F4" w:rsidRPr="00282117" w:rsidRDefault="00C562F4" w:rsidP="00746599">
            <w:pPr>
              <w:pStyle w:val="Tabletext"/>
            </w:pPr>
            <w:r w:rsidRPr="00282117">
              <w:t>2 years imprisonment</w:t>
            </w:r>
          </w:p>
        </w:tc>
      </w:tr>
      <w:tr w:rsidR="00C562F4" w:rsidRPr="00282117" w14:paraId="036D6476" w14:textId="77777777" w:rsidTr="002B2C24">
        <w:tc>
          <w:tcPr>
            <w:tcW w:w="3261" w:type="dxa"/>
            <w:shd w:val="clear" w:color="auto" w:fill="auto"/>
          </w:tcPr>
          <w:p w14:paraId="3963F5B3" w14:textId="77777777" w:rsidR="00C562F4" w:rsidRPr="00282117" w:rsidRDefault="00C562F4" w:rsidP="00746599">
            <w:pPr>
              <w:pStyle w:val="Tabletext"/>
            </w:pPr>
            <w:r w:rsidRPr="00282117">
              <w:t>Subsection</w:t>
            </w:r>
            <w:r w:rsidR="000C0E49" w:rsidRPr="00282117">
              <w:t> </w:t>
            </w:r>
            <w:r w:rsidRPr="00282117">
              <w:t>822D(3)</w:t>
            </w:r>
          </w:p>
        </w:tc>
        <w:tc>
          <w:tcPr>
            <w:tcW w:w="4111" w:type="dxa"/>
            <w:shd w:val="clear" w:color="auto" w:fill="auto"/>
          </w:tcPr>
          <w:p w14:paraId="4AD5B429" w14:textId="77777777" w:rsidR="00C562F4" w:rsidRPr="00282117" w:rsidRDefault="00C562F4" w:rsidP="00746599">
            <w:pPr>
              <w:pStyle w:val="Tabletext"/>
            </w:pPr>
            <w:r w:rsidRPr="00282117">
              <w:t>2 years imprisonment</w:t>
            </w:r>
          </w:p>
        </w:tc>
      </w:tr>
      <w:tr w:rsidR="00C562F4" w:rsidRPr="00282117" w14:paraId="59423DEF" w14:textId="77777777" w:rsidTr="002B2C24">
        <w:tc>
          <w:tcPr>
            <w:tcW w:w="3261" w:type="dxa"/>
            <w:shd w:val="clear" w:color="auto" w:fill="auto"/>
          </w:tcPr>
          <w:p w14:paraId="16B3B4FF" w14:textId="77777777" w:rsidR="00C562F4" w:rsidRPr="00282117" w:rsidRDefault="00C562F4" w:rsidP="00746599">
            <w:pPr>
              <w:pStyle w:val="Tabletext"/>
            </w:pPr>
            <w:r w:rsidRPr="00282117">
              <w:t>Subsection</w:t>
            </w:r>
            <w:r w:rsidR="000C0E49" w:rsidRPr="00282117">
              <w:t> </w:t>
            </w:r>
            <w:r w:rsidRPr="00282117">
              <w:t>823B(3)</w:t>
            </w:r>
          </w:p>
        </w:tc>
        <w:tc>
          <w:tcPr>
            <w:tcW w:w="4111" w:type="dxa"/>
            <w:shd w:val="clear" w:color="auto" w:fill="auto"/>
          </w:tcPr>
          <w:p w14:paraId="073361F9" w14:textId="77777777" w:rsidR="00C562F4" w:rsidRPr="00282117" w:rsidRDefault="00C562F4" w:rsidP="00746599">
            <w:pPr>
              <w:pStyle w:val="Tabletext"/>
            </w:pPr>
            <w:r w:rsidRPr="00282117">
              <w:t>2 years imprisonment</w:t>
            </w:r>
          </w:p>
        </w:tc>
      </w:tr>
      <w:tr w:rsidR="00C562F4" w:rsidRPr="00282117" w14:paraId="1BC9D410" w14:textId="77777777" w:rsidTr="002B2C24">
        <w:tc>
          <w:tcPr>
            <w:tcW w:w="3261" w:type="dxa"/>
            <w:shd w:val="clear" w:color="auto" w:fill="auto"/>
          </w:tcPr>
          <w:p w14:paraId="5D4EE7AB" w14:textId="77777777" w:rsidR="00C562F4" w:rsidRPr="00282117" w:rsidRDefault="00C562F4" w:rsidP="00746599">
            <w:pPr>
              <w:pStyle w:val="Tabletext"/>
            </w:pPr>
            <w:r w:rsidRPr="00282117">
              <w:t>Subsection</w:t>
            </w:r>
            <w:r w:rsidR="000C0E49" w:rsidRPr="00282117">
              <w:t> </w:t>
            </w:r>
            <w:r w:rsidRPr="00282117">
              <w:t>823D(5)</w:t>
            </w:r>
          </w:p>
        </w:tc>
        <w:tc>
          <w:tcPr>
            <w:tcW w:w="4111" w:type="dxa"/>
            <w:shd w:val="clear" w:color="auto" w:fill="auto"/>
          </w:tcPr>
          <w:p w14:paraId="371A6FE7" w14:textId="77777777" w:rsidR="00C562F4" w:rsidRPr="00282117" w:rsidRDefault="00C562F4" w:rsidP="00746599">
            <w:pPr>
              <w:pStyle w:val="Tablea"/>
            </w:pPr>
            <w:r w:rsidRPr="00282117">
              <w:t>(a) for an individual—100 penalty units for each day, or part of a day, in respect of which the offence is committed; and</w:t>
            </w:r>
          </w:p>
          <w:p w14:paraId="0C43B029" w14:textId="77777777" w:rsidR="00C562F4" w:rsidRPr="00282117" w:rsidRDefault="00C562F4" w:rsidP="00746599">
            <w:pPr>
              <w:pStyle w:val="Tablea"/>
            </w:pPr>
            <w:r w:rsidRPr="00282117">
              <w:t>(b) for a body corporate—1,000 penalty units for each day, or part of a day, in respect of which the offence is committed</w:t>
            </w:r>
          </w:p>
        </w:tc>
      </w:tr>
      <w:tr w:rsidR="00C562F4" w:rsidRPr="00282117" w14:paraId="2D125AD2" w14:textId="77777777" w:rsidTr="002B2C24">
        <w:tc>
          <w:tcPr>
            <w:tcW w:w="3261" w:type="dxa"/>
            <w:shd w:val="clear" w:color="auto" w:fill="auto"/>
          </w:tcPr>
          <w:p w14:paraId="28D92203" w14:textId="77777777" w:rsidR="00C562F4" w:rsidRPr="00282117" w:rsidRDefault="00C562F4" w:rsidP="00746599">
            <w:pPr>
              <w:pStyle w:val="Tabletext"/>
            </w:pPr>
            <w:r w:rsidRPr="00282117">
              <w:t>Subsection</w:t>
            </w:r>
            <w:r w:rsidR="000C0E49" w:rsidRPr="00282117">
              <w:t> </w:t>
            </w:r>
            <w:r w:rsidRPr="00282117">
              <w:t>823E(3)</w:t>
            </w:r>
          </w:p>
        </w:tc>
        <w:tc>
          <w:tcPr>
            <w:tcW w:w="4111" w:type="dxa"/>
            <w:shd w:val="clear" w:color="auto" w:fill="auto"/>
          </w:tcPr>
          <w:p w14:paraId="2CFA8969" w14:textId="77777777" w:rsidR="00C562F4" w:rsidRPr="00282117" w:rsidRDefault="00C562F4" w:rsidP="00746599">
            <w:pPr>
              <w:pStyle w:val="Tablea"/>
            </w:pPr>
            <w:r w:rsidRPr="00282117">
              <w:t>(a) for an individual—100 penalty units for each day, or part of a day, in respect of which the offence is committed; and</w:t>
            </w:r>
          </w:p>
          <w:p w14:paraId="22763D17" w14:textId="77777777" w:rsidR="00C562F4" w:rsidRPr="00282117" w:rsidRDefault="00C562F4" w:rsidP="00746599">
            <w:pPr>
              <w:pStyle w:val="Tablea"/>
            </w:pPr>
            <w:r w:rsidRPr="00282117">
              <w:t>(b) for a body corporate—1,000 penalty units for each day, or part of a day, in respect of which the offence is committed</w:t>
            </w:r>
          </w:p>
        </w:tc>
      </w:tr>
      <w:tr w:rsidR="00C562F4" w:rsidRPr="00282117" w14:paraId="0A604E35" w14:textId="77777777" w:rsidTr="002B2C24">
        <w:tc>
          <w:tcPr>
            <w:tcW w:w="3261" w:type="dxa"/>
            <w:shd w:val="clear" w:color="auto" w:fill="auto"/>
          </w:tcPr>
          <w:p w14:paraId="3432FE5C" w14:textId="77777777" w:rsidR="00C562F4" w:rsidRPr="00282117" w:rsidRDefault="00C562F4" w:rsidP="00746599">
            <w:pPr>
              <w:pStyle w:val="Tabletext"/>
            </w:pPr>
            <w:r w:rsidRPr="00282117">
              <w:t>Section</w:t>
            </w:r>
            <w:r w:rsidR="000C0E49" w:rsidRPr="00282117">
              <w:t> </w:t>
            </w:r>
            <w:r w:rsidRPr="00282117">
              <w:t>850C</w:t>
            </w:r>
          </w:p>
        </w:tc>
        <w:tc>
          <w:tcPr>
            <w:tcW w:w="4111" w:type="dxa"/>
            <w:shd w:val="clear" w:color="auto" w:fill="auto"/>
          </w:tcPr>
          <w:p w14:paraId="2354E19F" w14:textId="77777777" w:rsidR="00C562F4" w:rsidRPr="00282117" w:rsidRDefault="00C562F4" w:rsidP="00746599">
            <w:pPr>
              <w:pStyle w:val="Tabletext"/>
            </w:pPr>
            <w:r w:rsidRPr="00282117">
              <w:t>4 years imprisonment</w:t>
            </w:r>
          </w:p>
        </w:tc>
      </w:tr>
      <w:tr w:rsidR="00C562F4" w:rsidRPr="00282117" w14:paraId="104AE3C3" w14:textId="77777777" w:rsidTr="002B2C24">
        <w:tc>
          <w:tcPr>
            <w:tcW w:w="3261" w:type="dxa"/>
            <w:shd w:val="clear" w:color="auto" w:fill="auto"/>
          </w:tcPr>
          <w:p w14:paraId="2BA4F8A2" w14:textId="77777777" w:rsidR="00C562F4" w:rsidRPr="00282117" w:rsidRDefault="00C562F4" w:rsidP="00746599">
            <w:pPr>
              <w:pStyle w:val="Tabletext"/>
            </w:pPr>
            <w:r w:rsidRPr="00282117">
              <w:t>Subsection</w:t>
            </w:r>
            <w:r w:rsidR="000C0E49" w:rsidRPr="00282117">
              <w:t> </w:t>
            </w:r>
            <w:r w:rsidRPr="00282117">
              <w:t>851D(8)</w:t>
            </w:r>
          </w:p>
        </w:tc>
        <w:tc>
          <w:tcPr>
            <w:tcW w:w="4111" w:type="dxa"/>
            <w:shd w:val="clear" w:color="auto" w:fill="auto"/>
          </w:tcPr>
          <w:p w14:paraId="72E32D39" w14:textId="77777777" w:rsidR="00C562F4" w:rsidRPr="00282117" w:rsidRDefault="00C562F4" w:rsidP="00746599">
            <w:pPr>
              <w:pStyle w:val="Tabletext"/>
            </w:pPr>
            <w:r w:rsidRPr="00282117">
              <w:t>2 years imprisonment</w:t>
            </w:r>
          </w:p>
        </w:tc>
      </w:tr>
      <w:tr w:rsidR="00C562F4" w:rsidRPr="00282117" w14:paraId="566A80A3" w14:textId="77777777" w:rsidTr="002B2C24">
        <w:tc>
          <w:tcPr>
            <w:tcW w:w="3261" w:type="dxa"/>
            <w:shd w:val="clear" w:color="auto" w:fill="auto"/>
          </w:tcPr>
          <w:p w14:paraId="241073A7" w14:textId="77777777" w:rsidR="00C562F4" w:rsidRPr="00282117" w:rsidRDefault="00C562F4" w:rsidP="00746599">
            <w:pPr>
              <w:pStyle w:val="Tabletext"/>
            </w:pPr>
            <w:r w:rsidRPr="00282117">
              <w:t>Subsection</w:t>
            </w:r>
            <w:r w:rsidR="000C0E49" w:rsidRPr="00282117">
              <w:t> </w:t>
            </w:r>
            <w:r w:rsidRPr="00282117">
              <w:t>852B(2)</w:t>
            </w:r>
          </w:p>
        </w:tc>
        <w:tc>
          <w:tcPr>
            <w:tcW w:w="4111" w:type="dxa"/>
            <w:shd w:val="clear" w:color="auto" w:fill="auto"/>
          </w:tcPr>
          <w:p w14:paraId="26318FE8" w14:textId="77777777" w:rsidR="00C562F4" w:rsidRPr="00282117" w:rsidRDefault="00C562F4" w:rsidP="00746599">
            <w:pPr>
              <w:pStyle w:val="Tabletext"/>
            </w:pPr>
            <w:r w:rsidRPr="00282117">
              <w:t>4 years imprisonment</w:t>
            </w:r>
          </w:p>
        </w:tc>
      </w:tr>
      <w:tr w:rsidR="00C562F4" w:rsidRPr="00282117" w14:paraId="029A5C9A" w14:textId="77777777" w:rsidTr="002B2C24">
        <w:tc>
          <w:tcPr>
            <w:tcW w:w="3261" w:type="dxa"/>
            <w:shd w:val="clear" w:color="auto" w:fill="auto"/>
          </w:tcPr>
          <w:p w14:paraId="4ED5C062" w14:textId="77777777" w:rsidR="00C562F4" w:rsidRPr="00282117" w:rsidRDefault="00C562F4" w:rsidP="00746599">
            <w:pPr>
              <w:pStyle w:val="Tabletext"/>
            </w:pPr>
            <w:r w:rsidRPr="00282117">
              <w:t>Subsection</w:t>
            </w:r>
            <w:r w:rsidR="000C0E49" w:rsidRPr="00282117">
              <w:t> </w:t>
            </w:r>
            <w:r w:rsidRPr="00282117">
              <w:t>853F(1)</w:t>
            </w:r>
          </w:p>
        </w:tc>
        <w:tc>
          <w:tcPr>
            <w:tcW w:w="4111" w:type="dxa"/>
            <w:shd w:val="clear" w:color="auto" w:fill="auto"/>
          </w:tcPr>
          <w:p w14:paraId="79426144" w14:textId="77777777" w:rsidR="00C562F4" w:rsidRPr="00282117" w:rsidRDefault="00C562F4" w:rsidP="00746599">
            <w:pPr>
              <w:pStyle w:val="Tabletext"/>
            </w:pPr>
            <w:r w:rsidRPr="00282117">
              <w:t>5 years imprisonment</w:t>
            </w:r>
          </w:p>
        </w:tc>
      </w:tr>
      <w:tr w:rsidR="00C562F4" w:rsidRPr="00282117" w14:paraId="056A5960" w14:textId="77777777" w:rsidTr="002B2C24">
        <w:tc>
          <w:tcPr>
            <w:tcW w:w="3261" w:type="dxa"/>
            <w:shd w:val="clear" w:color="auto" w:fill="auto"/>
          </w:tcPr>
          <w:p w14:paraId="76DF2CD3" w14:textId="77777777" w:rsidR="00C562F4" w:rsidRPr="00282117" w:rsidRDefault="00C562F4" w:rsidP="00746599">
            <w:pPr>
              <w:pStyle w:val="Tabletext"/>
            </w:pPr>
            <w:r w:rsidRPr="00282117">
              <w:t>Subsection</w:t>
            </w:r>
            <w:r w:rsidR="000C0E49" w:rsidRPr="00282117">
              <w:t> </w:t>
            </w:r>
            <w:r w:rsidRPr="00282117">
              <w:t>853F(2)</w:t>
            </w:r>
          </w:p>
        </w:tc>
        <w:tc>
          <w:tcPr>
            <w:tcW w:w="4111" w:type="dxa"/>
            <w:shd w:val="clear" w:color="auto" w:fill="auto"/>
          </w:tcPr>
          <w:p w14:paraId="6AC79349" w14:textId="77777777" w:rsidR="00C562F4" w:rsidRPr="00282117" w:rsidRDefault="00C562F4" w:rsidP="00746599">
            <w:pPr>
              <w:pStyle w:val="Tabletext"/>
            </w:pPr>
            <w:r w:rsidRPr="00282117">
              <w:t>5 years imprisonment</w:t>
            </w:r>
          </w:p>
        </w:tc>
      </w:tr>
      <w:tr w:rsidR="00C562F4" w:rsidRPr="00282117" w14:paraId="3619C891" w14:textId="77777777" w:rsidTr="002B2C24">
        <w:tc>
          <w:tcPr>
            <w:tcW w:w="3261" w:type="dxa"/>
            <w:shd w:val="clear" w:color="auto" w:fill="auto"/>
          </w:tcPr>
          <w:p w14:paraId="5BF3631B" w14:textId="77777777" w:rsidR="00C562F4" w:rsidRPr="00282117" w:rsidRDefault="00C562F4" w:rsidP="00746599">
            <w:pPr>
              <w:pStyle w:val="Tabletext"/>
            </w:pPr>
            <w:r w:rsidRPr="00282117">
              <w:t>Subsection</w:t>
            </w:r>
            <w:r w:rsidR="000C0E49" w:rsidRPr="00282117">
              <w:t> </w:t>
            </w:r>
            <w:r w:rsidRPr="00282117">
              <w:t>854A(4)</w:t>
            </w:r>
          </w:p>
        </w:tc>
        <w:tc>
          <w:tcPr>
            <w:tcW w:w="4111" w:type="dxa"/>
            <w:shd w:val="clear" w:color="auto" w:fill="auto"/>
          </w:tcPr>
          <w:p w14:paraId="232DFB98" w14:textId="77777777" w:rsidR="00C562F4" w:rsidRPr="00282117" w:rsidRDefault="00C562F4" w:rsidP="00746599">
            <w:pPr>
              <w:pStyle w:val="Tabletext"/>
            </w:pPr>
            <w:r w:rsidRPr="00282117">
              <w:t>2 years imprisonment</w:t>
            </w:r>
          </w:p>
        </w:tc>
      </w:tr>
      <w:tr w:rsidR="00C562F4" w:rsidRPr="00282117" w14:paraId="75C7AF9D" w14:textId="77777777" w:rsidTr="002B2C24">
        <w:tc>
          <w:tcPr>
            <w:tcW w:w="3261" w:type="dxa"/>
            <w:shd w:val="clear" w:color="auto" w:fill="auto"/>
          </w:tcPr>
          <w:p w14:paraId="16302E0E" w14:textId="77777777" w:rsidR="00C562F4" w:rsidRPr="00282117" w:rsidRDefault="00C562F4" w:rsidP="00746599">
            <w:pPr>
              <w:pStyle w:val="Tabletext"/>
            </w:pPr>
            <w:r w:rsidRPr="00282117">
              <w:t>Subsection</w:t>
            </w:r>
            <w:r w:rsidR="000C0E49" w:rsidRPr="00282117">
              <w:t> </w:t>
            </w:r>
            <w:r w:rsidRPr="00282117">
              <w:t>892B(1)</w:t>
            </w:r>
          </w:p>
        </w:tc>
        <w:tc>
          <w:tcPr>
            <w:tcW w:w="4111" w:type="dxa"/>
            <w:shd w:val="clear" w:color="auto" w:fill="auto"/>
          </w:tcPr>
          <w:p w14:paraId="51639E96" w14:textId="77777777" w:rsidR="00C562F4" w:rsidRPr="00282117" w:rsidRDefault="00C562F4" w:rsidP="00746599">
            <w:pPr>
              <w:pStyle w:val="Tabletext"/>
            </w:pPr>
            <w:r w:rsidRPr="00282117">
              <w:t>5 years imprisonment</w:t>
            </w:r>
          </w:p>
        </w:tc>
      </w:tr>
      <w:tr w:rsidR="00C562F4" w:rsidRPr="00282117" w14:paraId="65175A22" w14:textId="77777777" w:rsidTr="002B2C24">
        <w:tc>
          <w:tcPr>
            <w:tcW w:w="3261" w:type="dxa"/>
            <w:shd w:val="clear" w:color="auto" w:fill="auto"/>
          </w:tcPr>
          <w:p w14:paraId="08A9130C" w14:textId="77777777" w:rsidR="00C562F4" w:rsidRPr="00282117" w:rsidRDefault="00C562F4" w:rsidP="00746599">
            <w:pPr>
              <w:pStyle w:val="Tabletext"/>
            </w:pPr>
            <w:r w:rsidRPr="00282117">
              <w:t>Subsection</w:t>
            </w:r>
            <w:r w:rsidR="000C0E49" w:rsidRPr="00282117">
              <w:t> </w:t>
            </w:r>
            <w:r w:rsidRPr="00282117">
              <w:t>892B(3)</w:t>
            </w:r>
          </w:p>
        </w:tc>
        <w:tc>
          <w:tcPr>
            <w:tcW w:w="4111" w:type="dxa"/>
            <w:shd w:val="clear" w:color="auto" w:fill="auto"/>
          </w:tcPr>
          <w:p w14:paraId="594C7452" w14:textId="77777777" w:rsidR="00C562F4" w:rsidRPr="00282117" w:rsidRDefault="00C562F4" w:rsidP="00746599">
            <w:pPr>
              <w:pStyle w:val="Tabletext"/>
            </w:pPr>
            <w:r w:rsidRPr="00282117">
              <w:t>5 years imprisonment</w:t>
            </w:r>
          </w:p>
        </w:tc>
      </w:tr>
      <w:tr w:rsidR="00C562F4" w:rsidRPr="00282117" w14:paraId="43EBCBD4" w14:textId="77777777" w:rsidTr="002B2C24">
        <w:tc>
          <w:tcPr>
            <w:tcW w:w="3261" w:type="dxa"/>
            <w:shd w:val="clear" w:color="auto" w:fill="auto"/>
          </w:tcPr>
          <w:p w14:paraId="4BE9BD37" w14:textId="77777777" w:rsidR="00C562F4" w:rsidRPr="00282117" w:rsidRDefault="00C562F4" w:rsidP="00746599">
            <w:pPr>
              <w:pStyle w:val="Tabletext"/>
            </w:pPr>
            <w:r w:rsidRPr="00282117">
              <w:t>Subsection</w:t>
            </w:r>
            <w:r w:rsidR="000C0E49" w:rsidRPr="00282117">
              <w:t> </w:t>
            </w:r>
            <w:r w:rsidRPr="00282117">
              <w:t>892H(1)</w:t>
            </w:r>
          </w:p>
        </w:tc>
        <w:tc>
          <w:tcPr>
            <w:tcW w:w="4111" w:type="dxa"/>
            <w:shd w:val="clear" w:color="auto" w:fill="auto"/>
          </w:tcPr>
          <w:p w14:paraId="610CD247" w14:textId="77777777" w:rsidR="00C562F4" w:rsidRPr="00282117" w:rsidRDefault="00C562F4" w:rsidP="00746599">
            <w:pPr>
              <w:pStyle w:val="Tabletext"/>
            </w:pPr>
            <w:r w:rsidRPr="00282117">
              <w:t>5 years imprisonment</w:t>
            </w:r>
          </w:p>
        </w:tc>
      </w:tr>
      <w:tr w:rsidR="00C562F4" w:rsidRPr="00282117" w14:paraId="38F63D1F" w14:textId="77777777" w:rsidTr="002B2C24">
        <w:tc>
          <w:tcPr>
            <w:tcW w:w="3261" w:type="dxa"/>
            <w:shd w:val="clear" w:color="auto" w:fill="auto"/>
          </w:tcPr>
          <w:p w14:paraId="47F75C48" w14:textId="77777777" w:rsidR="00C562F4" w:rsidRPr="00282117" w:rsidRDefault="00C562F4" w:rsidP="00746599">
            <w:pPr>
              <w:pStyle w:val="Tabletext"/>
            </w:pPr>
            <w:r w:rsidRPr="00282117">
              <w:t>Subsection</w:t>
            </w:r>
            <w:r w:rsidR="000C0E49" w:rsidRPr="00282117">
              <w:t> </w:t>
            </w:r>
            <w:r w:rsidRPr="00282117">
              <w:t>892H(2)</w:t>
            </w:r>
          </w:p>
        </w:tc>
        <w:tc>
          <w:tcPr>
            <w:tcW w:w="4111" w:type="dxa"/>
            <w:shd w:val="clear" w:color="auto" w:fill="auto"/>
          </w:tcPr>
          <w:p w14:paraId="779C0EF1" w14:textId="77777777" w:rsidR="00C562F4" w:rsidRPr="00282117" w:rsidRDefault="00C562F4" w:rsidP="00746599">
            <w:pPr>
              <w:pStyle w:val="Tabletext"/>
            </w:pPr>
            <w:r w:rsidRPr="00282117">
              <w:t>5 years imprisonment</w:t>
            </w:r>
          </w:p>
        </w:tc>
      </w:tr>
      <w:tr w:rsidR="00C562F4" w:rsidRPr="00282117" w14:paraId="1BC12FB8" w14:textId="77777777" w:rsidTr="002B2C24">
        <w:tc>
          <w:tcPr>
            <w:tcW w:w="3261" w:type="dxa"/>
            <w:shd w:val="clear" w:color="auto" w:fill="auto"/>
          </w:tcPr>
          <w:p w14:paraId="5993949E" w14:textId="77777777" w:rsidR="00C562F4" w:rsidRPr="00282117" w:rsidRDefault="00C562F4" w:rsidP="00746599">
            <w:pPr>
              <w:pStyle w:val="Tabletext"/>
            </w:pPr>
            <w:r w:rsidRPr="00282117">
              <w:t>Subsection</w:t>
            </w:r>
            <w:r w:rsidR="000C0E49" w:rsidRPr="00282117">
              <w:t> </w:t>
            </w:r>
            <w:r w:rsidRPr="00282117">
              <w:t>892H(3)</w:t>
            </w:r>
          </w:p>
        </w:tc>
        <w:tc>
          <w:tcPr>
            <w:tcW w:w="4111" w:type="dxa"/>
            <w:shd w:val="clear" w:color="auto" w:fill="auto"/>
          </w:tcPr>
          <w:p w14:paraId="0DB960BF" w14:textId="77777777" w:rsidR="00C562F4" w:rsidRPr="00282117" w:rsidRDefault="00C562F4" w:rsidP="00746599">
            <w:pPr>
              <w:pStyle w:val="Tabletext"/>
            </w:pPr>
            <w:r w:rsidRPr="00282117">
              <w:t>5 years imprisonment</w:t>
            </w:r>
          </w:p>
        </w:tc>
      </w:tr>
      <w:tr w:rsidR="00C562F4" w:rsidRPr="00282117" w14:paraId="0E51B967" w14:textId="77777777" w:rsidTr="002B2C24">
        <w:tc>
          <w:tcPr>
            <w:tcW w:w="3261" w:type="dxa"/>
            <w:shd w:val="clear" w:color="auto" w:fill="auto"/>
          </w:tcPr>
          <w:p w14:paraId="5D505F63" w14:textId="77777777" w:rsidR="00C562F4" w:rsidRPr="00282117" w:rsidRDefault="00C562F4" w:rsidP="00746599">
            <w:pPr>
              <w:pStyle w:val="Tabletext"/>
            </w:pPr>
            <w:r w:rsidRPr="00282117">
              <w:t>Subsection</w:t>
            </w:r>
            <w:r w:rsidR="000C0E49" w:rsidRPr="00282117">
              <w:t> </w:t>
            </w:r>
            <w:r w:rsidRPr="00282117">
              <w:t>892H(6)</w:t>
            </w:r>
          </w:p>
        </w:tc>
        <w:tc>
          <w:tcPr>
            <w:tcW w:w="4111" w:type="dxa"/>
            <w:shd w:val="clear" w:color="auto" w:fill="auto"/>
          </w:tcPr>
          <w:p w14:paraId="6F6845FC" w14:textId="77777777" w:rsidR="00C562F4" w:rsidRPr="00282117" w:rsidRDefault="00C562F4" w:rsidP="00746599">
            <w:pPr>
              <w:pStyle w:val="Tabletext"/>
            </w:pPr>
            <w:r w:rsidRPr="00282117">
              <w:t>1 year imprisonment</w:t>
            </w:r>
          </w:p>
        </w:tc>
      </w:tr>
      <w:tr w:rsidR="00C562F4" w:rsidRPr="00282117" w14:paraId="0EFADD46" w14:textId="77777777" w:rsidTr="002B2C24">
        <w:tc>
          <w:tcPr>
            <w:tcW w:w="3261" w:type="dxa"/>
            <w:shd w:val="clear" w:color="auto" w:fill="auto"/>
          </w:tcPr>
          <w:p w14:paraId="70426AC6" w14:textId="77777777" w:rsidR="00C562F4" w:rsidRPr="00282117" w:rsidRDefault="00C562F4" w:rsidP="00746599">
            <w:pPr>
              <w:pStyle w:val="Tabletext"/>
            </w:pPr>
            <w:r w:rsidRPr="00282117">
              <w:t>Subsection</w:t>
            </w:r>
            <w:r w:rsidR="000C0E49" w:rsidRPr="00282117">
              <w:t> </w:t>
            </w:r>
            <w:r w:rsidRPr="00282117">
              <w:t>892H(7)</w:t>
            </w:r>
          </w:p>
        </w:tc>
        <w:tc>
          <w:tcPr>
            <w:tcW w:w="4111" w:type="dxa"/>
            <w:shd w:val="clear" w:color="auto" w:fill="auto"/>
          </w:tcPr>
          <w:p w14:paraId="3F071D46" w14:textId="77777777" w:rsidR="00C562F4" w:rsidRPr="00282117" w:rsidRDefault="00C562F4" w:rsidP="00746599">
            <w:pPr>
              <w:pStyle w:val="Tabletext"/>
            </w:pPr>
            <w:r w:rsidRPr="00282117">
              <w:t>1 year imprisonment</w:t>
            </w:r>
          </w:p>
        </w:tc>
      </w:tr>
      <w:tr w:rsidR="00C562F4" w:rsidRPr="00282117" w14:paraId="313BFCD7" w14:textId="77777777" w:rsidTr="002B2C24">
        <w:tc>
          <w:tcPr>
            <w:tcW w:w="3261" w:type="dxa"/>
            <w:shd w:val="clear" w:color="auto" w:fill="auto"/>
          </w:tcPr>
          <w:p w14:paraId="49078DE9" w14:textId="77777777" w:rsidR="00C562F4" w:rsidRPr="00282117" w:rsidRDefault="00C562F4" w:rsidP="00746599">
            <w:pPr>
              <w:pStyle w:val="Tabletext"/>
            </w:pPr>
            <w:r w:rsidRPr="00282117">
              <w:t>Subsection</w:t>
            </w:r>
            <w:r w:rsidR="000C0E49" w:rsidRPr="00282117">
              <w:t> </w:t>
            </w:r>
            <w:r w:rsidRPr="00282117">
              <w:t>892K(2)</w:t>
            </w:r>
          </w:p>
        </w:tc>
        <w:tc>
          <w:tcPr>
            <w:tcW w:w="4111" w:type="dxa"/>
            <w:shd w:val="clear" w:color="auto" w:fill="auto"/>
          </w:tcPr>
          <w:p w14:paraId="41DC086C" w14:textId="77777777" w:rsidR="00C562F4" w:rsidRPr="00282117" w:rsidRDefault="00C562F4" w:rsidP="00746599">
            <w:pPr>
              <w:pStyle w:val="Tabletext"/>
            </w:pPr>
            <w:r w:rsidRPr="00282117">
              <w:t>5 years imprisonment</w:t>
            </w:r>
          </w:p>
        </w:tc>
      </w:tr>
      <w:tr w:rsidR="00C562F4" w:rsidRPr="00282117" w14:paraId="3D25F8CE" w14:textId="77777777" w:rsidTr="002B2C24">
        <w:tc>
          <w:tcPr>
            <w:tcW w:w="3261" w:type="dxa"/>
            <w:shd w:val="clear" w:color="auto" w:fill="auto"/>
          </w:tcPr>
          <w:p w14:paraId="655F8345" w14:textId="77777777" w:rsidR="00C562F4" w:rsidRPr="00282117" w:rsidRDefault="00C562F4" w:rsidP="00746599">
            <w:pPr>
              <w:pStyle w:val="Tabletext"/>
            </w:pPr>
            <w:r w:rsidRPr="00282117">
              <w:t>Subsections</w:t>
            </w:r>
            <w:r w:rsidR="000C0E49" w:rsidRPr="00282117">
              <w:t> </w:t>
            </w:r>
            <w:r w:rsidRPr="00282117">
              <w:t>904B(1) and (5)</w:t>
            </w:r>
          </w:p>
        </w:tc>
        <w:tc>
          <w:tcPr>
            <w:tcW w:w="4111" w:type="dxa"/>
            <w:shd w:val="clear" w:color="auto" w:fill="auto"/>
          </w:tcPr>
          <w:p w14:paraId="1C3BCCA1" w14:textId="77777777" w:rsidR="00C562F4" w:rsidRPr="00282117" w:rsidRDefault="00C562F4" w:rsidP="00746599">
            <w:pPr>
              <w:pStyle w:val="Tabletext"/>
            </w:pPr>
            <w:r w:rsidRPr="00282117">
              <w:t>1,000 penalty units</w:t>
            </w:r>
          </w:p>
        </w:tc>
      </w:tr>
      <w:tr w:rsidR="00C562F4" w:rsidRPr="00282117" w14:paraId="0D25DB6E" w14:textId="77777777" w:rsidTr="002B2C24">
        <w:tc>
          <w:tcPr>
            <w:tcW w:w="3261" w:type="dxa"/>
            <w:shd w:val="clear" w:color="auto" w:fill="auto"/>
          </w:tcPr>
          <w:p w14:paraId="74C6D924" w14:textId="77777777" w:rsidR="00C562F4" w:rsidRPr="00282117" w:rsidRDefault="00C562F4" w:rsidP="00746599">
            <w:pPr>
              <w:pStyle w:val="Tabletext"/>
            </w:pPr>
            <w:r w:rsidRPr="00282117">
              <w:t>Subsections</w:t>
            </w:r>
            <w:r w:rsidR="000C0E49" w:rsidRPr="00282117">
              <w:t> </w:t>
            </w:r>
            <w:r w:rsidRPr="00282117">
              <w:t>904C(1) and (3)</w:t>
            </w:r>
          </w:p>
        </w:tc>
        <w:tc>
          <w:tcPr>
            <w:tcW w:w="4111" w:type="dxa"/>
            <w:shd w:val="clear" w:color="auto" w:fill="auto"/>
          </w:tcPr>
          <w:p w14:paraId="0B851FE9" w14:textId="77777777" w:rsidR="00C562F4" w:rsidRPr="00282117" w:rsidRDefault="00C562F4" w:rsidP="00746599">
            <w:pPr>
              <w:pStyle w:val="Tabletext"/>
            </w:pPr>
            <w:r w:rsidRPr="00282117">
              <w:t>100 penalty units</w:t>
            </w:r>
          </w:p>
        </w:tc>
      </w:tr>
      <w:tr w:rsidR="00C562F4" w:rsidRPr="00282117" w14:paraId="35B009CC" w14:textId="77777777" w:rsidTr="002B2C24">
        <w:tc>
          <w:tcPr>
            <w:tcW w:w="3261" w:type="dxa"/>
            <w:shd w:val="clear" w:color="auto" w:fill="auto"/>
          </w:tcPr>
          <w:p w14:paraId="005FBDC4" w14:textId="77777777" w:rsidR="00C562F4" w:rsidRPr="00282117" w:rsidRDefault="00846645" w:rsidP="00746599">
            <w:pPr>
              <w:pStyle w:val="Tabletext"/>
            </w:pPr>
            <w:r w:rsidRPr="00282117">
              <w:t>Subsection 9</w:t>
            </w:r>
            <w:r w:rsidR="00C562F4" w:rsidRPr="00282117">
              <w:t>04D(2)</w:t>
            </w:r>
          </w:p>
        </w:tc>
        <w:tc>
          <w:tcPr>
            <w:tcW w:w="4111" w:type="dxa"/>
            <w:shd w:val="clear" w:color="auto" w:fill="auto"/>
          </w:tcPr>
          <w:p w14:paraId="73FFC185" w14:textId="77777777" w:rsidR="00C562F4" w:rsidRPr="00282117" w:rsidRDefault="00C562F4" w:rsidP="00746599">
            <w:pPr>
              <w:pStyle w:val="Tabletext"/>
            </w:pPr>
            <w:r w:rsidRPr="00282117">
              <w:t>100 penalty units</w:t>
            </w:r>
          </w:p>
        </w:tc>
      </w:tr>
      <w:tr w:rsidR="00C562F4" w:rsidRPr="00282117" w14:paraId="0F30938B" w14:textId="77777777" w:rsidTr="002B2C24">
        <w:tc>
          <w:tcPr>
            <w:tcW w:w="3261" w:type="dxa"/>
            <w:shd w:val="clear" w:color="auto" w:fill="auto"/>
          </w:tcPr>
          <w:p w14:paraId="3D74B059" w14:textId="77777777" w:rsidR="00C562F4" w:rsidRPr="00282117" w:rsidRDefault="00846645" w:rsidP="00746599">
            <w:pPr>
              <w:pStyle w:val="Tabletext"/>
            </w:pPr>
            <w:r w:rsidRPr="00282117">
              <w:t>Section 9</w:t>
            </w:r>
            <w:r w:rsidR="00C562F4" w:rsidRPr="00282117">
              <w:t>04E</w:t>
            </w:r>
          </w:p>
        </w:tc>
        <w:tc>
          <w:tcPr>
            <w:tcW w:w="4111" w:type="dxa"/>
            <w:shd w:val="clear" w:color="auto" w:fill="auto"/>
          </w:tcPr>
          <w:p w14:paraId="409E2CFC" w14:textId="77777777" w:rsidR="00C562F4" w:rsidRPr="00282117" w:rsidRDefault="00C562F4" w:rsidP="00746599">
            <w:pPr>
              <w:pStyle w:val="Tabletext"/>
            </w:pPr>
            <w:r w:rsidRPr="00282117">
              <w:t>100 penalty units</w:t>
            </w:r>
          </w:p>
        </w:tc>
      </w:tr>
      <w:tr w:rsidR="00C562F4" w:rsidRPr="00282117" w14:paraId="3596BEBE" w14:textId="77777777" w:rsidTr="002B2C24">
        <w:tc>
          <w:tcPr>
            <w:tcW w:w="3261" w:type="dxa"/>
            <w:shd w:val="clear" w:color="auto" w:fill="auto"/>
          </w:tcPr>
          <w:p w14:paraId="559906B9" w14:textId="77777777" w:rsidR="00C562F4" w:rsidRPr="00282117" w:rsidRDefault="00846645" w:rsidP="00746599">
            <w:pPr>
              <w:pStyle w:val="Tabletext"/>
            </w:pPr>
            <w:r w:rsidRPr="00282117">
              <w:t>Subsection 9</w:t>
            </w:r>
            <w:r w:rsidR="00C562F4" w:rsidRPr="00282117">
              <w:t>04G(5)</w:t>
            </w:r>
          </w:p>
        </w:tc>
        <w:tc>
          <w:tcPr>
            <w:tcW w:w="4111" w:type="dxa"/>
            <w:shd w:val="clear" w:color="auto" w:fill="auto"/>
          </w:tcPr>
          <w:p w14:paraId="6AA3CF21" w14:textId="77777777" w:rsidR="00C562F4" w:rsidRPr="00282117" w:rsidRDefault="00C562F4" w:rsidP="00746599">
            <w:pPr>
              <w:pStyle w:val="Tablea"/>
            </w:pPr>
            <w:r w:rsidRPr="00282117">
              <w:t>(a) for an individual—100 penalty units for each day, or part of a day, in respect of which the offence is committed; and</w:t>
            </w:r>
          </w:p>
          <w:p w14:paraId="294E22B8" w14:textId="77777777" w:rsidR="00C562F4" w:rsidRPr="00282117" w:rsidRDefault="00C562F4" w:rsidP="00746599">
            <w:pPr>
              <w:pStyle w:val="Tablea"/>
            </w:pPr>
            <w:r w:rsidRPr="00282117">
              <w:t>(b) for a body corporate—1,000 penalty units for each day, or part of a day, in respect of which the offence is committed</w:t>
            </w:r>
          </w:p>
        </w:tc>
      </w:tr>
      <w:tr w:rsidR="00C562F4" w:rsidRPr="00282117" w14:paraId="45FB9F9A" w14:textId="77777777" w:rsidTr="002B2C24">
        <w:tc>
          <w:tcPr>
            <w:tcW w:w="3261" w:type="dxa"/>
            <w:shd w:val="clear" w:color="auto" w:fill="auto"/>
          </w:tcPr>
          <w:p w14:paraId="732046F4" w14:textId="77777777" w:rsidR="00C562F4" w:rsidRPr="00282117" w:rsidRDefault="00846645" w:rsidP="00746599">
            <w:pPr>
              <w:pStyle w:val="Tabletext"/>
            </w:pPr>
            <w:r w:rsidRPr="00282117">
              <w:t>Subsection 9</w:t>
            </w:r>
            <w:r w:rsidR="00C562F4" w:rsidRPr="00282117">
              <w:t>04H(3)</w:t>
            </w:r>
          </w:p>
        </w:tc>
        <w:tc>
          <w:tcPr>
            <w:tcW w:w="4111" w:type="dxa"/>
            <w:shd w:val="clear" w:color="auto" w:fill="auto"/>
          </w:tcPr>
          <w:p w14:paraId="384EE6DE" w14:textId="77777777" w:rsidR="00C562F4" w:rsidRPr="00282117" w:rsidRDefault="00C562F4" w:rsidP="00746599">
            <w:pPr>
              <w:pStyle w:val="Tabletext"/>
            </w:pPr>
            <w:r w:rsidRPr="00282117">
              <w:t>100 penalty units</w:t>
            </w:r>
          </w:p>
        </w:tc>
      </w:tr>
      <w:tr w:rsidR="00C562F4" w:rsidRPr="00282117" w14:paraId="1741B849" w14:textId="77777777" w:rsidTr="002B2C24">
        <w:tc>
          <w:tcPr>
            <w:tcW w:w="3261" w:type="dxa"/>
            <w:shd w:val="clear" w:color="auto" w:fill="auto"/>
          </w:tcPr>
          <w:p w14:paraId="61269F53" w14:textId="77777777" w:rsidR="00C562F4" w:rsidRPr="00282117" w:rsidRDefault="00846645" w:rsidP="00746599">
            <w:pPr>
              <w:pStyle w:val="Tabletext"/>
            </w:pPr>
            <w:r w:rsidRPr="00282117">
              <w:t>Subsection 9</w:t>
            </w:r>
            <w:r w:rsidR="00C562F4" w:rsidRPr="00282117">
              <w:t>04K(4)</w:t>
            </w:r>
          </w:p>
        </w:tc>
        <w:tc>
          <w:tcPr>
            <w:tcW w:w="4111" w:type="dxa"/>
            <w:shd w:val="clear" w:color="auto" w:fill="auto"/>
          </w:tcPr>
          <w:p w14:paraId="21BB1ED4" w14:textId="77777777" w:rsidR="00C562F4" w:rsidRPr="00282117" w:rsidRDefault="00C562F4" w:rsidP="00746599">
            <w:pPr>
              <w:pStyle w:val="Tablea"/>
            </w:pPr>
            <w:r w:rsidRPr="00282117">
              <w:t>(a) for an individual—100 penalty units for each day, or part of a day, in respect of which the offence is committed; and</w:t>
            </w:r>
          </w:p>
          <w:p w14:paraId="229A5F2B" w14:textId="77777777" w:rsidR="00C562F4" w:rsidRPr="00282117" w:rsidRDefault="00C562F4" w:rsidP="00746599">
            <w:pPr>
              <w:pStyle w:val="Tablea"/>
            </w:pPr>
            <w:r w:rsidRPr="00282117">
              <w:t>(b) for a body corporate—1,000 penalty units for each day, or part of a day, in respect of which the offence is committed</w:t>
            </w:r>
          </w:p>
        </w:tc>
      </w:tr>
      <w:tr w:rsidR="00C562F4" w:rsidRPr="00282117" w14:paraId="06E651D1" w14:textId="77777777" w:rsidTr="002B2C24">
        <w:tc>
          <w:tcPr>
            <w:tcW w:w="3261" w:type="dxa"/>
            <w:shd w:val="clear" w:color="auto" w:fill="auto"/>
          </w:tcPr>
          <w:p w14:paraId="4F477CD2" w14:textId="77777777" w:rsidR="00C562F4" w:rsidRPr="00282117" w:rsidRDefault="00846645" w:rsidP="00746599">
            <w:pPr>
              <w:pStyle w:val="Tabletext"/>
            </w:pPr>
            <w:r w:rsidRPr="00282117">
              <w:t>Subsection 9</w:t>
            </w:r>
            <w:r w:rsidR="00C562F4" w:rsidRPr="00282117">
              <w:t>05A(2)</w:t>
            </w:r>
          </w:p>
        </w:tc>
        <w:tc>
          <w:tcPr>
            <w:tcW w:w="4111" w:type="dxa"/>
            <w:shd w:val="clear" w:color="auto" w:fill="auto"/>
          </w:tcPr>
          <w:p w14:paraId="048C55E4" w14:textId="77777777" w:rsidR="00C562F4" w:rsidRPr="00282117" w:rsidRDefault="00C562F4" w:rsidP="00746599">
            <w:pPr>
              <w:pStyle w:val="Tablea"/>
            </w:pPr>
            <w:r w:rsidRPr="00282117">
              <w:t>(a) for an individual—2 years imprisonment, or 500 penalty units, or both; and</w:t>
            </w:r>
          </w:p>
          <w:p w14:paraId="16C7B7E4" w14:textId="77777777" w:rsidR="00C562F4" w:rsidRPr="00282117" w:rsidRDefault="00C562F4" w:rsidP="00746599">
            <w:pPr>
              <w:pStyle w:val="Tablea"/>
            </w:pPr>
            <w:r w:rsidRPr="00282117">
              <w:t>(b) for a body corporate—5,000 penalty units</w:t>
            </w:r>
          </w:p>
        </w:tc>
      </w:tr>
      <w:tr w:rsidR="00C562F4" w:rsidRPr="00282117" w14:paraId="67EC95D8" w14:textId="77777777" w:rsidTr="002B2C24">
        <w:tc>
          <w:tcPr>
            <w:tcW w:w="3261" w:type="dxa"/>
            <w:shd w:val="clear" w:color="auto" w:fill="auto"/>
          </w:tcPr>
          <w:p w14:paraId="4CDD63F1" w14:textId="77777777" w:rsidR="00C562F4" w:rsidRPr="00282117" w:rsidRDefault="00846645" w:rsidP="00746599">
            <w:pPr>
              <w:pStyle w:val="Tabletext"/>
            </w:pPr>
            <w:r w:rsidRPr="00282117">
              <w:t>Section 9</w:t>
            </w:r>
            <w:r w:rsidR="00C562F4" w:rsidRPr="00282117">
              <w:t>07A</w:t>
            </w:r>
          </w:p>
        </w:tc>
        <w:tc>
          <w:tcPr>
            <w:tcW w:w="4111" w:type="dxa"/>
            <w:shd w:val="clear" w:color="auto" w:fill="auto"/>
          </w:tcPr>
          <w:p w14:paraId="644FE40C" w14:textId="77777777" w:rsidR="00C562F4" w:rsidRPr="00282117" w:rsidRDefault="00C562F4" w:rsidP="00746599">
            <w:pPr>
              <w:pStyle w:val="Tabletext"/>
            </w:pPr>
            <w:r w:rsidRPr="00282117">
              <w:t>2 years imprisonment</w:t>
            </w:r>
          </w:p>
        </w:tc>
      </w:tr>
      <w:tr w:rsidR="00C562F4" w:rsidRPr="00282117" w14:paraId="7A4C1190" w14:textId="77777777" w:rsidTr="002B2C24">
        <w:tc>
          <w:tcPr>
            <w:tcW w:w="3261" w:type="dxa"/>
            <w:shd w:val="clear" w:color="auto" w:fill="auto"/>
          </w:tcPr>
          <w:p w14:paraId="7A3D787A" w14:textId="77777777" w:rsidR="00C562F4" w:rsidRPr="00282117" w:rsidRDefault="00846645" w:rsidP="00746599">
            <w:pPr>
              <w:pStyle w:val="Tabletext"/>
            </w:pPr>
            <w:r w:rsidRPr="00282117">
              <w:t>Subsection 9</w:t>
            </w:r>
            <w:r w:rsidR="00C562F4" w:rsidRPr="00282117">
              <w:t>11A(1)</w:t>
            </w:r>
          </w:p>
        </w:tc>
        <w:tc>
          <w:tcPr>
            <w:tcW w:w="4111" w:type="dxa"/>
            <w:shd w:val="clear" w:color="auto" w:fill="auto"/>
          </w:tcPr>
          <w:p w14:paraId="2343C793" w14:textId="77777777" w:rsidR="00C562F4" w:rsidRPr="00282117" w:rsidRDefault="00C562F4" w:rsidP="00746599">
            <w:pPr>
              <w:pStyle w:val="Tabletext"/>
            </w:pPr>
            <w:r w:rsidRPr="00282117">
              <w:t>5 years imprisonment</w:t>
            </w:r>
          </w:p>
        </w:tc>
      </w:tr>
      <w:tr w:rsidR="00C562F4" w:rsidRPr="00282117" w14:paraId="053AC05F" w14:textId="77777777" w:rsidTr="002B2C24">
        <w:tc>
          <w:tcPr>
            <w:tcW w:w="3261" w:type="dxa"/>
            <w:shd w:val="clear" w:color="auto" w:fill="auto"/>
          </w:tcPr>
          <w:p w14:paraId="534AC63C" w14:textId="77777777" w:rsidR="00C562F4" w:rsidRPr="00282117" w:rsidRDefault="00846645" w:rsidP="00746599">
            <w:pPr>
              <w:pStyle w:val="Tabletext"/>
            </w:pPr>
            <w:r w:rsidRPr="00282117">
              <w:t>Subsection 9</w:t>
            </w:r>
            <w:r w:rsidR="00C562F4" w:rsidRPr="00282117">
              <w:t>11B(1)</w:t>
            </w:r>
          </w:p>
        </w:tc>
        <w:tc>
          <w:tcPr>
            <w:tcW w:w="4111" w:type="dxa"/>
            <w:shd w:val="clear" w:color="auto" w:fill="auto"/>
          </w:tcPr>
          <w:p w14:paraId="76A3CEA0" w14:textId="77777777" w:rsidR="00C562F4" w:rsidRPr="00282117" w:rsidRDefault="00C562F4" w:rsidP="00746599">
            <w:pPr>
              <w:pStyle w:val="Tabletext"/>
            </w:pPr>
            <w:r w:rsidRPr="00282117">
              <w:t>5 years imprisonment</w:t>
            </w:r>
          </w:p>
        </w:tc>
      </w:tr>
      <w:tr w:rsidR="00C562F4" w:rsidRPr="00282117" w14:paraId="265F05D6" w14:textId="77777777" w:rsidTr="002B2C24">
        <w:tc>
          <w:tcPr>
            <w:tcW w:w="3261" w:type="dxa"/>
            <w:shd w:val="clear" w:color="auto" w:fill="auto"/>
          </w:tcPr>
          <w:p w14:paraId="39F2B3E2" w14:textId="77777777" w:rsidR="00C562F4" w:rsidRPr="00282117" w:rsidRDefault="00846645" w:rsidP="00746599">
            <w:pPr>
              <w:pStyle w:val="Tabletext"/>
            </w:pPr>
            <w:r w:rsidRPr="00282117">
              <w:t>Section 9</w:t>
            </w:r>
            <w:r w:rsidR="00C562F4" w:rsidRPr="00282117">
              <w:t>11C</w:t>
            </w:r>
          </w:p>
        </w:tc>
        <w:tc>
          <w:tcPr>
            <w:tcW w:w="4111" w:type="dxa"/>
            <w:shd w:val="clear" w:color="auto" w:fill="auto"/>
          </w:tcPr>
          <w:p w14:paraId="2EEBC7DC" w14:textId="77777777" w:rsidR="00C562F4" w:rsidRPr="00282117" w:rsidRDefault="00C562F4" w:rsidP="00746599">
            <w:pPr>
              <w:pStyle w:val="Tabletext"/>
            </w:pPr>
            <w:r w:rsidRPr="00282117">
              <w:t>2 years imprisonment</w:t>
            </w:r>
          </w:p>
        </w:tc>
      </w:tr>
      <w:tr w:rsidR="00C562F4" w:rsidRPr="00282117" w14:paraId="4C02455D" w14:textId="77777777" w:rsidTr="002B2C24">
        <w:tc>
          <w:tcPr>
            <w:tcW w:w="3261" w:type="dxa"/>
            <w:shd w:val="clear" w:color="auto" w:fill="auto"/>
          </w:tcPr>
          <w:p w14:paraId="266F9E16" w14:textId="77777777" w:rsidR="00C562F4" w:rsidRPr="00282117" w:rsidRDefault="00846645" w:rsidP="00746599">
            <w:pPr>
              <w:pStyle w:val="Tabletext"/>
            </w:pPr>
            <w:r w:rsidRPr="00282117">
              <w:t>Subsection 9</w:t>
            </w:r>
            <w:r w:rsidR="00C562F4" w:rsidRPr="00282117">
              <w:t>12C(3)</w:t>
            </w:r>
          </w:p>
        </w:tc>
        <w:tc>
          <w:tcPr>
            <w:tcW w:w="4111" w:type="dxa"/>
            <w:shd w:val="clear" w:color="auto" w:fill="auto"/>
          </w:tcPr>
          <w:p w14:paraId="23108670" w14:textId="77777777" w:rsidR="00C562F4" w:rsidRPr="00282117" w:rsidRDefault="00C562F4" w:rsidP="00746599">
            <w:pPr>
              <w:pStyle w:val="Tabletext"/>
            </w:pPr>
            <w:r w:rsidRPr="00282117">
              <w:t>2 years imprisonment</w:t>
            </w:r>
          </w:p>
        </w:tc>
      </w:tr>
      <w:tr w:rsidR="002B2C24" w:rsidRPr="00282117" w14:paraId="68FC9806" w14:textId="77777777" w:rsidTr="002B2C24">
        <w:tc>
          <w:tcPr>
            <w:tcW w:w="3261" w:type="dxa"/>
            <w:shd w:val="clear" w:color="auto" w:fill="auto"/>
          </w:tcPr>
          <w:p w14:paraId="0E2BCFFD" w14:textId="77777777" w:rsidR="002B2C24" w:rsidRPr="00282117" w:rsidRDefault="00846645" w:rsidP="002B2C24">
            <w:pPr>
              <w:pStyle w:val="Tabletext"/>
            </w:pPr>
            <w:r w:rsidRPr="00282117">
              <w:rPr>
                <w:lang w:eastAsia="en-US"/>
              </w:rPr>
              <w:t>Subsection 9</w:t>
            </w:r>
            <w:r w:rsidR="002B2C24" w:rsidRPr="00282117">
              <w:rPr>
                <w:lang w:eastAsia="en-US"/>
              </w:rPr>
              <w:t>12DAA(1)</w:t>
            </w:r>
          </w:p>
        </w:tc>
        <w:tc>
          <w:tcPr>
            <w:tcW w:w="4111" w:type="dxa"/>
            <w:shd w:val="clear" w:color="auto" w:fill="auto"/>
          </w:tcPr>
          <w:p w14:paraId="41D6D029" w14:textId="77777777" w:rsidR="002B2C24" w:rsidRPr="00282117" w:rsidRDefault="002B2C24" w:rsidP="002B2C24">
            <w:pPr>
              <w:pStyle w:val="Tabletext"/>
            </w:pPr>
            <w:r w:rsidRPr="00282117">
              <w:rPr>
                <w:lang w:eastAsia="en-US"/>
              </w:rPr>
              <w:t>2 years imprisonment</w:t>
            </w:r>
          </w:p>
        </w:tc>
      </w:tr>
      <w:tr w:rsidR="002B2C24" w:rsidRPr="00282117" w14:paraId="4089BE6A" w14:textId="77777777" w:rsidTr="002B2C24">
        <w:tc>
          <w:tcPr>
            <w:tcW w:w="3261" w:type="dxa"/>
            <w:shd w:val="clear" w:color="auto" w:fill="auto"/>
          </w:tcPr>
          <w:p w14:paraId="3D6103EF" w14:textId="77777777" w:rsidR="002B2C24" w:rsidRPr="00282117" w:rsidRDefault="00846645" w:rsidP="002B2C24">
            <w:pPr>
              <w:pStyle w:val="Tabletext"/>
            </w:pPr>
            <w:r w:rsidRPr="00282117">
              <w:rPr>
                <w:lang w:eastAsia="en-US"/>
              </w:rPr>
              <w:t>Subsection 9</w:t>
            </w:r>
            <w:r w:rsidR="002B2C24" w:rsidRPr="00282117">
              <w:rPr>
                <w:lang w:eastAsia="en-US"/>
              </w:rPr>
              <w:t>12DAC(1)</w:t>
            </w:r>
          </w:p>
        </w:tc>
        <w:tc>
          <w:tcPr>
            <w:tcW w:w="4111" w:type="dxa"/>
            <w:shd w:val="clear" w:color="auto" w:fill="auto"/>
          </w:tcPr>
          <w:p w14:paraId="4DE0B4ED" w14:textId="77777777" w:rsidR="002B2C24" w:rsidRPr="00282117" w:rsidRDefault="002B2C24" w:rsidP="002B2C24">
            <w:pPr>
              <w:pStyle w:val="Tabletext"/>
            </w:pPr>
            <w:r w:rsidRPr="00282117">
              <w:rPr>
                <w:lang w:eastAsia="en-US"/>
              </w:rPr>
              <w:t>1 year imprisonment</w:t>
            </w:r>
          </w:p>
        </w:tc>
      </w:tr>
      <w:tr w:rsidR="003D25AC" w:rsidRPr="00282117" w14:paraId="362ECBE9" w14:textId="77777777" w:rsidTr="002B2C24">
        <w:tc>
          <w:tcPr>
            <w:tcW w:w="3261" w:type="dxa"/>
            <w:shd w:val="clear" w:color="auto" w:fill="auto"/>
          </w:tcPr>
          <w:p w14:paraId="7F5ACBEF" w14:textId="77777777" w:rsidR="003D25AC" w:rsidRPr="00282117" w:rsidRDefault="00846645" w:rsidP="00746599">
            <w:pPr>
              <w:pStyle w:val="Tabletext"/>
            </w:pPr>
            <w:r w:rsidRPr="00282117">
              <w:t>Subsection 9</w:t>
            </w:r>
            <w:r w:rsidR="003D25AC" w:rsidRPr="00282117">
              <w:t>12DA(1)</w:t>
            </w:r>
          </w:p>
        </w:tc>
        <w:tc>
          <w:tcPr>
            <w:tcW w:w="4111" w:type="dxa"/>
            <w:shd w:val="clear" w:color="auto" w:fill="auto"/>
          </w:tcPr>
          <w:p w14:paraId="594E9173" w14:textId="77777777" w:rsidR="003D25AC" w:rsidRPr="00282117" w:rsidRDefault="003D25AC" w:rsidP="00746599">
            <w:pPr>
              <w:pStyle w:val="Tabletext"/>
            </w:pPr>
            <w:r w:rsidRPr="00282117">
              <w:t>30 penalty units</w:t>
            </w:r>
          </w:p>
        </w:tc>
      </w:tr>
      <w:tr w:rsidR="003D25AC" w:rsidRPr="00282117" w14:paraId="565351D4" w14:textId="77777777" w:rsidTr="002B2C24">
        <w:tc>
          <w:tcPr>
            <w:tcW w:w="3261" w:type="dxa"/>
            <w:shd w:val="clear" w:color="auto" w:fill="auto"/>
          </w:tcPr>
          <w:p w14:paraId="3C516909" w14:textId="77777777" w:rsidR="003D25AC" w:rsidRPr="00282117" w:rsidRDefault="00846645" w:rsidP="00746599">
            <w:pPr>
              <w:pStyle w:val="Tabletext"/>
            </w:pPr>
            <w:r w:rsidRPr="00282117">
              <w:t>Subsection 9</w:t>
            </w:r>
            <w:r w:rsidR="003D25AC" w:rsidRPr="00282117">
              <w:t>12DB(1)</w:t>
            </w:r>
          </w:p>
        </w:tc>
        <w:tc>
          <w:tcPr>
            <w:tcW w:w="4111" w:type="dxa"/>
            <w:shd w:val="clear" w:color="auto" w:fill="auto"/>
          </w:tcPr>
          <w:p w14:paraId="1A374B60" w14:textId="77777777" w:rsidR="003D25AC" w:rsidRPr="00282117" w:rsidRDefault="003D25AC" w:rsidP="00746599">
            <w:pPr>
              <w:pStyle w:val="Tabletext"/>
            </w:pPr>
            <w:r w:rsidRPr="00282117">
              <w:t>30 penalty units</w:t>
            </w:r>
          </w:p>
        </w:tc>
      </w:tr>
      <w:tr w:rsidR="00C562F4" w:rsidRPr="00282117" w14:paraId="16A77CD5" w14:textId="77777777" w:rsidTr="002B2C24">
        <w:tc>
          <w:tcPr>
            <w:tcW w:w="3261" w:type="dxa"/>
            <w:shd w:val="clear" w:color="auto" w:fill="auto"/>
          </w:tcPr>
          <w:p w14:paraId="55771572" w14:textId="77777777" w:rsidR="00C562F4" w:rsidRPr="00282117" w:rsidRDefault="00846645" w:rsidP="00746599">
            <w:pPr>
              <w:pStyle w:val="Tabletext"/>
            </w:pPr>
            <w:r w:rsidRPr="00282117">
              <w:t>Subsection 9</w:t>
            </w:r>
            <w:r w:rsidR="00C562F4" w:rsidRPr="00282117">
              <w:t>12E(1)</w:t>
            </w:r>
          </w:p>
        </w:tc>
        <w:tc>
          <w:tcPr>
            <w:tcW w:w="4111" w:type="dxa"/>
            <w:shd w:val="clear" w:color="auto" w:fill="auto"/>
          </w:tcPr>
          <w:p w14:paraId="547E91AD" w14:textId="77777777" w:rsidR="00C562F4" w:rsidRPr="00282117" w:rsidRDefault="00C562F4" w:rsidP="00746599">
            <w:pPr>
              <w:pStyle w:val="Tabletext"/>
            </w:pPr>
            <w:r w:rsidRPr="00282117">
              <w:t>2 years imprisonment</w:t>
            </w:r>
          </w:p>
        </w:tc>
      </w:tr>
      <w:tr w:rsidR="00246AB9" w:rsidRPr="00282117" w14:paraId="464236C6" w14:textId="77777777" w:rsidTr="002B2C24">
        <w:tc>
          <w:tcPr>
            <w:tcW w:w="3261" w:type="dxa"/>
            <w:shd w:val="clear" w:color="auto" w:fill="auto"/>
          </w:tcPr>
          <w:p w14:paraId="326CA8D5" w14:textId="77777777" w:rsidR="00246AB9" w:rsidRPr="00282117" w:rsidRDefault="00846645" w:rsidP="00246AB9">
            <w:pPr>
              <w:pStyle w:val="Tabletext"/>
            </w:pPr>
            <w:r w:rsidRPr="00282117">
              <w:rPr>
                <w:lang w:eastAsia="en-US"/>
              </w:rPr>
              <w:t>Subsection 9</w:t>
            </w:r>
            <w:r w:rsidR="00246AB9" w:rsidRPr="00282117">
              <w:rPr>
                <w:lang w:eastAsia="en-US"/>
              </w:rPr>
              <w:t>12EC(1)</w:t>
            </w:r>
          </w:p>
        </w:tc>
        <w:tc>
          <w:tcPr>
            <w:tcW w:w="4111" w:type="dxa"/>
            <w:shd w:val="clear" w:color="auto" w:fill="auto"/>
          </w:tcPr>
          <w:p w14:paraId="0D95C8BA" w14:textId="77777777" w:rsidR="00246AB9" w:rsidRPr="00282117" w:rsidRDefault="00246AB9" w:rsidP="00246AB9">
            <w:pPr>
              <w:pStyle w:val="Tabletext"/>
            </w:pPr>
            <w:r w:rsidRPr="00282117">
              <w:rPr>
                <w:lang w:eastAsia="en-US"/>
              </w:rPr>
              <w:t>5 years imprisonment</w:t>
            </w:r>
          </w:p>
        </w:tc>
      </w:tr>
      <w:tr w:rsidR="00C562F4" w:rsidRPr="00282117" w14:paraId="727FE746" w14:textId="77777777" w:rsidTr="002B2C24">
        <w:tc>
          <w:tcPr>
            <w:tcW w:w="3261" w:type="dxa"/>
            <w:shd w:val="clear" w:color="auto" w:fill="auto"/>
          </w:tcPr>
          <w:p w14:paraId="753C3466" w14:textId="77777777" w:rsidR="00C562F4" w:rsidRPr="00282117" w:rsidRDefault="00846645" w:rsidP="00746599">
            <w:pPr>
              <w:pStyle w:val="Tabletext"/>
            </w:pPr>
            <w:r w:rsidRPr="00282117">
              <w:t>Subsection 9</w:t>
            </w:r>
            <w:r w:rsidR="00C562F4" w:rsidRPr="00282117">
              <w:t>12F(1)</w:t>
            </w:r>
          </w:p>
        </w:tc>
        <w:tc>
          <w:tcPr>
            <w:tcW w:w="4111" w:type="dxa"/>
            <w:shd w:val="clear" w:color="auto" w:fill="auto"/>
          </w:tcPr>
          <w:p w14:paraId="21B33188" w14:textId="77777777" w:rsidR="00C562F4" w:rsidRPr="00282117" w:rsidRDefault="00C562F4" w:rsidP="00746599">
            <w:pPr>
              <w:pStyle w:val="Tabletext"/>
            </w:pPr>
            <w:r w:rsidRPr="00282117">
              <w:t>20 penalty units</w:t>
            </w:r>
          </w:p>
        </w:tc>
      </w:tr>
      <w:tr w:rsidR="00C562F4" w:rsidRPr="00282117" w14:paraId="2DE7835B" w14:textId="77777777" w:rsidTr="002B2C24">
        <w:tc>
          <w:tcPr>
            <w:tcW w:w="3261" w:type="dxa"/>
            <w:shd w:val="clear" w:color="auto" w:fill="auto"/>
          </w:tcPr>
          <w:p w14:paraId="2FD86377" w14:textId="77777777" w:rsidR="00C562F4" w:rsidRPr="00282117" w:rsidRDefault="00846645" w:rsidP="00746599">
            <w:pPr>
              <w:pStyle w:val="Tabletext"/>
            </w:pPr>
            <w:r w:rsidRPr="00282117">
              <w:t>Subsection 9</w:t>
            </w:r>
            <w:r w:rsidR="00C562F4" w:rsidRPr="00282117">
              <w:t>16A(3A)</w:t>
            </w:r>
          </w:p>
        </w:tc>
        <w:tc>
          <w:tcPr>
            <w:tcW w:w="4111" w:type="dxa"/>
            <w:shd w:val="clear" w:color="auto" w:fill="auto"/>
          </w:tcPr>
          <w:p w14:paraId="1B6C8999" w14:textId="77777777" w:rsidR="00C562F4" w:rsidRPr="00282117" w:rsidRDefault="00C562F4" w:rsidP="00746599">
            <w:pPr>
              <w:pStyle w:val="Tabletext"/>
            </w:pPr>
            <w:r w:rsidRPr="00282117">
              <w:t>2 years imprisonment</w:t>
            </w:r>
          </w:p>
        </w:tc>
      </w:tr>
      <w:tr w:rsidR="00C562F4" w:rsidRPr="00282117" w14:paraId="5F59712C" w14:textId="77777777" w:rsidTr="002B2C24">
        <w:tc>
          <w:tcPr>
            <w:tcW w:w="3261" w:type="dxa"/>
            <w:shd w:val="clear" w:color="auto" w:fill="auto"/>
          </w:tcPr>
          <w:p w14:paraId="25A70C8E" w14:textId="77777777" w:rsidR="00C562F4" w:rsidRPr="00282117" w:rsidRDefault="00846645" w:rsidP="00746599">
            <w:pPr>
              <w:pStyle w:val="Tabletext"/>
            </w:pPr>
            <w:r w:rsidRPr="00282117">
              <w:t>Subsection 9</w:t>
            </w:r>
            <w:r w:rsidR="00C562F4" w:rsidRPr="00282117">
              <w:t>16B(2A)</w:t>
            </w:r>
          </w:p>
        </w:tc>
        <w:tc>
          <w:tcPr>
            <w:tcW w:w="4111" w:type="dxa"/>
            <w:shd w:val="clear" w:color="auto" w:fill="auto"/>
          </w:tcPr>
          <w:p w14:paraId="14997CE7" w14:textId="77777777" w:rsidR="00C562F4" w:rsidRPr="00282117" w:rsidRDefault="00C562F4" w:rsidP="00746599">
            <w:pPr>
              <w:pStyle w:val="Tabletext"/>
            </w:pPr>
            <w:r w:rsidRPr="00282117">
              <w:t>2 years imprisonment</w:t>
            </w:r>
          </w:p>
        </w:tc>
      </w:tr>
      <w:tr w:rsidR="00C562F4" w:rsidRPr="00282117" w14:paraId="20D4AC1B" w14:textId="77777777" w:rsidTr="002B2C24">
        <w:tc>
          <w:tcPr>
            <w:tcW w:w="3261" w:type="dxa"/>
            <w:shd w:val="clear" w:color="auto" w:fill="auto"/>
          </w:tcPr>
          <w:p w14:paraId="05579B3A" w14:textId="77777777" w:rsidR="00C562F4" w:rsidRPr="00282117" w:rsidRDefault="00846645" w:rsidP="00746599">
            <w:pPr>
              <w:pStyle w:val="Tabletext"/>
            </w:pPr>
            <w:r w:rsidRPr="00282117">
              <w:t>Subsection 9</w:t>
            </w:r>
            <w:r w:rsidR="00C562F4" w:rsidRPr="00282117">
              <w:t>16B(5A)</w:t>
            </w:r>
          </w:p>
        </w:tc>
        <w:tc>
          <w:tcPr>
            <w:tcW w:w="4111" w:type="dxa"/>
            <w:shd w:val="clear" w:color="auto" w:fill="auto"/>
          </w:tcPr>
          <w:p w14:paraId="0CEAA550" w14:textId="77777777" w:rsidR="00C562F4" w:rsidRPr="00282117" w:rsidRDefault="00C562F4" w:rsidP="00746599">
            <w:pPr>
              <w:pStyle w:val="Tabletext"/>
            </w:pPr>
            <w:r w:rsidRPr="00282117">
              <w:t>1 year imprisonment</w:t>
            </w:r>
          </w:p>
        </w:tc>
      </w:tr>
      <w:tr w:rsidR="00C562F4" w:rsidRPr="00282117" w14:paraId="064E5FE4" w14:textId="77777777" w:rsidTr="002B2C24">
        <w:tc>
          <w:tcPr>
            <w:tcW w:w="3261" w:type="dxa"/>
            <w:shd w:val="clear" w:color="auto" w:fill="auto"/>
          </w:tcPr>
          <w:p w14:paraId="19DB4A93" w14:textId="77777777" w:rsidR="00C562F4" w:rsidRPr="00282117" w:rsidRDefault="00846645" w:rsidP="00746599">
            <w:pPr>
              <w:pStyle w:val="Tabletext"/>
            </w:pPr>
            <w:r w:rsidRPr="00282117">
              <w:t>Subsection 9</w:t>
            </w:r>
            <w:r w:rsidR="00C562F4" w:rsidRPr="00282117">
              <w:t>16C(3)</w:t>
            </w:r>
          </w:p>
        </w:tc>
        <w:tc>
          <w:tcPr>
            <w:tcW w:w="4111" w:type="dxa"/>
            <w:shd w:val="clear" w:color="auto" w:fill="auto"/>
          </w:tcPr>
          <w:p w14:paraId="0CC896D0" w14:textId="77777777" w:rsidR="00C562F4" w:rsidRPr="00282117" w:rsidRDefault="00C562F4" w:rsidP="00746599">
            <w:pPr>
              <w:pStyle w:val="Tabletext"/>
            </w:pPr>
            <w:r w:rsidRPr="00282117">
              <w:t>2 years imprisonment</w:t>
            </w:r>
          </w:p>
        </w:tc>
      </w:tr>
      <w:tr w:rsidR="00C562F4" w:rsidRPr="00282117" w14:paraId="52F6C480" w14:textId="77777777" w:rsidTr="002B2C24">
        <w:tc>
          <w:tcPr>
            <w:tcW w:w="3261" w:type="dxa"/>
            <w:shd w:val="clear" w:color="auto" w:fill="auto"/>
          </w:tcPr>
          <w:p w14:paraId="07C15565" w14:textId="77777777" w:rsidR="00C562F4" w:rsidRPr="00282117" w:rsidRDefault="00846645" w:rsidP="00746599">
            <w:pPr>
              <w:pStyle w:val="Tabletext"/>
            </w:pPr>
            <w:r w:rsidRPr="00282117">
              <w:t>Subsection 9</w:t>
            </w:r>
            <w:r w:rsidR="00C562F4" w:rsidRPr="00282117">
              <w:t>16D(2A)</w:t>
            </w:r>
          </w:p>
        </w:tc>
        <w:tc>
          <w:tcPr>
            <w:tcW w:w="4111" w:type="dxa"/>
            <w:shd w:val="clear" w:color="auto" w:fill="auto"/>
          </w:tcPr>
          <w:p w14:paraId="1EF5B393" w14:textId="77777777" w:rsidR="00C562F4" w:rsidRPr="00282117" w:rsidRDefault="00C562F4" w:rsidP="00746599">
            <w:pPr>
              <w:pStyle w:val="Tabletext"/>
            </w:pPr>
            <w:r w:rsidRPr="00282117">
              <w:t>2 years imprisonment</w:t>
            </w:r>
          </w:p>
        </w:tc>
      </w:tr>
      <w:tr w:rsidR="00C562F4" w:rsidRPr="00282117" w14:paraId="0858C418" w14:textId="77777777" w:rsidTr="002B2C24">
        <w:tc>
          <w:tcPr>
            <w:tcW w:w="3261" w:type="dxa"/>
            <w:shd w:val="clear" w:color="auto" w:fill="auto"/>
          </w:tcPr>
          <w:p w14:paraId="5FDD41E2" w14:textId="77777777" w:rsidR="00C562F4" w:rsidRPr="00282117" w:rsidRDefault="00846645" w:rsidP="00746599">
            <w:pPr>
              <w:pStyle w:val="Tabletext"/>
            </w:pPr>
            <w:r w:rsidRPr="00282117">
              <w:t>Subsection 9</w:t>
            </w:r>
            <w:r w:rsidR="00C562F4" w:rsidRPr="00282117">
              <w:t>16F(1)</w:t>
            </w:r>
          </w:p>
        </w:tc>
        <w:tc>
          <w:tcPr>
            <w:tcW w:w="4111" w:type="dxa"/>
            <w:shd w:val="clear" w:color="auto" w:fill="auto"/>
          </w:tcPr>
          <w:p w14:paraId="46355DB5" w14:textId="77777777" w:rsidR="00C562F4" w:rsidRPr="00282117" w:rsidRDefault="00C562F4" w:rsidP="00746599">
            <w:pPr>
              <w:pStyle w:val="Tabletext"/>
            </w:pPr>
            <w:r w:rsidRPr="00282117">
              <w:t>6 months imprisonment</w:t>
            </w:r>
          </w:p>
        </w:tc>
      </w:tr>
      <w:tr w:rsidR="00C562F4" w:rsidRPr="00282117" w14:paraId="1D2E0CA0" w14:textId="77777777" w:rsidTr="002B2C24">
        <w:tc>
          <w:tcPr>
            <w:tcW w:w="3261" w:type="dxa"/>
            <w:shd w:val="clear" w:color="auto" w:fill="auto"/>
          </w:tcPr>
          <w:p w14:paraId="5067904E" w14:textId="77777777" w:rsidR="00C562F4" w:rsidRPr="00282117" w:rsidRDefault="00846645" w:rsidP="00746599">
            <w:pPr>
              <w:pStyle w:val="Tabletext"/>
            </w:pPr>
            <w:r w:rsidRPr="00282117">
              <w:t>Subsection 9</w:t>
            </w:r>
            <w:r w:rsidR="00C562F4" w:rsidRPr="00282117">
              <w:t>16F(1A)</w:t>
            </w:r>
          </w:p>
        </w:tc>
        <w:tc>
          <w:tcPr>
            <w:tcW w:w="4111" w:type="dxa"/>
            <w:shd w:val="clear" w:color="auto" w:fill="auto"/>
          </w:tcPr>
          <w:p w14:paraId="3017D408" w14:textId="77777777" w:rsidR="00C562F4" w:rsidRPr="00282117" w:rsidRDefault="00C562F4" w:rsidP="00746599">
            <w:pPr>
              <w:pStyle w:val="Tabletext"/>
            </w:pPr>
            <w:r w:rsidRPr="00282117">
              <w:t>6 months imprisonment</w:t>
            </w:r>
          </w:p>
        </w:tc>
      </w:tr>
      <w:tr w:rsidR="00C562F4" w:rsidRPr="00282117" w14:paraId="71308C2D" w14:textId="77777777" w:rsidTr="002B2C24">
        <w:tc>
          <w:tcPr>
            <w:tcW w:w="3261" w:type="dxa"/>
            <w:shd w:val="clear" w:color="auto" w:fill="auto"/>
          </w:tcPr>
          <w:p w14:paraId="0AA7282D" w14:textId="77777777" w:rsidR="00C562F4" w:rsidRPr="00282117" w:rsidRDefault="00846645" w:rsidP="00746599">
            <w:pPr>
              <w:pStyle w:val="Tabletext"/>
            </w:pPr>
            <w:r w:rsidRPr="00282117">
              <w:t>Subsection 9</w:t>
            </w:r>
            <w:r w:rsidR="00C562F4" w:rsidRPr="00282117">
              <w:t>16F(3)</w:t>
            </w:r>
          </w:p>
        </w:tc>
        <w:tc>
          <w:tcPr>
            <w:tcW w:w="4111" w:type="dxa"/>
            <w:shd w:val="clear" w:color="auto" w:fill="auto"/>
          </w:tcPr>
          <w:p w14:paraId="49BCF5DA" w14:textId="77777777" w:rsidR="00C562F4" w:rsidRPr="00282117" w:rsidRDefault="00C562F4" w:rsidP="00746599">
            <w:pPr>
              <w:pStyle w:val="Tabletext"/>
            </w:pPr>
            <w:r w:rsidRPr="00282117">
              <w:t>60 penalty units</w:t>
            </w:r>
          </w:p>
        </w:tc>
      </w:tr>
      <w:tr w:rsidR="00C562F4" w:rsidRPr="00282117" w14:paraId="68B3927A" w14:textId="77777777" w:rsidTr="002B2C24">
        <w:tc>
          <w:tcPr>
            <w:tcW w:w="3261" w:type="dxa"/>
            <w:shd w:val="clear" w:color="auto" w:fill="auto"/>
          </w:tcPr>
          <w:p w14:paraId="6E7E8E56" w14:textId="77777777" w:rsidR="00C562F4" w:rsidRPr="00282117" w:rsidRDefault="00846645" w:rsidP="00746599">
            <w:pPr>
              <w:pStyle w:val="Tabletext"/>
            </w:pPr>
            <w:r w:rsidRPr="00282117">
              <w:t>Subsection 9</w:t>
            </w:r>
            <w:r w:rsidR="00C562F4" w:rsidRPr="00282117">
              <w:t>16G(2)</w:t>
            </w:r>
          </w:p>
        </w:tc>
        <w:tc>
          <w:tcPr>
            <w:tcW w:w="4111" w:type="dxa"/>
            <w:shd w:val="clear" w:color="auto" w:fill="auto"/>
          </w:tcPr>
          <w:p w14:paraId="082759FA" w14:textId="77777777" w:rsidR="00C562F4" w:rsidRPr="00282117" w:rsidRDefault="00C562F4" w:rsidP="00746599">
            <w:pPr>
              <w:pStyle w:val="Tabletext"/>
            </w:pPr>
            <w:r w:rsidRPr="00282117">
              <w:t>1 year imprisonment</w:t>
            </w:r>
          </w:p>
        </w:tc>
      </w:tr>
      <w:tr w:rsidR="00C562F4" w:rsidRPr="00282117" w14:paraId="65164BFE" w14:textId="77777777" w:rsidTr="002B2C24">
        <w:tc>
          <w:tcPr>
            <w:tcW w:w="3261" w:type="dxa"/>
            <w:shd w:val="clear" w:color="auto" w:fill="auto"/>
          </w:tcPr>
          <w:p w14:paraId="4C07372C" w14:textId="77777777" w:rsidR="00C562F4" w:rsidRPr="00282117" w:rsidRDefault="00846645" w:rsidP="00746599">
            <w:pPr>
              <w:pStyle w:val="Tabletext"/>
            </w:pPr>
            <w:r w:rsidRPr="00282117">
              <w:t>Subsection 9</w:t>
            </w:r>
            <w:r w:rsidR="00C562F4" w:rsidRPr="00282117">
              <w:t>16G(3)</w:t>
            </w:r>
          </w:p>
        </w:tc>
        <w:tc>
          <w:tcPr>
            <w:tcW w:w="4111" w:type="dxa"/>
            <w:shd w:val="clear" w:color="auto" w:fill="auto"/>
          </w:tcPr>
          <w:p w14:paraId="4BDC7F8E" w14:textId="77777777" w:rsidR="00C562F4" w:rsidRPr="00282117" w:rsidRDefault="00C562F4" w:rsidP="00746599">
            <w:pPr>
              <w:pStyle w:val="Tabletext"/>
            </w:pPr>
            <w:r w:rsidRPr="00282117">
              <w:t>1 year imprisonment</w:t>
            </w:r>
          </w:p>
        </w:tc>
      </w:tr>
      <w:tr w:rsidR="00C562F4" w:rsidRPr="00282117" w14:paraId="04045E36" w14:textId="77777777" w:rsidTr="002B2C24">
        <w:tc>
          <w:tcPr>
            <w:tcW w:w="3261" w:type="dxa"/>
            <w:shd w:val="clear" w:color="auto" w:fill="auto"/>
          </w:tcPr>
          <w:p w14:paraId="236E2E36" w14:textId="77777777" w:rsidR="00C562F4" w:rsidRPr="00282117" w:rsidRDefault="00846645" w:rsidP="00746599">
            <w:pPr>
              <w:pStyle w:val="Tabletext"/>
            </w:pPr>
            <w:r w:rsidRPr="00282117">
              <w:t>Subsection 9</w:t>
            </w:r>
            <w:r w:rsidR="00C562F4" w:rsidRPr="00282117">
              <w:t>20C(3)</w:t>
            </w:r>
          </w:p>
        </w:tc>
        <w:tc>
          <w:tcPr>
            <w:tcW w:w="4111" w:type="dxa"/>
            <w:shd w:val="clear" w:color="auto" w:fill="auto"/>
          </w:tcPr>
          <w:p w14:paraId="54EF8669" w14:textId="77777777" w:rsidR="00C562F4" w:rsidRPr="00282117" w:rsidRDefault="00C562F4" w:rsidP="00746599">
            <w:pPr>
              <w:pStyle w:val="Tabletext"/>
            </w:pPr>
            <w:r w:rsidRPr="00282117">
              <w:t>5 years imprisonment</w:t>
            </w:r>
          </w:p>
        </w:tc>
      </w:tr>
      <w:tr w:rsidR="000457A6" w:rsidRPr="00282117" w14:paraId="1A69167E" w14:textId="77777777" w:rsidTr="002B2C24">
        <w:tc>
          <w:tcPr>
            <w:tcW w:w="3261" w:type="dxa"/>
            <w:shd w:val="clear" w:color="auto" w:fill="auto"/>
          </w:tcPr>
          <w:p w14:paraId="369EFEF5" w14:textId="77777777" w:rsidR="000457A6" w:rsidRPr="00282117" w:rsidRDefault="00846645" w:rsidP="000457A6">
            <w:pPr>
              <w:pStyle w:val="Tabletext"/>
            </w:pPr>
            <w:r w:rsidRPr="00282117">
              <w:t>Subsection 9</w:t>
            </w:r>
            <w:r w:rsidR="000457A6" w:rsidRPr="00282117">
              <w:t>21Z(3)</w:t>
            </w:r>
          </w:p>
        </w:tc>
        <w:tc>
          <w:tcPr>
            <w:tcW w:w="4111" w:type="dxa"/>
            <w:shd w:val="clear" w:color="auto" w:fill="auto"/>
          </w:tcPr>
          <w:p w14:paraId="0CA7BF78" w14:textId="77777777" w:rsidR="000457A6" w:rsidRPr="00282117" w:rsidRDefault="000457A6" w:rsidP="000457A6">
            <w:pPr>
              <w:pStyle w:val="Tabletext"/>
            </w:pPr>
            <w:r w:rsidRPr="00282117">
              <w:t>20 penalty units</w:t>
            </w:r>
          </w:p>
        </w:tc>
      </w:tr>
      <w:tr w:rsidR="00C562F4" w:rsidRPr="00282117" w14:paraId="6FC521EA" w14:textId="77777777" w:rsidTr="002B2C24">
        <w:tc>
          <w:tcPr>
            <w:tcW w:w="3261" w:type="dxa"/>
            <w:shd w:val="clear" w:color="auto" w:fill="auto"/>
          </w:tcPr>
          <w:p w14:paraId="4C90A695" w14:textId="77777777" w:rsidR="00C562F4" w:rsidRPr="00282117" w:rsidRDefault="00846645" w:rsidP="00746599">
            <w:pPr>
              <w:pStyle w:val="Tabletext"/>
            </w:pPr>
            <w:r w:rsidRPr="00282117">
              <w:t>Subsection 9</w:t>
            </w:r>
            <w:r w:rsidR="00C562F4" w:rsidRPr="00282117">
              <w:t>22M(3)</w:t>
            </w:r>
          </w:p>
        </w:tc>
        <w:tc>
          <w:tcPr>
            <w:tcW w:w="4111" w:type="dxa"/>
            <w:shd w:val="clear" w:color="auto" w:fill="auto"/>
          </w:tcPr>
          <w:p w14:paraId="64536E8E" w14:textId="77777777" w:rsidR="00C562F4" w:rsidRPr="00282117" w:rsidRDefault="00C562F4" w:rsidP="00746599">
            <w:pPr>
              <w:pStyle w:val="Tabletext"/>
            </w:pPr>
            <w:r w:rsidRPr="00282117">
              <w:t>50 penalty units</w:t>
            </w:r>
          </w:p>
        </w:tc>
      </w:tr>
      <w:tr w:rsidR="00C562F4" w:rsidRPr="00282117" w14:paraId="054EC500" w14:textId="77777777" w:rsidTr="002B2C24">
        <w:tc>
          <w:tcPr>
            <w:tcW w:w="3261" w:type="dxa"/>
            <w:shd w:val="clear" w:color="auto" w:fill="auto"/>
          </w:tcPr>
          <w:p w14:paraId="78B2F029" w14:textId="77777777" w:rsidR="00C562F4" w:rsidRPr="00282117" w:rsidRDefault="00846645" w:rsidP="00746599">
            <w:pPr>
              <w:pStyle w:val="Tabletext"/>
            </w:pPr>
            <w:r w:rsidRPr="00282117">
              <w:t>Subsection 9</w:t>
            </w:r>
            <w:r w:rsidR="00C562F4" w:rsidRPr="00282117">
              <w:t>23A(1)</w:t>
            </w:r>
          </w:p>
        </w:tc>
        <w:tc>
          <w:tcPr>
            <w:tcW w:w="4111" w:type="dxa"/>
            <w:shd w:val="clear" w:color="auto" w:fill="auto"/>
          </w:tcPr>
          <w:p w14:paraId="03B4534D" w14:textId="77777777" w:rsidR="00C562F4" w:rsidRPr="00282117" w:rsidRDefault="00C562F4" w:rsidP="00746599">
            <w:pPr>
              <w:pStyle w:val="Tablea"/>
            </w:pPr>
            <w:r w:rsidRPr="00282117">
              <w:t>(a) for an individual—10 penalty units for each day, or part of a day, in respect of which the offence is committed; and</w:t>
            </w:r>
          </w:p>
          <w:p w14:paraId="37EC74EF" w14:textId="77777777" w:rsidR="00C562F4" w:rsidRPr="00282117" w:rsidRDefault="00C562F4" w:rsidP="00746599">
            <w:pPr>
              <w:pStyle w:val="Tablea"/>
            </w:pPr>
            <w:r w:rsidRPr="00282117">
              <w:t>(b) for a body corporate—100 penalty units for each day, or part of a day, in respect of which the offence is committed</w:t>
            </w:r>
          </w:p>
        </w:tc>
      </w:tr>
      <w:tr w:rsidR="00C562F4" w:rsidRPr="00282117" w14:paraId="6E04E6E2" w14:textId="77777777" w:rsidTr="002B2C24">
        <w:tc>
          <w:tcPr>
            <w:tcW w:w="3261" w:type="dxa"/>
            <w:shd w:val="clear" w:color="auto" w:fill="auto"/>
          </w:tcPr>
          <w:p w14:paraId="39E8521D" w14:textId="77777777" w:rsidR="00C562F4" w:rsidRPr="00282117" w:rsidRDefault="00846645" w:rsidP="00746599">
            <w:pPr>
              <w:pStyle w:val="Tabletext"/>
            </w:pPr>
            <w:r w:rsidRPr="00282117">
              <w:t>Subsection 9</w:t>
            </w:r>
            <w:r w:rsidR="00C562F4" w:rsidRPr="00282117">
              <w:t>23B(1)</w:t>
            </w:r>
          </w:p>
        </w:tc>
        <w:tc>
          <w:tcPr>
            <w:tcW w:w="4111" w:type="dxa"/>
            <w:shd w:val="clear" w:color="auto" w:fill="auto"/>
          </w:tcPr>
          <w:p w14:paraId="20A2F675" w14:textId="77777777" w:rsidR="00C562F4" w:rsidRPr="00282117" w:rsidRDefault="00C562F4" w:rsidP="00746599">
            <w:pPr>
              <w:pStyle w:val="Tablea"/>
            </w:pPr>
            <w:r w:rsidRPr="00282117">
              <w:t>(a) for an individual—10 penalty units for each day, or part of a day, in respect of which the offence is committed; and</w:t>
            </w:r>
          </w:p>
          <w:p w14:paraId="26D5AAC4" w14:textId="77777777" w:rsidR="00C562F4" w:rsidRPr="00282117" w:rsidRDefault="00C562F4" w:rsidP="00746599">
            <w:pPr>
              <w:pStyle w:val="Tablea"/>
            </w:pPr>
            <w:r w:rsidRPr="00282117">
              <w:t>(b) for a body corporate—100 penalty units for each day, or part of a day, in respect of which the offence is committed</w:t>
            </w:r>
          </w:p>
        </w:tc>
      </w:tr>
      <w:tr w:rsidR="00C562F4" w:rsidRPr="00282117" w14:paraId="598ACB4F" w14:textId="77777777" w:rsidTr="002B2C24">
        <w:tc>
          <w:tcPr>
            <w:tcW w:w="3261" w:type="dxa"/>
            <w:shd w:val="clear" w:color="auto" w:fill="auto"/>
          </w:tcPr>
          <w:p w14:paraId="4D1A6975" w14:textId="77777777" w:rsidR="00C562F4" w:rsidRPr="00282117" w:rsidRDefault="00846645" w:rsidP="00746599">
            <w:pPr>
              <w:pStyle w:val="Tabletext"/>
            </w:pPr>
            <w:r w:rsidRPr="00282117">
              <w:t>Subsection 9</w:t>
            </w:r>
            <w:r w:rsidR="00C562F4" w:rsidRPr="00282117">
              <w:t>23C(1)</w:t>
            </w:r>
          </w:p>
        </w:tc>
        <w:tc>
          <w:tcPr>
            <w:tcW w:w="4111" w:type="dxa"/>
            <w:shd w:val="clear" w:color="auto" w:fill="auto"/>
          </w:tcPr>
          <w:p w14:paraId="094C8300" w14:textId="77777777" w:rsidR="00C562F4" w:rsidRPr="00282117" w:rsidRDefault="00C562F4" w:rsidP="00746599">
            <w:pPr>
              <w:pStyle w:val="Tablea"/>
            </w:pPr>
            <w:r w:rsidRPr="00282117">
              <w:t>(a) for an individual—10 penalty units for each day, or part of a day, in respect of which the offence is committed; or</w:t>
            </w:r>
          </w:p>
          <w:p w14:paraId="574A5424" w14:textId="77777777" w:rsidR="00C562F4" w:rsidRPr="00282117" w:rsidRDefault="00C562F4" w:rsidP="00746599">
            <w:pPr>
              <w:pStyle w:val="Tablea"/>
            </w:pPr>
            <w:r w:rsidRPr="00282117">
              <w:t>(b) for a body corporate—100 penalty units for each day, or part of a day, in respect of which the offence is committed</w:t>
            </w:r>
          </w:p>
        </w:tc>
      </w:tr>
      <w:tr w:rsidR="00C562F4" w:rsidRPr="00282117" w14:paraId="504836E1" w14:textId="77777777" w:rsidTr="002B2C24">
        <w:tc>
          <w:tcPr>
            <w:tcW w:w="3261" w:type="dxa"/>
            <w:shd w:val="clear" w:color="auto" w:fill="auto"/>
          </w:tcPr>
          <w:p w14:paraId="3CA6748F" w14:textId="77777777" w:rsidR="00C562F4" w:rsidRPr="00282117" w:rsidRDefault="00846645" w:rsidP="00746599">
            <w:pPr>
              <w:pStyle w:val="Tabletext"/>
            </w:pPr>
            <w:r w:rsidRPr="00282117">
              <w:t>Subsection 9</w:t>
            </w:r>
            <w:r w:rsidR="00C562F4" w:rsidRPr="00282117">
              <w:t>23C(2)</w:t>
            </w:r>
          </w:p>
        </w:tc>
        <w:tc>
          <w:tcPr>
            <w:tcW w:w="4111" w:type="dxa"/>
            <w:shd w:val="clear" w:color="auto" w:fill="auto"/>
          </w:tcPr>
          <w:p w14:paraId="58D26A23" w14:textId="77777777" w:rsidR="00C562F4" w:rsidRPr="00282117" w:rsidRDefault="00C562F4" w:rsidP="00746599">
            <w:pPr>
              <w:pStyle w:val="Tablea"/>
            </w:pPr>
            <w:r w:rsidRPr="00282117">
              <w:t>(a) for an individual—10 penalty units for each day, or part of a day, in respect of which the offence is committed; and</w:t>
            </w:r>
          </w:p>
          <w:p w14:paraId="1B3EB8E7" w14:textId="77777777" w:rsidR="00C562F4" w:rsidRPr="00282117" w:rsidRDefault="00C562F4" w:rsidP="00746599">
            <w:pPr>
              <w:pStyle w:val="Tablea"/>
            </w:pPr>
            <w:r w:rsidRPr="00282117">
              <w:t>(b) for a body corporate—100 penalty units for each day, or part of a day, in respect of which the offence is committed</w:t>
            </w:r>
          </w:p>
        </w:tc>
      </w:tr>
      <w:tr w:rsidR="00C562F4" w:rsidRPr="00282117" w14:paraId="73D45725" w14:textId="77777777" w:rsidTr="002B2C24">
        <w:tc>
          <w:tcPr>
            <w:tcW w:w="3261" w:type="dxa"/>
            <w:shd w:val="clear" w:color="auto" w:fill="auto"/>
          </w:tcPr>
          <w:p w14:paraId="7D6E4215" w14:textId="77777777" w:rsidR="00C562F4" w:rsidRPr="00282117" w:rsidRDefault="00846645" w:rsidP="00746599">
            <w:pPr>
              <w:pStyle w:val="Tabletext"/>
            </w:pPr>
            <w:r w:rsidRPr="00282117">
              <w:t>Subsection 9</w:t>
            </w:r>
            <w:r w:rsidR="00C562F4" w:rsidRPr="00282117">
              <w:t>42B(8)</w:t>
            </w:r>
          </w:p>
        </w:tc>
        <w:tc>
          <w:tcPr>
            <w:tcW w:w="4111" w:type="dxa"/>
            <w:shd w:val="clear" w:color="auto" w:fill="auto"/>
          </w:tcPr>
          <w:p w14:paraId="09EA127F" w14:textId="77777777" w:rsidR="00C562F4" w:rsidRPr="00282117" w:rsidRDefault="00C562F4" w:rsidP="00746599">
            <w:pPr>
              <w:pStyle w:val="Tabletext"/>
            </w:pPr>
            <w:r w:rsidRPr="00282117">
              <w:t>1 year imprisonment</w:t>
            </w:r>
          </w:p>
        </w:tc>
      </w:tr>
      <w:tr w:rsidR="00C562F4" w:rsidRPr="00282117" w14:paraId="2FDD8F1D" w14:textId="77777777" w:rsidTr="002B2C24">
        <w:tc>
          <w:tcPr>
            <w:tcW w:w="3261" w:type="dxa"/>
            <w:shd w:val="clear" w:color="auto" w:fill="auto"/>
          </w:tcPr>
          <w:p w14:paraId="34200B72" w14:textId="77777777" w:rsidR="00C562F4" w:rsidRPr="00282117" w:rsidRDefault="00846645" w:rsidP="00746599">
            <w:pPr>
              <w:pStyle w:val="Tabletext"/>
            </w:pPr>
            <w:r w:rsidRPr="00282117">
              <w:t>Subsection 9</w:t>
            </w:r>
            <w:r w:rsidR="00C562F4" w:rsidRPr="00282117">
              <w:t>42C(8)</w:t>
            </w:r>
          </w:p>
        </w:tc>
        <w:tc>
          <w:tcPr>
            <w:tcW w:w="4111" w:type="dxa"/>
            <w:shd w:val="clear" w:color="auto" w:fill="auto"/>
          </w:tcPr>
          <w:p w14:paraId="4C63E88F" w14:textId="77777777" w:rsidR="00C562F4" w:rsidRPr="00282117" w:rsidRDefault="00C562F4" w:rsidP="00746599">
            <w:pPr>
              <w:pStyle w:val="Tabletext"/>
            </w:pPr>
            <w:r w:rsidRPr="00282117">
              <w:t>1 year imprisonment</w:t>
            </w:r>
          </w:p>
        </w:tc>
      </w:tr>
      <w:tr w:rsidR="00C562F4" w:rsidRPr="00282117" w14:paraId="3BA608B9" w14:textId="77777777" w:rsidTr="002B2C24">
        <w:tc>
          <w:tcPr>
            <w:tcW w:w="3261" w:type="dxa"/>
            <w:shd w:val="clear" w:color="auto" w:fill="auto"/>
          </w:tcPr>
          <w:p w14:paraId="61C82B38" w14:textId="77777777" w:rsidR="00C562F4" w:rsidRPr="00282117" w:rsidRDefault="00846645" w:rsidP="00746599">
            <w:pPr>
              <w:pStyle w:val="Tabletext"/>
            </w:pPr>
            <w:r w:rsidRPr="00282117">
              <w:t>Section 9</w:t>
            </w:r>
            <w:r w:rsidR="00C562F4" w:rsidRPr="00282117">
              <w:t>42E</w:t>
            </w:r>
          </w:p>
        </w:tc>
        <w:tc>
          <w:tcPr>
            <w:tcW w:w="4111" w:type="dxa"/>
            <w:shd w:val="clear" w:color="auto" w:fill="auto"/>
          </w:tcPr>
          <w:p w14:paraId="572EDB75" w14:textId="77777777" w:rsidR="00C562F4" w:rsidRPr="00282117" w:rsidRDefault="00C562F4" w:rsidP="00746599">
            <w:pPr>
              <w:pStyle w:val="Tabletext"/>
            </w:pPr>
            <w:r w:rsidRPr="00282117">
              <w:t>2 years imprisonment</w:t>
            </w:r>
          </w:p>
        </w:tc>
      </w:tr>
      <w:tr w:rsidR="00C562F4" w:rsidRPr="00282117" w14:paraId="358171A8" w14:textId="77777777" w:rsidTr="002B2C24">
        <w:tc>
          <w:tcPr>
            <w:tcW w:w="3261" w:type="dxa"/>
            <w:shd w:val="clear" w:color="auto" w:fill="auto"/>
          </w:tcPr>
          <w:p w14:paraId="6BA9664A" w14:textId="77777777" w:rsidR="00C562F4" w:rsidRPr="00282117" w:rsidRDefault="00846645" w:rsidP="00746599">
            <w:pPr>
              <w:pStyle w:val="Tabletext"/>
            </w:pPr>
            <w:r w:rsidRPr="00282117">
              <w:t>Section 9</w:t>
            </w:r>
            <w:r w:rsidR="00C562F4" w:rsidRPr="00282117">
              <w:t>43F</w:t>
            </w:r>
          </w:p>
        </w:tc>
        <w:tc>
          <w:tcPr>
            <w:tcW w:w="4111" w:type="dxa"/>
            <w:shd w:val="clear" w:color="auto" w:fill="auto"/>
          </w:tcPr>
          <w:p w14:paraId="5CC610DA" w14:textId="77777777" w:rsidR="00C562F4" w:rsidRPr="00282117" w:rsidRDefault="00C562F4" w:rsidP="00746599">
            <w:pPr>
              <w:pStyle w:val="Tabletext"/>
            </w:pPr>
            <w:r w:rsidRPr="00282117">
              <w:t>2 years imprisonment</w:t>
            </w:r>
          </w:p>
        </w:tc>
      </w:tr>
      <w:tr w:rsidR="00C562F4" w:rsidRPr="00282117" w14:paraId="5A6D9A3B" w14:textId="77777777" w:rsidTr="002B2C24">
        <w:tc>
          <w:tcPr>
            <w:tcW w:w="3261" w:type="dxa"/>
            <w:shd w:val="clear" w:color="auto" w:fill="auto"/>
          </w:tcPr>
          <w:p w14:paraId="41F21A8A" w14:textId="77777777" w:rsidR="00C562F4" w:rsidRPr="00282117" w:rsidRDefault="00846645" w:rsidP="00746599">
            <w:pPr>
              <w:pStyle w:val="Tabletext"/>
            </w:pPr>
            <w:r w:rsidRPr="00282117">
              <w:t>Subsection 9</w:t>
            </w:r>
            <w:r w:rsidR="00C562F4" w:rsidRPr="00282117">
              <w:t>46AA(4)</w:t>
            </w:r>
          </w:p>
        </w:tc>
        <w:tc>
          <w:tcPr>
            <w:tcW w:w="4111" w:type="dxa"/>
            <w:shd w:val="clear" w:color="auto" w:fill="auto"/>
          </w:tcPr>
          <w:p w14:paraId="7FF0F82C" w14:textId="77777777" w:rsidR="00C562F4" w:rsidRPr="00282117" w:rsidRDefault="00C562F4" w:rsidP="00746599">
            <w:pPr>
              <w:pStyle w:val="Tabletext"/>
            </w:pPr>
            <w:r w:rsidRPr="00282117">
              <w:t>50 penalty units</w:t>
            </w:r>
          </w:p>
        </w:tc>
      </w:tr>
      <w:tr w:rsidR="00C562F4" w:rsidRPr="00282117" w14:paraId="59BC34E8" w14:textId="77777777" w:rsidTr="002B2C24">
        <w:tc>
          <w:tcPr>
            <w:tcW w:w="3261" w:type="dxa"/>
            <w:shd w:val="clear" w:color="auto" w:fill="auto"/>
          </w:tcPr>
          <w:p w14:paraId="39C2B927" w14:textId="77777777" w:rsidR="00C562F4" w:rsidRPr="00282117" w:rsidRDefault="00C562F4" w:rsidP="00746599">
            <w:pPr>
              <w:pStyle w:val="Tabletext"/>
            </w:pPr>
            <w:r w:rsidRPr="00282117">
              <w:t>Subsections</w:t>
            </w:r>
            <w:r w:rsidR="000C0E49" w:rsidRPr="00282117">
              <w:t> </w:t>
            </w:r>
            <w:r w:rsidRPr="00282117">
              <w:t>946B(3A) and (9)</w:t>
            </w:r>
          </w:p>
        </w:tc>
        <w:tc>
          <w:tcPr>
            <w:tcW w:w="4111" w:type="dxa"/>
            <w:shd w:val="clear" w:color="auto" w:fill="auto"/>
          </w:tcPr>
          <w:p w14:paraId="7E45E056" w14:textId="77777777" w:rsidR="00C562F4" w:rsidRPr="00282117" w:rsidRDefault="00C562F4" w:rsidP="00746599">
            <w:pPr>
              <w:pStyle w:val="Tabletext"/>
            </w:pPr>
            <w:r w:rsidRPr="00282117">
              <w:t>50 penalty units</w:t>
            </w:r>
          </w:p>
        </w:tc>
      </w:tr>
      <w:tr w:rsidR="00C562F4" w:rsidRPr="00282117" w14:paraId="08F33F62" w14:textId="77777777" w:rsidTr="002B2C24">
        <w:tc>
          <w:tcPr>
            <w:tcW w:w="3261" w:type="dxa"/>
            <w:shd w:val="clear" w:color="auto" w:fill="auto"/>
          </w:tcPr>
          <w:p w14:paraId="24469741" w14:textId="77777777" w:rsidR="00C562F4" w:rsidRPr="00282117" w:rsidRDefault="00846645" w:rsidP="00746599">
            <w:pPr>
              <w:pStyle w:val="Tabletext"/>
            </w:pPr>
            <w:r w:rsidRPr="00282117">
              <w:t>Subsection 9</w:t>
            </w:r>
            <w:r w:rsidR="00C562F4" w:rsidRPr="00282117">
              <w:t>49A(2)</w:t>
            </w:r>
          </w:p>
        </w:tc>
        <w:tc>
          <w:tcPr>
            <w:tcW w:w="4111" w:type="dxa"/>
            <w:shd w:val="clear" w:color="auto" w:fill="auto"/>
          </w:tcPr>
          <w:p w14:paraId="43254C77" w14:textId="77777777" w:rsidR="00C562F4" w:rsidRPr="00282117" w:rsidRDefault="00C562F4" w:rsidP="00746599">
            <w:pPr>
              <w:pStyle w:val="Tabletext"/>
            </w:pPr>
            <w:r w:rsidRPr="00282117">
              <w:t>2 years imprisonment</w:t>
            </w:r>
          </w:p>
        </w:tc>
      </w:tr>
      <w:tr w:rsidR="00C562F4" w:rsidRPr="00282117" w14:paraId="4AE8E365" w14:textId="77777777" w:rsidTr="002B2C24">
        <w:tc>
          <w:tcPr>
            <w:tcW w:w="3261" w:type="dxa"/>
            <w:shd w:val="clear" w:color="auto" w:fill="auto"/>
          </w:tcPr>
          <w:p w14:paraId="76D35762" w14:textId="77777777" w:rsidR="00C562F4" w:rsidRPr="00282117" w:rsidRDefault="00846645" w:rsidP="00746599">
            <w:pPr>
              <w:pStyle w:val="Tabletext"/>
            </w:pPr>
            <w:r w:rsidRPr="00282117">
              <w:t>Subsection 9</w:t>
            </w:r>
            <w:r w:rsidR="00C562F4" w:rsidRPr="00282117">
              <w:t>49A(5)</w:t>
            </w:r>
          </w:p>
        </w:tc>
        <w:tc>
          <w:tcPr>
            <w:tcW w:w="4111" w:type="dxa"/>
            <w:shd w:val="clear" w:color="auto" w:fill="auto"/>
          </w:tcPr>
          <w:p w14:paraId="24CC4111" w14:textId="77777777" w:rsidR="00C562F4" w:rsidRPr="00282117" w:rsidRDefault="00C562F4" w:rsidP="00746599">
            <w:pPr>
              <w:pStyle w:val="Tabletext"/>
            </w:pPr>
            <w:r w:rsidRPr="00282117">
              <w:t>5 years imprisonment</w:t>
            </w:r>
          </w:p>
        </w:tc>
      </w:tr>
      <w:tr w:rsidR="00C562F4" w:rsidRPr="00282117" w14:paraId="1395351D" w14:textId="77777777" w:rsidTr="002B2C24">
        <w:tc>
          <w:tcPr>
            <w:tcW w:w="3261" w:type="dxa"/>
            <w:shd w:val="clear" w:color="auto" w:fill="auto"/>
          </w:tcPr>
          <w:p w14:paraId="636878B3" w14:textId="77777777" w:rsidR="00C562F4" w:rsidRPr="00282117" w:rsidRDefault="00846645" w:rsidP="00746599">
            <w:pPr>
              <w:pStyle w:val="Tabletext"/>
            </w:pPr>
            <w:r w:rsidRPr="00282117">
              <w:t>Subsection 9</w:t>
            </w:r>
            <w:r w:rsidR="00C562F4" w:rsidRPr="00282117">
              <w:t>49B(2)</w:t>
            </w:r>
          </w:p>
        </w:tc>
        <w:tc>
          <w:tcPr>
            <w:tcW w:w="4111" w:type="dxa"/>
            <w:shd w:val="clear" w:color="auto" w:fill="auto"/>
          </w:tcPr>
          <w:p w14:paraId="39EB5128" w14:textId="77777777" w:rsidR="00C562F4" w:rsidRPr="00282117" w:rsidRDefault="00C562F4" w:rsidP="00746599">
            <w:pPr>
              <w:pStyle w:val="Tabletext"/>
            </w:pPr>
            <w:r w:rsidRPr="00282117">
              <w:t>1 year imprisonment</w:t>
            </w:r>
          </w:p>
        </w:tc>
      </w:tr>
      <w:tr w:rsidR="00C562F4" w:rsidRPr="00282117" w14:paraId="2BE6D275" w14:textId="77777777" w:rsidTr="002B2C24">
        <w:tc>
          <w:tcPr>
            <w:tcW w:w="3261" w:type="dxa"/>
            <w:shd w:val="clear" w:color="auto" w:fill="auto"/>
          </w:tcPr>
          <w:p w14:paraId="5E235B3F" w14:textId="77777777" w:rsidR="00C562F4" w:rsidRPr="00282117" w:rsidRDefault="00846645" w:rsidP="00746599">
            <w:pPr>
              <w:pStyle w:val="Tabletext"/>
            </w:pPr>
            <w:r w:rsidRPr="00282117">
              <w:t>Subsection 9</w:t>
            </w:r>
            <w:r w:rsidR="00C562F4" w:rsidRPr="00282117">
              <w:t>49B(4)</w:t>
            </w:r>
          </w:p>
        </w:tc>
        <w:tc>
          <w:tcPr>
            <w:tcW w:w="4111" w:type="dxa"/>
            <w:shd w:val="clear" w:color="auto" w:fill="auto"/>
          </w:tcPr>
          <w:p w14:paraId="0D706531" w14:textId="77777777" w:rsidR="00C562F4" w:rsidRPr="00282117" w:rsidRDefault="00C562F4" w:rsidP="00746599">
            <w:pPr>
              <w:pStyle w:val="Tabletext"/>
            </w:pPr>
            <w:r w:rsidRPr="00282117">
              <w:t>1 year imprisonment</w:t>
            </w:r>
          </w:p>
        </w:tc>
      </w:tr>
      <w:tr w:rsidR="00C562F4" w:rsidRPr="00282117" w14:paraId="47881D01" w14:textId="77777777" w:rsidTr="002B2C24">
        <w:tc>
          <w:tcPr>
            <w:tcW w:w="3261" w:type="dxa"/>
            <w:shd w:val="clear" w:color="auto" w:fill="auto"/>
          </w:tcPr>
          <w:p w14:paraId="51249B2F" w14:textId="77777777" w:rsidR="00C562F4" w:rsidRPr="00282117" w:rsidRDefault="00846645" w:rsidP="00746599">
            <w:pPr>
              <w:pStyle w:val="Tabletext"/>
            </w:pPr>
            <w:r w:rsidRPr="00282117">
              <w:t>Subsection 9</w:t>
            </w:r>
            <w:r w:rsidR="00C562F4" w:rsidRPr="00282117">
              <w:t>52C(1)</w:t>
            </w:r>
          </w:p>
        </w:tc>
        <w:tc>
          <w:tcPr>
            <w:tcW w:w="4111" w:type="dxa"/>
            <w:shd w:val="clear" w:color="auto" w:fill="auto"/>
          </w:tcPr>
          <w:p w14:paraId="04623B43" w14:textId="77777777" w:rsidR="00C562F4" w:rsidRPr="00282117" w:rsidRDefault="00C562F4" w:rsidP="00746599">
            <w:pPr>
              <w:pStyle w:val="Tabletext"/>
            </w:pPr>
            <w:r w:rsidRPr="00282117">
              <w:t>50 penalty units</w:t>
            </w:r>
          </w:p>
        </w:tc>
      </w:tr>
      <w:tr w:rsidR="00C562F4" w:rsidRPr="00282117" w14:paraId="233648E7" w14:textId="77777777" w:rsidTr="002B2C24">
        <w:tc>
          <w:tcPr>
            <w:tcW w:w="3261" w:type="dxa"/>
            <w:shd w:val="clear" w:color="auto" w:fill="auto"/>
          </w:tcPr>
          <w:p w14:paraId="4BCD9AE3" w14:textId="77777777" w:rsidR="00C562F4" w:rsidRPr="00282117" w:rsidRDefault="00846645" w:rsidP="00746599">
            <w:pPr>
              <w:pStyle w:val="Tabletext"/>
            </w:pPr>
            <w:r w:rsidRPr="00282117">
              <w:t>Subsection 9</w:t>
            </w:r>
            <w:r w:rsidR="00C562F4" w:rsidRPr="00282117">
              <w:t>52C(3)</w:t>
            </w:r>
          </w:p>
        </w:tc>
        <w:tc>
          <w:tcPr>
            <w:tcW w:w="4111" w:type="dxa"/>
            <w:shd w:val="clear" w:color="auto" w:fill="auto"/>
          </w:tcPr>
          <w:p w14:paraId="29BBC30B" w14:textId="77777777" w:rsidR="00C562F4" w:rsidRPr="00282117" w:rsidRDefault="00C562F4" w:rsidP="00746599">
            <w:pPr>
              <w:pStyle w:val="Tabletext"/>
            </w:pPr>
            <w:r w:rsidRPr="00282117">
              <w:t>5 years imprisonment</w:t>
            </w:r>
          </w:p>
        </w:tc>
      </w:tr>
      <w:tr w:rsidR="00C562F4" w:rsidRPr="00282117" w14:paraId="2F03D824" w14:textId="77777777" w:rsidTr="002B2C24">
        <w:tc>
          <w:tcPr>
            <w:tcW w:w="3261" w:type="dxa"/>
            <w:shd w:val="clear" w:color="auto" w:fill="auto"/>
          </w:tcPr>
          <w:p w14:paraId="74977977" w14:textId="77777777" w:rsidR="00C562F4" w:rsidRPr="00282117" w:rsidRDefault="00846645" w:rsidP="00746599">
            <w:pPr>
              <w:pStyle w:val="Tabletext"/>
            </w:pPr>
            <w:r w:rsidRPr="00282117">
              <w:t>Subsection 9</w:t>
            </w:r>
            <w:r w:rsidR="00C562F4" w:rsidRPr="00282117">
              <w:t>52D(1)</w:t>
            </w:r>
          </w:p>
        </w:tc>
        <w:tc>
          <w:tcPr>
            <w:tcW w:w="4111" w:type="dxa"/>
            <w:shd w:val="clear" w:color="auto" w:fill="auto"/>
          </w:tcPr>
          <w:p w14:paraId="721BC93B" w14:textId="77777777" w:rsidR="00C562F4" w:rsidRPr="00282117" w:rsidRDefault="00C562F4" w:rsidP="00746599">
            <w:pPr>
              <w:pStyle w:val="Tabletext"/>
            </w:pPr>
            <w:r w:rsidRPr="00282117">
              <w:t>15 years imprisonment</w:t>
            </w:r>
          </w:p>
        </w:tc>
      </w:tr>
      <w:tr w:rsidR="00C562F4" w:rsidRPr="00282117" w14:paraId="6C5C8082" w14:textId="77777777" w:rsidTr="002B2C24">
        <w:tc>
          <w:tcPr>
            <w:tcW w:w="3261" w:type="dxa"/>
            <w:shd w:val="clear" w:color="auto" w:fill="auto"/>
          </w:tcPr>
          <w:p w14:paraId="4187B2B9" w14:textId="77777777" w:rsidR="00C562F4" w:rsidRPr="00282117" w:rsidRDefault="00846645" w:rsidP="00746599">
            <w:pPr>
              <w:pStyle w:val="Tabletext"/>
            </w:pPr>
            <w:r w:rsidRPr="00282117">
              <w:t>Subsection 9</w:t>
            </w:r>
            <w:r w:rsidR="00C562F4" w:rsidRPr="00282117">
              <w:t>52D(2)</w:t>
            </w:r>
          </w:p>
        </w:tc>
        <w:tc>
          <w:tcPr>
            <w:tcW w:w="4111" w:type="dxa"/>
            <w:shd w:val="clear" w:color="auto" w:fill="auto"/>
          </w:tcPr>
          <w:p w14:paraId="0DE02E4A" w14:textId="77777777" w:rsidR="00C562F4" w:rsidRPr="00282117" w:rsidRDefault="00C562F4" w:rsidP="00746599">
            <w:pPr>
              <w:pStyle w:val="Tabletext"/>
            </w:pPr>
            <w:r w:rsidRPr="00282117">
              <w:t>15 years imprisonment</w:t>
            </w:r>
          </w:p>
        </w:tc>
      </w:tr>
      <w:tr w:rsidR="00C562F4" w:rsidRPr="00282117" w14:paraId="5AB03DCD" w14:textId="77777777" w:rsidTr="002B2C24">
        <w:tc>
          <w:tcPr>
            <w:tcW w:w="3261" w:type="dxa"/>
            <w:shd w:val="clear" w:color="auto" w:fill="auto"/>
          </w:tcPr>
          <w:p w14:paraId="33BADAD6" w14:textId="77777777" w:rsidR="00C562F4" w:rsidRPr="00282117" w:rsidRDefault="00846645" w:rsidP="00746599">
            <w:pPr>
              <w:pStyle w:val="Tabletext"/>
            </w:pPr>
            <w:r w:rsidRPr="00282117">
              <w:t>Subsection 9</w:t>
            </w:r>
            <w:r w:rsidR="00C562F4" w:rsidRPr="00282117">
              <w:t>52E(6)</w:t>
            </w:r>
          </w:p>
        </w:tc>
        <w:tc>
          <w:tcPr>
            <w:tcW w:w="4111" w:type="dxa"/>
            <w:shd w:val="clear" w:color="auto" w:fill="auto"/>
          </w:tcPr>
          <w:p w14:paraId="226A14E4" w14:textId="77777777" w:rsidR="00C562F4" w:rsidRPr="00282117" w:rsidRDefault="00C562F4" w:rsidP="00746599">
            <w:pPr>
              <w:pStyle w:val="Tabletext"/>
            </w:pPr>
            <w:r w:rsidRPr="00282117">
              <w:t>2 years imprisonment</w:t>
            </w:r>
          </w:p>
        </w:tc>
      </w:tr>
      <w:tr w:rsidR="00C562F4" w:rsidRPr="00282117" w14:paraId="5F1BD18A" w14:textId="77777777" w:rsidTr="002B2C24">
        <w:tc>
          <w:tcPr>
            <w:tcW w:w="3261" w:type="dxa"/>
            <w:shd w:val="clear" w:color="auto" w:fill="auto"/>
          </w:tcPr>
          <w:p w14:paraId="363FCC8C" w14:textId="77777777" w:rsidR="00C562F4" w:rsidRPr="00282117" w:rsidRDefault="00846645" w:rsidP="00746599">
            <w:pPr>
              <w:pStyle w:val="Tabletext"/>
            </w:pPr>
            <w:r w:rsidRPr="00282117">
              <w:t>Subsection 9</w:t>
            </w:r>
            <w:r w:rsidR="00C562F4" w:rsidRPr="00282117">
              <w:t>52F(2)</w:t>
            </w:r>
          </w:p>
        </w:tc>
        <w:tc>
          <w:tcPr>
            <w:tcW w:w="4111" w:type="dxa"/>
            <w:shd w:val="clear" w:color="auto" w:fill="auto"/>
          </w:tcPr>
          <w:p w14:paraId="4896DFFD" w14:textId="77777777" w:rsidR="00C562F4" w:rsidRPr="00282117" w:rsidRDefault="00C562F4" w:rsidP="00746599">
            <w:pPr>
              <w:pStyle w:val="Tabletext"/>
            </w:pPr>
            <w:r w:rsidRPr="00282117">
              <w:t>15 years imprisonment</w:t>
            </w:r>
          </w:p>
        </w:tc>
      </w:tr>
      <w:tr w:rsidR="00C562F4" w:rsidRPr="00282117" w14:paraId="102B3A8D" w14:textId="77777777" w:rsidTr="002B2C24">
        <w:tc>
          <w:tcPr>
            <w:tcW w:w="3261" w:type="dxa"/>
            <w:shd w:val="clear" w:color="auto" w:fill="auto"/>
          </w:tcPr>
          <w:p w14:paraId="494272CC" w14:textId="77777777" w:rsidR="00C562F4" w:rsidRPr="00282117" w:rsidRDefault="00846645" w:rsidP="00746599">
            <w:pPr>
              <w:pStyle w:val="Tabletext"/>
            </w:pPr>
            <w:r w:rsidRPr="00282117">
              <w:t>Subsection 9</w:t>
            </w:r>
            <w:r w:rsidR="00C562F4" w:rsidRPr="00282117">
              <w:t>52F(3)</w:t>
            </w:r>
          </w:p>
        </w:tc>
        <w:tc>
          <w:tcPr>
            <w:tcW w:w="4111" w:type="dxa"/>
            <w:shd w:val="clear" w:color="auto" w:fill="auto"/>
          </w:tcPr>
          <w:p w14:paraId="153AE9E2" w14:textId="77777777" w:rsidR="00C562F4" w:rsidRPr="00282117" w:rsidRDefault="00C562F4" w:rsidP="00746599">
            <w:pPr>
              <w:pStyle w:val="Tabletext"/>
            </w:pPr>
            <w:r w:rsidRPr="00282117">
              <w:t>15 years imprisonment</w:t>
            </w:r>
          </w:p>
        </w:tc>
      </w:tr>
      <w:tr w:rsidR="00C562F4" w:rsidRPr="00282117" w14:paraId="0471873E" w14:textId="77777777" w:rsidTr="002B2C24">
        <w:tc>
          <w:tcPr>
            <w:tcW w:w="3261" w:type="dxa"/>
            <w:shd w:val="clear" w:color="auto" w:fill="auto"/>
          </w:tcPr>
          <w:p w14:paraId="6571F695" w14:textId="77777777" w:rsidR="00C562F4" w:rsidRPr="00282117" w:rsidRDefault="00846645" w:rsidP="00746599">
            <w:pPr>
              <w:pStyle w:val="Tabletext"/>
            </w:pPr>
            <w:r w:rsidRPr="00282117">
              <w:t>Subsection 9</w:t>
            </w:r>
            <w:r w:rsidR="00C562F4" w:rsidRPr="00282117">
              <w:t>52F(4)</w:t>
            </w:r>
          </w:p>
        </w:tc>
        <w:tc>
          <w:tcPr>
            <w:tcW w:w="4111" w:type="dxa"/>
            <w:shd w:val="clear" w:color="auto" w:fill="auto"/>
          </w:tcPr>
          <w:p w14:paraId="600D9748" w14:textId="77777777" w:rsidR="00C562F4" w:rsidRPr="00282117" w:rsidRDefault="00C562F4" w:rsidP="00746599">
            <w:pPr>
              <w:pStyle w:val="Tabletext"/>
            </w:pPr>
            <w:r w:rsidRPr="00282117">
              <w:t>15 years imprisonment</w:t>
            </w:r>
          </w:p>
        </w:tc>
      </w:tr>
      <w:tr w:rsidR="00C562F4" w:rsidRPr="00282117" w14:paraId="229364E3" w14:textId="77777777" w:rsidTr="002B2C24">
        <w:tc>
          <w:tcPr>
            <w:tcW w:w="3261" w:type="dxa"/>
            <w:shd w:val="clear" w:color="auto" w:fill="auto"/>
          </w:tcPr>
          <w:p w14:paraId="125E0016" w14:textId="77777777" w:rsidR="00C562F4" w:rsidRPr="00282117" w:rsidRDefault="00846645" w:rsidP="00746599">
            <w:pPr>
              <w:pStyle w:val="Tabletext"/>
            </w:pPr>
            <w:r w:rsidRPr="00282117">
              <w:t>Subsection 9</w:t>
            </w:r>
            <w:r w:rsidR="00C562F4" w:rsidRPr="00282117">
              <w:t>52G(2)</w:t>
            </w:r>
          </w:p>
        </w:tc>
        <w:tc>
          <w:tcPr>
            <w:tcW w:w="4111" w:type="dxa"/>
            <w:shd w:val="clear" w:color="auto" w:fill="auto"/>
          </w:tcPr>
          <w:p w14:paraId="3B360610" w14:textId="77777777" w:rsidR="00C562F4" w:rsidRPr="00282117" w:rsidRDefault="00C562F4" w:rsidP="00746599">
            <w:pPr>
              <w:pStyle w:val="Tabletext"/>
            </w:pPr>
            <w:r w:rsidRPr="00282117">
              <w:t>2 years imprisonment</w:t>
            </w:r>
          </w:p>
        </w:tc>
      </w:tr>
      <w:tr w:rsidR="00C562F4" w:rsidRPr="00282117" w14:paraId="637D3023" w14:textId="77777777" w:rsidTr="002B2C24">
        <w:tc>
          <w:tcPr>
            <w:tcW w:w="3261" w:type="dxa"/>
            <w:shd w:val="clear" w:color="auto" w:fill="auto"/>
          </w:tcPr>
          <w:p w14:paraId="0B922079" w14:textId="77777777" w:rsidR="00C562F4" w:rsidRPr="00282117" w:rsidRDefault="00846645" w:rsidP="00746599">
            <w:pPr>
              <w:pStyle w:val="Tabletext"/>
            </w:pPr>
            <w:r w:rsidRPr="00282117">
              <w:t>Subsection 9</w:t>
            </w:r>
            <w:r w:rsidR="00C562F4" w:rsidRPr="00282117">
              <w:t>52G(4)</w:t>
            </w:r>
          </w:p>
        </w:tc>
        <w:tc>
          <w:tcPr>
            <w:tcW w:w="4111" w:type="dxa"/>
            <w:shd w:val="clear" w:color="auto" w:fill="auto"/>
          </w:tcPr>
          <w:p w14:paraId="7FF48AC9" w14:textId="77777777" w:rsidR="00C562F4" w:rsidRPr="00282117" w:rsidRDefault="00C562F4" w:rsidP="00746599">
            <w:pPr>
              <w:pStyle w:val="Tabletext"/>
            </w:pPr>
            <w:r w:rsidRPr="00282117">
              <w:t>2 years imprisonment</w:t>
            </w:r>
          </w:p>
        </w:tc>
      </w:tr>
      <w:tr w:rsidR="00C562F4" w:rsidRPr="00282117" w14:paraId="0EDE0560" w14:textId="77777777" w:rsidTr="002B2C24">
        <w:tc>
          <w:tcPr>
            <w:tcW w:w="3261" w:type="dxa"/>
            <w:shd w:val="clear" w:color="auto" w:fill="auto"/>
          </w:tcPr>
          <w:p w14:paraId="54AC96F0" w14:textId="77777777" w:rsidR="00C562F4" w:rsidRPr="00282117" w:rsidRDefault="00846645" w:rsidP="00746599">
            <w:pPr>
              <w:pStyle w:val="Tabletext"/>
            </w:pPr>
            <w:r w:rsidRPr="00282117">
              <w:t>Subsection 9</w:t>
            </w:r>
            <w:r w:rsidR="00C562F4" w:rsidRPr="00282117">
              <w:t>52G(6)</w:t>
            </w:r>
          </w:p>
        </w:tc>
        <w:tc>
          <w:tcPr>
            <w:tcW w:w="4111" w:type="dxa"/>
            <w:shd w:val="clear" w:color="auto" w:fill="auto"/>
          </w:tcPr>
          <w:p w14:paraId="7C27686D" w14:textId="77777777" w:rsidR="00C562F4" w:rsidRPr="00282117" w:rsidRDefault="00C562F4" w:rsidP="00746599">
            <w:pPr>
              <w:pStyle w:val="Tabletext"/>
            </w:pPr>
            <w:r w:rsidRPr="00282117">
              <w:t>2 years imprisonment</w:t>
            </w:r>
          </w:p>
        </w:tc>
      </w:tr>
      <w:tr w:rsidR="00C562F4" w:rsidRPr="00282117" w14:paraId="0EDB4065" w14:textId="77777777" w:rsidTr="002B2C24">
        <w:tc>
          <w:tcPr>
            <w:tcW w:w="3261" w:type="dxa"/>
            <w:shd w:val="clear" w:color="auto" w:fill="auto"/>
          </w:tcPr>
          <w:p w14:paraId="7680FD60" w14:textId="77777777" w:rsidR="00C562F4" w:rsidRPr="00282117" w:rsidRDefault="00846645" w:rsidP="00746599">
            <w:pPr>
              <w:pStyle w:val="Tabletext"/>
            </w:pPr>
            <w:r w:rsidRPr="00282117">
              <w:t>Subsection 9</w:t>
            </w:r>
            <w:r w:rsidR="00C562F4" w:rsidRPr="00282117">
              <w:t>52H(2)</w:t>
            </w:r>
          </w:p>
        </w:tc>
        <w:tc>
          <w:tcPr>
            <w:tcW w:w="4111" w:type="dxa"/>
            <w:shd w:val="clear" w:color="auto" w:fill="auto"/>
          </w:tcPr>
          <w:p w14:paraId="4D855358" w14:textId="77777777" w:rsidR="00C562F4" w:rsidRPr="00282117" w:rsidRDefault="00C562F4" w:rsidP="00746599">
            <w:pPr>
              <w:pStyle w:val="Tabletext"/>
            </w:pPr>
            <w:r w:rsidRPr="00282117">
              <w:t>5 years imprisonment</w:t>
            </w:r>
          </w:p>
        </w:tc>
      </w:tr>
      <w:tr w:rsidR="00C562F4" w:rsidRPr="00282117" w14:paraId="7B3511D1" w14:textId="77777777" w:rsidTr="002B2C24">
        <w:tc>
          <w:tcPr>
            <w:tcW w:w="3261" w:type="dxa"/>
            <w:shd w:val="clear" w:color="auto" w:fill="auto"/>
          </w:tcPr>
          <w:p w14:paraId="0C422BFA" w14:textId="77777777" w:rsidR="00C562F4" w:rsidRPr="00282117" w:rsidRDefault="00846645" w:rsidP="00746599">
            <w:pPr>
              <w:pStyle w:val="Tabletext"/>
            </w:pPr>
            <w:r w:rsidRPr="00282117">
              <w:t>Subsection 9</w:t>
            </w:r>
            <w:r w:rsidR="00C562F4" w:rsidRPr="00282117">
              <w:t>52I(1)</w:t>
            </w:r>
          </w:p>
        </w:tc>
        <w:tc>
          <w:tcPr>
            <w:tcW w:w="4111" w:type="dxa"/>
            <w:shd w:val="clear" w:color="auto" w:fill="auto"/>
          </w:tcPr>
          <w:p w14:paraId="619DBBA8" w14:textId="77777777" w:rsidR="00C562F4" w:rsidRPr="00282117" w:rsidRDefault="00C562F4" w:rsidP="00746599">
            <w:pPr>
              <w:pStyle w:val="Tabletext"/>
            </w:pPr>
            <w:r w:rsidRPr="00282117">
              <w:t>30 penalty units</w:t>
            </w:r>
          </w:p>
        </w:tc>
      </w:tr>
      <w:tr w:rsidR="00C562F4" w:rsidRPr="00282117" w14:paraId="074CFC76" w14:textId="77777777" w:rsidTr="002B2C24">
        <w:tc>
          <w:tcPr>
            <w:tcW w:w="3261" w:type="dxa"/>
            <w:shd w:val="clear" w:color="auto" w:fill="auto"/>
          </w:tcPr>
          <w:p w14:paraId="3DF96D72" w14:textId="77777777" w:rsidR="00C562F4" w:rsidRPr="00282117" w:rsidRDefault="00846645" w:rsidP="00746599">
            <w:pPr>
              <w:pStyle w:val="Tabletext"/>
            </w:pPr>
            <w:r w:rsidRPr="00282117">
              <w:t>Subsection 9</w:t>
            </w:r>
            <w:r w:rsidR="00C562F4" w:rsidRPr="00282117">
              <w:t>52I(2)</w:t>
            </w:r>
          </w:p>
        </w:tc>
        <w:tc>
          <w:tcPr>
            <w:tcW w:w="4111" w:type="dxa"/>
            <w:shd w:val="clear" w:color="auto" w:fill="auto"/>
          </w:tcPr>
          <w:p w14:paraId="24E88542" w14:textId="77777777" w:rsidR="00C562F4" w:rsidRPr="00282117" w:rsidRDefault="00C562F4" w:rsidP="00746599">
            <w:pPr>
              <w:pStyle w:val="Tabletext"/>
            </w:pPr>
            <w:r w:rsidRPr="00282117">
              <w:t>30 penalty units</w:t>
            </w:r>
          </w:p>
        </w:tc>
      </w:tr>
      <w:tr w:rsidR="00C562F4" w:rsidRPr="00282117" w14:paraId="087C0C02" w14:textId="77777777" w:rsidTr="002B2C24">
        <w:tc>
          <w:tcPr>
            <w:tcW w:w="3261" w:type="dxa"/>
            <w:shd w:val="clear" w:color="auto" w:fill="auto"/>
          </w:tcPr>
          <w:p w14:paraId="2F7DF949" w14:textId="77777777" w:rsidR="00C562F4" w:rsidRPr="00282117" w:rsidRDefault="00846645" w:rsidP="00746599">
            <w:pPr>
              <w:pStyle w:val="Tabletext"/>
            </w:pPr>
            <w:r w:rsidRPr="00282117">
              <w:t>Subsection 9</w:t>
            </w:r>
            <w:r w:rsidR="00C562F4" w:rsidRPr="00282117">
              <w:t>52I(3)</w:t>
            </w:r>
          </w:p>
        </w:tc>
        <w:tc>
          <w:tcPr>
            <w:tcW w:w="4111" w:type="dxa"/>
            <w:shd w:val="clear" w:color="auto" w:fill="auto"/>
          </w:tcPr>
          <w:p w14:paraId="0ED124C3" w14:textId="77777777" w:rsidR="00C562F4" w:rsidRPr="00282117" w:rsidRDefault="00C562F4" w:rsidP="00746599">
            <w:pPr>
              <w:pStyle w:val="Tabletext"/>
            </w:pPr>
            <w:r w:rsidRPr="00282117">
              <w:t>30 penalty units</w:t>
            </w:r>
          </w:p>
        </w:tc>
      </w:tr>
      <w:tr w:rsidR="00C562F4" w:rsidRPr="00282117" w14:paraId="721C64D0" w14:textId="77777777" w:rsidTr="002B2C24">
        <w:tc>
          <w:tcPr>
            <w:tcW w:w="3261" w:type="dxa"/>
            <w:shd w:val="clear" w:color="auto" w:fill="auto"/>
          </w:tcPr>
          <w:p w14:paraId="19E560ED" w14:textId="77777777" w:rsidR="00C562F4" w:rsidRPr="00282117" w:rsidRDefault="00846645" w:rsidP="00746599">
            <w:pPr>
              <w:pStyle w:val="Tabletext"/>
            </w:pPr>
            <w:r w:rsidRPr="00282117">
              <w:t>Subsection 9</w:t>
            </w:r>
            <w:r w:rsidR="00C562F4" w:rsidRPr="00282117">
              <w:t>52I(4)</w:t>
            </w:r>
          </w:p>
        </w:tc>
        <w:tc>
          <w:tcPr>
            <w:tcW w:w="4111" w:type="dxa"/>
            <w:shd w:val="clear" w:color="auto" w:fill="auto"/>
          </w:tcPr>
          <w:p w14:paraId="0FC4206B" w14:textId="77777777" w:rsidR="00C562F4" w:rsidRPr="00282117" w:rsidRDefault="00C562F4" w:rsidP="00746599">
            <w:pPr>
              <w:pStyle w:val="Tabletext"/>
            </w:pPr>
            <w:r w:rsidRPr="00282117">
              <w:t>30 penalty units</w:t>
            </w:r>
          </w:p>
        </w:tc>
      </w:tr>
      <w:tr w:rsidR="00C562F4" w:rsidRPr="00282117" w14:paraId="76EDD81E" w14:textId="77777777" w:rsidTr="002B2C24">
        <w:tc>
          <w:tcPr>
            <w:tcW w:w="3261" w:type="dxa"/>
            <w:shd w:val="clear" w:color="auto" w:fill="auto"/>
          </w:tcPr>
          <w:p w14:paraId="46546564" w14:textId="77777777" w:rsidR="00C562F4" w:rsidRPr="00282117" w:rsidRDefault="00846645" w:rsidP="00746599">
            <w:pPr>
              <w:pStyle w:val="Tabletext"/>
            </w:pPr>
            <w:r w:rsidRPr="00282117">
              <w:t>Subsection 9</w:t>
            </w:r>
            <w:r w:rsidR="00C562F4" w:rsidRPr="00282117">
              <w:t>52J(1)</w:t>
            </w:r>
          </w:p>
        </w:tc>
        <w:tc>
          <w:tcPr>
            <w:tcW w:w="4111" w:type="dxa"/>
            <w:shd w:val="clear" w:color="auto" w:fill="auto"/>
          </w:tcPr>
          <w:p w14:paraId="2EC28179" w14:textId="77777777" w:rsidR="00C562F4" w:rsidRPr="00282117" w:rsidRDefault="00C562F4" w:rsidP="00746599">
            <w:pPr>
              <w:pStyle w:val="Tabletext"/>
            </w:pPr>
            <w:r w:rsidRPr="00282117">
              <w:t>30 penalty units</w:t>
            </w:r>
          </w:p>
        </w:tc>
      </w:tr>
      <w:tr w:rsidR="0063168C" w:rsidRPr="00282117" w14:paraId="1CA9E5A2" w14:textId="77777777" w:rsidTr="002B2C24">
        <w:tc>
          <w:tcPr>
            <w:tcW w:w="3261" w:type="dxa"/>
            <w:shd w:val="clear" w:color="auto" w:fill="auto"/>
          </w:tcPr>
          <w:p w14:paraId="1D88FCF3" w14:textId="77777777" w:rsidR="0063168C" w:rsidRPr="00282117" w:rsidRDefault="00846645" w:rsidP="0063168C">
            <w:pPr>
              <w:pStyle w:val="Tabletext"/>
            </w:pPr>
            <w:r w:rsidRPr="00282117">
              <w:t>Subsection 9</w:t>
            </w:r>
            <w:r w:rsidR="0063168C" w:rsidRPr="00282117">
              <w:t>52JA(1)</w:t>
            </w:r>
          </w:p>
        </w:tc>
        <w:tc>
          <w:tcPr>
            <w:tcW w:w="4111" w:type="dxa"/>
            <w:shd w:val="clear" w:color="auto" w:fill="auto"/>
          </w:tcPr>
          <w:p w14:paraId="2B5CA81B" w14:textId="77777777" w:rsidR="0063168C" w:rsidRPr="00282117" w:rsidRDefault="0063168C" w:rsidP="0063168C">
            <w:pPr>
              <w:pStyle w:val="Tabletext"/>
            </w:pPr>
            <w:r w:rsidRPr="00282117">
              <w:t>30 penalty units</w:t>
            </w:r>
          </w:p>
        </w:tc>
      </w:tr>
      <w:tr w:rsidR="00C562F4" w:rsidRPr="00282117" w14:paraId="6E150A25" w14:textId="77777777" w:rsidTr="002B2C24">
        <w:tc>
          <w:tcPr>
            <w:tcW w:w="3261" w:type="dxa"/>
            <w:shd w:val="clear" w:color="auto" w:fill="auto"/>
          </w:tcPr>
          <w:p w14:paraId="3CDB38D1" w14:textId="77777777" w:rsidR="00C562F4" w:rsidRPr="00282117" w:rsidRDefault="00846645" w:rsidP="00746599">
            <w:pPr>
              <w:pStyle w:val="Tabletext"/>
            </w:pPr>
            <w:r w:rsidRPr="00282117">
              <w:t>Section 9</w:t>
            </w:r>
            <w:r w:rsidR="00C562F4" w:rsidRPr="00282117">
              <w:t>52K</w:t>
            </w:r>
          </w:p>
        </w:tc>
        <w:tc>
          <w:tcPr>
            <w:tcW w:w="4111" w:type="dxa"/>
            <w:shd w:val="clear" w:color="auto" w:fill="auto"/>
          </w:tcPr>
          <w:p w14:paraId="411F6FE9" w14:textId="77777777" w:rsidR="00C562F4" w:rsidRPr="00282117" w:rsidRDefault="00C562F4" w:rsidP="00746599">
            <w:pPr>
              <w:pStyle w:val="Tabletext"/>
            </w:pPr>
            <w:r w:rsidRPr="00282117">
              <w:t>5 years imprisonment</w:t>
            </w:r>
          </w:p>
        </w:tc>
      </w:tr>
      <w:tr w:rsidR="00C562F4" w:rsidRPr="00282117" w14:paraId="5713CCEE" w14:textId="77777777" w:rsidTr="002B2C24">
        <w:tc>
          <w:tcPr>
            <w:tcW w:w="3261" w:type="dxa"/>
            <w:shd w:val="clear" w:color="auto" w:fill="auto"/>
          </w:tcPr>
          <w:p w14:paraId="383318BD" w14:textId="77777777" w:rsidR="00C562F4" w:rsidRPr="00282117" w:rsidRDefault="00846645" w:rsidP="00746599">
            <w:pPr>
              <w:pStyle w:val="Tabletext"/>
            </w:pPr>
            <w:r w:rsidRPr="00282117">
              <w:t>Subsection 9</w:t>
            </w:r>
            <w:r w:rsidR="00C562F4" w:rsidRPr="00282117">
              <w:t>52L(1)</w:t>
            </w:r>
          </w:p>
        </w:tc>
        <w:tc>
          <w:tcPr>
            <w:tcW w:w="4111" w:type="dxa"/>
            <w:shd w:val="clear" w:color="auto" w:fill="auto"/>
          </w:tcPr>
          <w:p w14:paraId="1B48E8B3" w14:textId="77777777" w:rsidR="00C562F4" w:rsidRPr="00282117" w:rsidRDefault="00C562F4" w:rsidP="00746599">
            <w:pPr>
              <w:pStyle w:val="Tabletext"/>
            </w:pPr>
            <w:r w:rsidRPr="00282117">
              <w:t>15 years imprisonment</w:t>
            </w:r>
          </w:p>
        </w:tc>
      </w:tr>
      <w:tr w:rsidR="00C562F4" w:rsidRPr="00282117" w14:paraId="7DF577DC" w14:textId="77777777" w:rsidTr="002B2C24">
        <w:tc>
          <w:tcPr>
            <w:tcW w:w="3261" w:type="dxa"/>
            <w:shd w:val="clear" w:color="auto" w:fill="auto"/>
          </w:tcPr>
          <w:p w14:paraId="2DA99F41" w14:textId="77777777" w:rsidR="00C562F4" w:rsidRPr="00282117" w:rsidRDefault="00846645" w:rsidP="00746599">
            <w:pPr>
              <w:pStyle w:val="Tabletext"/>
            </w:pPr>
            <w:r w:rsidRPr="00282117">
              <w:t>Subsection 9</w:t>
            </w:r>
            <w:r w:rsidR="00C562F4" w:rsidRPr="00282117">
              <w:t>52L(2)</w:t>
            </w:r>
          </w:p>
        </w:tc>
        <w:tc>
          <w:tcPr>
            <w:tcW w:w="4111" w:type="dxa"/>
            <w:shd w:val="clear" w:color="auto" w:fill="auto"/>
          </w:tcPr>
          <w:p w14:paraId="5F4F3D74" w14:textId="77777777" w:rsidR="00C562F4" w:rsidRPr="00282117" w:rsidRDefault="00C562F4" w:rsidP="00746599">
            <w:pPr>
              <w:pStyle w:val="Tabletext"/>
            </w:pPr>
            <w:r w:rsidRPr="00282117">
              <w:t>5 years imprisonment</w:t>
            </w:r>
          </w:p>
        </w:tc>
      </w:tr>
      <w:tr w:rsidR="00C562F4" w:rsidRPr="00282117" w14:paraId="40E1FF57" w14:textId="77777777" w:rsidTr="002B2C24">
        <w:tc>
          <w:tcPr>
            <w:tcW w:w="3261" w:type="dxa"/>
            <w:shd w:val="clear" w:color="auto" w:fill="auto"/>
          </w:tcPr>
          <w:p w14:paraId="4D042244" w14:textId="77777777" w:rsidR="00C562F4" w:rsidRPr="00282117" w:rsidRDefault="00846645" w:rsidP="00746599">
            <w:pPr>
              <w:pStyle w:val="Tabletext"/>
            </w:pPr>
            <w:r w:rsidRPr="00282117">
              <w:t>Subsection 9</w:t>
            </w:r>
            <w:r w:rsidR="00C562F4" w:rsidRPr="00282117">
              <w:t>52L(3)</w:t>
            </w:r>
          </w:p>
        </w:tc>
        <w:tc>
          <w:tcPr>
            <w:tcW w:w="4111" w:type="dxa"/>
            <w:shd w:val="clear" w:color="auto" w:fill="auto"/>
          </w:tcPr>
          <w:p w14:paraId="32A3618C" w14:textId="77777777" w:rsidR="00C562F4" w:rsidRPr="00282117" w:rsidRDefault="00C562F4" w:rsidP="00746599">
            <w:pPr>
              <w:pStyle w:val="Tabletext"/>
            </w:pPr>
            <w:r w:rsidRPr="00282117">
              <w:t>5 years imprisonment</w:t>
            </w:r>
          </w:p>
        </w:tc>
      </w:tr>
      <w:tr w:rsidR="00C562F4" w:rsidRPr="00282117" w14:paraId="0AEBAA6C" w14:textId="77777777" w:rsidTr="002B2C24">
        <w:tc>
          <w:tcPr>
            <w:tcW w:w="3261" w:type="dxa"/>
            <w:shd w:val="clear" w:color="auto" w:fill="auto"/>
          </w:tcPr>
          <w:p w14:paraId="390D9163" w14:textId="77777777" w:rsidR="00C562F4" w:rsidRPr="00282117" w:rsidRDefault="00846645" w:rsidP="00746599">
            <w:pPr>
              <w:pStyle w:val="Tabletext"/>
            </w:pPr>
            <w:r w:rsidRPr="00282117">
              <w:t>Section 9</w:t>
            </w:r>
            <w:r w:rsidR="00C562F4" w:rsidRPr="00282117">
              <w:t>52M</w:t>
            </w:r>
          </w:p>
        </w:tc>
        <w:tc>
          <w:tcPr>
            <w:tcW w:w="4111" w:type="dxa"/>
            <w:shd w:val="clear" w:color="auto" w:fill="auto"/>
          </w:tcPr>
          <w:p w14:paraId="588F4234" w14:textId="77777777" w:rsidR="00C562F4" w:rsidRPr="00282117" w:rsidRDefault="00C562F4" w:rsidP="00746599">
            <w:pPr>
              <w:pStyle w:val="Tabletext"/>
            </w:pPr>
            <w:r w:rsidRPr="00282117">
              <w:t>5 years imprisonment</w:t>
            </w:r>
          </w:p>
        </w:tc>
      </w:tr>
      <w:tr w:rsidR="000278F6" w:rsidRPr="00282117" w14:paraId="3B6B4CE2" w14:textId="77777777" w:rsidTr="002B2C24">
        <w:tc>
          <w:tcPr>
            <w:tcW w:w="3261" w:type="dxa"/>
            <w:shd w:val="clear" w:color="auto" w:fill="auto"/>
          </w:tcPr>
          <w:p w14:paraId="0DF5A96F" w14:textId="77777777" w:rsidR="000278F6" w:rsidRPr="00282117" w:rsidRDefault="00846645" w:rsidP="000278F6">
            <w:pPr>
              <w:pStyle w:val="Tabletext"/>
            </w:pPr>
            <w:r w:rsidRPr="00282117">
              <w:t>Subsection 9</w:t>
            </w:r>
            <w:r w:rsidR="000278F6" w:rsidRPr="00282117">
              <w:t>62X(1)</w:t>
            </w:r>
          </w:p>
        </w:tc>
        <w:tc>
          <w:tcPr>
            <w:tcW w:w="4111" w:type="dxa"/>
            <w:shd w:val="clear" w:color="auto" w:fill="auto"/>
          </w:tcPr>
          <w:p w14:paraId="2471C3A5" w14:textId="77777777" w:rsidR="000278F6" w:rsidRPr="00282117" w:rsidRDefault="000278F6" w:rsidP="000278F6">
            <w:pPr>
              <w:pStyle w:val="Tabletext"/>
            </w:pPr>
            <w:r w:rsidRPr="00282117">
              <w:t>5 years imprisonment</w:t>
            </w:r>
          </w:p>
        </w:tc>
      </w:tr>
      <w:tr w:rsidR="000278F6" w:rsidRPr="00282117" w14:paraId="2999909B" w14:textId="77777777" w:rsidTr="002B2C24">
        <w:tc>
          <w:tcPr>
            <w:tcW w:w="3261" w:type="dxa"/>
            <w:shd w:val="clear" w:color="auto" w:fill="auto"/>
          </w:tcPr>
          <w:p w14:paraId="1E715FEE" w14:textId="77777777" w:rsidR="000278F6" w:rsidRPr="00282117" w:rsidRDefault="00846645" w:rsidP="000278F6">
            <w:pPr>
              <w:pStyle w:val="Tabletext"/>
            </w:pPr>
            <w:r w:rsidRPr="00282117">
              <w:t>Subsection 9</w:t>
            </w:r>
            <w:r w:rsidR="000278F6" w:rsidRPr="00282117">
              <w:t>82C(1)</w:t>
            </w:r>
          </w:p>
        </w:tc>
        <w:tc>
          <w:tcPr>
            <w:tcW w:w="4111" w:type="dxa"/>
            <w:shd w:val="clear" w:color="auto" w:fill="auto"/>
          </w:tcPr>
          <w:p w14:paraId="7E7A0187" w14:textId="77777777" w:rsidR="000278F6" w:rsidRPr="00282117" w:rsidRDefault="000278F6" w:rsidP="000278F6">
            <w:pPr>
              <w:pStyle w:val="Tabletext"/>
            </w:pPr>
            <w:r w:rsidRPr="00282117">
              <w:t>2 years imprisonment</w:t>
            </w:r>
          </w:p>
        </w:tc>
      </w:tr>
      <w:tr w:rsidR="000278F6" w:rsidRPr="00282117" w14:paraId="32E9E20B" w14:textId="77777777" w:rsidTr="002B2C24">
        <w:tc>
          <w:tcPr>
            <w:tcW w:w="3261" w:type="dxa"/>
            <w:shd w:val="clear" w:color="auto" w:fill="auto"/>
          </w:tcPr>
          <w:p w14:paraId="034D47D4" w14:textId="77777777" w:rsidR="000278F6" w:rsidRPr="00282117" w:rsidRDefault="00846645" w:rsidP="000278F6">
            <w:pPr>
              <w:pStyle w:val="Tabletext"/>
            </w:pPr>
            <w:r w:rsidRPr="00282117">
              <w:t>Subsection 9</w:t>
            </w:r>
            <w:r w:rsidR="000278F6" w:rsidRPr="00282117">
              <w:t>82C(2)</w:t>
            </w:r>
          </w:p>
        </w:tc>
        <w:tc>
          <w:tcPr>
            <w:tcW w:w="4111" w:type="dxa"/>
            <w:shd w:val="clear" w:color="auto" w:fill="auto"/>
          </w:tcPr>
          <w:p w14:paraId="46C9485D" w14:textId="77777777" w:rsidR="000278F6" w:rsidRPr="00282117" w:rsidRDefault="000278F6" w:rsidP="000278F6">
            <w:pPr>
              <w:pStyle w:val="Tabletext"/>
            </w:pPr>
            <w:r w:rsidRPr="00282117">
              <w:t>2 years imprisonment</w:t>
            </w:r>
          </w:p>
        </w:tc>
      </w:tr>
      <w:tr w:rsidR="000278F6" w:rsidRPr="00282117" w14:paraId="50D3C5FC" w14:textId="77777777" w:rsidTr="002B2C24">
        <w:tc>
          <w:tcPr>
            <w:tcW w:w="3261" w:type="dxa"/>
            <w:shd w:val="clear" w:color="auto" w:fill="auto"/>
          </w:tcPr>
          <w:p w14:paraId="51918AB3" w14:textId="77777777" w:rsidR="000278F6" w:rsidRPr="00282117" w:rsidRDefault="00846645" w:rsidP="000278F6">
            <w:pPr>
              <w:pStyle w:val="Tabletext"/>
            </w:pPr>
            <w:r w:rsidRPr="00282117">
              <w:t>Section 9</w:t>
            </w:r>
            <w:r w:rsidR="000278F6" w:rsidRPr="00282117">
              <w:t>82D</w:t>
            </w:r>
          </w:p>
        </w:tc>
        <w:tc>
          <w:tcPr>
            <w:tcW w:w="4111" w:type="dxa"/>
            <w:shd w:val="clear" w:color="auto" w:fill="auto"/>
          </w:tcPr>
          <w:p w14:paraId="5782D289" w14:textId="77777777" w:rsidR="000278F6" w:rsidRPr="00282117" w:rsidRDefault="000278F6" w:rsidP="000278F6">
            <w:pPr>
              <w:pStyle w:val="Tabletext"/>
            </w:pPr>
            <w:r w:rsidRPr="00282117">
              <w:t>2 years imprisonment</w:t>
            </w:r>
          </w:p>
        </w:tc>
      </w:tr>
      <w:tr w:rsidR="000278F6" w:rsidRPr="00282117" w14:paraId="12E3BD06" w14:textId="77777777" w:rsidTr="002B2C24">
        <w:tc>
          <w:tcPr>
            <w:tcW w:w="3261" w:type="dxa"/>
            <w:shd w:val="clear" w:color="auto" w:fill="auto"/>
          </w:tcPr>
          <w:p w14:paraId="675F23D2" w14:textId="77777777" w:rsidR="000278F6" w:rsidRPr="00282117" w:rsidRDefault="00846645" w:rsidP="000278F6">
            <w:pPr>
              <w:pStyle w:val="Tabletext"/>
            </w:pPr>
            <w:r w:rsidRPr="00282117">
              <w:t>Section 9</w:t>
            </w:r>
            <w:r w:rsidR="000278F6" w:rsidRPr="00282117">
              <w:t>83C</w:t>
            </w:r>
          </w:p>
        </w:tc>
        <w:tc>
          <w:tcPr>
            <w:tcW w:w="4111" w:type="dxa"/>
            <w:shd w:val="clear" w:color="auto" w:fill="auto"/>
          </w:tcPr>
          <w:p w14:paraId="47EE0FDF" w14:textId="77777777" w:rsidR="000278F6" w:rsidRPr="00282117" w:rsidRDefault="000278F6" w:rsidP="000278F6">
            <w:pPr>
              <w:pStyle w:val="Tabletext"/>
            </w:pPr>
            <w:r w:rsidRPr="00282117">
              <w:t>6 months imprisonment</w:t>
            </w:r>
          </w:p>
        </w:tc>
      </w:tr>
      <w:tr w:rsidR="000278F6" w:rsidRPr="00282117" w14:paraId="4CD02A36" w14:textId="77777777" w:rsidTr="002B2C24">
        <w:tc>
          <w:tcPr>
            <w:tcW w:w="3261" w:type="dxa"/>
            <w:shd w:val="clear" w:color="auto" w:fill="auto"/>
          </w:tcPr>
          <w:p w14:paraId="45D74EF2" w14:textId="77777777" w:rsidR="000278F6" w:rsidRPr="00282117" w:rsidRDefault="00846645" w:rsidP="000278F6">
            <w:pPr>
              <w:pStyle w:val="Tabletext"/>
            </w:pPr>
            <w:r w:rsidRPr="00282117">
              <w:t>Subsection 9</w:t>
            </w:r>
            <w:r w:rsidR="000278F6" w:rsidRPr="00282117">
              <w:t>84B(1)</w:t>
            </w:r>
          </w:p>
        </w:tc>
        <w:tc>
          <w:tcPr>
            <w:tcW w:w="4111" w:type="dxa"/>
            <w:shd w:val="clear" w:color="auto" w:fill="auto"/>
          </w:tcPr>
          <w:p w14:paraId="6FFC637E" w14:textId="77777777" w:rsidR="000278F6" w:rsidRPr="00282117" w:rsidRDefault="000278F6" w:rsidP="000278F6">
            <w:pPr>
              <w:pStyle w:val="Tablea"/>
            </w:pPr>
            <w:r w:rsidRPr="00282117">
              <w:t xml:space="preserve">(a) if the offence relates only to a contravention of the requirements referred to in </w:t>
            </w:r>
            <w:r w:rsidR="00846645" w:rsidRPr="00282117">
              <w:t>paragraph 9</w:t>
            </w:r>
            <w:r w:rsidRPr="00282117">
              <w:t>84B(1)(a)—50 penalty units; and</w:t>
            </w:r>
          </w:p>
          <w:p w14:paraId="4081C0D9" w14:textId="77777777" w:rsidR="000278F6" w:rsidRPr="00282117" w:rsidRDefault="000278F6" w:rsidP="000278F6">
            <w:pPr>
              <w:pStyle w:val="Tablea"/>
            </w:pPr>
            <w:r w:rsidRPr="00282117">
              <w:t>(b) otherwise—2 years imprisonment</w:t>
            </w:r>
          </w:p>
        </w:tc>
      </w:tr>
      <w:tr w:rsidR="000278F6" w:rsidRPr="00282117" w14:paraId="41E07430" w14:textId="77777777" w:rsidTr="002B2C24">
        <w:tc>
          <w:tcPr>
            <w:tcW w:w="3261" w:type="dxa"/>
            <w:shd w:val="clear" w:color="auto" w:fill="auto"/>
          </w:tcPr>
          <w:p w14:paraId="68F02A3D" w14:textId="77777777" w:rsidR="000278F6" w:rsidRPr="00282117" w:rsidRDefault="00846645" w:rsidP="000278F6">
            <w:pPr>
              <w:pStyle w:val="Tabletext"/>
            </w:pPr>
            <w:r w:rsidRPr="00282117">
              <w:t>Subsection 9</w:t>
            </w:r>
            <w:r w:rsidR="000278F6" w:rsidRPr="00282117">
              <w:t>85D(1)</w:t>
            </w:r>
          </w:p>
        </w:tc>
        <w:tc>
          <w:tcPr>
            <w:tcW w:w="4111" w:type="dxa"/>
            <w:shd w:val="clear" w:color="auto" w:fill="auto"/>
          </w:tcPr>
          <w:p w14:paraId="60915115" w14:textId="77777777" w:rsidR="000278F6" w:rsidRPr="00282117" w:rsidRDefault="000278F6" w:rsidP="000278F6">
            <w:pPr>
              <w:pStyle w:val="Tabletext"/>
            </w:pPr>
            <w:r w:rsidRPr="00282117">
              <w:t>50 penalty units</w:t>
            </w:r>
          </w:p>
        </w:tc>
      </w:tr>
      <w:tr w:rsidR="000278F6" w:rsidRPr="00282117" w14:paraId="4EE95ED4" w14:textId="77777777" w:rsidTr="002B2C24">
        <w:tc>
          <w:tcPr>
            <w:tcW w:w="3261" w:type="dxa"/>
            <w:shd w:val="clear" w:color="auto" w:fill="auto"/>
          </w:tcPr>
          <w:p w14:paraId="5AD61BF2" w14:textId="77777777" w:rsidR="000278F6" w:rsidRPr="00282117" w:rsidRDefault="00846645" w:rsidP="000278F6">
            <w:pPr>
              <w:pStyle w:val="Tabletext"/>
            </w:pPr>
            <w:r w:rsidRPr="00282117">
              <w:t>Subsection 9</w:t>
            </w:r>
            <w:r w:rsidR="000278F6" w:rsidRPr="00282117">
              <w:t>85J(1)</w:t>
            </w:r>
          </w:p>
        </w:tc>
        <w:tc>
          <w:tcPr>
            <w:tcW w:w="4111" w:type="dxa"/>
            <w:shd w:val="clear" w:color="auto" w:fill="auto"/>
          </w:tcPr>
          <w:p w14:paraId="62FAE9D4" w14:textId="77777777" w:rsidR="000278F6" w:rsidRPr="00282117" w:rsidRDefault="000278F6" w:rsidP="000278F6">
            <w:pPr>
              <w:pStyle w:val="Tabletext"/>
            </w:pPr>
            <w:r w:rsidRPr="00282117">
              <w:t>50 penalty units</w:t>
            </w:r>
          </w:p>
        </w:tc>
      </w:tr>
      <w:tr w:rsidR="000278F6" w:rsidRPr="00282117" w14:paraId="72906FDF" w14:textId="77777777" w:rsidTr="002B2C24">
        <w:tc>
          <w:tcPr>
            <w:tcW w:w="3261" w:type="dxa"/>
            <w:shd w:val="clear" w:color="auto" w:fill="auto"/>
          </w:tcPr>
          <w:p w14:paraId="69E7CBAC" w14:textId="77777777" w:rsidR="000278F6" w:rsidRPr="00282117" w:rsidRDefault="00846645" w:rsidP="000278F6">
            <w:pPr>
              <w:pStyle w:val="Tabletext"/>
            </w:pPr>
            <w:r w:rsidRPr="00282117">
              <w:t>Subsection 9</w:t>
            </w:r>
            <w:r w:rsidR="000278F6" w:rsidRPr="00282117">
              <w:t>85J(2)</w:t>
            </w:r>
          </w:p>
        </w:tc>
        <w:tc>
          <w:tcPr>
            <w:tcW w:w="4111" w:type="dxa"/>
            <w:shd w:val="clear" w:color="auto" w:fill="auto"/>
          </w:tcPr>
          <w:p w14:paraId="7C7D6B75" w14:textId="77777777" w:rsidR="000278F6" w:rsidRPr="00282117" w:rsidRDefault="000278F6" w:rsidP="000278F6">
            <w:pPr>
              <w:pStyle w:val="Tabletext"/>
            </w:pPr>
            <w:r w:rsidRPr="00282117">
              <w:t>50 penalty units</w:t>
            </w:r>
          </w:p>
        </w:tc>
      </w:tr>
      <w:tr w:rsidR="000278F6" w:rsidRPr="00282117" w14:paraId="41B4B01C" w14:textId="77777777" w:rsidTr="002B2C24">
        <w:tc>
          <w:tcPr>
            <w:tcW w:w="3261" w:type="dxa"/>
            <w:shd w:val="clear" w:color="auto" w:fill="auto"/>
          </w:tcPr>
          <w:p w14:paraId="2A20AE55" w14:textId="77777777" w:rsidR="000278F6" w:rsidRPr="00282117" w:rsidRDefault="00846645" w:rsidP="000278F6">
            <w:pPr>
              <w:pStyle w:val="Tabletext"/>
            </w:pPr>
            <w:r w:rsidRPr="00282117">
              <w:t>Subsection 9</w:t>
            </w:r>
            <w:r w:rsidR="000278F6" w:rsidRPr="00282117">
              <w:t>85J(4)</w:t>
            </w:r>
          </w:p>
        </w:tc>
        <w:tc>
          <w:tcPr>
            <w:tcW w:w="4111" w:type="dxa"/>
            <w:shd w:val="clear" w:color="auto" w:fill="auto"/>
          </w:tcPr>
          <w:p w14:paraId="42CCB125" w14:textId="77777777" w:rsidR="000278F6" w:rsidRPr="00282117" w:rsidRDefault="000278F6" w:rsidP="000278F6">
            <w:pPr>
              <w:pStyle w:val="Tabletext"/>
            </w:pPr>
            <w:r w:rsidRPr="00282117">
              <w:t>50 penalty units</w:t>
            </w:r>
          </w:p>
        </w:tc>
      </w:tr>
      <w:tr w:rsidR="000278F6" w:rsidRPr="00282117" w14:paraId="3BAFE120" w14:textId="77777777" w:rsidTr="002B2C24">
        <w:tc>
          <w:tcPr>
            <w:tcW w:w="3261" w:type="dxa"/>
            <w:shd w:val="clear" w:color="auto" w:fill="auto"/>
          </w:tcPr>
          <w:p w14:paraId="4BD4E994" w14:textId="77777777" w:rsidR="000278F6" w:rsidRPr="00282117" w:rsidRDefault="00846645" w:rsidP="000278F6">
            <w:pPr>
              <w:pStyle w:val="Tabletext"/>
            </w:pPr>
            <w:r w:rsidRPr="00282117">
              <w:t>Subsection 9</w:t>
            </w:r>
            <w:r w:rsidR="000278F6" w:rsidRPr="00282117">
              <w:t>85K(1)</w:t>
            </w:r>
          </w:p>
        </w:tc>
        <w:tc>
          <w:tcPr>
            <w:tcW w:w="4111" w:type="dxa"/>
            <w:shd w:val="clear" w:color="auto" w:fill="auto"/>
          </w:tcPr>
          <w:p w14:paraId="4211B093" w14:textId="77777777" w:rsidR="000278F6" w:rsidRPr="00282117" w:rsidRDefault="000278F6" w:rsidP="000278F6">
            <w:pPr>
              <w:pStyle w:val="Tabletext"/>
            </w:pPr>
            <w:r w:rsidRPr="00282117">
              <w:t>2 years imprisonment</w:t>
            </w:r>
          </w:p>
        </w:tc>
      </w:tr>
      <w:tr w:rsidR="000278F6" w:rsidRPr="00282117" w14:paraId="75612CCB" w14:textId="77777777" w:rsidTr="002B2C24">
        <w:tc>
          <w:tcPr>
            <w:tcW w:w="3261" w:type="dxa"/>
            <w:shd w:val="clear" w:color="auto" w:fill="auto"/>
          </w:tcPr>
          <w:p w14:paraId="655C6DC7" w14:textId="77777777" w:rsidR="000278F6" w:rsidRPr="00282117" w:rsidRDefault="00846645" w:rsidP="000278F6">
            <w:pPr>
              <w:pStyle w:val="Tabletext"/>
            </w:pPr>
            <w:r w:rsidRPr="00282117">
              <w:t>Subsection 9</w:t>
            </w:r>
            <w:r w:rsidR="000278F6" w:rsidRPr="00282117">
              <w:t>88A(1)</w:t>
            </w:r>
          </w:p>
        </w:tc>
        <w:tc>
          <w:tcPr>
            <w:tcW w:w="4111" w:type="dxa"/>
            <w:shd w:val="clear" w:color="auto" w:fill="auto"/>
          </w:tcPr>
          <w:p w14:paraId="25EC4D60" w14:textId="77777777" w:rsidR="000278F6" w:rsidRPr="00282117" w:rsidRDefault="000278F6" w:rsidP="000278F6">
            <w:pPr>
              <w:pStyle w:val="Tabletext"/>
            </w:pPr>
            <w:r w:rsidRPr="00282117">
              <w:t>5 years imprisonment</w:t>
            </w:r>
          </w:p>
        </w:tc>
      </w:tr>
      <w:tr w:rsidR="000278F6" w:rsidRPr="00282117" w14:paraId="6468D7EA" w14:textId="77777777" w:rsidTr="002B2C24">
        <w:tc>
          <w:tcPr>
            <w:tcW w:w="3261" w:type="dxa"/>
            <w:shd w:val="clear" w:color="auto" w:fill="auto"/>
          </w:tcPr>
          <w:p w14:paraId="2C006E8B" w14:textId="77777777" w:rsidR="000278F6" w:rsidRPr="00282117" w:rsidRDefault="00846645" w:rsidP="000278F6">
            <w:pPr>
              <w:pStyle w:val="Tabletext"/>
            </w:pPr>
            <w:r w:rsidRPr="00282117">
              <w:t>Subsection 9</w:t>
            </w:r>
            <w:r w:rsidR="000278F6" w:rsidRPr="00282117">
              <w:t>89B(1)</w:t>
            </w:r>
          </w:p>
        </w:tc>
        <w:tc>
          <w:tcPr>
            <w:tcW w:w="4111" w:type="dxa"/>
            <w:shd w:val="clear" w:color="auto" w:fill="auto"/>
          </w:tcPr>
          <w:p w14:paraId="279D9BA5" w14:textId="77777777" w:rsidR="000278F6" w:rsidRPr="00282117" w:rsidRDefault="000278F6" w:rsidP="000278F6">
            <w:pPr>
              <w:pStyle w:val="Tabletext"/>
            </w:pPr>
            <w:r w:rsidRPr="00282117">
              <w:t>5 years imprisonment</w:t>
            </w:r>
          </w:p>
        </w:tc>
      </w:tr>
      <w:tr w:rsidR="000278F6" w:rsidRPr="00282117" w14:paraId="2A047C1B" w14:textId="77777777" w:rsidTr="002B2C24">
        <w:tc>
          <w:tcPr>
            <w:tcW w:w="3261" w:type="dxa"/>
            <w:shd w:val="clear" w:color="auto" w:fill="auto"/>
          </w:tcPr>
          <w:p w14:paraId="25301715" w14:textId="77777777" w:rsidR="000278F6" w:rsidRPr="00282117" w:rsidRDefault="00846645" w:rsidP="000278F6">
            <w:pPr>
              <w:pStyle w:val="Tabletext"/>
            </w:pPr>
            <w:r w:rsidRPr="00282117">
              <w:t>Subsection 9</w:t>
            </w:r>
            <w:r w:rsidR="000278F6" w:rsidRPr="00282117">
              <w:t>89B(2)</w:t>
            </w:r>
          </w:p>
        </w:tc>
        <w:tc>
          <w:tcPr>
            <w:tcW w:w="4111" w:type="dxa"/>
            <w:shd w:val="clear" w:color="auto" w:fill="auto"/>
          </w:tcPr>
          <w:p w14:paraId="40F249C2" w14:textId="77777777" w:rsidR="000278F6" w:rsidRPr="00282117" w:rsidRDefault="000278F6" w:rsidP="000278F6">
            <w:pPr>
              <w:pStyle w:val="Tabletext"/>
            </w:pPr>
            <w:r w:rsidRPr="00282117">
              <w:t>5 years imprisonment</w:t>
            </w:r>
          </w:p>
        </w:tc>
      </w:tr>
      <w:tr w:rsidR="000278F6" w:rsidRPr="00282117" w14:paraId="2D7AD762" w14:textId="77777777" w:rsidTr="002B2C24">
        <w:tc>
          <w:tcPr>
            <w:tcW w:w="3261" w:type="dxa"/>
            <w:shd w:val="clear" w:color="auto" w:fill="auto"/>
          </w:tcPr>
          <w:p w14:paraId="0919EF7A" w14:textId="77777777" w:rsidR="000278F6" w:rsidRPr="00282117" w:rsidRDefault="00846645" w:rsidP="000278F6">
            <w:pPr>
              <w:pStyle w:val="Tabletext"/>
            </w:pPr>
            <w:r w:rsidRPr="00282117">
              <w:t>Subsection 9</w:t>
            </w:r>
            <w:r w:rsidR="000278F6" w:rsidRPr="00282117">
              <w:t>89B(3)</w:t>
            </w:r>
          </w:p>
        </w:tc>
        <w:tc>
          <w:tcPr>
            <w:tcW w:w="4111" w:type="dxa"/>
            <w:shd w:val="clear" w:color="auto" w:fill="auto"/>
          </w:tcPr>
          <w:p w14:paraId="4304E2BA" w14:textId="77777777" w:rsidR="000278F6" w:rsidRPr="00282117" w:rsidRDefault="000278F6" w:rsidP="000278F6">
            <w:pPr>
              <w:pStyle w:val="Tabletext"/>
            </w:pPr>
            <w:r w:rsidRPr="00282117">
              <w:t>5 years imprisonment</w:t>
            </w:r>
          </w:p>
        </w:tc>
      </w:tr>
      <w:tr w:rsidR="000278F6" w:rsidRPr="00282117" w14:paraId="0914FF67" w14:textId="77777777" w:rsidTr="002B2C24">
        <w:tc>
          <w:tcPr>
            <w:tcW w:w="3261" w:type="dxa"/>
            <w:shd w:val="clear" w:color="auto" w:fill="auto"/>
          </w:tcPr>
          <w:p w14:paraId="5CA58DF6" w14:textId="77777777" w:rsidR="000278F6" w:rsidRPr="00282117" w:rsidRDefault="00846645" w:rsidP="000278F6">
            <w:pPr>
              <w:pStyle w:val="Tabletext"/>
            </w:pPr>
            <w:r w:rsidRPr="00282117">
              <w:t>Subsection 9</w:t>
            </w:r>
            <w:r w:rsidR="000278F6" w:rsidRPr="00282117">
              <w:t>89CA(3)</w:t>
            </w:r>
          </w:p>
        </w:tc>
        <w:tc>
          <w:tcPr>
            <w:tcW w:w="4111" w:type="dxa"/>
            <w:shd w:val="clear" w:color="auto" w:fill="auto"/>
          </w:tcPr>
          <w:p w14:paraId="5643FB85" w14:textId="77777777" w:rsidR="000278F6" w:rsidRPr="00282117" w:rsidRDefault="000278F6" w:rsidP="000278F6">
            <w:pPr>
              <w:pStyle w:val="Tabletext"/>
            </w:pPr>
            <w:r w:rsidRPr="00282117">
              <w:t>2 years imprisonment</w:t>
            </w:r>
          </w:p>
        </w:tc>
      </w:tr>
      <w:tr w:rsidR="000278F6" w:rsidRPr="00282117" w14:paraId="656FC5AF" w14:textId="77777777" w:rsidTr="002B2C24">
        <w:tc>
          <w:tcPr>
            <w:tcW w:w="3261" w:type="dxa"/>
            <w:shd w:val="clear" w:color="auto" w:fill="auto"/>
          </w:tcPr>
          <w:p w14:paraId="0596BCFB" w14:textId="77777777" w:rsidR="000278F6" w:rsidRPr="00282117" w:rsidRDefault="00846645" w:rsidP="000278F6">
            <w:pPr>
              <w:pStyle w:val="Tabletext"/>
            </w:pPr>
            <w:r w:rsidRPr="00282117">
              <w:t>Subsection 9</w:t>
            </w:r>
            <w:r w:rsidR="000278F6" w:rsidRPr="00282117">
              <w:t>89CA(4)</w:t>
            </w:r>
          </w:p>
        </w:tc>
        <w:tc>
          <w:tcPr>
            <w:tcW w:w="4111" w:type="dxa"/>
            <w:shd w:val="clear" w:color="auto" w:fill="auto"/>
          </w:tcPr>
          <w:p w14:paraId="02DCA342" w14:textId="77777777" w:rsidR="000278F6" w:rsidRPr="00282117" w:rsidRDefault="000278F6" w:rsidP="000278F6">
            <w:pPr>
              <w:pStyle w:val="Tabletext"/>
            </w:pPr>
            <w:r w:rsidRPr="00282117">
              <w:t>50 penalty units</w:t>
            </w:r>
          </w:p>
        </w:tc>
      </w:tr>
      <w:tr w:rsidR="000278F6" w:rsidRPr="00282117" w14:paraId="45D4B470" w14:textId="77777777" w:rsidTr="002B2C24">
        <w:tc>
          <w:tcPr>
            <w:tcW w:w="3261" w:type="dxa"/>
            <w:shd w:val="clear" w:color="auto" w:fill="auto"/>
          </w:tcPr>
          <w:p w14:paraId="0BFFB8F3" w14:textId="77777777" w:rsidR="000278F6" w:rsidRPr="00282117" w:rsidRDefault="00846645" w:rsidP="000278F6">
            <w:pPr>
              <w:pStyle w:val="Tabletext"/>
            </w:pPr>
            <w:r w:rsidRPr="00282117">
              <w:t>Subsection 9</w:t>
            </w:r>
            <w:r w:rsidR="000278F6" w:rsidRPr="00282117">
              <w:t>90B(1)</w:t>
            </w:r>
          </w:p>
        </w:tc>
        <w:tc>
          <w:tcPr>
            <w:tcW w:w="4111" w:type="dxa"/>
            <w:shd w:val="clear" w:color="auto" w:fill="auto"/>
          </w:tcPr>
          <w:p w14:paraId="6C66FBBF" w14:textId="77777777" w:rsidR="000278F6" w:rsidRPr="00282117" w:rsidRDefault="000278F6" w:rsidP="000278F6">
            <w:pPr>
              <w:pStyle w:val="Tabletext"/>
            </w:pPr>
            <w:r w:rsidRPr="00282117">
              <w:t>5 years imprisonment</w:t>
            </w:r>
          </w:p>
        </w:tc>
      </w:tr>
      <w:tr w:rsidR="000278F6" w:rsidRPr="00282117" w14:paraId="2CB3B991" w14:textId="77777777" w:rsidTr="002B2C24">
        <w:tc>
          <w:tcPr>
            <w:tcW w:w="3261" w:type="dxa"/>
            <w:shd w:val="clear" w:color="auto" w:fill="auto"/>
          </w:tcPr>
          <w:p w14:paraId="0C1B15D1" w14:textId="77777777" w:rsidR="000278F6" w:rsidRPr="00282117" w:rsidRDefault="00846645" w:rsidP="000278F6">
            <w:pPr>
              <w:pStyle w:val="Tabletext"/>
            </w:pPr>
            <w:r w:rsidRPr="00282117">
              <w:t>Subsection 9</w:t>
            </w:r>
            <w:r w:rsidR="000278F6" w:rsidRPr="00282117">
              <w:t>90B(2)</w:t>
            </w:r>
          </w:p>
        </w:tc>
        <w:tc>
          <w:tcPr>
            <w:tcW w:w="4111" w:type="dxa"/>
            <w:shd w:val="clear" w:color="auto" w:fill="auto"/>
          </w:tcPr>
          <w:p w14:paraId="0620A056" w14:textId="77777777" w:rsidR="000278F6" w:rsidRPr="00282117" w:rsidRDefault="000278F6" w:rsidP="000278F6">
            <w:pPr>
              <w:pStyle w:val="Tabletext"/>
            </w:pPr>
            <w:r w:rsidRPr="00282117">
              <w:t>5 years imprisonment</w:t>
            </w:r>
          </w:p>
        </w:tc>
      </w:tr>
      <w:tr w:rsidR="000278F6" w:rsidRPr="00282117" w14:paraId="536B74E6" w14:textId="77777777" w:rsidTr="002B2C24">
        <w:tc>
          <w:tcPr>
            <w:tcW w:w="3261" w:type="dxa"/>
            <w:shd w:val="clear" w:color="auto" w:fill="auto"/>
          </w:tcPr>
          <w:p w14:paraId="05E2BD9B" w14:textId="77777777" w:rsidR="000278F6" w:rsidRPr="00282117" w:rsidRDefault="00846645" w:rsidP="000278F6">
            <w:pPr>
              <w:pStyle w:val="Tabletext"/>
            </w:pPr>
            <w:r w:rsidRPr="00282117">
              <w:t>Subsection 9</w:t>
            </w:r>
            <w:r w:rsidR="000278F6" w:rsidRPr="00282117">
              <w:t>90B(6)</w:t>
            </w:r>
          </w:p>
        </w:tc>
        <w:tc>
          <w:tcPr>
            <w:tcW w:w="4111" w:type="dxa"/>
            <w:shd w:val="clear" w:color="auto" w:fill="auto"/>
          </w:tcPr>
          <w:p w14:paraId="66909330" w14:textId="77777777" w:rsidR="000278F6" w:rsidRPr="00282117" w:rsidRDefault="000278F6" w:rsidP="000278F6">
            <w:pPr>
              <w:pStyle w:val="Tabletext"/>
            </w:pPr>
            <w:r w:rsidRPr="00282117">
              <w:t>6 months imprisonment</w:t>
            </w:r>
          </w:p>
        </w:tc>
      </w:tr>
      <w:tr w:rsidR="000278F6" w:rsidRPr="00282117" w14:paraId="6081E615" w14:textId="77777777" w:rsidTr="002B2C24">
        <w:tc>
          <w:tcPr>
            <w:tcW w:w="3261" w:type="dxa"/>
            <w:shd w:val="clear" w:color="auto" w:fill="auto"/>
          </w:tcPr>
          <w:p w14:paraId="5C707AF0" w14:textId="77777777" w:rsidR="000278F6" w:rsidRPr="00282117" w:rsidRDefault="00846645" w:rsidP="000278F6">
            <w:pPr>
              <w:pStyle w:val="Tabletext"/>
            </w:pPr>
            <w:r w:rsidRPr="00282117">
              <w:t>Subsection 9</w:t>
            </w:r>
            <w:r w:rsidR="000278F6" w:rsidRPr="00282117">
              <w:t>90D(1)</w:t>
            </w:r>
          </w:p>
        </w:tc>
        <w:tc>
          <w:tcPr>
            <w:tcW w:w="4111" w:type="dxa"/>
            <w:shd w:val="clear" w:color="auto" w:fill="auto"/>
          </w:tcPr>
          <w:p w14:paraId="62292BCB" w14:textId="77777777" w:rsidR="000278F6" w:rsidRPr="00282117" w:rsidRDefault="000278F6" w:rsidP="000278F6">
            <w:pPr>
              <w:pStyle w:val="Tabletext"/>
            </w:pPr>
            <w:r w:rsidRPr="00282117">
              <w:t>2 years imprisonment</w:t>
            </w:r>
          </w:p>
        </w:tc>
      </w:tr>
      <w:tr w:rsidR="000278F6" w:rsidRPr="00282117" w14:paraId="64E426A8" w14:textId="77777777" w:rsidTr="002B2C24">
        <w:tc>
          <w:tcPr>
            <w:tcW w:w="3261" w:type="dxa"/>
            <w:shd w:val="clear" w:color="auto" w:fill="auto"/>
          </w:tcPr>
          <w:p w14:paraId="72649D93" w14:textId="77777777" w:rsidR="000278F6" w:rsidRPr="00282117" w:rsidRDefault="00846645" w:rsidP="000278F6">
            <w:pPr>
              <w:pStyle w:val="Tabletext"/>
            </w:pPr>
            <w:r w:rsidRPr="00282117">
              <w:t>Subsection 9</w:t>
            </w:r>
            <w:r w:rsidR="000278F6" w:rsidRPr="00282117">
              <w:t>90D(2)</w:t>
            </w:r>
          </w:p>
        </w:tc>
        <w:tc>
          <w:tcPr>
            <w:tcW w:w="4111" w:type="dxa"/>
            <w:shd w:val="clear" w:color="auto" w:fill="auto"/>
          </w:tcPr>
          <w:p w14:paraId="18FE0A77" w14:textId="77777777" w:rsidR="000278F6" w:rsidRPr="00282117" w:rsidRDefault="000278F6" w:rsidP="000278F6">
            <w:pPr>
              <w:pStyle w:val="Tabletext"/>
            </w:pPr>
            <w:r w:rsidRPr="00282117">
              <w:t>2 years imprisonment</w:t>
            </w:r>
          </w:p>
        </w:tc>
      </w:tr>
      <w:tr w:rsidR="000278F6" w:rsidRPr="00282117" w14:paraId="0D158E30" w14:textId="77777777" w:rsidTr="002B2C24">
        <w:tc>
          <w:tcPr>
            <w:tcW w:w="3261" w:type="dxa"/>
            <w:shd w:val="clear" w:color="auto" w:fill="auto"/>
          </w:tcPr>
          <w:p w14:paraId="1FABFA69" w14:textId="77777777" w:rsidR="000278F6" w:rsidRPr="00282117" w:rsidRDefault="000278F6" w:rsidP="000278F6">
            <w:pPr>
              <w:pStyle w:val="Tabletext"/>
            </w:pPr>
            <w:r w:rsidRPr="00282117">
              <w:t>Paragraph 990F(a)</w:t>
            </w:r>
          </w:p>
        </w:tc>
        <w:tc>
          <w:tcPr>
            <w:tcW w:w="4111" w:type="dxa"/>
            <w:shd w:val="clear" w:color="auto" w:fill="auto"/>
          </w:tcPr>
          <w:p w14:paraId="23B25FE5" w14:textId="77777777" w:rsidR="000278F6" w:rsidRPr="00282117" w:rsidRDefault="000278F6" w:rsidP="000278F6">
            <w:pPr>
              <w:pStyle w:val="Tabletext"/>
            </w:pPr>
            <w:r w:rsidRPr="00282117">
              <w:t>2 years imprisonment</w:t>
            </w:r>
          </w:p>
        </w:tc>
      </w:tr>
      <w:tr w:rsidR="000278F6" w:rsidRPr="00282117" w14:paraId="5E76BB94" w14:textId="77777777" w:rsidTr="002B2C24">
        <w:tc>
          <w:tcPr>
            <w:tcW w:w="3261" w:type="dxa"/>
            <w:shd w:val="clear" w:color="auto" w:fill="auto"/>
          </w:tcPr>
          <w:p w14:paraId="0EFC918B" w14:textId="77777777" w:rsidR="000278F6" w:rsidRPr="00282117" w:rsidRDefault="00846645" w:rsidP="000278F6">
            <w:pPr>
              <w:pStyle w:val="Tabletext"/>
            </w:pPr>
            <w:r w:rsidRPr="00282117">
              <w:t>Subsection 9</w:t>
            </w:r>
            <w:r w:rsidR="000278F6" w:rsidRPr="00282117">
              <w:t>90I(3)</w:t>
            </w:r>
          </w:p>
        </w:tc>
        <w:tc>
          <w:tcPr>
            <w:tcW w:w="4111" w:type="dxa"/>
            <w:shd w:val="clear" w:color="auto" w:fill="auto"/>
          </w:tcPr>
          <w:p w14:paraId="0A684DA0" w14:textId="77777777" w:rsidR="000278F6" w:rsidRPr="00282117" w:rsidRDefault="000278F6" w:rsidP="000278F6">
            <w:pPr>
              <w:pStyle w:val="Tabletext"/>
            </w:pPr>
            <w:r w:rsidRPr="00282117">
              <w:t>2 years imprisonment</w:t>
            </w:r>
          </w:p>
        </w:tc>
      </w:tr>
      <w:tr w:rsidR="000278F6" w:rsidRPr="00282117" w14:paraId="050C8563" w14:textId="77777777" w:rsidTr="002B2C24">
        <w:tc>
          <w:tcPr>
            <w:tcW w:w="3261" w:type="dxa"/>
            <w:shd w:val="clear" w:color="auto" w:fill="auto"/>
          </w:tcPr>
          <w:p w14:paraId="0C070F69" w14:textId="77777777" w:rsidR="000278F6" w:rsidRPr="00282117" w:rsidRDefault="00846645" w:rsidP="000278F6">
            <w:pPr>
              <w:pStyle w:val="Tabletext"/>
            </w:pPr>
            <w:r w:rsidRPr="00282117">
              <w:t>Subsection 9</w:t>
            </w:r>
            <w:r w:rsidR="000278F6" w:rsidRPr="00282117">
              <w:t>90K(1)</w:t>
            </w:r>
          </w:p>
        </w:tc>
        <w:tc>
          <w:tcPr>
            <w:tcW w:w="4111" w:type="dxa"/>
            <w:shd w:val="clear" w:color="auto" w:fill="auto"/>
          </w:tcPr>
          <w:p w14:paraId="05E6DF2D" w14:textId="77777777" w:rsidR="000278F6" w:rsidRPr="00282117" w:rsidRDefault="000278F6" w:rsidP="000278F6">
            <w:pPr>
              <w:pStyle w:val="Tabletext"/>
            </w:pPr>
            <w:r w:rsidRPr="00282117">
              <w:t>1 year imprisonment</w:t>
            </w:r>
          </w:p>
        </w:tc>
      </w:tr>
      <w:tr w:rsidR="000278F6" w:rsidRPr="00282117" w14:paraId="317A9889" w14:textId="77777777" w:rsidTr="002B2C24">
        <w:tc>
          <w:tcPr>
            <w:tcW w:w="3261" w:type="dxa"/>
            <w:shd w:val="clear" w:color="auto" w:fill="auto"/>
          </w:tcPr>
          <w:p w14:paraId="4C65D7BE" w14:textId="77777777" w:rsidR="000278F6" w:rsidRPr="00282117" w:rsidRDefault="00846645" w:rsidP="000278F6">
            <w:pPr>
              <w:pStyle w:val="Tabletext"/>
            </w:pPr>
            <w:r w:rsidRPr="00282117">
              <w:t>Subsection 9</w:t>
            </w:r>
            <w:r w:rsidR="000278F6" w:rsidRPr="00282117">
              <w:t>91B(2)</w:t>
            </w:r>
          </w:p>
        </w:tc>
        <w:tc>
          <w:tcPr>
            <w:tcW w:w="4111" w:type="dxa"/>
            <w:shd w:val="clear" w:color="auto" w:fill="auto"/>
          </w:tcPr>
          <w:p w14:paraId="7A127760" w14:textId="77777777" w:rsidR="000278F6" w:rsidRPr="00282117" w:rsidRDefault="000278F6" w:rsidP="000278F6">
            <w:pPr>
              <w:pStyle w:val="Tabletext"/>
            </w:pPr>
            <w:r w:rsidRPr="00282117">
              <w:t>1 year imprisonment</w:t>
            </w:r>
          </w:p>
        </w:tc>
      </w:tr>
      <w:tr w:rsidR="000278F6" w:rsidRPr="00282117" w14:paraId="4DC52CE0" w14:textId="77777777" w:rsidTr="002B2C24">
        <w:tc>
          <w:tcPr>
            <w:tcW w:w="3261" w:type="dxa"/>
            <w:shd w:val="clear" w:color="auto" w:fill="auto"/>
          </w:tcPr>
          <w:p w14:paraId="473A8095" w14:textId="77777777" w:rsidR="000278F6" w:rsidRPr="00282117" w:rsidRDefault="00846645" w:rsidP="000278F6">
            <w:pPr>
              <w:pStyle w:val="Tabletext"/>
            </w:pPr>
            <w:r w:rsidRPr="00282117">
              <w:t>Subsection 9</w:t>
            </w:r>
            <w:r w:rsidR="000278F6" w:rsidRPr="00282117">
              <w:t>91E(1)</w:t>
            </w:r>
          </w:p>
        </w:tc>
        <w:tc>
          <w:tcPr>
            <w:tcW w:w="4111" w:type="dxa"/>
            <w:shd w:val="clear" w:color="auto" w:fill="auto"/>
          </w:tcPr>
          <w:p w14:paraId="2A63B28A" w14:textId="77777777" w:rsidR="000278F6" w:rsidRPr="00282117" w:rsidRDefault="000278F6" w:rsidP="000278F6">
            <w:pPr>
              <w:pStyle w:val="Tabletext"/>
            </w:pPr>
            <w:r w:rsidRPr="00282117">
              <w:t>1 year imprisonment</w:t>
            </w:r>
          </w:p>
        </w:tc>
      </w:tr>
      <w:tr w:rsidR="000278F6" w:rsidRPr="00282117" w14:paraId="66076FAC" w14:textId="77777777" w:rsidTr="002B2C24">
        <w:tc>
          <w:tcPr>
            <w:tcW w:w="3261" w:type="dxa"/>
            <w:shd w:val="clear" w:color="auto" w:fill="auto"/>
          </w:tcPr>
          <w:p w14:paraId="205777ED" w14:textId="77777777" w:rsidR="000278F6" w:rsidRPr="00282117" w:rsidRDefault="00846645" w:rsidP="000278F6">
            <w:pPr>
              <w:pStyle w:val="Tabletext"/>
            </w:pPr>
            <w:r w:rsidRPr="00282117">
              <w:t>Subsection 9</w:t>
            </w:r>
            <w:r w:rsidR="000278F6" w:rsidRPr="00282117">
              <w:t>91E(3)</w:t>
            </w:r>
          </w:p>
        </w:tc>
        <w:tc>
          <w:tcPr>
            <w:tcW w:w="4111" w:type="dxa"/>
            <w:shd w:val="clear" w:color="auto" w:fill="auto"/>
          </w:tcPr>
          <w:p w14:paraId="56A07DD0" w14:textId="77777777" w:rsidR="000278F6" w:rsidRPr="00282117" w:rsidRDefault="000278F6" w:rsidP="000278F6">
            <w:pPr>
              <w:pStyle w:val="Tabletext"/>
            </w:pPr>
            <w:r w:rsidRPr="00282117">
              <w:t>1 year imprisonment</w:t>
            </w:r>
          </w:p>
        </w:tc>
      </w:tr>
      <w:tr w:rsidR="000278F6" w:rsidRPr="00282117" w14:paraId="2D892F0F" w14:textId="77777777" w:rsidTr="002B2C24">
        <w:tc>
          <w:tcPr>
            <w:tcW w:w="3261" w:type="dxa"/>
            <w:shd w:val="clear" w:color="auto" w:fill="auto"/>
          </w:tcPr>
          <w:p w14:paraId="465414E4" w14:textId="77777777" w:rsidR="000278F6" w:rsidRPr="00282117" w:rsidRDefault="00846645" w:rsidP="000278F6">
            <w:pPr>
              <w:pStyle w:val="Tabletext"/>
            </w:pPr>
            <w:r w:rsidRPr="00282117">
              <w:t>Subsection 9</w:t>
            </w:r>
            <w:r w:rsidR="000278F6" w:rsidRPr="00282117">
              <w:t>91F(1)</w:t>
            </w:r>
          </w:p>
        </w:tc>
        <w:tc>
          <w:tcPr>
            <w:tcW w:w="4111" w:type="dxa"/>
            <w:shd w:val="clear" w:color="auto" w:fill="auto"/>
          </w:tcPr>
          <w:p w14:paraId="22B24EE3" w14:textId="77777777" w:rsidR="000278F6" w:rsidRPr="00282117" w:rsidRDefault="000278F6" w:rsidP="000278F6">
            <w:pPr>
              <w:pStyle w:val="Tabletext"/>
            </w:pPr>
            <w:r w:rsidRPr="00282117">
              <w:t>6 months imprisonment</w:t>
            </w:r>
          </w:p>
        </w:tc>
      </w:tr>
      <w:tr w:rsidR="000278F6" w:rsidRPr="00282117" w14:paraId="482442EF" w14:textId="77777777" w:rsidTr="002B2C24">
        <w:tc>
          <w:tcPr>
            <w:tcW w:w="3261" w:type="dxa"/>
            <w:shd w:val="clear" w:color="auto" w:fill="auto"/>
          </w:tcPr>
          <w:p w14:paraId="02DF2F11" w14:textId="77777777" w:rsidR="000278F6" w:rsidRPr="00282117" w:rsidRDefault="00846645" w:rsidP="000278F6">
            <w:pPr>
              <w:pStyle w:val="Tabletext"/>
            </w:pPr>
            <w:r w:rsidRPr="00282117">
              <w:t>Subsection 9</w:t>
            </w:r>
            <w:r w:rsidR="000278F6" w:rsidRPr="00282117">
              <w:t>91F(2)</w:t>
            </w:r>
          </w:p>
        </w:tc>
        <w:tc>
          <w:tcPr>
            <w:tcW w:w="4111" w:type="dxa"/>
            <w:shd w:val="clear" w:color="auto" w:fill="auto"/>
          </w:tcPr>
          <w:p w14:paraId="471D3FC5" w14:textId="77777777" w:rsidR="000278F6" w:rsidRPr="00282117" w:rsidRDefault="000278F6" w:rsidP="000278F6">
            <w:pPr>
              <w:pStyle w:val="Tabletext"/>
            </w:pPr>
            <w:r w:rsidRPr="00282117">
              <w:t>6 months imprisonment</w:t>
            </w:r>
          </w:p>
        </w:tc>
      </w:tr>
      <w:tr w:rsidR="000278F6" w:rsidRPr="00282117" w14:paraId="0402F57D" w14:textId="77777777" w:rsidTr="002B2C24">
        <w:tc>
          <w:tcPr>
            <w:tcW w:w="3261" w:type="dxa"/>
            <w:shd w:val="clear" w:color="auto" w:fill="auto"/>
          </w:tcPr>
          <w:p w14:paraId="3228978D" w14:textId="77777777" w:rsidR="000278F6" w:rsidRPr="00282117" w:rsidRDefault="00846645" w:rsidP="000278F6">
            <w:pPr>
              <w:pStyle w:val="Tabletext"/>
            </w:pPr>
            <w:r w:rsidRPr="00282117">
              <w:t>Subsection 9</w:t>
            </w:r>
            <w:r w:rsidR="000278F6" w:rsidRPr="00282117">
              <w:t>91F(3)</w:t>
            </w:r>
          </w:p>
        </w:tc>
        <w:tc>
          <w:tcPr>
            <w:tcW w:w="4111" w:type="dxa"/>
            <w:shd w:val="clear" w:color="auto" w:fill="auto"/>
          </w:tcPr>
          <w:p w14:paraId="5A4AD60F" w14:textId="77777777" w:rsidR="000278F6" w:rsidRPr="00282117" w:rsidRDefault="000278F6" w:rsidP="000278F6">
            <w:pPr>
              <w:pStyle w:val="Tabletext"/>
            </w:pPr>
            <w:r w:rsidRPr="00282117">
              <w:t>6 months imprisonment</w:t>
            </w:r>
          </w:p>
        </w:tc>
      </w:tr>
      <w:tr w:rsidR="000278F6" w:rsidRPr="00282117" w14:paraId="3D8D81C3" w14:textId="77777777" w:rsidTr="002B2C24">
        <w:tc>
          <w:tcPr>
            <w:tcW w:w="3261" w:type="dxa"/>
            <w:shd w:val="clear" w:color="auto" w:fill="auto"/>
          </w:tcPr>
          <w:p w14:paraId="00906F71" w14:textId="77777777" w:rsidR="000278F6" w:rsidRPr="00282117" w:rsidRDefault="00846645" w:rsidP="000278F6">
            <w:pPr>
              <w:pStyle w:val="Tabletext"/>
            </w:pPr>
            <w:r w:rsidRPr="00282117">
              <w:t>Subsection 9</w:t>
            </w:r>
            <w:r w:rsidR="000278F6" w:rsidRPr="00282117">
              <w:t>92A(1)</w:t>
            </w:r>
          </w:p>
        </w:tc>
        <w:tc>
          <w:tcPr>
            <w:tcW w:w="4111" w:type="dxa"/>
            <w:shd w:val="clear" w:color="auto" w:fill="auto"/>
          </w:tcPr>
          <w:p w14:paraId="400FE9EA" w14:textId="77777777" w:rsidR="000278F6" w:rsidRPr="00282117" w:rsidRDefault="000278F6" w:rsidP="000278F6">
            <w:pPr>
              <w:pStyle w:val="Tabletext"/>
            </w:pPr>
            <w:r w:rsidRPr="00282117">
              <w:t>6 months imprisonment</w:t>
            </w:r>
          </w:p>
        </w:tc>
      </w:tr>
      <w:tr w:rsidR="000278F6" w:rsidRPr="00282117" w14:paraId="5A37F623" w14:textId="77777777" w:rsidTr="002B2C24">
        <w:tc>
          <w:tcPr>
            <w:tcW w:w="3261" w:type="dxa"/>
            <w:shd w:val="clear" w:color="auto" w:fill="auto"/>
          </w:tcPr>
          <w:p w14:paraId="78B7ED47" w14:textId="77777777" w:rsidR="000278F6" w:rsidRPr="00282117" w:rsidRDefault="00846645" w:rsidP="000278F6">
            <w:pPr>
              <w:pStyle w:val="Tabletext"/>
            </w:pPr>
            <w:r w:rsidRPr="00282117">
              <w:t>Subsection 9</w:t>
            </w:r>
            <w:r w:rsidR="000278F6" w:rsidRPr="00282117">
              <w:t>93B(1)</w:t>
            </w:r>
          </w:p>
        </w:tc>
        <w:tc>
          <w:tcPr>
            <w:tcW w:w="4111" w:type="dxa"/>
            <w:shd w:val="clear" w:color="auto" w:fill="auto"/>
          </w:tcPr>
          <w:p w14:paraId="4316BC05" w14:textId="77777777" w:rsidR="000278F6" w:rsidRPr="00282117" w:rsidRDefault="000278F6" w:rsidP="000278F6">
            <w:pPr>
              <w:pStyle w:val="Tabletext"/>
            </w:pPr>
            <w:r w:rsidRPr="00282117">
              <w:t>50 penalty units</w:t>
            </w:r>
          </w:p>
        </w:tc>
      </w:tr>
      <w:tr w:rsidR="000278F6" w:rsidRPr="00282117" w14:paraId="43BCE47D" w14:textId="77777777" w:rsidTr="002B2C24">
        <w:tc>
          <w:tcPr>
            <w:tcW w:w="3261" w:type="dxa"/>
            <w:shd w:val="clear" w:color="auto" w:fill="auto"/>
          </w:tcPr>
          <w:p w14:paraId="2FEA9341" w14:textId="77777777" w:rsidR="000278F6" w:rsidRPr="00282117" w:rsidRDefault="00846645" w:rsidP="000278F6">
            <w:pPr>
              <w:pStyle w:val="Tabletext"/>
            </w:pPr>
            <w:r w:rsidRPr="00282117">
              <w:t>Subsection 9</w:t>
            </w:r>
            <w:r w:rsidR="000278F6" w:rsidRPr="00282117">
              <w:t>93B(3)</w:t>
            </w:r>
          </w:p>
        </w:tc>
        <w:tc>
          <w:tcPr>
            <w:tcW w:w="4111" w:type="dxa"/>
            <w:shd w:val="clear" w:color="auto" w:fill="auto"/>
          </w:tcPr>
          <w:p w14:paraId="551FE5BA" w14:textId="77777777" w:rsidR="000278F6" w:rsidRPr="00282117" w:rsidRDefault="000278F6" w:rsidP="000278F6">
            <w:pPr>
              <w:pStyle w:val="Tabletext"/>
            </w:pPr>
            <w:r w:rsidRPr="00282117">
              <w:t>15 years imprisonment</w:t>
            </w:r>
          </w:p>
        </w:tc>
      </w:tr>
      <w:tr w:rsidR="000278F6" w:rsidRPr="00282117" w14:paraId="5BFE17A2" w14:textId="77777777" w:rsidTr="002B2C24">
        <w:tc>
          <w:tcPr>
            <w:tcW w:w="3261" w:type="dxa"/>
            <w:shd w:val="clear" w:color="auto" w:fill="auto"/>
          </w:tcPr>
          <w:p w14:paraId="40967A09" w14:textId="77777777" w:rsidR="000278F6" w:rsidRPr="00282117" w:rsidRDefault="00846645" w:rsidP="000278F6">
            <w:pPr>
              <w:pStyle w:val="Tabletext"/>
            </w:pPr>
            <w:r w:rsidRPr="00282117">
              <w:t>Subsection 9</w:t>
            </w:r>
            <w:r w:rsidR="000278F6" w:rsidRPr="00282117">
              <w:t>93C(1)</w:t>
            </w:r>
          </w:p>
        </w:tc>
        <w:tc>
          <w:tcPr>
            <w:tcW w:w="4111" w:type="dxa"/>
            <w:shd w:val="clear" w:color="auto" w:fill="auto"/>
          </w:tcPr>
          <w:p w14:paraId="67D470F3" w14:textId="77777777" w:rsidR="000278F6" w:rsidRPr="00282117" w:rsidRDefault="000278F6" w:rsidP="000278F6">
            <w:pPr>
              <w:pStyle w:val="Tabletext"/>
            </w:pPr>
            <w:r w:rsidRPr="00282117">
              <w:t>50 penalty units</w:t>
            </w:r>
          </w:p>
        </w:tc>
      </w:tr>
      <w:tr w:rsidR="000278F6" w:rsidRPr="00282117" w14:paraId="40E0F04C" w14:textId="77777777" w:rsidTr="002B2C24">
        <w:tc>
          <w:tcPr>
            <w:tcW w:w="3261" w:type="dxa"/>
            <w:shd w:val="clear" w:color="auto" w:fill="auto"/>
          </w:tcPr>
          <w:p w14:paraId="3DDD7745" w14:textId="77777777" w:rsidR="000278F6" w:rsidRPr="00282117" w:rsidRDefault="00846645" w:rsidP="000278F6">
            <w:pPr>
              <w:pStyle w:val="Tabletext"/>
            </w:pPr>
            <w:r w:rsidRPr="00282117">
              <w:t>Subsection 9</w:t>
            </w:r>
            <w:r w:rsidR="000278F6" w:rsidRPr="00282117">
              <w:t>93C(3)</w:t>
            </w:r>
          </w:p>
        </w:tc>
        <w:tc>
          <w:tcPr>
            <w:tcW w:w="4111" w:type="dxa"/>
            <w:shd w:val="clear" w:color="auto" w:fill="auto"/>
          </w:tcPr>
          <w:p w14:paraId="74356E9A" w14:textId="77777777" w:rsidR="000278F6" w:rsidRPr="00282117" w:rsidRDefault="000278F6" w:rsidP="000278F6">
            <w:pPr>
              <w:pStyle w:val="Tabletext"/>
            </w:pPr>
            <w:r w:rsidRPr="00282117">
              <w:t>5 years imprisonment</w:t>
            </w:r>
          </w:p>
        </w:tc>
      </w:tr>
      <w:tr w:rsidR="000278F6" w:rsidRPr="00282117" w14:paraId="7A86DC2A" w14:textId="77777777" w:rsidTr="002B2C24">
        <w:tc>
          <w:tcPr>
            <w:tcW w:w="3261" w:type="dxa"/>
            <w:tcBorders>
              <w:bottom w:val="single" w:sz="2" w:space="0" w:color="auto"/>
            </w:tcBorders>
            <w:shd w:val="clear" w:color="auto" w:fill="auto"/>
          </w:tcPr>
          <w:p w14:paraId="106F723F" w14:textId="77777777" w:rsidR="000278F6" w:rsidRPr="00282117" w:rsidRDefault="00846645" w:rsidP="000278F6">
            <w:pPr>
              <w:pStyle w:val="Tabletext"/>
            </w:pPr>
            <w:r w:rsidRPr="00282117">
              <w:t>Subsection 9</w:t>
            </w:r>
            <w:r w:rsidR="000278F6" w:rsidRPr="00282117">
              <w:t>93D(2)</w:t>
            </w:r>
          </w:p>
        </w:tc>
        <w:tc>
          <w:tcPr>
            <w:tcW w:w="4111" w:type="dxa"/>
            <w:tcBorders>
              <w:bottom w:val="single" w:sz="2" w:space="0" w:color="auto"/>
            </w:tcBorders>
            <w:shd w:val="clear" w:color="auto" w:fill="auto"/>
          </w:tcPr>
          <w:p w14:paraId="1E7E9E2D" w14:textId="77777777" w:rsidR="000278F6" w:rsidRPr="00282117" w:rsidRDefault="000278F6" w:rsidP="000278F6">
            <w:pPr>
              <w:pStyle w:val="Tabletext"/>
            </w:pPr>
            <w:r w:rsidRPr="00282117">
              <w:t>5 years imprisonment</w:t>
            </w:r>
          </w:p>
        </w:tc>
      </w:tr>
      <w:tr w:rsidR="000278F6" w:rsidRPr="00282117" w14:paraId="199F767C" w14:textId="77777777" w:rsidTr="002B2C24">
        <w:tc>
          <w:tcPr>
            <w:tcW w:w="3261" w:type="dxa"/>
            <w:tcBorders>
              <w:top w:val="single" w:sz="2" w:space="0" w:color="auto"/>
              <w:bottom w:val="single" w:sz="2" w:space="0" w:color="auto"/>
            </w:tcBorders>
            <w:shd w:val="clear" w:color="auto" w:fill="auto"/>
          </w:tcPr>
          <w:p w14:paraId="22B943D3" w14:textId="77777777" w:rsidR="000278F6" w:rsidRPr="00282117" w:rsidRDefault="00846645" w:rsidP="000278F6">
            <w:pPr>
              <w:pStyle w:val="Tabletext"/>
            </w:pPr>
            <w:r w:rsidRPr="00282117">
              <w:t>Subsection 9</w:t>
            </w:r>
            <w:r w:rsidR="000278F6" w:rsidRPr="00282117">
              <w:t>93D(3)</w:t>
            </w:r>
          </w:p>
        </w:tc>
        <w:tc>
          <w:tcPr>
            <w:tcW w:w="4111" w:type="dxa"/>
            <w:tcBorders>
              <w:top w:val="single" w:sz="2" w:space="0" w:color="auto"/>
              <w:bottom w:val="single" w:sz="2" w:space="0" w:color="auto"/>
            </w:tcBorders>
            <w:shd w:val="clear" w:color="auto" w:fill="auto"/>
          </w:tcPr>
          <w:p w14:paraId="386BC633" w14:textId="77777777" w:rsidR="000278F6" w:rsidRPr="00282117" w:rsidRDefault="000278F6" w:rsidP="000278F6">
            <w:pPr>
              <w:pStyle w:val="Tabletext"/>
            </w:pPr>
            <w:r w:rsidRPr="00282117">
              <w:t>50 penalty units</w:t>
            </w:r>
          </w:p>
        </w:tc>
      </w:tr>
      <w:tr w:rsidR="000278F6" w:rsidRPr="00282117" w14:paraId="59AC14CF" w14:textId="77777777"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14:paraId="1591325D" w14:textId="77777777" w:rsidR="000278F6" w:rsidRPr="00282117" w:rsidRDefault="00846645" w:rsidP="000278F6">
            <w:pPr>
              <w:pStyle w:val="Tabletext"/>
              <w:rPr>
                <w:lang w:eastAsia="en-US"/>
              </w:rPr>
            </w:pPr>
            <w:r w:rsidRPr="00282117">
              <w:rPr>
                <w:lang w:eastAsia="en-US"/>
              </w:rPr>
              <w:t>Subsection 9</w:t>
            </w:r>
            <w:r w:rsidR="000278F6" w:rsidRPr="00282117">
              <w:rPr>
                <w:lang w:eastAsia="en-US"/>
              </w:rPr>
              <w:t>94B(2)</w:t>
            </w:r>
          </w:p>
        </w:tc>
        <w:tc>
          <w:tcPr>
            <w:tcW w:w="4111" w:type="dxa"/>
            <w:tcBorders>
              <w:top w:val="single" w:sz="2" w:space="0" w:color="auto"/>
              <w:left w:val="nil"/>
              <w:bottom w:val="single" w:sz="2" w:space="0" w:color="auto"/>
              <w:right w:val="nil"/>
            </w:tcBorders>
            <w:hideMark/>
          </w:tcPr>
          <w:p w14:paraId="7E45DFEA" w14:textId="77777777" w:rsidR="000278F6" w:rsidRPr="00282117" w:rsidRDefault="000278F6" w:rsidP="000278F6">
            <w:pPr>
              <w:pStyle w:val="Tabletext"/>
              <w:rPr>
                <w:i/>
                <w:lang w:eastAsia="en-US"/>
              </w:rPr>
            </w:pPr>
            <w:r w:rsidRPr="00282117">
              <w:rPr>
                <w:lang w:eastAsia="en-US"/>
              </w:rPr>
              <w:t>5 years imprisonment</w:t>
            </w:r>
          </w:p>
        </w:tc>
      </w:tr>
      <w:tr w:rsidR="000278F6" w:rsidRPr="00282117" w14:paraId="3F7EBC2B" w14:textId="77777777"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14:paraId="39A72C54" w14:textId="77777777" w:rsidR="000278F6" w:rsidRPr="00282117" w:rsidRDefault="00846645" w:rsidP="000278F6">
            <w:pPr>
              <w:pStyle w:val="Tabletext"/>
              <w:rPr>
                <w:lang w:eastAsia="en-US"/>
              </w:rPr>
            </w:pPr>
            <w:r w:rsidRPr="00282117">
              <w:rPr>
                <w:lang w:eastAsia="en-US"/>
              </w:rPr>
              <w:t>Subsection 9</w:t>
            </w:r>
            <w:r w:rsidR="000278F6" w:rsidRPr="00282117">
              <w:rPr>
                <w:lang w:eastAsia="en-US"/>
              </w:rPr>
              <w:t>94B(9)</w:t>
            </w:r>
          </w:p>
        </w:tc>
        <w:tc>
          <w:tcPr>
            <w:tcW w:w="4111" w:type="dxa"/>
            <w:tcBorders>
              <w:top w:val="single" w:sz="2" w:space="0" w:color="auto"/>
              <w:left w:val="nil"/>
              <w:bottom w:val="single" w:sz="2" w:space="0" w:color="auto"/>
              <w:right w:val="nil"/>
            </w:tcBorders>
            <w:hideMark/>
          </w:tcPr>
          <w:p w14:paraId="5D5C7844" w14:textId="77777777" w:rsidR="000278F6" w:rsidRPr="00282117" w:rsidRDefault="000278F6" w:rsidP="000278F6">
            <w:pPr>
              <w:pStyle w:val="Tabletext"/>
              <w:rPr>
                <w:i/>
                <w:lang w:eastAsia="en-US"/>
              </w:rPr>
            </w:pPr>
            <w:r w:rsidRPr="00282117">
              <w:rPr>
                <w:lang w:eastAsia="en-US"/>
              </w:rPr>
              <w:t>1 year imprisonment</w:t>
            </w:r>
          </w:p>
        </w:tc>
      </w:tr>
      <w:tr w:rsidR="000278F6" w:rsidRPr="00282117" w14:paraId="672725BC" w14:textId="77777777"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14:paraId="7C0593EF" w14:textId="77777777" w:rsidR="000278F6" w:rsidRPr="00282117" w:rsidRDefault="00846645" w:rsidP="000278F6">
            <w:pPr>
              <w:pStyle w:val="Tabletext"/>
              <w:rPr>
                <w:lang w:eastAsia="en-US"/>
              </w:rPr>
            </w:pPr>
            <w:r w:rsidRPr="00282117">
              <w:rPr>
                <w:lang w:eastAsia="en-US"/>
              </w:rPr>
              <w:t>Subsection 9</w:t>
            </w:r>
            <w:r w:rsidR="000278F6" w:rsidRPr="00282117">
              <w:rPr>
                <w:lang w:eastAsia="en-US"/>
              </w:rPr>
              <w:t>94C(2)</w:t>
            </w:r>
          </w:p>
        </w:tc>
        <w:tc>
          <w:tcPr>
            <w:tcW w:w="4111" w:type="dxa"/>
            <w:tcBorders>
              <w:top w:val="single" w:sz="2" w:space="0" w:color="auto"/>
              <w:left w:val="nil"/>
              <w:bottom w:val="single" w:sz="2" w:space="0" w:color="auto"/>
              <w:right w:val="nil"/>
            </w:tcBorders>
            <w:hideMark/>
          </w:tcPr>
          <w:p w14:paraId="7D09419D" w14:textId="77777777" w:rsidR="000278F6" w:rsidRPr="00282117" w:rsidRDefault="000278F6" w:rsidP="000278F6">
            <w:pPr>
              <w:pStyle w:val="Tabletext"/>
              <w:rPr>
                <w:i/>
                <w:lang w:eastAsia="en-US"/>
              </w:rPr>
            </w:pPr>
            <w:r w:rsidRPr="00282117">
              <w:rPr>
                <w:lang w:eastAsia="en-US"/>
              </w:rPr>
              <w:t>1 year imprisonment</w:t>
            </w:r>
          </w:p>
        </w:tc>
      </w:tr>
      <w:tr w:rsidR="000278F6" w:rsidRPr="00282117" w14:paraId="58C446BD" w14:textId="77777777"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14:paraId="63DF8752" w14:textId="77777777" w:rsidR="000278F6" w:rsidRPr="00282117" w:rsidRDefault="000278F6" w:rsidP="000278F6">
            <w:pPr>
              <w:pStyle w:val="Tabletext"/>
              <w:rPr>
                <w:lang w:eastAsia="en-US"/>
              </w:rPr>
            </w:pPr>
            <w:r w:rsidRPr="00282117">
              <w:rPr>
                <w:lang w:eastAsia="en-US"/>
              </w:rPr>
              <w:t>Subsections 994C(3), (5) and (6)</w:t>
            </w:r>
          </w:p>
        </w:tc>
        <w:tc>
          <w:tcPr>
            <w:tcW w:w="4111" w:type="dxa"/>
            <w:tcBorders>
              <w:top w:val="single" w:sz="2" w:space="0" w:color="auto"/>
              <w:left w:val="nil"/>
              <w:bottom w:val="single" w:sz="2" w:space="0" w:color="auto"/>
              <w:right w:val="nil"/>
            </w:tcBorders>
            <w:hideMark/>
          </w:tcPr>
          <w:p w14:paraId="11572F75" w14:textId="77777777" w:rsidR="000278F6" w:rsidRPr="00282117" w:rsidRDefault="000278F6" w:rsidP="000278F6">
            <w:pPr>
              <w:pStyle w:val="Tabletext"/>
              <w:rPr>
                <w:lang w:eastAsia="en-US"/>
              </w:rPr>
            </w:pPr>
            <w:r w:rsidRPr="00282117">
              <w:rPr>
                <w:lang w:eastAsia="en-US"/>
              </w:rPr>
              <w:t>5 years imprisonment</w:t>
            </w:r>
          </w:p>
        </w:tc>
      </w:tr>
      <w:tr w:rsidR="000278F6" w:rsidRPr="00282117" w14:paraId="61CD6845" w14:textId="77777777"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14:paraId="7CDA9314" w14:textId="77777777" w:rsidR="000278F6" w:rsidRPr="00282117" w:rsidRDefault="00846645" w:rsidP="000278F6">
            <w:pPr>
              <w:pStyle w:val="Tabletext"/>
              <w:rPr>
                <w:lang w:eastAsia="en-US"/>
              </w:rPr>
            </w:pPr>
            <w:r w:rsidRPr="00282117">
              <w:rPr>
                <w:lang w:eastAsia="en-US"/>
              </w:rPr>
              <w:t>Section 9</w:t>
            </w:r>
            <w:r w:rsidR="000278F6" w:rsidRPr="00282117">
              <w:rPr>
                <w:lang w:eastAsia="en-US"/>
              </w:rPr>
              <w:t>94D</w:t>
            </w:r>
          </w:p>
        </w:tc>
        <w:tc>
          <w:tcPr>
            <w:tcW w:w="4111" w:type="dxa"/>
            <w:tcBorders>
              <w:top w:val="single" w:sz="2" w:space="0" w:color="auto"/>
              <w:left w:val="nil"/>
              <w:bottom w:val="single" w:sz="2" w:space="0" w:color="auto"/>
              <w:right w:val="nil"/>
            </w:tcBorders>
            <w:hideMark/>
          </w:tcPr>
          <w:p w14:paraId="68495EF9" w14:textId="77777777" w:rsidR="000278F6" w:rsidRPr="00282117" w:rsidRDefault="000278F6" w:rsidP="000278F6">
            <w:pPr>
              <w:pStyle w:val="Tabletext"/>
              <w:rPr>
                <w:i/>
                <w:lang w:eastAsia="en-US"/>
              </w:rPr>
            </w:pPr>
            <w:r w:rsidRPr="00282117">
              <w:rPr>
                <w:lang w:eastAsia="en-US"/>
              </w:rPr>
              <w:t>5 years imprisonment</w:t>
            </w:r>
          </w:p>
        </w:tc>
      </w:tr>
      <w:tr w:rsidR="000278F6" w:rsidRPr="00282117" w14:paraId="03F36DF9" w14:textId="77777777"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14:paraId="20261BE6" w14:textId="77777777" w:rsidR="000278F6" w:rsidRPr="00282117" w:rsidRDefault="000278F6" w:rsidP="000278F6">
            <w:pPr>
              <w:pStyle w:val="Tabletext"/>
              <w:rPr>
                <w:lang w:eastAsia="en-US"/>
              </w:rPr>
            </w:pPr>
            <w:r w:rsidRPr="00282117">
              <w:rPr>
                <w:lang w:eastAsia="en-US"/>
              </w:rPr>
              <w:t>Subsections 994E(1) and (3)</w:t>
            </w:r>
          </w:p>
        </w:tc>
        <w:tc>
          <w:tcPr>
            <w:tcW w:w="4111" w:type="dxa"/>
            <w:tcBorders>
              <w:top w:val="single" w:sz="2" w:space="0" w:color="auto"/>
              <w:left w:val="nil"/>
              <w:bottom w:val="single" w:sz="2" w:space="0" w:color="auto"/>
              <w:right w:val="nil"/>
            </w:tcBorders>
            <w:hideMark/>
          </w:tcPr>
          <w:p w14:paraId="7109118E" w14:textId="77777777" w:rsidR="000278F6" w:rsidRPr="00282117" w:rsidRDefault="000278F6" w:rsidP="000278F6">
            <w:pPr>
              <w:pStyle w:val="Tabletext"/>
              <w:rPr>
                <w:lang w:eastAsia="en-US"/>
              </w:rPr>
            </w:pPr>
            <w:r w:rsidRPr="00282117">
              <w:rPr>
                <w:lang w:eastAsia="en-US"/>
              </w:rPr>
              <w:t>5 years imprisonment</w:t>
            </w:r>
          </w:p>
        </w:tc>
      </w:tr>
      <w:tr w:rsidR="000278F6" w:rsidRPr="00282117" w14:paraId="2B89D118" w14:textId="77777777"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14:paraId="2CCEA6D3" w14:textId="77777777" w:rsidR="000278F6" w:rsidRPr="00282117" w:rsidRDefault="000278F6" w:rsidP="000278F6">
            <w:pPr>
              <w:pStyle w:val="Tabletext"/>
              <w:rPr>
                <w:lang w:eastAsia="en-US"/>
              </w:rPr>
            </w:pPr>
            <w:r w:rsidRPr="00282117">
              <w:rPr>
                <w:lang w:eastAsia="en-US"/>
              </w:rPr>
              <w:t>Subsections 994F(1), (3), (4), (5), (6) and (8)</w:t>
            </w:r>
          </w:p>
        </w:tc>
        <w:tc>
          <w:tcPr>
            <w:tcW w:w="4111" w:type="dxa"/>
            <w:tcBorders>
              <w:top w:val="single" w:sz="2" w:space="0" w:color="auto"/>
              <w:left w:val="nil"/>
              <w:bottom w:val="single" w:sz="2" w:space="0" w:color="auto"/>
              <w:right w:val="nil"/>
            </w:tcBorders>
            <w:hideMark/>
          </w:tcPr>
          <w:p w14:paraId="0EE2BD6E" w14:textId="77777777" w:rsidR="000278F6" w:rsidRPr="00282117" w:rsidRDefault="000278F6" w:rsidP="000278F6">
            <w:pPr>
              <w:pStyle w:val="Tabletext"/>
              <w:rPr>
                <w:lang w:eastAsia="en-US"/>
              </w:rPr>
            </w:pPr>
            <w:r w:rsidRPr="00282117">
              <w:rPr>
                <w:lang w:eastAsia="en-US"/>
              </w:rPr>
              <w:t>1 year imprisonment</w:t>
            </w:r>
          </w:p>
        </w:tc>
      </w:tr>
      <w:tr w:rsidR="000278F6" w:rsidRPr="00282117" w14:paraId="420F41EB" w14:textId="77777777"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14:paraId="61275F08" w14:textId="77777777" w:rsidR="000278F6" w:rsidRPr="00282117" w:rsidRDefault="00846645" w:rsidP="000278F6">
            <w:pPr>
              <w:pStyle w:val="Tabletext"/>
              <w:rPr>
                <w:lang w:eastAsia="en-US"/>
              </w:rPr>
            </w:pPr>
            <w:r w:rsidRPr="00282117">
              <w:rPr>
                <w:lang w:eastAsia="en-US"/>
              </w:rPr>
              <w:t>Section 9</w:t>
            </w:r>
            <w:r w:rsidR="000278F6" w:rsidRPr="00282117">
              <w:rPr>
                <w:lang w:eastAsia="en-US"/>
              </w:rPr>
              <w:t>94G</w:t>
            </w:r>
          </w:p>
        </w:tc>
        <w:tc>
          <w:tcPr>
            <w:tcW w:w="4111" w:type="dxa"/>
            <w:tcBorders>
              <w:top w:val="single" w:sz="2" w:space="0" w:color="auto"/>
              <w:left w:val="nil"/>
              <w:bottom w:val="single" w:sz="2" w:space="0" w:color="auto"/>
              <w:right w:val="nil"/>
            </w:tcBorders>
            <w:hideMark/>
          </w:tcPr>
          <w:p w14:paraId="3E75A387" w14:textId="77777777" w:rsidR="000278F6" w:rsidRPr="00282117" w:rsidRDefault="000278F6" w:rsidP="000278F6">
            <w:pPr>
              <w:pStyle w:val="Tabletext"/>
              <w:rPr>
                <w:lang w:eastAsia="en-US"/>
              </w:rPr>
            </w:pPr>
            <w:r w:rsidRPr="00282117">
              <w:rPr>
                <w:lang w:eastAsia="en-US"/>
              </w:rPr>
              <w:t>2 years imprisonment</w:t>
            </w:r>
          </w:p>
        </w:tc>
      </w:tr>
      <w:tr w:rsidR="000278F6" w:rsidRPr="00282117" w14:paraId="00629C0D" w14:textId="77777777" w:rsidTr="002B2C24">
        <w:tblPrEx>
          <w:tblBorders>
            <w:bottom w:val="single" w:sz="4" w:space="0" w:color="auto"/>
            <w:insideH w:val="single" w:sz="4" w:space="0" w:color="auto"/>
          </w:tblBorders>
        </w:tblPrEx>
        <w:trPr>
          <w:cantSplit/>
        </w:trPr>
        <w:tc>
          <w:tcPr>
            <w:tcW w:w="3261" w:type="dxa"/>
            <w:tcBorders>
              <w:top w:val="single" w:sz="2" w:space="0" w:color="auto"/>
              <w:left w:val="nil"/>
              <w:bottom w:val="single" w:sz="2" w:space="0" w:color="auto"/>
              <w:right w:val="nil"/>
            </w:tcBorders>
            <w:hideMark/>
          </w:tcPr>
          <w:p w14:paraId="5E609FF9" w14:textId="77777777" w:rsidR="000278F6" w:rsidRPr="00282117" w:rsidRDefault="00846645" w:rsidP="000278F6">
            <w:pPr>
              <w:pStyle w:val="Tabletext"/>
              <w:rPr>
                <w:lang w:eastAsia="en-US"/>
              </w:rPr>
            </w:pPr>
            <w:r w:rsidRPr="00282117">
              <w:rPr>
                <w:lang w:eastAsia="en-US"/>
              </w:rPr>
              <w:t>Subsection 9</w:t>
            </w:r>
            <w:r w:rsidR="000278F6" w:rsidRPr="00282117">
              <w:rPr>
                <w:lang w:eastAsia="en-US"/>
              </w:rPr>
              <w:t>94H(3)</w:t>
            </w:r>
          </w:p>
        </w:tc>
        <w:tc>
          <w:tcPr>
            <w:tcW w:w="4111" w:type="dxa"/>
            <w:tcBorders>
              <w:top w:val="single" w:sz="2" w:space="0" w:color="auto"/>
              <w:left w:val="nil"/>
              <w:bottom w:val="single" w:sz="2" w:space="0" w:color="auto"/>
              <w:right w:val="nil"/>
            </w:tcBorders>
            <w:hideMark/>
          </w:tcPr>
          <w:p w14:paraId="3BE5F7DD" w14:textId="77777777" w:rsidR="000278F6" w:rsidRPr="00282117" w:rsidRDefault="000278F6" w:rsidP="000278F6">
            <w:pPr>
              <w:pStyle w:val="Tabletext"/>
              <w:rPr>
                <w:lang w:eastAsia="en-US"/>
              </w:rPr>
            </w:pPr>
            <w:r w:rsidRPr="00282117">
              <w:rPr>
                <w:lang w:eastAsia="en-US"/>
              </w:rPr>
              <w:t>2 years imprisonment</w:t>
            </w:r>
          </w:p>
        </w:tc>
      </w:tr>
      <w:tr w:rsidR="000278F6" w:rsidRPr="00282117" w14:paraId="1F9B4B29" w14:textId="77777777" w:rsidTr="002B2C24">
        <w:tblPrEx>
          <w:tblBorders>
            <w:bottom w:val="single" w:sz="4" w:space="0" w:color="auto"/>
            <w:insideH w:val="single" w:sz="4" w:space="0" w:color="auto"/>
          </w:tblBorders>
        </w:tblPrEx>
        <w:tc>
          <w:tcPr>
            <w:tcW w:w="3261" w:type="dxa"/>
            <w:tcBorders>
              <w:top w:val="single" w:sz="2" w:space="0" w:color="auto"/>
              <w:left w:val="nil"/>
              <w:bottom w:val="single" w:sz="2" w:space="0" w:color="auto"/>
              <w:right w:val="nil"/>
            </w:tcBorders>
            <w:hideMark/>
          </w:tcPr>
          <w:p w14:paraId="62094C21" w14:textId="77777777" w:rsidR="000278F6" w:rsidRPr="00282117" w:rsidRDefault="000278F6" w:rsidP="000278F6">
            <w:pPr>
              <w:pStyle w:val="Tabletext"/>
              <w:rPr>
                <w:lang w:eastAsia="en-US"/>
              </w:rPr>
            </w:pPr>
            <w:r w:rsidRPr="00282117">
              <w:rPr>
                <w:lang w:eastAsia="en-US"/>
              </w:rPr>
              <w:t>Subsections 994J(7) and (8)</w:t>
            </w:r>
          </w:p>
        </w:tc>
        <w:tc>
          <w:tcPr>
            <w:tcW w:w="4111" w:type="dxa"/>
            <w:tcBorders>
              <w:top w:val="single" w:sz="2" w:space="0" w:color="auto"/>
              <w:left w:val="nil"/>
              <w:bottom w:val="single" w:sz="2" w:space="0" w:color="auto"/>
              <w:right w:val="nil"/>
            </w:tcBorders>
            <w:hideMark/>
          </w:tcPr>
          <w:p w14:paraId="19BA6AAE" w14:textId="77777777" w:rsidR="000278F6" w:rsidRPr="00282117" w:rsidRDefault="000278F6" w:rsidP="000278F6">
            <w:pPr>
              <w:pStyle w:val="Tabletext"/>
              <w:rPr>
                <w:lang w:eastAsia="en-US"/>
              </w:rPr>
            </w:pPr>
            <w:r w:rsidRPr="00282117">
              <w:rPr>
                <w:lang w:eastAsia="en-US"/>
              </w:rPr>
              <w:t>2 years imprisonment</w:t>
            </w:r>
          </w:p>
        </w:tc>
      </w:tr>
      <w:tr w:rsidR="000278F6" w:rsidRPr="00282117" w14:paraId="5AE57DBA" w14:textId="77777777" w:rsidTr="002B2C24">
        <w:tc>
          <w:tcPr>
            <w:tcW w:w="3261" w:type="dxa"/>
            <w:tcBorders>
              <w:top w:val="single" w:sz="2" w:space="0" w:color="auto"/>
            </w:tcBorders>
            <w:shd w:val="clear" w:color="auto" w:fill="auto"/>
          </w:tcPr>
          <w:p w14:paraId="239F3558" w14:textId="2679C46E" w:rsidR="000278F6" w:rsidRPr="00282117" w:rsidRDefault="004B04EF" w:rsidP="000278F6">
            <w:pPr>
              <w:pStyle w:val="Tabletext"/>
            </w:pPr>
            <w:r>
              <w:t>Subsection 1</w:t>
            </w:r>
            <w:r w:rsidR="000278F6" w:rsidRPr="00282117">
              <w:t>012DAA(10)</w:t>
            </w:r>
          </w:p>
        </w:tc>
        <w:tc>
          <w:tcPr>
            <w:tcW w:w="4111" w:type="dxa"/>
            <w:tcBorders>
              <w:top w:val="single" w:sz="2" w:space="0" w:color="auto"/>
            </w:tcBorders>
            <w:shd w:val="clear" w:color="auto" w:fill="auto"/>
          </w:tcPr>
          <w:p w14:paraId="2DCE3574" w14:textId="77777777" w:rsidR="000278F6" w:rsidRPr="00282117" w:rsidRDefault="000278F6" w:rsidP="000278F6">
            <w:pPr>
              <w:pStyle w:val="Tabletext"/>
            </w:pPr>
            <w:r w:rsidRPr="00282117">
              <w:t>2 years imprisonment</w:t>
            </w:r>
          </w:p>
        </w:tc>
      </w:tr>
      <w:tr w:rsidR="000278F6" w:rsidRPr="00282117" w14:paraId="4E28E688" w14:textId="77777777" w:rsidTr="002B2C24">
        <w:tc>
          <w:tcPr>
            <w:tcW w:w="3261" w:type="dxa"/>
            <w:shd w:val="clear" w:color="auto" w:fill="auto"/>
          </w:tcPr>
          <w:p w14:paraId="31153990" w14:textId="24FA2394" w:rsidR="000278F6" w:rsidRPr="00282117" w:rsidRDefault="004B04EF" w:rsidP="000278F6">
            <w:pPr>
              <w:pStyle w:val="Tabletext"/>
            </w:pPr>
            <w:r>
              <w:t>Subsection 1</w:t>
            </w:r>
            <w:r w:rsidR="000278F6" w:rsidRPr="00282117">
              <w:t>012DA(9)</w:t>
            </w:r>
          </w:p>
        </w:tc>
        <w:tc>
          <w:tcPr>
            <w:tcW w:w="4111" w:type="dxa"/>
            <w:shd w:val="clear" w:color="auto" w:fill="auto"/>
          </w:tcPr>
          <w:p w14:paraId="164E1FDC" w14:textId="77777777" w:rsidR="000278F6" w:rsidRPr="00282117" w:rsidRDefault="000278F6" w:rsidP="000278F6">
            <w:pPr>
              <w:pStyle w:val="Tabletext"/>
            </w:pPr>
            <w:r w:rsidRPr="00282117">
              <w:t>2 years imprisonment</w:t>
            </w:r>
          </w:p>
        </w:tc>
      </w:tr>
      <w:tr w:rsidR="000278F6" w:rsidRPr="00282117" w14:paraId="42FEAE4D" w14:textId="77777777" w:rsidTr="002B2C24">
        <w:tc>
          <w:tcPr>
            <w:tcW w:w="3261" w:type="dxa"/>
            <w:shd w:val="clear" w:color="auto" w:fill="auto"/>
          </w:tcPr>
          <w:p w14:paraId="1220BE4F" w14:textId="7AEA9490" w:rsidR="000278F6" w:rsidRPr="00282117" w:rsidRDefault="004B04EF" w:rsidP="000278F6">
            <w:pPr>
              <w:pStyle w:val="Tabletext"/>
            </w:pPr>
            <w:r>
              <w:t>Subsection 1</w:t>
            </w:r>
            <w:r w:rsidR="000278F6" w:rsidRPr="00282117">
              <w:t>012H(2)</w:t>
            </w:r>
          </w:p>
        </w:tc>
        <w:tc>
          <w:tcPr>
            <w:tcW w:w="4111" w:type="dxa"/>
            <w:shd w:val="clear" w:color="auto" w:fill="auto"/>
          </w:tcPr>
          <w:p w14:paraId="0D319A72" w14:textId="77777777" w:rsidR="000278F6" w:rsidRPr="00282117" w:rsidRDefault="000278F6" w:rsidP="000278F6">
            <w:pPr>
              <w:pStyle w:val="Tabletext"/>
            </w:pPr>
            <w:r w:rsidRPr="00282117">
              <w:t>2 years imprisonment</w:t>
            </w:r>
          </w:p>
        </w:tc>
      </w:tr>
      <w:tr w:rsidR="000278F6" w:rsidRPr="00282117" w14:paraId="37005FFD" w14:textId="77777777" w:rsidTr="002B2C24">
        <w:tc>
          <w:tcPr>
            <w:tcW w:w="3261" w:type="dxa"/>
            <w:shd w:val="clear" w:color="auto" w:fill="auto"/>
          </w:tcPr>
          <w:p w14:paraId="3F71A43A" w14:textId="36E3C8A6" w:rsidR="000278F6" w:rsidRPr="00282117" w:rsidRDefault="004B04EF" w:rsidP="000278F6">
            <w:pPr>
              <w:pStyle w:val="Tabletext"/>
            </w:pPr>
            <w:r>
              <w:t>Subsection 1</w:t>
            </w:r>
            <w:r w:rsidR="000278F6" w:rsidRPr="00282117">
              <w:t>013I(4)</w:t>
            </w:r>
          </w:p>
        </w:tc>
        <w:tc>
          <w:tcPr>
            <w:tcW w:w="4111" w:type="dxa"/>
            <w:shd w:val="clear" w:color="auto" w:fill="auto"/>
          </w:tcPr>
          <w:p w14:paraId="05B62043" w14:textId="77777777" w:rsidR="000278F6" w:rsidRPr="00282117" w:rsidRDefault="000278F6" w:rsidP="000278F6">
            <w:pPr>
              <w:pStyle w:val="Tabletext"/>
            </w:pPr>
            <w:r w:rsidRPr="00282117">
              <w:t>2 years imprisonment</w:t>
            </w:r>
          </w:p>
        </w:tc>
      </w:tr>
      <w:tr w:rsidR="000278F6" w:rsidRPr="00282117" w14:paraId="31626E90" w14:textId="77777777" w:rsidTr="002B2C24">
        <w:tc>
          <w:tcPr>
            <w:tcW w:w="3261" w:type="dxa"/>
            <w:shd w:val="clear" w:color="auto" w:fill="auto"/>
          </w:tcPr>
          <w:p w14:paraId="246F48D9" w14:textId="0AE06E44" w:rsidR="000278F6" w:rsidRPr="00282117" w:rsidRDefault="004B04EF" w:rsidP="000278F6">
            <w:pPr>
              <w:pStyle w:val="Tabletext"/>
            </w:pPr>
            <w:r>
              <w:t>Subsection 1</w:t>
            </w:r>
            <w:r w:rsidR="000278F6" w:rsidRPr="00282117">
              <w:t>013IA(5)</w:t>
            </w:r>
          </w:p>
        </w:tc>
        <w:tc>
          <w:tcPr>
            <w:tcW w:w="4111" w:type="dxa"/>
            <w:shd w:val="clear" w:color="auto" w:fill="auto"/>
          </w:tcPr>
          <w:p w14:paraId="5C4A81CD" w14:textId="77777777" w:rsidR="000278F6" w:rsidRPr="00282117" w:rsidRDefault="000278F6" w:rsidP="000278F6">
            <w:pPr>
              <w:pStyle w:val="Tabletext"/>
            </w:pPr>
            <w:r w:rsidRPr="00282117">
              <w:t>2 years imprisonment</w:t>
            </w:r>
          </w:p>
        </w:tc>
      </w:tr>
      <w:tr w:rsidR="000278F6" w:rsidRPr="00282117" w14:paraId="1204C623" w14:textId="77777777" w:rsidTr="002B2C24">
        <w:tc>
          <w:tcPr>
            <w:tcW w:w="3261" w:type="dxa"/>
            <w:shd w:val="clear" w:color="auto" w:fill="auto"/>
          </w:tcPr>
          <w:p w14:paraId="28386308" w14:textId="26E7FA08" w:rsidR="000278F6" w:rsidRPr="00282117" w:rsidRDefault="004B04EF" w:rsidP="000278F6">
            <w:pPr>
              <w:pStyle w:val="Tabletext"/>
            </w:pPr>
            <w:r>
              <w:t>Subsection 1</w:t>
            </w:r>
            <w:r w:rsidR="000278F6" w:rsidRPr="00282117">
              <w:t>013K(1)</w:t>
            </w:r>
          </w:p>
        </w:tc>
        <w:tc>
          <w:tcPr>
            <w:tcW w:w="4111" w:type="dxa"/>
            <w:shd w:val="clear" w:color="auto" w:fill="auto"/>
          </w:tcPr>
          <w:p w14:paraId="163BDFC8" w14:textId="77777777" w:rsidR="000278F6" w:rsidRPr="00282117" w:rsidRDefault="000278F6" w:rsidP="000278F6">
            <w:pPr>
              <w:pStyle w:val="Tabletext"/>
            </w:pPr>
            <w:r w:rsidRPr="00282117">
              <w:t>2 years imprisonment</w:t>
            </w:r>
          </w:p>
        </w:tc>
      </w:tr>
      <w:tr w:rsidR="000278F6" w:rsidRPr="00282117" w14:paraId="3EA16584" w14:textId="77777777" w:rsidTr="002B2C24">
        <w:tc>
          <w:tcPr>
            <w:tcW w:w="3261" w:type="dxa"/>
            <w:shd w:val="clear" w:color="auto" w:fill="auto"/>
          </w:tcPr>
          <w:p w14:paraId="5C31F552" w14:textId="55603501" w:rsidR="000278F6" w:rsidRPr="00282117" w:rsidRDefault="004B04EF" w:rsidP="000278F6">
            <w:pPr>
              <w:pStyle w:val="Tabletext"/>
            </w:pPr>
            <w:r>
              <w:t>Subsection 1</w:t>
            </w:r>
            <w:r w:rsidR="000278F6" w:rsidRPr="00282117">
              <w:t>013K(2)</w:t>
            </w:r>
          </w:p>
        </w:tc>
        <w:tc>
          <w:tcPr>
            <w:tcW w:w="4111" w:type="dxa"/>
            <w:shd w:val="clear" w:color="auto" w:fill="auto"/>
          </w:tcPr>
          <w:p w14:paraId="039D2502" w14:textId="77777777" w:rsidR="000278F6" w:rsidRPr="00282117" w:rsidRDefault="000278F6" w:rsidP="000278F6">
            <w:pPr>
              <w:pStyle w:val="Tabletext"/>
            </w:pPr>
            <w:r w:rsidRPr="00282117">
              <w:t>2 years imprisonment</w:t>
            </w:r>
          </w:p>
        </w:tc>
      </w:tr>
      <w:tr w:rsidR="000278F6" w:rsidRPr="00282117" w14:paraId="6B2031FB" w14:textId="77777777" w:rsidTr="002B2C24">
        <w:tc>
          <w:tcPr>
            <w:tcW w:w="3261" w:type="dxa"/>
            <w:shd w:val="clear" w:color="auto" w:fill="auto"/>
          </w:tcPr>
          <w:p w14:paraId="50C03DBD" w14:textId="7A04BC34" w:rsidR="000278F6" w:rsidRPr="00282117" w:rsidRDefault="004B04EF" w:rsidP="000278F6">
            <w:pPr>
              <w:pStyle w:val="Tabletext"/>
            </w:pPr>
            <w:r>
              <w:t>Subsection 1</w:t>
            </w:r>
            <w:r w:rsidR="000278F6" w:rsidRPr="00282117">
              <w:t>015B(1)</w:t>
            </w:r>
          </w:p>
        </w:tc>
        <w:tc>
          <w:tcPr>
            <w:tcW w:w="4111" w:type="dxa"/>
            <w:shd w:val="clear" w:color="auto" w:fill="auto"/>
          </w:tcPr>
          <w:p w14:paraId="7A0D4BC1" w14:textId="77777777" w:rsidR="000278F6" w:rsidRPr="00282117" w:rsidRDefault="000278F6" w:rsidP="000278F6">
            <w:pPr>
              <w:pStyle w:val="Tabletext"/>
            </w:pPr>
            <w:r w:rsidRPr="00282117">
              <w:t>2 years imprisonment</w:t>
            </w:r>
          </w:p>
        </w:tc>
      </w:tr>
      <w:tr w:rsidR="000278F6" w:rsidRPr="00282117" w14:paraId="34F31E1A" w14:textId="77777777" w:rsidTr="002B2C24">
        <w:tc>
          <w:tcPr>
            <w:tcW w:w="3261" w:type="dxa"/>
            <w:shd w:val="clear" w:color="auto" w:fill="auto"/>
          </w:tcPr>
          <w:p w14:paraId="4D2A6896" w14:textId="15FC3FA6" w:rsidR="000278F6" w:rsidRPr="00282117" w:rsidRDefault="004B04EF" w:rsidP="000278F6">
            <w:pPr>
              <w:pStyle w:val="Tabletext"/>
            </w:pPr>
            <w:r>
              <w:t>Subsection 1</w:t>
            </w:r>
            <w:r w:rsidR="000278F6" w:rsidRPr="00282117">
              <w:t>015D(2)</w:t>
            </w:r>
          </w:p>
        </w:tc>
        <w:tc>
          <w:tcPr>
            <w:tcW w:w="4111" w:type="dxa"/>
            <w:shd w:val="clear" w:color="auto" w:fill="auto"/>
          </w:tcPr>
          <w:p w14:paraId="6EFB2CD0" w14:textId="77777777" w:rsidR="000278F6" w:rsidRPr="00282117" w:rsidRDefault="000278F6" w:rsidP="000278F6">
            <w:pPr>
              <w:pStyle w:val="Tabletext"/>
            </w:pPr>
            <w:r w:rsidRPr="00282117">
              <w:t>2 years imprisonment</w:t>
            </w:r>
          </w:p>
        </w:tc>
      </w:tr>
      <w:tr w:rsidR="000278F6" w:rsidRPr="00282117" w14:paraId="7FA28C33" w14:textId="77777777" w:rsidTr="002B2C24">
        <w:tc>
          <w:tcPr>
            <w:tcW w:w="3261" w:type="dxa"/>
            <w:shd w:val="clear" w:color="auto" w:fill="auto"/>
          </w:tcPr>
          <w:p w14:paraId="6DD68CB5" w14:textId="0905D5E9" w:rsidR="000278F6" w:rsidRPr="00282117" w:rsidRDefault="004B04EF" w:rsidP="000278F6">
            <w:pPr>
              <w:pStyle w:val="Tabletext"/>
            </w:pPr>
            <w:r>
              <w:t>Subsection 1</w:t>
            </w:r>
            <w:r w:rsidR="000278F6" w:rsidRPr="00282117">
              <w:t>015D(3)</w:t>
            </w:r>
          </w:p>
        </w:tc>
        <w:tc>
          <w:tcPr>
            <w:tcW w:w="4111" w:type="dxa"/>
            <w:shd w:val="clear" w:color="auto" w:fill="auto"/>
          </w:tcPr>
          <w:p w14:paraId="5AE0DD9C" w14:textId="77777777" w:rsidR="000278F6" w:rsidRPr="00282117" w:rsidRDefault="000278F6" w:rsidP="000278F6">
            <w:pPr>
              <w:pStyle w:val="Tabletext"/>
            </w:pPr>
            <w:r w:rsidRPr="00282117">
              <w:t>2 years imprisonment</w:t>
            </w:r>
          </w:p>
        </w:tc>
      </w:tr>
      <w:tr w:rsidR="000278F6" w:rsidRPr="00282117" w14:paraId="52AB3C6C" w14:textId="77777777" w:rsidTr="002B2C24">
        <w:tc>
          <w:tcPr>
            <w:tcW w:w="3261" w:type="dxa"/>
            <w:shd w:val="clear" w:color="auto" w:fill="auto"/>
          </w:tcPr>
          <w:p w14:paraId="19E97B43" w14:textId="5D30E837" w:rsidR="000278F6" w:rsidRPr="00282117" w:rsidRDefault="004B04EF" w:rsidP="000278F6">
            <w:pPr>
              <w:pStyle w:val="Tabletext"/>
            </w:pPr>
            <w:r>
              <w:t>Subsection 1</w:t>
            </w:r>
            <w:r w:rsidR="000278F6" w:rsidRPr="00282117">
              <w:t>015D(4)</w:t>
            </w:r>
          </w:p>
        </w:tc>
        <w:tc>
          <w:tcPr>
            <w:tcW w:w="4111" w:type="dxa"/>
            <w:shd w:val="clear" w:color="auto" w:fill="auto"/>
          </w:tcPr>
          <w:p w14:paraId="2D2A8133" w14:textId="77777777" w:rsidR="000278F6" w:rsidRPr="00282117" w:rsidRDefault="000278F6" w:rsidP="000278F6">
            <w:pPr>
              <w:pStyle w:val="Tabletext"/>
            </w:pPr>
            <w:r w:rsidRPr="00282117">
              <w:t>2 years imprisonment</w:t>
            </w:r>
          </w:p>
        </w:tc>
      </w:tr>
      <w:tr w:rsidR="000278F6" w:rsidRPr="00282117" w14:paraId="374410B2" w14:textId="77777777" w:rsidTr="002B2C24">
        <w:tc>
          <w:tcPr>
            <w:tcW w:w="3261" w:type="dxa"/>
            <w:shd w:val="clear" w:color="auto" w:fill="auto"/>
          </w:tcPr>
          <w:p w14:paraId="0E39CC3C" w14:textId="737D5AFB" w:rsidR="000278F6" w:rsidRPr="00282117" w:rsidRDefault="004B04EF" w:rsidP="000278F6">
            <w:pPr>
              <w:pStyle w:val="Tabletext"/>
            </w:pPr>
            <w:r>
              <w:t>Subsection 1</w:t>
            </w:r>
            <w:r w:rsidR="000278F6" w:rsidRPr="00282117">
              <w:t>015E(1)</w:t>
            </w:r>
          </w:p>
        </w:tc>
        <w:tc>
          <w:tcPr>
            <w:tcW w:w="4111" w:type="dxa"/>
            <w:shd w:val="clear" w:color="auto" w:fill="auto"/>
          </w:tcPr>
          <w:p w14:paraId="5A5CDAD5" w14:textId="77777777" w:rsidR="000278F6" w:rsidRPr="00282117" w:rsidRDefault="000278F6" w:rsidP="000278F6">
            <w:pPr>
              <w:pStyle w:val="Tabletext"/>
            </w:pPr>
            <w:r w:rsidRPr="00282117">
              <w:t>2 years imprisonment</w:t>
            </w:r>
          </w:p>
        </w:tc>
      </w:tr>
      <w:tr w:rsidR="000278F6" w:rsidRPr="00282117" w14:paraId="482754A2" w14:textId="77777777" w:rsidTr="002B2C24">
        <w:tc>
          <w:tcPr>
            <w:tcW w:w="3261" w:type="dxa"/>
            <w:shd w:val="clear" w:color="auto" w:fill="auto"/>
          </w:tcPr>
          <w:p w14:paraId="4941450B" w14:textId="5EFDB6E2" w:rsidR="000278F6" w:rsidRPr="00282117" w:rsidRDefault="004B04EF" w:rsidP="000278F6">
            <w:pPr>
              <w:pStyle w:val="Tabletext"/>
            </w:pPr>
            <w:r>
              <w:t>Subsection 1</w:t>
            </w:r>
            <w:r w:rsidR="000278F6" w:rsidRPr="00282117">
              <w:t>016A(2)</w:t>
            </w:r>
          </w:p>
        </w:tc>
        <w:tc>
          <w:tcPr>
            <w:tcW w:w="4111" w:type="dxa"/>
            <w:shd w:val="clear" w:color="auto" w:fill="auto"/>
          </w:tcPr>
          <w:p w14:paraId="6802A2AA" w14:textId="77777777" w:rsidR="000278F6" w:rsidRPr="00282117" w:rsidRDefault="000278F6" w:rsidP="000278F6">
            <w:pPr>
              <w:pStyle w:val="Tabletext"/>
            </w:pPr>
            <w:r w:rsidRPr="00282117">
              <w:t>5 years imprisonment</w:t>
            </w:r>
          </w:p>
        </w:tc>
      </w:tr>
      <w:tr w:rsidR="000278F6" w:rsidRPr="00282117" w14:paraId="51FAE13B" w14:textId="77777777" w:rsidTr="002B2C24">
        <w:tc>
          <w:tcPr>
            <w:tcW w:w="3261" w:type="dxa"/>
            <w:shd w:val="clear" w:color="auto" w:fill="auto"/>
          </w:tcPr>
          <w:p w14:paraId="27E6B4E0" w14:textId="1DEA366B" w:rsidR="000278F6" w:rsidRPr="00282117" w:rsidRDefault="004B04EF" w:rsidP="000278F6">
            <w:pPr>
              <w:pStyle w:val="Tabletext"/>
            </w:pPr>
            <w:r>
              <w:t>Subsection 1</w:t>
            </w:r>
            <w:r w:rsidR="000278F6" w:rsidRPr="00282117">
              <w:t>016A(3)</w:t>
            </w:r>
          </w:p>
        </w:tc>
        <w:tc>
          <w:tcPr>
            <w:tcW w:w="4111" w:type="dxa"/>
            <w:shd w:val="clear" w:color="auto" w:fill="auto"/>
          </w:tcPr>
          <w:p w14:paraId="58B5D009" w14:textId="77777777" w:rsidR="000278F6" w:rsidRPr="00282117" w:rsidRDefault="000278F6" w:rsidP="000278F6">
            <w:pPr>
              <w:pStyle w:val="Tabletext"/>
            </w:pPr>
            <w:r w:rsidRPr="00282117">
              <w:t>5 years imprisonment</w:t>
            </w:r>
          </w:p>
        </w:tc>
      </w:tr>
      <w:tr w:rsidR="000278F6" w:rsidRPr="00282117" w14:paraId="266ADCA9" w14:textId="77777777" w:rsidTr="002B2C24">
        <w:tc>
          <w:tcPr>
            <w:tcW w:w="3261" w:type="dxa"/>
            <w:shd w:val="clear" w:color="auto" w:fill="auto"/>
          </w:tcPr>
          <w:p w14:paraId="209F66DB" w14:textId="6909BBF1" w:rsidR="000278F6" w:rsidRPr="00282117" w:rsidRDefault="004B04EF" w:rsidP="000278F6">
            <w:pPr>
              <w:pStyle w:val="Tabletext"/>
            </w:pPr>
            <w:r>
              <w:t>Subsection 1</w:t>
            </w:r>
            <w:r w:rsidR="000278F6" w:rsidRPr="00282117">
              <w:t>016B(1)</w:t>
            </w:r>
          </w:p>
        </w:tc>
        <w:tc>
          <w:tcPr>
            <w:tcW w:w="4111" w:type="dxa"/>
            <w:shd w:val="clear" w:color="auto" w:fill="auto"/>
          </w:tcPr>
          <w:p w14:paraId="1E39B1E8" w14:textId="77777777" w:rsidR="000278F6" w:rsidRPr="00282117" w:rsidRDefault="000278F6" w:rsidP="000278F6">
            <w:pPr>
              <w:pStyle w:val="Tabletext"/>
            </w:pPr>
            <w:r w:rsidRPr="00282117">
              <w:t>2 years imprisonment</w:t>
            </w:r>
          </w:p>
        </w:tc>
      </w:tr>
      <w:tr w:rsidR="000278F6" w:rsidRPr="00282117" w14:paraId="5FF89412" w14:textId="77777777" w:rsidTr="002B2C24">
        <w:tc>
          <w:tcPr>
            <w:tcW w:w="3261" w:type="dxa"/>
            <w:shd w:val="clear" w:color="auto" w:fill="auto"/>
          </w:tcPr>
          <w:p w14:paraId="6CA00EE4" w14:textId="77777777" w:rsidR="000278F6" w:rsidRPr="00282117" w:rsidRDefault="000278F6" w:rsidP="000278F6">
            <w:pPr>
              <w:pStyle w:val="Tabletext"/>
            </w:pPr>
            <w:r w:rsidRPr="00282117">
              <w:t>Section 1016C</w:t>
            </w:r>
          </w:p>
        </w:tc>
        <w:tc>
          <w:tcPr>
            <w:tcW w:w="4111" w:type="dxa"/>
            <w:shd w:val="clear" w:color="auto" w:fill="auto"/>
          </w:tcPr>
          <w:p w14:paraId="53683651" w14:textId="77777777" w:rsidR="000278F6" w:rsidRPr="00282117" w:rsidRDefault="000278F6" w:rsidP="000278F6">
            <w:pPr>
              <w:pStyle w:val="Tabletext"/>
            </w:pPr>
            <w:r w:rsidRPr="00282117">
              <w:t>2 years imprisonment</w:t>
            </w:r>
          </w:p>
        </w:tc>
      </w:tr>
      <w:tr w:rsidR="000278F6" w:rsidRPr="00282117" w14:paraId="5BC35076" w14:textId="77777777" w:rsidTr="002B2C24">
        <w:tc>
          <w:tcPr>
            <w:tcW w:w="3261" w:type="dxa"/>
            <w:shd w:val="clear" w:color="auto" w:fill="auto"/>
          </w:tcPr>
          <w:p w14:paraId="5E555DCA" w14:textId="70B4D44B" w:rsidR="000278F6" w:rsidRPr="00282117" w:rsidRDefault="004B04EF" w:rsidP="000278F6">
            <w:pPr>
              <w:pStyle w:val="Tabletext"/>
            </w:pPr>
            <w:r>
              <w:t>Subsection 1</w:t>
            </w:r>
            <w:r w:rsidR="000278F6" w:rsidRPr="00282117">
              <w:t>016D(1)</w:t>
            </w:r>
          </w:p>
        </w:tc>
        <w:tc>
          <w:tcPr>
            <w:tcW w:w="4111" w:type="dxa"/>
            <w:shd w:val="clear" w:color="auto" w:fill="auto"/>
          </w:tcPr>
          <w:p w14:paraId="0BFBF3C4" w14:textId="77777777" w:rsidR="000278F6" w:rsidRPr="00282117" w:rsidRDefault="000278F6" w:rsidP="000278F6">
            <w:pPr>
              <w:pStyle w:val="Tabletext"/>
            </w:pPr>
            <w:r w:rsidRPr="00282117">
              <w:t>2 years imprisonment</w:t>
            </w:r>
          </w:p>
        </w:tc>
      </w:tr>
      <w:tr w:rsidR="000278F6" w:rsidRPr="00282117" w14:paraId="3BCD6335" w14:textId="77777777" w:rsidTr="002B2C24">
        <w:tc>
          <w:tcPr>
            <w:tcW w:w="3261" w:type="dxa"/>
            <w:shd w:val="clear" w:color="auto" w:fill="auto"/>
          </w:tcPr>
          <w:p w14:paraId="6EF2A9CA" w14:textId="0D353C4C" w:rsidR="000278F6" w:rsidRPr="00282117" w:rsidRDefault="004B04EF" w:rsidP="000278F6">
            <w:pPr>
              <w:pStyle w:val="Tabletext"/>
            </w:pPr>
            <w:r>
              <w:t>Paragraph 1</w:t>
            </w:r>
            <w:r w:rsidR="000278F6" w:rsidRPr="00282117">
              <w:t>016D(2)(d)</w:t>
            </w:r>
          </w:p>
        </w:tc>
        <w:tc>
          <w:tcPr>
            <w:tcW w:w="4111" w:type="dxa"/>
            <w:shd w:val="clear" w:color="auto" w:fill="auto"/>
          </w:tcPr>
          <w:p w14:paraId="6E688BF0" w14:textId="77777777" w:rsidR="000278F6" w:rsidRPr="00282117" w:rsidRDefault="000278F6" w:rsidP="000278F6">
            <w:pPr>
              <w:pStyle w:val="Tabletext"/>
            </w:pPr>
            <w:r w:rsidRPr="00282117">
              <w:t>2 years imprisonment</w:t>
            </w:r>
          </w:p>
        </w:tc>
      </w:tr>
      <w:tr w:rsidR="000278F6" w:rsidRPr="00282117" w14:paraId="6C10E189" w14:textId="77777777" w:rsidTr="002B2C24">
        <w:tc>
          <w:tcPr>
            <w:tcW w:w="3261" w:type="dxa"/>
            <w:shd w:val="clear" w:color="auto" w:fill="auto"/>
          </w:tcPr>
          <w:p w14:paraId="5163CD2E" w14:textId="368709CE" w:rsidR="000278F6" w:rsidRPr="00282117" w:rsidRDefault="004B04EF" w:rsidP="000278F6">
            <w:pPr>
              <w:pStyle w:val="Tabletext"/>
            </w:pPr>
            <w:r>
              <w:t>Subsection 1</w:t>
            </w:r>
            <w:r w:rsidR="000278F6" w:rsidRPr="00282117">
              <w:t>016E(2)</w:t>
            </w:r>
          </w:p>
        </w:tc>
        <w:tc>
          <w:tcPr>
            <w:tcW w:w="4111" w:type="dxa"/>
            <w:shd w:val="clear" w:color="auto" w:fill="auto"/>
          </w:tcPr>
          <w:p w14:paraId="7CC3513F" w14:textId="77777777" w:rsidR="000278F6" w:rsidRPr="00282117" w:rsidRDefault="000278F6" w:rsidP="000278F6">
            <w:pPr>
              <w:pStyle w:val="Tabletext"/>
            </w:pPr>
            <w:r w:rsidRPr="00282117">
              <w:t>2 years imprisonment</w:t>
            </w:r>
          </w:p>
        </w:tc>
      </w:tr>
      <w:tr w:rsidR="000278F6" w:rsidRPr="00282117" w14:paraId="46F83D23" w14:textId="77777777" w:rsidTr="002B2C24">
        <w:tc>
          <w:tcPr>
            <w:tcW w:w="3261" w:type="dxa"/>
            <w:shd w:val="clear" w:color="auto" w:fill="auto"/>
          </w:tcPr>
          <w:p w14:paraId="5EA92427" w14:textId="2CDBEBDD" w:rsidR="000278F6" w:rsidRPr="00282117" w:rsidRDefault="004B04EF" w:rsidP="000278F6">
            <w:pPr>
              <w:pStyle w:val="Tabletext"/>
            </w:pPr>
            <w:r>
              <w:t>Subsection 1</w:t>
            </w:r>
            <w:r w:rsidR="000278F6" w:rsidRPr="00282117">
              <w:t>017B(1)</w:t>
            </w:r>
          </w:p>
        </w:tc>
        <w:tc>
          <w:tcPr>
            <w:tcW w:w="4111" w:type="dxa"/>
            <w:shd w:val="clear" w:color="auto" w:fill="auto"/>
          </w:tcPr>
          <w:p w14:paraId="19DCCEDA" w14:textId="77777777" w:rsidR="000278F6" w:rsidRPr="00282117" w:rsidRDefault="000278F6" w:rsidP="000278F6">
            <w:pPr>
              <w:pStyle w:val="Tabletext"/>
            </w:pPr>
            <w:r w:rsidRPr="00282117">
              <w:t>5 years imprisonment</w:t>
            </w:r>
          </w:p>
        </w:tc>
      </w:tr>
      <w:tr w:rsidR="000278F6" w:rsidRPr="00282117" w14:paraId="10A009E0" w14:textId="77777777" w:rsidTr="002B2C24">
        <w:tc>
          <w:tcPr>
            <w:tcW w:w="3261" w:type="dxa"/>
            <w:shd w:val="clear" w:color="auto" w:fill="auto"/>
          </w:tcPr>
          <w:p w14:paraId="3C4E4D8B" w14:textId="33022EE0" w:rsidR="000278F6" w:rsidRPr="00282117" w:rsidRDefault="004B04EF" w:rsidP="000278F6">
            <w:pPr>
              <w:pStyle w:val="Tabletext"/>
            </w:pPr>
            <w:r>
              <w:t>Subsection 1</w:t>
            </w:r>
            <w:r w:rsidR="000278F6" w:rsidRPr="00282117">
              <w:t>017C(2)</w:t>
            </w:r>
          </w:p>
        </w:tc>
        <w:tc>
          <w:tcPr>
            <w:tcW w:w="4111" w:type="dxa"/>
            <w:shd w:val="clear" w:color="auto" w:fill="auto"/>
          </w:tcPr>
          <w:p w14:paraId="2301A191" w14:textId="77777777" w:rsidR="000278F6" w:rsidRPr="00282117" w:rsidRDefault="000278F6" w:rsidP="000278F6">
            <w:pPr>
              <w:pStyle w:val="Tabletext"/>
            </w:pPr>
            <w:r w:rsidRPr="00282117">
              <w:t>2 years imprisonment</w:t>
            </w:r>
          </w:p>
        </w:tc>
      </w:tr>
      <w:tr w:rsidR="000278F6" w:rsidRPr="00282117" w14:paraId="0660BE80" w14:textId="77777777" w:rsidTr="002B2C24">
        <w:tc>
          <w:tcPr>
            <w:tcW w:w="3261" w:type="dxa"/>
            <w:shd w:val="clear" w:color="auto" w:fill="auto"/>
          </w:tcPr>
          <w:p w14:paraId="66A793D0" w14:textId="5597B9A8" w:rsidR="000278F6" w:rsidRPr="00282117" w:rsidRDefault="004B04EF" w:rsidP="000278F6">
            <w:pPr>
              <w:pStyle w:val="Tabletext"/>
            </w:pPr>
            <w:r>
              <w:t>Subsection 1</w:t>
            </w:r>
            <w:r w:rsidR="000278F6" w:rsidRPr="00282117">
              <w:t>017C(2A)</w:t>
            </w:r>
          </w:p>
        </w:tc>
        <w:tc>
          <w:tcPr>
            <w:tcW w:w="4111" w:type="dxa"/>
            <w:shd w:val="clear" w:color="auto" w:fill="auto"/>
          </w:tcPr>
          <w:p w14:paraId="45DE90AB" w14:textId="77777777" w:rsidR="000278F6" w:rsidRPr="00282117" w:rsidRDefault="000278F6" w:rsidP="000278F6">
            <w:pPr>
              <w:pStyle w:val="Tabletext"/>
            </w:pPr>
            <w:r w:rsidRPr="00282117">
              <w:t>2 years imprisonment</w:t>
            </w:r>
          </w:p>
        </w:tc>
      </w:tr>
      <w:tr w:rsidR="000278F6" w:rsidRPr="00282117" w14:paraId="18FF6E62" w14:textId="77777777" w:rsidTr="002B2C24">
        <w:tc>
          <w:tcPr>
            <w:tcW w:w="3261" w:type="dxa"/>
            <w:shd w:val="clear" w:color="auto" w:fill="auto"/>
          </w:tcPr>
          <w:p w14:paraId="4878E7D3" w14:textId="5DBF92DA" w:rsidR="000278F6" w:rsidRPr="00282117" w:rsidRDefault="004B04EF" w:rsidP="000278F6">
            <w:pPr>
              <w:pStyle w:val="Tabletext"/>
            </w:pPr>
            <w:r>
              <w:t>Subsection 1</w:t>
            </w:r>
            <w:r w:rsidR="000278F6" w:rsidRPr="00282117">
              <w:t>017C(3)</w:t>
            </w:r>
          </w:p>
        </w:tc>
        <w:tc>
          <w:tcPr>
            <w:tcW w:w="4111" w:type="dxa"/>
            <w:shd w:val="clear" w:color="auto" w:fill="auto"/>
          </w:tcPr>
          <w:p w14:paraId="616273C0" w14:textId="77777777" w:rsidR="000278F6" w:rsidRPr="00282117" w:rsidRDefault="000278F6" w:rsidP="000278F6">
            <w:pPr>
              <w:pStyle w:val="Tabletext"/>
            </w:pPr>
            <w:r w:rsidRPr="00282117">
              <w:t>2 years imprisonment</w:t>
            </w:r>
          </w:p>
        </w:tc>
      </w:tr>
      <w:tr w:rsidR="000278F6" w:rsidRPr="00282117" w14:paraId="54C5C9A3" w14:textId="77777777" w:rsidTr="002B2C24">
        <w:tc>
          <w:tcPr>
            <w:tcW w:w="3261" w:type="dxa"/>
            <w:shd w:val="clear" w:color="auto" w:fill="auto"/>
          </w:tcPr>
          <w:p w14:paraId="1A3A7314" w14:textId="369FC5E3" w:rsidR="000278F6" w:rsidRPr="00282117" w:rsidRDefault="004B04EF" w:rsidP="000278F6">
            <w:pPr>
              <w:pStyle w:val="Tabletext"/>
            </w:pPr>
            <w:r>
              <w:t>Subsection 1</w:t>
            </w:r>
            <w:r w:rsidR="000278F6" w:rsidRPr="00282117">
              <w:t>017C(3A)</w:t>
            </w:r>
          </w:p>
        </w:tc>
        <w:tc>
          <w:tcPr>
            <w:tcW w:w="4111" w:type="dxa"/>
            <w:shd w:val="clear" w:color="auto" w:fill="auto"/>
          </w:tcPr>
          <w:p w14:paraId="4F5D9910" w14:textId="77777777" w:rsidR="000278F6" w:rsidRPr="00282117" w:rsidRDefault="000278F6" w:rsidP="000278F6">
            <w:pPr>
              <w:pStyle w:val="Tabletext"/>
            </w:pPr>
            <w:r w:rsidRPr="00282117">
              <w:t>2 years imprisonment</w:t>
            </w:r>
          </w:p>
        </w:tc>
      </w:tr>
      <w:tr w:rsidR="000278F6" w:rsidRPr="00282117" w14:paraId="40FFCD0E" w14:textId="77777777" w:rsidTr="002B2C24">
        <w:tc>
          <w:tcPr>
            <w:tcW w:w="3261" w:type="dxa"/>
            <w:shd w:val="clear" w:color="auto" w:fill="auto"/>
          </w:tcPr>
          <w:p w14:paraId="42D54F5A" w14:textId="4301547E" w:rsidR="000278F6" w:rsidRPr="00282117" w:rsidRDefault="004B04EF" w:rsidP="000278F6">
            <w:pPr>
              <w:pStyle w:val="Tabletext"/>
            </w:pPr>
            <w:r>
              <w:t>Subsection 1</w:t>
            </w:r>
            <w:r w:rsidR="000278F6" w:rsidRPr="00282117">
              <w:t>017C(5)</w:t>
            </w:r>
          </w:p>
        </w:tc>
        <w:tc>
          <w:tcPr>
            <w:tcW w:w="4111" w:type="dxa"/>
            <w:shd w:val="clear" w:color="auto" w:fill="auto"/>
          </w:tcPr>
          <w:p w14:paraId="0C520112" w14:textId="77777777" w:rsidR="000278F6" w:rsidRPr="00282117" w:rsidRDefault="000278F6" w:rsidP="000278F6">
            <w:pPr>
              <w:pStyle w:val="Tabletext"/>
            </w:pPr>
            <w:r w:rsidRPr="00282117">
              <w:t>2 years imprisonment</w:t>
            </w:r>
          </w:p>
        </w:tc>
      </w:tr>
      <w:tr w:rsidR="000278F6" w:rsidRPr="00282117" w14:paraId="11C525DA" w14:textId="77777777" w:rsidTr="002B2C24">
        <w:tc>
          <w:tcPr>
            <w:tcW w:w="3261" w:type="dxa"/>
            <w:shd w:val="clear" w:color="auto" w:fill="auto"/>
          </w:tcPr>
          <w:p w14:paraId="306A70CC" w14:textId="6BF298EF" w:rsidR="000278F6" w:rsidRPr="00282117" w:rsidRDefault="004B04EF" w:rsidP="000278F6">
            <w:pPr>
              <w:pStyle w:val="Tabletext"/>
            </w:pPr>
            <w:r>
              <w:t>Subsection 1</w:t>
            </w:r>
            <w:r w:rsidR="000278F6" w:rsidRPr="00282117">
              <w:t>017D(1)</w:t>
            </w:r>
          </w:p>
        </w:tc>
        <w:tc>
          <w:tcPr>
            <w:tcW w:w="4111" w:type="dxa"/>
            <w:shd w:val="clear" w:color="auto" w:fill="auto"/>
          </w:tcPr>
          <w:p w14:paraId="7E760C5C" w14:textId="77777777" w:rsidR="000278F6" w:rsidRPr="00282117" w:rsidRDefault="000278F6" w:rsidP="000278F6">
            <w:pPr>
              <w:pStyle w:val="Tabletext"/>
            </w:pPr>
            <w:r w:rsidRPr="00282117">
              <w:t>2 years imprisonment</w:t>
            </w:r>
          </w:p>
        </w:tc>
      </w:tr>
      <w:tr w:rsidR="000278F6" w:rsidRPr="00282117" w14:paraId="1DBDBC1E" w14:textId="77777777" w:rsidTr="002B2C24">
        <w:tc>
          <w:tcPr>
            <w:tcW w:w="3261" w:type="dxa"/>
            <w:shd w:val="clear" w:color="auto" w:fill="auto"/>
          </w:tcPr>
          <w:p w14:paraId="5349DC8F" w14:textId="7A4853EA" w:rsidR="000278F6" w:rsidRPr="00282117" w:rsidRDefault="004B04EF" w:rsidP="000278F6">
            <w:pPr>
              <w:pStyle w:val="Tabletext"/>
            </w:pPr>
            <w:r>
              <w:t>Subsection 1</w:t>
            </w:r>
            <w:r w:rsidR="000278F6" w:rsidRPr="00282117">
              <w:t xml:space="preserve">017DA(3) </w:t>
            </w:r>
          </w:p>
        </w:tc>
        <w:tc>
          <w:tcPr>
            <w:tcW w:w="4111" w:type="dxa"/>
            <w:shd w:val="clear" w:color="auto" w:fill="auto"/>
          </w:tcPr>
          <w:p w14:paraId="539F34E9" w14:textId="77777777" w:rsidR="000278F6" w:rsidRPr="00282117" w:rsidRDefault="000278F6" w:rsidP="000278F6">
            <w:pPr>
              <w:pStyle w:val="Tabletext"/>
            </w:pPr>
            <w:r w:rsidRPr="00282117">
              <w:t>50 penalty units</w:t>
            </w:r>
          </w:p>
        </w:tc>
      </w:tr>
      <w:tr w:rsidR="000278F6" w:rsidRPr="00282117" w14:paraId="24D07B26" w14:textId="77777777" w:rsidTr="002B2C24">
        <w:tc>
          <w:tcPr>
            <w:tcW w:w="3261" w:type="dxa"/>
            <w:shd w:val="clear" w:color="auto" w:fill="auto"/>
          </w:tcPr>
          <w:p w14:paraId="12E68CD7" w14:textId="709A7E89" w:rsidR="000278F6" w:rsidRPr="00282117" w:rsidRDefault="004B04EF" w:rsidP="000278F6">
            <w:pPr>
              <w:pStyle w:val="Tabletext"/>
            </w:pPr>
            <w:r>
              <w:t>Subsection 1</w:t>
            </w:r>
            <w:r w:rsidR="000278F6" w:rsidRPr="00282117">
              <w:t>017E(3)</w:t>
            </w:r>
          </w:p>
        </w:tc>
        <w:tc>
          <w:tcPr>
            <w:tcW w:w="4111" w:type="dxa"/>
            <w:shd w:val="clear" w:color="auto" w:fill="auto"/>
          </w:tcPr>
          <w:p w14:paraId="31B5C197" w14:textId="77777777" w:rsidR="000278F6" w:rsidRPr="00282117" w:rsidRDefault="000278F6" w:rsidP="000278F6">
            <w:pPr>
              <w:pStyle w:val="Tabletext"/>
            </w:pPr>
            <w:r w:rsidRPr="00282117">
              <w:t>5 years imprisonment</w:t>
            </w:r>
          </w:p>
        </w:tc>
      </w:tr>
      <w:tr w:rsidR="000278F6" w:rsidRPr="00282117" w14:paraId="7BE5E4D2" w14:textId="77777777" w:rsidTr="002B2C24">
        <w:tc>
          <w:tcPr>
            <w:tcW w:w="3261" w:type="dxa"/>
            <w:shd w:val="clear" w:color="auto" w:fill="auto"/>
          </w:tcPr>
          <w:p w14:paraId="6D112A9B" w14:textId="67FCDAF6" w:rsidR="000278F6" w:rsidRPr="00282117" w:rsidRDefault="004B04EF" w:rsidP="000278F6">
            <w:pPr>
              <w:pStyle w:val="Tabletext"/>
            </w:pPr>
            <w:r>
              <w:t>Subsection 1</w:t>
            </w:r>
            <w:r w:rsidR="000278F6" w:rsidRPr="00282117">
              <w:t>017E(4)</w:t>
            </w:r>
          </w:p>
        </w:tc>
        <w:tc>
          <w:tcPr>
            <w:tcW w:w="4111" w:type="dxa"/>
            <w:shd w:val="clear" w:color="auto" w:fill="auto"/>
          </w:tcPr>
          <w:p w14:paraId="469C794A" w14:textId="77777777" w:rsidR="000278F6" w:rsidRPr="00282117" w:rsidRDefault="000278F6" w:rsidP="000278F6">
            <w:pPr>
              <w:pStyle w:val="Tabletext"/>
            </w:pPr>
            <w:r w:rsidRPr="00282117">
              <w:t>5 years imprisonment</w:t>
            </w:r>
          </w:p>
        </w:tc>
      </w:tr>
      <w:tr w:rsidR="000278F6" w:rsidRPr="00282117" w14:paraId="39103D86" w14:textId="77777777" w:rsidTr="002B2C24">
        <w:tc>
          <w:tcPr>
            <w:tcW w:w="3261" w:type="dxa"/>
            <w:shd w:val="clear" w:color="auto" w:fill="auto"/>
          </w:tcPr>
          <w:p w14:paraId="3D883D6E" w14:textId="59A43B70" w:rsidR="000278F6" w:rsidRPr="00282117" w:rsidRDefault="004B04EF" w:rsidP="000278F6">
            <w:pPr>
              <w:pStyle w:val="Tabletext"/>
            </w:pPr>
            <w:r>
              <w:t>Subsection 1</w:t>
            </w:r>
            <w:r w:rsidR="000278F6" w:rsidRPr="00282117">
              <w:t>017F(2)</w:t>
            </w:r>
          </w:p>
        </w:tc>
        <w:tc>
          <w:tcPr>
            <w:tcW w:w="4111" w:type="dxa"/>
            <w:shd w:val="clear" w:color="auto" w:fill="auto"/>
          </w:tcPr>
          <w:p w14:paraId="2EA98997" w14:textId="77777777" w:rsidR="000278F6" w:rsidRPr="00282117" w:rsidRDefault="000278F6" w:rsidP="000278F6">
            <w:pPr>
              <w:pStyle w:val="Tabletext"/>
            </w:pPr>
            <w:r w:rsidRPr="00282117">
              <w:t>2 years imprisonment</w:t>
            </w:r>
          </w:p>
        </w:tc>
      </w:tr>
      <w:tr w:rsidR="000278F6" w:rsidRPr="00282117" w14:paraId="1D527433" w14:textId="77777777" w:rsidTr="002B2C24">
        <w:tc>
          <w:tcPr>
            <w:tcW w:w="3261" w:type="dxa"/>
            <w:shd w:val="clear" w:color="auto" w:fill="auto"/>
          </w:tcPr>
          <w:p w14:paraId="3F150516" w14:textId="01A5F764" w:rsidR="000278F6" w:rsidRPr="00282117" w:rsidRDefault="004B04EF" w:rsidP="000278F6">
            <w:pPr>
              <w:pStyle w:val="Tabletext"/>
            </w:pPr>
            <w:r>
              <w:t>Subsection 1</w:t>
            </w:r>
            <w:r w:rsidR="000278F6" w:rsidRPr="00282117">
              <w:t>017G(1)</w:t>
            </w:r>
          </w:p>
        </w:tc>
        <w:tc>
          <w:tcPr>
            <w:tcW w:w="4111" w:type="dxa"/>
            <w:shd w:val="clear" w:color="auto" w:fill="auto"/>
          </w:tcPr>
          <w:p w14:paraId="2470FACE" w14:textId="77777777" w:rsidR="000278F6" w:rsidRPr="00282117" w:rsidRDefault="000278F6" w:rsidP="000278F6">
            <w:pPr>
              <w:pStyle w:val="Tabletext"/>
            </w:pPr>
            <w:r w:rsidRPr="00282117">
              <w:t>5 years imprisonment</w:t>
            </w:r>
          </w:p>
        </w:tc>
      </w:tr>
      <w:tr w:rsidR="000278F6" w:rsidRPr="00282117" w14:paraId="704A1C39" w14:textId="77777777" w:rsidTr="002B2C24">
        <w:tc>
          <w:tcPr>
            <w:tcW w:w="3261" w:type="dxa"/>
            <w:shd w:val="clear" w:color="auto" w:fill="auto"/>
          </w:tcPr>
          <w:p w14:paraId="7F408750" w14:textId="2C2EAEE4" w:rsidR="000278F6" w:rsidRPr="00282117" w:rsidRDefault="004B04EF" w:rsidP="000278F6">
            <w:pPr>
              <w:pStyle w:val="Tabletext"/>
            </w:pPr>
            <w:r>
              <w:t>Subsection 1</w:t>
            </w:r>
            <w:r w:rsidR="000278F6" w:rsidRPr="00282117">
              <w:t>018A(1)</w:t>
            </w:r>
          </w:p>
        </w:tc>
        <w:tc>
          <w:tcPr>
            <w:tcW w:w="4111" w:type="dxa"/>
            <w:shd w:val="clear" w:color="auto" w:fill="auto"/>
          </w:tcPr>
          <w:p w14:paraId="69941081" w14:textId="77777777" w:rsidR="000278F6" w:rsidRPr="00282117" w:rsidRDefault="000278F6" w:rsidP="000278F6">
            <w:pPr>
              <w:pStyle w:val="Tabletext"/>
            </w:pPr>
            <w:r w:rsidRPr="00282117">
              <w:t>2 years imprisonment</w:t>
            </w:r>
          </w:p>
        </w:tc>
      </w:tr>
      <w:tr w:rsidR="000278F6" w:rsidRPr="00282117" w14:paraId="486B4501" w14:textId="77777777" w:rsidTr="002B2C24">
        <w:tc>
          <w:tcPr>
            <w:tcW w:w="3261" w:type="dxa"/>
            <w:shd w:val="clear" w:color="auto" w:fill="auto"/>
          </w:tcPr>
          <w:p w14:paraId="66299E1B" w14:textId="6ACAD383" w:rsidR="000278F6" w:rsidRPr="00282117" w:rsidRDefault="004B04EF" w:rsidP="000278F6">
            <w:pPr>
              <w:pStyle w:val="Tabletext"/>
            </w:pPr>
            <w:r>
              <w:t>Subsection 1</w:t>
            </w:r>
            <w:r w:rsidR="000278F6" w:rsidRPr="00282117">
              <w:t>018A(2)</w:t>
            </w:r>
          </w:p>
        </w:tc>
        <w:tc>
          <w:tcPr>
            <w:tcW w:w="4111" w:type="dxa"/>
            <w:shd w:val="clear" w:color="auto" w:fill="auto"/>
          </w:tcPr>
          <w:p w14:paraId="65A3651F" w14:textId="77777777" w:rsidR="000278F6" w:rsidRPr="00282117" w:rsidRDefault="000278F6" w:rsidP="000278F6">
            <w:pPr>
              <w:pStyle w:val="Tabletext"/>
            </w:pPr>
            <w:r w:rsidRPr="00282117">
              <w:t>2 years imprisonment</w:t>
            </w:r>
          </w:p>
        </w:tc>
      </w:tr>
      <w:tr w:rsidR="000278F6" w:rsidRPr="00282117" w14:paraId="7372E4AD" w14:textId="77777777" w:rsidTr="002B2C24">
        <w:tc>
          <w:tcPr>
            <w:tcW w:w="3261" w:type="dxa"/>
            <w:shd w:val="clear" w:color="auto" w:fill="auto"/>
          </w:tcPr>
          <w:p w14:paraId="56432309" w14:textId="4FCD5E1E" w:rsidR="000278F6" w:rsidRPr="00282117" w:rsidRDefault="004B04EF" w:rsidP="000278F6">
            <w:pPr>
              <w:pStyle w:val="Tabletext"/>
            </w:pPr>
            <w:r>
              <w:t>Subsection 1</w:t>
            </w:r>
            <w:r w:rsidR="000278F6" w:rsidRPr="00282117">
              <w:t>018B(1)</w:t>
            </w:r>
          </w:p>
        </w:tc>
        <w:tc>
          <w:tcPr>
            <w:tcW w:w="4111" w:type="dxa"/>
            <w:shd w:val="clear" w:color="auto" w:fill="auto"/>
          </w:tcPr>
          <w:p w14:paraId="68A3EAC8" w14:textId="77777777" w:rsidR="000278F6" w:rsidRPr="00282117" w:rsidRDefault="000278F6" w:rsidP="000278F6">
            <w:pPr>
              <w:pStyle w:val="Tabletext"/>
            </w:pPr>
            <w:r w:rsidRPr="00282117">
              <w:t>2 years imprisonment</w:t>
            </w:r>
          </w:p>
        </w:tc>
      </w:tr>
      <w:tr w:rsidR="000278F6" w:rsidRPr="00282117" w14:paraId="2E85059F" w14:textId="77777777" w:rsidTr="002B2C24">
        <w:tc>
          <w:tcPr>
            <w:tcW w:w="3261" w:type="dxa"/>
            <w:shd w:val="clear" w:color="auto" w:fill="auto"/>
          </w:tcPr>
          <w:p w14:paraId="19BBC1E0" w14:textId="6F137FD6" w:rsidR="000278F6" w:rsidRPr="00282117" w:rsidRDefault="004B04EF" w:rsidP="000278F6">
            <w:pPr>
              <w:pStyle w:val="Tabletext"/>
            </w:pPr>
            <w:r>
              <w:t>Subsection 1</w:t>
            </w:r>
            <w:r w:rsidR="000278F6" w:rsidRPr="00282117">
              <w:t>020AB(3)</w:t>
            </w:r>
          </w:p>
        </w:tc>
        <w:tc>
          <w:tcPr>
            <w:tcW w:w="4111" w:type="dxa"/>
            <w:shd w:val="clear" w:color="auto" w:fill="auto"/>
          </w:tcPr>
          <w:p w14:paraId="5309801F" w14:textId="77777777" w:rsidR="000278F6" w:rsidRPr="00282117" w:rsidRDefault="000278F6" w:rsidP="000278F6">
            <w:pPr>
              <w:pStyle w:val="Tabletext"/>
            </w:pPr>
            <w:r w:rsidRPr="00282117">
              <w:t>6 months imprisonment</w:t>
            </w:r>
          </w:p>
        </w:tc>
      </w:tr>
      <w:tr w:rsidR="000278F6" w:rsidRPr="00282117" w14:paraId="3F6FC8C0" w14:textId="77777777" w:rsidTr="002B2C24">
        <w:tc>
          <w:tcPr>
            <w:tcW w:w="3261" w:type="dxa"/>
            <w:shd w:val="clear" w:color="auto" w:fill="auto"/>
          </w:tcPr>
          <w:p w14:paraId="40356EDE" w14:textId="06C07E52" w:rsidR="000278F6" w:rsidRPr="00282117" w:rsidRDefault="004B04EF" w:rsidP="000278F6">
            <w:pPr>
              <w:pStyle w:val="Tabletext"/>
            </w:pPr>
            <w:r>
              <w:t>Subsection 1</w:t>
            </w:r>
            <w:r w:rsidR="000278F6" w:rsidRPr="00282117">
              <w:t>020AC(2)</w:t>
            </w:r>
          </w:p>
        </w:tc>
        <w:tc>
          <w:tcPr>
            <w:tcW w:w="4111" w:type="dxa"/>
            <w:shd w:val="clear" w:color="auto" w:fill="auto"/>
          </w:tcPr>
          <w:p w14:paraId="5CEB06C6" w14:textId="77777777" w:rsidR="000278F6" w:rsidRPr="00282117" w:rsidRDefault="000278F6" w:rsidP="000278F6">
            <w:pPr>
              <w:pStyle w:val="Tabletext"/>
            </w:pPr>
            <w:r w:rsidRPr="00282117">
              <w:t>6 months imprisonment</w:t>
            </w:r>
          </w:p>
        </w:tc>
      </w:tr>
      <w:tr w:rsidR="000278F6" w:rsidRPr="00282117" w14:paraId="5AA45F39" w14:textId="77777777" w:rsidTr="002B2C24">
        <w:tc>
          <w:tcPr>
            <w:tcW w:w="3261" w:type="dxa"/>
            <w:shd w:val="clear" w:color="auto" w:fill="auto"/>
          </w:tcPr>
          <w:p w14:paraId="3E753A07" w14:textId="151876EC" w:rsidR="000278F6" w:rsidRPr="00282117" w:rsidRDefault="004B04EF" w:rsidP="000278F6">
            <w:pPr>
              <w:pStyle w:val="Tabletext"/>
            </w:pPr>
            <w:r>
              <w:t>Subsection 1</w:t>
            </w:r>
            <w:r w:rsidR="000278F6" w:rsidRPr="00282117">
              <w:t>020AD(2)</w:t>
            </w:r>
          </w:p>
        </w:tc>
        <w:tc>
          <w:tcPr>
            <w:tcW w:w="4111" w:type="dxa"/>
            <w:shd w:val="clear" w:color="auto" w:fill="auto"/>
          </w:tcPr>
          <w:p w14:paraId="323FF4F0" w14:textId="77777777" w:rsidR="000278F6" w:rsidRPr="00282117" w:rsidRDefault="000278F6" w:rsidP="000278F6">
            <w:pPr>
              <w:pStyle w:val="Tabletext"/>
            </w:pPr>
            <w:r w:rsidRPr="00282117">
              <w:t>6 months imprisonment</w:t>
            </w:r>
          </w:p>
        </w:tc>
      </w:tr>
      <w:tr w:rsidR="000278F6" w:rsidRPr="00282117" w14:paraId="1FD6D1E2" w14:textId="77777777" w:rsidTr="002B2C24">
        <w:tc>
          <w:tcPr>
            <w:tcW w:w="3261" w:type="dxa"/>
            <w:shd w:val="clear" w:color="auto" w:fill="auto"/>
          </w:tcPr>
          <w:p w14:paraId="6EE5E4D9" w14:textId="77777777" w:rsidR="000278F6" w:rsidRPr="00282117" w:rsidRDefault="000278F6" w:rsidP="000278F6">
            <w:pPr>
              <w:pStyle w:val="Tabletext"/>
            </w:pPr>
            <w:r w:rsidRPr="00282117">
              <w:t>Section 1020AE</w:t>
            </w:r>
          </w:p>
        </w:tc>
        <w:tc>
          <w:tcPr>
            <w:tcW w:w="4111" w:type="dxa"/>
            <w:shd w:val="clear" w:color="auto" w:fill="auto"/>
          </w:tcPr>
          <w:p w14:paraId="04893C31" w14:textId="77777777" w:rsidR="000278F6" w:rsidRPr="00282117" w:rsidRDefault="000278F6" w:rsidP="000278F6">
            <w:pPr>
              <w:pStyle w:val="Tabletext"/>
            </w:pPr>
            <w:r w:rsidRPr="00282117">
              <w:t>6 months imprisonment</w:t>
            </w:r>
          </w:p>
        </w:tc>
      </w:tr>
      <w:tr w:rsidR="000278F6" w:rsidRPr="00282117" w14:paraId="239D5964" w14:textId="77777777" w:rsidTr="002B2C24">
        <w:tc>
          <w:tcPr>
            <w:tcW w:w="3261" w:type="dxa"/>
            <w:shd w:val="clear" w:color="auto" w:fill="auto"/>
          </w:tcPr>
          <w:p w14:paraId="0F3E99C8" w14:textId="47161FC8" w:rsidR="000278F6" w:rsidRPr="00282117" w:rsidRDefault="004B04EF" w:rsidP="000278F6">
            <w:pPr>
              <w:pStyle w:val="Tabletext"/>
            </w:pPr>
            <w:r>
              <w:t>Subsection 1</w:t>
            </w:r>
            <w:r w:rsidR="000278F6" w:rsidRPr="00282117">
              <w:t>020AI(3)</w:t>
            </w:r>
          </w:p>
        </w:tc>
        <w:tc>
          <w:tcPr>
            <w:tcW w:w="4111" w:type="dxa"/>
            <w:shd w:val="clear" w:color="auto" w:fill="auto"/>
          </w:tcPr>
          <w:p w14:paraId="6F9E367D" w14:textId="77777777" w:rsidR="000278F6" w:rsidRPr="00282117" w:rsidRDefault="000278F6" w:rsidP="000278F6">
            <w:pPr>
              <w:pStyle w:val="Tabletext"/>
            </w:pPr>
            <w:r w:rsidRPr="00282117">
              <w:t>50 penalty units</w:t>
            </w:r>
          </w:p>
        </w:tc>
      </w:tr>
      <w:tr w:rsidR="000278F6" w:rsidRPr="00282117" w14:paraId="24C4B30F" w14:textId="77777777" w:rsidTr="002B2C24">
        <w:tc>
          <w:tcPr>
            <w:tcW w:w="3261" w:type="dxa"/>
            <w:shd w:val="clear" w:color="auto" w:fill="auto"/>
          </w:tcPr>
          <w:p w14:paraId="667B0E18" w14:textId="1A77A22F" w:rsidR="000278F6" w:rsidRPr="00282117" w:rsidRDefault="004B04EF" w:rsidP="000278F6">
            <w:pPr>
              <w:pStyle w:val="Tabletext"/>
            </w:pPr>
            <w:r>
              <w:t>Subsection 1</w:t>
            </w:r>
            <w:r w:rsidR="000278F6" w:rsidRPr="00282117">
              <w:t>020AI(5)</w:t>
            </w:r>
          </w:p>
        </w:tc>
        <w:tc>
          <w:tcPr>
            <w:tcW w:w="4111" w:type="dxa"/>
            <w:shd w:val="clear" w:color="auto" w:fill="auto"/>
          </w:tcPr>
          <w:p w14:paraId="19D89479" w14:textId="77777777" w:rsidR="000278F6" w:rsidRPr="00282117" w:rsidRDefault="000278F6" w:rsidP="000278F6">
            <w:pPr>
              <w:pStyle w:val="Tabletext"/>
            </w:pPr>
            <w:r w:rsidRPr="00282117">
              <w:t>2 years imprisonment</w:t>
            </w:r>
          </w:p>
        </w:tc>
      </w:tr>
      <w:tr w:rsidR="000278F6" w:rsidRPr="00282117" w14:paraId="3853181D" w14:textId="77777777" w:rsidTr="002B2C24">
        <w:tc>
          <w:tcPr>
            <w:tcW w:w="3261" w:type="dxa"/>
            <w:shd w:val="clear" w:color="auto" w:fill="auto"/>
          </w:tcPr>
          <w:p w14:paraId="29161CC5" w14:textId="58AE0386" w:rsidR="000278F6" w:rsidRPr="00282117" w:rsidRDefault="004B04EF" w:rsidP="000278F6">
            <w:pPr>
              <w:pStyle w:val="Tabletext"/>
            </w:pPr>
            <w:r>
              <w:t>Subsection 1</w:t>
            </w:r>
            <w:r w:rsidR="000278F6" w:rsidRPr="00282117">
              <w:t>020AI(7)</w:t>
            </w:r>
          </w:p>
        </w:tc>
        <w:tc>
          <w:tcPr>
            <w:tcW w:w="4111" w:type="dxa"/>
            <w:shd w:val="clear" w:color="auto" w:fill="auto"/>
          </w:tcPr>
          <w:p w14:paraId="505A6EA2" w14:textId="77777777" w:rsidR="000278F6" w:rsidRPr="00282117" w:rsidRDefault="000278F6" w:rsidP="000278F6">
            <w:pPr>
              <w:pStyle w:val="Tabletext"/>
            </w:pPr>
            <w:r w:rsidRPr="00282117">
              <w:t>5 years imprisonment</w:t>
            </w:r>
          </w:p>
        </w:tc>
      </w:tr>
      <w:tr w:rsidR="000278F6" w:rsidRPr="00282117" w14:paraId="1813E8EA" w14:textId="77777777" w:rsidTr="002B2C24">
        <w:tc>
          <w:tcPr>
            <w:tcW w:w="3261" w:type="dxa"/>
            <w:shd w:val="clear" w:color="auto" w:fill="auto"/>
          </w:tcPr>
          <w:p w14:paraId="66D0F383" w14:textId="77777777" w:rsidR="000278F6" w:rsidRPr="00282117" w:rsidRDefault="000278F6" w:rsidP="000278F6">
            <w:pPr>
              <w:pStyle w:val="Tabletext"/>
            </w:pPr>
            <w:r w:rsidRPr="00282117">
              <w:t>Section 1020AJ</w:t>
            </w:r>
          </w:p>
        </w:tc>
        <w:tc>
          <w:tcPr>
            <w:tcW w:w="4111" w:type="dxa"/>
            <w:shd w:val="clear" w:color="auto" w:fill="auto"/>
          </w:tcPr>
          <w:p w14:paraId="791AE6C4" w14:textId="77777777" w:rsidR="000278F6" w:rsidRPr="00282117" w:rsidRDefault="000278F6" w:rsidP="000278F6">
            <w:pPr>
              <w:pStyle w:val="Tabletext"/>
            </w:pPr>
            <w:r w:rsidRPr="00282117">
              <w:t>2 years imprisonment</w:t>
            </w:r>
          </w:p>
        </w:tc>
      </w:tr>
      <w:tr w:rsidR="000278F6" w:rsidRPr="00282117" w14:paraId="1525BC5C" w14:textId="77777777" w:rsidTr="002B2C24">
        <w:tc>
          <w:tcPr>
            <w:tcW w:w="3261" w:type="dxa"/>
            <w:shd w:val="clear" w:color="auto" w:fill="auto"/>
          </w:tcPr>
          <w:p w14:paraId="4EDB0849" w14:textId="2E7F19C9" w:rsidR="000278F6" w:rsidRPr="00282117" w:rsidRDefault="004B04EF" w:rsidP="000278F6">
            <w:pPr>
              <w:pStyle w:val="Tabletext"/>
            </w:pPr>
            <w:r>
              <w:t>Subsection 1</w:t>
            </w:r>
            <w:r w:rsidR="000278F6" w:rsidRPr="00282117">
              <w:t>020A(4)</w:t>
            </w:r>
          </w:p>
        </w:tc>
        <w:tc>
          <w:tcPr>
            <w:tcW w:w="4111" w:type="dxa"/>
            <w:shd w:val="clear" w:color="auto" w:fill="auto"/>
          </w:tcPr>
          <w:p w14:paraId="43D9C9F6" w14:textId="77777777" w:rsidR="000278F6" w:rsidRPr="00282117" w:rsidRDefault="000278F6" w:rsidP="000278F6">
            <w:pPr>
              <w:pStyle w:val="Tabletext"/>
            </w:pPr>
            <w:r w:rsidRPr="00282117">
              <w:t>5 years imprisonment</w:t>
            </w:r>
          </w:p>
        </w:tc>
      </w:tr>
      <w:tr w:rsidR="000278F6" w:rsidRPr="00282117" w14:paraId="5D3AF10A" w14:textId="77777777" w:rsidTr="002B2C24">
        <w:tc>
          <w:tcPr>
            <w:tcW w:w="3261" w:type="dxa"/>
            <w:shd w:val="clear" w:color="auto" w:fill="auto"/>
          </w:tcPr>
          <w:p w14:paraId="63B7CEAA" w14:textId="54C8F169" w:rsidR="000278F6" w:rsidRPr="00282117" w:rsidRDefault="004B04EF" w:rsidP="000278F6">
            <w:pPr>
              <w:pStyle w:val="Tabletext"/>
            </w:pPr>
            <w:r>
              <w:t>Subsection 1</w:t>
            </w:r>
            <w:r w:rsidR="000278F6" w:rsidRPr="00282117">
              <w:t>020BAA(1)</w:t>
            </w:r>
          </w:p>
        </w:tc>
        <w:tc>
          <w:tcPr>
            <w:tcW w:w="4111" w:type="dxa"/>
            <w:shd w:val="clear" w:color="auto" w:fill="auto"/>
          </w:tcPr>
          <w:p w14:paraId="1D804745" w14:textId="77777777" w:rsidR="000278F6" w:rsidRPr="00282117" w:rsidRDefault="000278F6" w:rsidP="000278F6">
            <w:pPr>
              <w:pStyle w:val="Tabletext"/>
            </w:pPr>
            <w:r w:rsidRPr="00282117">
              <w:t>5 years imprisonment</w:t>
            </w:r>
          </w:p>
        </w:tc>
      </w:tr>
      <w:tr w:rsidR="000278F6" w:rsidRPr="00282117" w14:paraId="68BC5299" w14:textId="77777777" w:rsidTr="002B2C24">
        <w:tc>
          <w:tcPr>
            <w:tcW w:w="3261" w:type="dxa"/>
            <w:shd w:val="clear" w:color="auto" w:fill="auto"/>
          </w:tcPr>
          <w:p w14:paraId="393DF7B5" w14:textId="6CACF77E" w:rsidR="000278F6" w:rsidRPr="00282117" w:rsidRDefault="004B04EF" w:rsidP="000278F6">
            <w:pPr>
              <w:pStyle w:val="Tabletext"/>
            </w:pPr>
            <w:r>
              <w:t>Subsection 1</w:t>
            </w:r>
            <w:r w:rsidR="000278F6" w:rsidRPr="00282117">
              <w:t>020B(2)</w:t>
            </w:r>
          </w:p>
        </w:tc>
        <w:tc>
          <w:tcPr>
            <w:tcW w:w="4111" w:type="dxa"/>
            <w:shd w:val="clear" w:color="auto" w:fill="auto"/>
          </w:tcPr>
          <w:p w14:paraId="1954A3E3" w14:textId="77777777" w:rsidR="000278F6" w:rsidRPr="00282117" w:rsidRDefault="000278F6" w:rsidP="000278F6">
            <w:pPr>
              <w:pStyle w:val="Tablea"/>
            </w:pPr>
            <w:r w:rsidRPr="00282117">
              <w:t>(a) for a first offence—6 months imprisonment; and</w:t>
            </w:r>
          </w:p>
          <w:p w14:paraId="5F1FF9BB" w14:textId="77777777" w:rsidR="000278F6" w:rsidRPr="00282117" w:rsidRDefault="000278F6" w:rsidP="000278F6">
            <w:pPr>
              <w:pStyle w:val="Tablea"/>
            </w:pPr>
            <w:r w:rsidRPr="00282117">
              <w:t>(b) for a further offence—2 years imprisonment</w:t>
            </w:r>
          </w:p>
        </w:tc>
      </w:tr>
      <w:tr w:rsidR="000278F6" w:rsidRPr="00282117" w14:paraId="4BA27D96" w14:textId="77777777" w:rsidTr="002B2C24">
        <w:tc>
          <w:tcPr>
            <w:tcW w:w="3261" w:type="dxa"/>
            <w:shd w:val="clear" w:color="auto" w:fill="auto"/>
          </w:tcPr>
          <w:p w14:paraId="1BB9A55B" w14:textId="7F8CBD9E" w:rsidR="000278F6" w:rsidRPr="00282117" w:rsidRDefault="004B04EF" w:rsidP="000278F6">
            <w:pPr>
              <w:pStyle w:val="Tabletext"/>
            </w:pPr>
            <w:r>
              <w:t>Subsection 1</w:t>
            </w:r>
            <w:r w:rsidR="000278F6" w:rsidRPr="00282117">
              <w:t>020E(8)</w:t>
            </w:r>
          </w:p>
        </w:tc>
        <w:tc>
          <w:tcPr>
            <w:tcW w:w="4111" w:type="dxa"/>
            <w:shd w:val="clear" w:color="auto" w:fill="auto"/>
          </w:tcPr>
          <w:p w14:paraId="3C094B82" w14:textId="77777777" w:rsidR="000278F6" w:rsidRPr="00282117" w:rsidRDefault="000278F6" w:rsidP="000278F6">
            <w:pPr>
              <w:pStyle w:val="Tabletext"/>
            </w:pPr>
            <w:r w:rsidRPr="00282117">
              <w:t>2 years imprisonment</w:t>
            </w:r>
          </w:p>
        </w:tc>
      </w:tr>
      <w:tr w:rsidR="000278F6" w:rsidRPr="00282117" w14:paraId="4C9C6B1A" w14:textId="77777777" w:rsidTr="002B2C24">
        <w:tc>
          <w:tcPr>
            <w:tcW w:w="3261" w:type="dxa"/>
            <w:shd w:val="clear" w:color="auto" w:fill="auto"/>
          </w:tcPr>
          <w:p w14:paraId="33B8C8A5" w14:textId="7765182D" w:rsidR="000278F6" w:rsidRPr="00282117" w:rsidRDefault="004B04EF" w:rsidP="000278F6">
            <w:pPr>
              <w:pStyle w:val="Tabletext"/>
            </w:pPr>
            <w:r>
              <w:t>Subsection 1</w:t>
            </w:r>
            <w:r w:rsidR="000278F6" w:rsidRPr="00282117">
              <w:t>020E(9)</w:t>
            </w:r>
          </w:p>
        </w:tc>
        <w:tc>
          <w:tcPr>
            <w:tcW w:w="4111" w:type="dxa"/>
            <w:shd w:val="clear" w:color="auto" w:fill="auto"/>
          </w:tcPr>
          <w:p w14:paraId="52F64406" w14:textId="77777777" w:rsidR="000278F6" w:rsidRPr="00282117" w:rsidRDefault="000278F6" w:rsidP="000278F6">
            <w:pPr>
              <w:pStyle w:val="Tabletext"/>
            </w:pPr>
            <w:r w:rsidRPr="00282117">
              <w:t>2 years imprisonment</w:t>
            </w:r>
          </w:p>
        </w:tc>
      </w:tr>
      <w:tr w:rsidR="000278F6" w:rsidRPr="00282117" w14:paraId="63851F91" w14:textId="77777777" w:rsidTr="002B2C24">
        <w:tc>
          <w:tcPr>
            <w:tcW w:w="3261" w:type="dxa"/>
            <w:shd w:val="clear" w:color="auto" w:fill="auto"/>
          </w:tcPr>
          <w:p w14:paraId="27C5A4E1" w14:textId="28FE6C85" w:rsidR="000278F6" w:rsidRPr="00282117" w:rsidRDefault="004B04EF" w:rsidP="000278F6">
            <w:pPr>
              <w:pStyle w:val="Tabletext"/>
            </w:pPr>
            <w:r>
              <w:t>Subsection 1</w:t>
            </w:r>
            <w:r w:rsidR="000278F6" w:rsidRPr="00282117">
              <w:t>021C(1)</w:t>
            </w:r>
          </w:p>
        </w:tc>
        <w:tc>
          <w:tcPr>
            <w:tcW w:w="4111" w:type="dxa"/>
            <w:shd w:val="clear" w:color="auto" w:fill="auto"/>
          </w:tcPr>
          <w:p w14:paraId="64531CCF" w14:textId="77777777" w:rsidR="000278F6" w:rsidRPr="00282117" w:rsidRDefault="000278F6" w:rsidP="000278F6">
            <w:pPr>
              <w:pStyle w:val="Tabletext"/>
            </w:pPr>
            <w:r w:rsidRPr="00282117">
              <w:t>50 penalty units</w:t>
            </w:r>
          </w:p>
        </w:tc>
      </w:tr>
      <w:tr w:rsidR="000278F6" w:rsidRPr="00282117" w14:paraId="51521A5A" w14:textId="77777777" w:rsidTr="002B2C24">
        <w:tc>
          <w:tcPr>
            <w:tcW w:w="3261" w:type="dxa"/>
            <w:shd w:val="clear" w:color="auto" w:fill="auto"/>
          </w:tcPr>
          <w:p w14:paraId="0518ECE0" w14:textId="6AD45F1A" w:rsidR="000278F6" w:rsidRPr="00282117" w:rsidRDefault="004B04EF" w:rsidP="000278F6">
            <w:pPr>
              <w:pStyle w:val="Tabletext"/>
            </w:pPr>
            <w:r>
              <w:t>Subsection 1</w:t>
            </w:r>
            <w:r w:rsidR="000278F6" w:rsidRPr="00282117">
              <w:t>021C(3)</w:t>
            </w:r>
          </w:p>
        </w:tc>
        <w:tc>
          <w:tcPr>
            <w:tcW w:w="4111" w:type="dxa"/>
            <w:shd w:val="clear" w:color="auto" w:fill="auto"/>
          </w:tcPr>
          <w:p w14:paraId="2843EFC5" w14:textId="77777777" w:rsidR="000278F6" w:rsidRPr="00282117" w:rsidRDefault="000278F6" w:rsidP="000278F6">
            <w:pPr>
              <w:pStyle w:val="Tabletext"/>
            </w:pPr>
            <w:r w:rsidRPr="00282117">
              <w:t>5 years imprisonment</w:t>
            </w:r>
          </w:p>
        </w:tc>
      </w:tr>
      <w:tr w:rsidR="000278F6" w:rsidRPr="00282117" w14:paraId="6D30E68A" w14:textId="77777777" w:rsidTr="002B2C24">
        <w:tc>
          <w:tcPr>
            <w:tcW w:w="3261" w:type="dxa"/>
            <w:shd w:val="clear" w:color="auto" w:fill="auto"/>
          </w:tcPr>
          <w:p w14:paraId="55C9DAF7" w14:textId="7A516647" w:rsidR="000278F6" w:rsidRPr="00282117" w:rsidRDefault="004B04EF" w:rsidP="000278F6">
            <w:pPr>
              <w:pStyle w:val="Tabletext"/>
            </w:pPr>
            <w:r>
              <w:t>Subsection 1</w:t>
            </w:r>
            <w:r w:rsidR="000278F6" w:rsidRPr="00282117">
              <w:t>021D(1)</w:t>
            </w:r>
          </w:p>
        </w:tc>
        <w:tc>
          <w:tcPr>
            <w:tcW w:w="4111" w:type="dxa"/>
            <w:shd w:val="clear" w:color="auto" w:fill="auto"/>
          </w:tcPr>
          <w:p w14:paraId="3BE221A1" w14:textId="77777777" w:rsidR="000278F6" w:rsidRPr="00282117" w:rsidRDefault="000278F6" w:rsidP="000278F6">
            <w:pPr>
              <w:pStyle w:val="Tabletext"/>
            </w:pPr>
            <w:r w:rsidRPr="00282117">
              <w:t>15 years imprisonment</w:t>
            </w:r>
          </w:p>
        </w:tc>
      </w:tr>
      <w:tr w:rsidR="000278F6" w:rsidRPr="00282117" w14:paraId="20D74291" w14:textId="77777777" w:rsidTr="002B2C24">
        <w:tc>
          <w:tcPr>
            <w:tcW w:w="3261" w:type="dxa"/>
            <w:shd w:val="clear" w:color="auto" w:fill="auto"/>
          </w:tcPr>
          <w:p w14:paraId="08094029" w14:textId="30AE1B55" w:rsidR="000278F6" w:rsidRPr="00282117" w:rsidRDefault="004B04EF" w:rsidP="000278F6">
            <w:pPr>
              <w:pStyle w:val="Tabletext"/>
            </w:pPr>
            <w:r>
              <w:t>Subsection 1</w:t>
            </w:r>
            <w:r w:rsidR="000278F6" w:rsidRPr="00282117">
              <w:t>021D(2)</w:t>
            </w:r>
          </w:p>
        </w:tc>
        <w:tc>
          <w:tcPr>
            <w:tcW w:w="4111" w:type="dxa"/>
            <w:shd w:val="clear" w:color="auto" w:fill="auto"/>
          </w:tcPr>
          <w:p w14:paraId="65EF1A77" w14:textId="77777777" w:rsidR="000278F6" w:rsidRPr="00282117" w:rsidRDefault="000278F6" w:rsidP="000278F6">
            <w:pPr>
              <w:pStyle w:val="Tabletext"/>
            </w:pPr>
            <w:r w:rsidRPr="00282117">
              <w:t>15 years imprisonment</w:t>
            </w:r>
          </w:p>
        </w:tc>
      </w:tr>
      <w:tr w:rsidR="000278F6" w:rsidRPr="00282117" w14:paraId="684CFB96" w14:textId="77777777" w:rsidTr="002B2C24">
        <w:tc>
          <w:tcPr>
            <w:tcW w:w="3261" w:type="dxa"/>
            <w:shd w:val="clear" w:color="auto" w:fill="auto"/>
          </w:tcPr>
          <w:p w14:paraId="7D216766" w14:textId="27FDEE25" w:rsidR="000278F6" w:rsidRPr="00282117" w:rsidRDefault="004B04EF" w:rsidP="000278F6">
            <w:pPr>
              <w:pStyle w:val="Tabletext"/>
            </w:pPr>
            <w:r>
              <w:t>Subsection 1</w:t>
            </w:r>
            <w:r w:rsidR="000278F6" w:rsidRPr="00282117">
              <w:t>021E(5)</w:t>
            </w:r>
          </w:p>
        </w:tc>
        <w:tc>
          <w:tcPr>
            <w:tcW w:w="4111" w:type="dxa"/>
            <w:shd w:val="clear" w:color="auto" w:fill="auto"/>
          </w:tcPr>
          <w:p w14:paraId="0588B323" w14:textId="77777777" w:rsidR="000278F6" w:rsidRPr="00282117" w:rsidRDefault="000278F6" w:rsidP="000278F6">
            <w:pPr>
              <w:pStyle w:val="Tabletext"/>
            </w:pPr>
            <w:r w:rsidRPr="00282117">
              <w:t>2 years imprisonment</w:t>
            </w:r>
          </w:p>
        </w:tc>
      </w:tr>
      <w:tr w:rsidR="000278F6" w:rsidRPr="00282117" w14:paraId="1B496820" w14:textId="77777777" w:rsidTr="002B2C24">
        <w:tc>
          <w:tcPr>
            <w:tcW w:w="3261" w:type="dxa"/>
            <w:shd w:val="clear" w:color="auto" w:fill="auto"/>
          </w:tcPr>
          <w:p w14:paraId="6C5C9A55" w14:textId="1C13D3C1" w:rsidR="000278F6" w:rsidRPr="00282117" w:rsidRDefault="004B04EF" w:rsidP="000278F6">
            <w:pPr>
              <w:pStyle w:val="Tabletext"/>
            </w:pPr>
            <w:r>
              <w:t>Subsection 1</w:t>
            </w:r>
            <w:r w:rsidR="000278F6" w:rsidRPr="00282117">
              <w:t>021F(1)</w:t>
            </w:r>
          </w:p>
        </w:tc>
        <w:tc>
          <w:tcPr>
            <w:tcW w:w="4111" w:type="dxa"/>
            <w:shd w:val="clear" w:color="auto" w:fill="auto"/>
          </w:tcPr>
          <w:p w14:paraId="37999DD9" w14:textId="77777777" w:rsidR="000278F6" w:rsidRPr="00282117" w:rsidRDefault="000278F6" w:rsidP="000278F6">
            <w:pPr>
              <w:pStyle w:val="Tabletext"/>
            </w:pPr>
            <w:r w:rsidRPr="00282117">
              <w:t>5 years imprisonment</w:t>
            </w:r>
          </w:p>
        </w:tc>
      </w:tr>
      <w:tr w:rsidR="000278F6" w:rsidRPr="00282117" w14:paraId="4E28832D" w14:textId="77777777" w:rsidTr="002B2C24">
        <w:tc>
          <w:tcPr>
            <w:tcW w:w="3261" w:type="dxa"/>
            <w:shd w:val="clear" w:color="auto" w:fill="auto"/>
          </w:tcPr>
          <w:p w14:paraId="6A2C4261" w14:textId="44812604" w:rsidR="000278F6" w:rsidRPr="00282117" w:rsidRDefault="004B04EF" w:rsidP="000278F6">
            <w:pPr>
              <w:pStyle w:val="Tabletext"/>
            </w:pPr>
            <w:r>
              <w:t>Subsection 1</w:t>
            </w:r>
            <w:r w:rsidR="000278F6" w:rsidRPr="00282117">
              <w:t>021FA(1)</w:t>
            </w:r>
          </w:p>
        </w:tc>
        <w:tc>
          <w:tcPr>
            <w:tcW w:w="4111" w:type="dxa"/>
            <w:shd w:val="clear" w:color="auto" w:fill="auto"/>
          </w:tcPr>
          <w:p w14:paraId="3EFB6A44" w14:textId="77777777" w:rsidR="000278F6" w:rsidRPr="00282117" w:rsidRDefault="000278F6" w:rsidP="000278F6">
            <w:pPr>
              <w:pStyle w:val="Tabletext"/>
            </w:pPr>
            <w:r w:rsidRPr="00282117">
              <w:t>5 years imprisonment</w:t>
            </w:r>
          </w:p>
        </w:tc>
      </w:tr>
      <w:tr w:rsidR="000278F6" w:rsidRPr="00282117" w14:paraId="491268F9" w14:textId="77777777" w:rsidTr="002B2C24">
        <w:tc>
          <w:tcPr>
            <w:tcW w:w="3261" w:type="dxa"/>
            <w:shd w:val="clear" w:color="auto" w:fill="auto"/>
          </w:tcPr>
          <w:p w14:paraId="033D3256" w14:textId="6A50CE1D" w:rsidR="000278F6" w:rsidRPr="00282117" w:rsidRDefault="004B04EF" w:rsidP="000278F6">
            <w:pPr>
              <w:pStyle w:val="Tabletext"/>
            </w:pPr>
            <w:r>
              <w:t>Subsection 1</w:t>
            </w:r>
            <w:r w:rsidR="000278F6" w:rsidRPr="00282117">
              <w:t>021FA(2)</w:t>
            </w:r>
          </w:p>
        </w:tc>
        <w:tc>
          <w:tcPr>
            <w:tcW w:w="4111" w:type="dxa"/>
            <w:shd w:val="clear" w:color="auto" w:fill="auto"/>
          </w:tcPr>
          <w:p w14:paraId="5DC0D0AD" w14:textId="77777777" w:rsidR="000278F6" w:rsidRPr="00282117" w:rsidRDefault="000278F6" w:rsidP="000278F6">
            <w:pPr>
              <w:pStyle w:val="Tabletext"/>
            </w:pPr>
            <w:r w:rsidRPr="00282117">
              <w:t>2 years imprisonment</w:t>
            </w:r>
          </w:p>
        </w:tc>
      </w:tr>
      <w:tr w:rsidR="000278F6" w:rsidRPr="00282117" w14:paraId="2D7FDAF3" w14:textId="77777777" w:rsidTr="002B2C24">
        <w:tc>
          <w:tcPr>
            <w:tcW w:w="3261" w:type="dxa"/>
            <w:shd w:val="clear" w:color="auto" w:fill="auto"/>
          </w:tcPr>
          <w:p w14:paraId="6251E70E" w14:textId="55FCC69E" w:rsidR="000278F6" w:rsidRPr="00282117" w:rsidRDefault="004B04EF" w:rsidP="000278F6">
            <w:pPr>
              <w:pStyle w:val="Tabletext"/>
            </w:pPr>
            <w:r>
              <w:t>Subsection 1</w:t>
            </w:r>
            <w:r w:rsidR="000278F6" w:rsidRPr="00282117">
              <w:t>021FB(1)</w:t>
            </w:r>
          </w:p>
        </w:tc>
        <w:tc>
          <w:tcPr>
            <w:tcW w:w="4111" w:type="dxa"/>
            <w:shd w:val="clear" w:color="auto" w:fill="auto"/>
          </w:tcPr>
          <w:p w14:paraId="7B19F2AD" w14:textId="77777777" w:rsidR="000278F6" w:rsidRPr="00282117" w:rsidRDefault="000278F6" w:rsidP="000278F6">
            <w:pPr>
              <w:pStyle w:val="Tabletext"/>
            </w:pPr>
            <w:r w:rsidRPr="00282117">
              <w:t>5 years imprisonment</w:t>
            </w:r>
          </w:p>
        </w:tc>
      </w:tr>
      <w:tr w:rsidR="000278F6" w:rsidRPr="00282117" w14:paraId="0F2C4B4B" w14:textId="77777777" w:rsidTr="002B2C24">
        <w:tc>
          <w:tcPr>
            <w:tcW w:w="3261" w:type="dxa"/>
            <w:shd w:val="clear" w:color="auto" w:fill="auto"/>
          </w:tcPr>
          <w:p w14:paraId="1CFF58BF" w14:textId="40270A07" w:rsidR="000278F6" w:rsidRPr="00282117" w:rsidRDefault="004B04EF" w:rsidP="000278F6">
            <w:pPr>
              <w:pStyle w:val="Tabletext"/>
            </w:pPr>
            <w:r>
              <w:t>Subsection 1</w:t>
            </w:r>
            <w:r w:rsidR="000278F6" w:rsidRPr="00282117">
              <w:t>021FB(2)</w:t>
            </w:r>
          </w:p>
        </w:tc>
        <w:tc>
          <w:tcPr>
            <w:tcW w:w="4111" w:type="dxa"/>
            <w:shd w:val="clear" w:color="auto" w:fill="auto"/>
          </w:tcPr>
          <w:p w14:paraId="0AFC6145" w14:textId="77777777" w:rsidR="000278F6" w:rsidRPr="00282117" w:rsidRDefault="000278F6" w:rsidP="000278F6">
            <w:pPr>
              <w:pStyle w:val="Tabletext"/>
            </w:pPr>
            <w:r w:rsidRPr="00282117">
              <w:t>5 years imprisonment</w:t>
            </w:r>
          </w:p>
        </w:tc>
      </w:tr>
      <w:tr w:rsidR="000278F6" w:rsidRPr="00282117" w14:paraId="5A67E374" w14:textId="77777777" w:rsidTr="002B2C24">
        <w:tc>
          <w:tcPr>
            <w:tcW w:w="3261" w:type="dxa"/>
            <w:shd w:val="clear" w:color="auto" w:fill="auto"/>
          </w:tcPr>
          <w:p w14:paraId="31512AB4" w14:textId="285D31DE" w:rsidR="000278F6" w:rsidRPr="00282117" w:rsidRDefault="004B04EF" w:rsidP="000278F6">
            <w:pPr>
              <w:pStyle w:val="Tabletext"/>
            </w:pPr>
            <w:r>
              <w:t>Subsection 1</w:t>
            </w:r>
            <w:r w:rsidR="000278F6" w:rsidRPr="00282117">
              <w:t>021FB(3)</w:t>
            </w:r>
          </w:p>
        </w:tc>
        <w:tc>
          <w:tcPr>
            <w:tcW w:w="4111" w:type="dxa"/>
            <w:shd w:val="clear" w:color="auto" w:fill="auto"/>
          </w:tcPr>
          <w:p w14:paraId="11E0068C" w14:textId="77777777" w:rsidR="000278F6" w:rsidRPr="00282117" w:rsidRDefault="000278F6" w:rsidP="000278F6">
            <w:pPr>
              <w:pStyle w:val="Tabletext"/>
            </w:pPr>
            <w:r w:rsidRPr="00282117">
              <w:t>2 years imprisonment</w:t>
            </w:r>
          </w:p>
        </w:tc>
      </w:tr>
      <w:tr w:rsidR="000278F6" w:rsidRPr="00282117" w14:paraId="1A8B7C8C" w14:textId="77777777" w:rsidTr="002B2C24">
        <w:tc>
          <w:tcPr>
            <w:tcW w:w="3261" w:type="dxa"/>
            <w:shd w:val="clear" w:color="auto" w:fill="auto"/>
          </w:tcPr>
          <w:p w14:paraId="5E8DB4A0" w14:textId="5E0F2A37" w:rsidR="000278F6" w:rsidRPr="00282117" w:rsidRDefault="004B04EF" w:rsidP="000278F6">
            <w:pPr>
              <w:pStyle w:val="Tabletext"/>
            </w:pPr>
            <w:r>
              <w:t>Subsection 1</w:t>
            </w:r>
            <w:r w:rsidR="000278F6" w:rsidRPr="00282117">
              <w:t>021FB(6)</w:t>
            </w:r>
          </w:p>
        </w:tc>
        <w:tc>
          <w:tcPr>
            <w:tcW w:w="4111" w:type="dxa"/>
            <w:shd w:val="clear" w:color="auto" w:fill="auto"/>
          </w:tcPr>
          <w:p w14:paraId="7D575602" w14:textId="77777777" w:rsidR="000278F6" w:rsidRPr="00282117" w:rsidRDefault="000278F6" w:rsidP="000278F6">
            <w:pPr>
              <w:pStyle w:val="Tabletext"/>
            </w:pPr>
            <w:r w:rsidRPr="00282117">
              <w:t>2 years imprisonment</w:t>
            </w:r>
          </w:p>
        </w:tc>
      </w:tr>
      <w:tr w:rsidR="000278F6" w:rsidRPr="00282117" w14:paraId="7EA5255B" w14:textId="77777777" w:rsidTr="002B2C24">
        <w:tc>
          <w:tcPr>
            <w:tcW w:w="3261" w:type="dxa"/>
            <w:shd w:val="clear" w:color="auto" w:fill="auto"/>
          </w:tcPr>
          <w:p w14:paraId="7435B709" w14:textId="75437DCB" w:rsidR="000278F6" w:rsidRPr="00282117" w:rsidRDefault="004B04EF" w:rsidP="000278F6">
            <w:pPr>
              <w:pStyle w:val="Tabletext"/>
            </w:pPr>
            <w:r>
              <w:t>Subsection 1</w:t>
            </w:r>
            <w:r w:rsidR="000278F6" w:rsidRPr="00282117">
              <w:t>021G(2)</w:t>
            </w:r>
          </w:p>
        </w:tc>
        <w:tc>
          <w:tcPr>
            <w:tcW w:w="4111" w:type="dxa"/>
            <w:shd w:val="clear" w:color="auto" w:fill="auto"/>
          </w:tcPr>
          <w:p w14:paraId="4BBBCC9B" w14:textId="77777777" w:rsidR="000278F6" w:rsidRPr="00282117" w:rsidRDefault="000278F6" w:rsidP="000278F6">
            <w:pPr>
              <w:pStyle w:val="Tabletext"/>
            </w:pPr>
            <w:r w:rsidRPr="00282117">
              <w:t>5 years imprisonment</w:t>
            </w:r>
          </w:p>
        </w:tc>
      </w:tr>
      <w:tr w:rsidR="000278F6" w:rsidRPr="00282117" w14:paraId="796F7EE2" w14:textId="77777777" w:rsidTr="002B2C24">
        <w:tc>
          <w:tcPr>
            <w:tcW w:w="3261" w:type="dxa"/>
            <w:shd w:val="clear" w:color="auto" w:fill="auto"/>
          </w:tcPr>
          <w:p w14:paraId="2097061A" w14:textId="143EDEAE" w:rsidR="000278F6" w:rsidRPr="00282117" w:rsidRDefault="004B04EF" w:rsidP="000278F6">
            <w:pPr>
              <w:pStyle w:val="Tabletext"/>
            </w:pPr>
            <w:r>
              <w:t>Subsection 1</w:t>
            </w:r>
            <w:r w:rsidR="000278F6" w:rsidRPr="00282117">
              <w:t>021H(1)</w:t>
            </w:r>
          </w:p>
        </w:tc>
        <w:tc>
          <w:tcPr>
            <w:tcW w:w="4111" w:type="dxa"/>
            <w:shd w:val="clear" w:color="auto" w:fill="auto"/>
          </w:tcPr>
          <w:p w14:paraId="5CD1D89A" w14:textId="77777777" w:rsidR="000278F6" w:rsidRPr="00282117" w:rsidRDefault="000278F6" w:rsidP="000278F6">
            <w:pPr>
              <w:pStyle w:val="Tabletext"/>
            </w:pPr>
            <w:r w:rsidRPr="00282117">
              <w:t>30 penalty units</w:t>
            </w:r>
          </w:p>
        </w:tc>
      </w:tr>
      <w:tr w:rsidR="000278F6" w:rsidRPr="00282117" w14:paraId="5E6A1452" w14:textId="77777777" w:rsidTr="002B2C24">
        <w:tc>
          <w:tcPr>
            <w:tcW w:w="3261" w:type="dxa"/>
            <w:shd w:val="clear" w:color="auto" w:fill="auto"/>
          </w:tcPr>
          <w:p w14:paraId="4563965E" w14:textId="2BDD825C" w:rsidR="000278F6" w:rsidRPr="00282117" w:rsidRDefault="004B04EF" w:rsidP="000278F6">
            <w:pPr>
              <w:pStyle w:val="Tabletext"/>
            </w:pPr>
            <w:r>
              <w:t>Subsection 1</w:t>
            </w:r>
            <w:r w:rsidR="000278F6" w:rsidRPr="00282117">
              <w:t>021I(1)</w:t>
            </w:r>
          </w:p>
        </w:tc>
        <w:tc>
          <w:tcPr>
            <w:tcW w:w="4111" w:type="dxa"/>
            <w:shd w:val="clear" w:color="auto" w:fill="auto"/>
          </w:tcPr>
          <w:p w14:paraId="188C6E24" w14:textId="77777777" w:rsidR="000278F6" w:rsidRPr="00282117" w:rsidRDefault="000278F6" w:rsidP="000278F6">
            <w:pPr>
              <w:pStyle w:val="Tabletext"/>
            </w:pPr>
            <w:r w:rsidRPr="00282117">
              <w:t>5 years imprisonment</w:t>
            </w:r>
          </w:p>
        </w:tc>
      </w:tr>
      <w:tr w:rsidR="000278F6" w:rsidRPr="00282117" w14:paraId="2E9C93FD" w14:textId="77777777" w:rsidTr="002B2C24">
        <w:tc>
          <w:tcPr>
            <w:tcW w:w="3261" w:type="dxa"/>
            <w:shd w:val="clear" w:color="auto" w:fill="auto"/>
          </w:tcPr>
          <w:p w14:paraId="269A854D" w14:textId="5DCD1CAD" w:rsidR="000278F6" w:rsidRPr="00282117" w:rsidRDefault="004B04EF" w:rsidP="000278F6">
            <w:pPr>
              <w:pStyle w:val="Tabletext"/>
            </w:pPr>
            <w:r>
              <w:t>Subsection 1</w:t>
            </w:r>
            <w:r w:rsidR="000278F6" w:rsidRPr="00282117">
              <w:t>021J(1)</w:t>
            </w:r>
          </w:p>
        </w:tc>
        <w:tc>
          <w:tcPr>
            <w:tcW w:w="4111" w:type="dxa"/>
            <w:shd w:val="clear" w:color="auto" w:fill="auto"/>
          </w:tcPr>
          <w:p w14:paraId="10F8A9F3" w14:textId="77777777" w:rsidR="000278F6" w:rsidRPr="00282117" w:rsidRDefault="000278F6" w:rsidP="000278F6">
            <w:pPr>
              <w:pStyle w:val="Tabletext"/>
            </w:pPr>
            <w:r w:rsidRPr="00282117">
              <w:t>5 years imprisonment</w:t>
            </w:r>
          </w:p>
        </w:tc>
      </w:tr>
      <w:tr w:rsidR="000278F6" w:rsidRPr="00282117" w14:paraId="4D05A001" w14:textId="77777777" w:rsidTr="002B2C24">
        <w:tc>
          <w:tcPr>
            <w:tcW w:w="3261" w:type="dxa"/>
            <w:shd w:val="clear" w:color="auto" w:fill="auto"/>
          </w:tcPr>
          <w:p w14:paraId="47E61A0A" w14:textId="351270AD" w:rsidR="000278F6" w:rsidRPr="00282117" w:rsidRDefault="004B04EF" w:rsidP="000278F6">
            <w:pPr>
              <w:pStyle w:val="Tabletext"/>
            </w:pPr>
            <w:r>
              <w:t>Subsection 1</w:t>
            </w:r>
            <w:r w:rsidR="000278F6" w:rsidRPr="00282117">
              <w:t>021J(2)</w:t>
            </w:r>
          </w:p>
        </w:tc>
        <w:tc>
          <w:tcPr>
            <w:tcW w:w="4111" w:type="dxa"/>
            <w:shd w:val="clear" w:color="auto" w:fill="auto"/>
          </w:tcPr>
          <w:p w14:paraId="6181D643" w14:textId="77777777" w:rsidR="000278F6" w:rsidRPr="00282117" w:rsidRDefault="000278F6" w:rsidP="000278F6">
            <w:pPr>
              <w:pStyle w:val="Tabletext"/>
            </w:pPr>
            <w:r w:rsidRPr="00282117">
              <w:t>5 years imprisonment</w:t>
            </w:r>
          </w:p>
        </w:tc>
      </w:tr>
      <w:tr w:rsidR="000278F6" w:rsidRPr="00282117" w14:paraId="3242409F" w14:textId="77777777" w:rsidTr="002B2C24">
        <w:tc>
          <w:tcPr>
            <w:tcW w:w="3261" w:type="dxa"/>
            <w:shd w:val="clear" w:color="auto" w:fill="auto"/>
          </w:tcPr>
          <w:p w14:paraId="6BD83422" w14:textId="0DE87C5C" w:rsidR="000278F6" w:rsidRPr="00282117" w:rsidRDefault="004B04EF" w:rsidP="000278F6">
            <w:pPr>
              <w:pStyle w:val="Tabletext"/>
            </w:pPr>
            <w:r>
              <w:t>Subsection 1</w:t>
            </w:r>
            <w:r w:rsidR="000278F6" w:rsidRPr="00282117">
              <w:t>021J(3)</w:t>
            </w:r>
          </w:p>
        </w:tc>
        <w:tc>
          <w:tcPr>
            <w:tcW w:w="4111" w:type="dxa"/>
            <w:shd w:val="clear" w:color="auto" w:fill="auto"/>
          </w:tcPr>
          <w:p w14:paraId="6054DA29" w14:textId="77777777" w:rsidR="000278F6" w:rsidRPr="00282117" w:rsidRDefault="000278F6" w:rsidP="000278F6">
            <w:pPr>
              <w:pStyle w:val="Tabletext"/>
            </w:pPr>
            <w:r w:rsidRPr="00282117">
              <w:t>5 years imprisonment</w:t>
            </w:r>
          </w:p>
        </w:tc>
      </w:tr>
      <w:tr w:rsidR="000278F6" w:rsidRPr="00282117" w14:paraId="3DB17A42" w14:textId="77777777" w:rsidTr="002B2C24">
        <w:tc>
          <w:tcPr>
            <w:tcW w:w="3261" w:type="dxa"/>
            <w:shd w:val="clear" w:color="auto" w:fill="auto"/>
          </w:tcPr>
          <w:p w14:paraId="32B5D28E" w14:textId="7631A6E1" w:rsidR="000278F6" w:rsidRPr="00282117" w:rsidRDefault="004B04EF" w:rsidP="000278F6">
            <w:pPr>
              <w:pStyle w:val="Tabletext"/>
            </w:pPr>
            <w:r>
              <w:t>Subsection 1</w:t>
            </w:r>
            <w:r w:rsidR="000278F6" w:rsidRPr="00282117">
              <w:t>021K(1)</w:t>
            </w:r>
          </w:p>
        </w:tc>
        <w:tc>
          <w:tcPr>
            <w:tcW w:w="4111" w:type="dxa"/>
            <w:shd w:val="clear" w:color="auto" w:fill="auto"/>
          </w:tcPr>
          <w:p w14:paraId="045B4D4F" w14:textId="77777777" w:rsidR="000278F6" w:rsidRPr="00282117" w:rsidRDefault="000278F6" w:rsidP="000278F6">
            <w:pPr>
              <w:pStyle w:val="Tabletext"/>
            </w:pPr>
            <w:r w:rsidRPr="00282117">
              <w:t>5 years imprisonment</w:t>
            </w:r>
          </w:p>
        </w:tc>
      </w:tr>
      <w:tr w:rsidR="000278F6" w:rsidRPr="00282117" w14:paraId="6ABDAB59" w14:textId="77777777" w:rsidTr="002B2C24">
        <w:tc>
          <w:tcPr>
            <w:tcW w:w="3261" w:type="dxa"/>
            <w:shd w:val="clear" w:color="auto" w:fill="auto"/>
          </w:tcPr>
          <w:p w14:paraId="5CAC1668" w14:textId="3561A864" w:rsidR="000278F6" w:rsidRPr="00282117" w:rsidRDefault="004B04EF" w:rsidP="000278F6">
            <w:pPr>
              <w:pStyle w:val="Tabletext"/>
            </w:pPr>
            <w:r>
              <w:t>Subsection 1</w:t>
            </w:r>
            <w:r w:rsidR="000278F6" w:rsidRPr="00282117">
              <w:t>021L(1)</w:t>
            </w:r>
          </w:p>
        </w:tc>
        <w:tc>
          <w:tcPr>
            <w:tcW w:w="4111" w:type="dxa"/>
            <w:shd w:val="clear" w:color="auto" w:fill="auto"/>
          </w:tcPr>
          <w:p w14:paraId="50E48B37" w14:textId="77777777" w:rsidR="000278F6" w:rsidRPr="00282117" w:rsidRDefault="000278F6" w:rsidP="000278F6">
            <w:pPr>
              <w:pStyle w:val="Tabletext"/>
            </w:pPr>
            <w:r w:rsidRPr="00282117">
              <w:t>5 years imprisonment</w:t>
            </w:r>
          </w:p>
        </w:tc>
      </w:tr>
      <w:tr w:rsidR="000278F6" w:rsidRPr="00282117" w14:paraId="38791543" w14:textId="77777777" w:rsidTr="002B2C24">
        <w:tc>
          <w:tcPr>
            <w:tcW w:w="3261" w:type="dxa"/>
            <w:shd w:val="clear" w:color="auto" w:fill="auto"/>
          </w:tcPr>
          <w:p w14:paraId="09636487" w14:textId="6D9DEC56" w:rsidR="000278F6" w:rsidRPr="00282117" w:rsidRDefault="004B04EF" w:rsidP="000278F6">
            <w:pPr>
              <w:pStyle w:val="Tabletext"/>
            </w:pPr>
            <w:r>
              <w:t>Subsection 1</w:t>
            </w:r>
            <w:r w:rsidR="000278F6" w:rsidRPr="00282117">
              <w:t>021L(2)</w:t>
            </w:r>
          </w:p>
        </w:tc>
        <w:tc>
          <w:tcPr>
            <w:tcW w:w="4111" w:type="dxa"/>
            <w:shd w:val="clear" w:color="auto" w:fill="auto"/>
          </w:tcPr>
          <w:p w14:paraId="451457CC" w14:textId="77777777" w:rsidR="000278F6" w:rsidRPr="00282117" w:rsidRDefault="000278F6" w:rsidP="000278F6">
            <w:pPr>
              <w:pStyle w:val="Tabletext"/>
            </w:pPr>
            <w:r w:rsidRPr="00282117">
              <w:t>5 years imprisonment</w:t>
            </w:r>
          </w:p>
        </w:tc>
      </w:tr>
      <w:tr w:rsidR="000278F6" w:rsidRPr="00282117" w14:paraId="12310D14" w14:textId="77777777" w:rsidTr="002B2C24">
        <w:tc>
          <w:tcPr>
            <w:tcW w:w="3261" w:type="dxa"/>
            <w:shd w:val="clear" w:color="auto" w:fill="auto"/>
          </w:tcPr>
          <w:p w14:paraId="18317140" w14:textId="08072371" w:rsidR="000278F6" w:rsidRPr="00282117" w:rsidRDefault="004B04EF" w:rsidP="000278F6">
            <w:pPr>
              <w:pStyle w:val="Tabletext"/>
            </w:pPr>
            <w:r>
              <w:t>Subsection 1</w:t>
            </w:r>
            <w:r w:rsidR="000278F6" w:rsidRPr="00282117">
              <w:t>021M(1)</w:t>
            </w:r>
          </w:p>
        </w:tc>
        <w:tc>
          <w:tcPr>
            <w:tcW w:w="4111" w:type="dxa"/>
            <w:shd w:val="clear" w:color="auto" w:fill="auto"/>
          </w:tcPr>
          <w:p w14:paraId="3BD269C9" w14:textId="77777777" w:rsidR="000278F6" w:rsidRPr="00282117" w:rsidRDefault="000278F6" w:rsidP="000278F6">
            <w:pPr>
              <w:pStyle w:val="Tabletext"/>
            </w:pPr>
            <w:r w:rsidRPr="00282117">
              <w:t>50 penalty units</w:t>
            </w:r>
          </w:p>
        </w:tc>
      </w:tr>
      <w:tr w:rsidR="000278F6" w:rsidRPr="00282117" w14:paraId="1A04838E" w14:textId="77777777" w:rsidTr="002B2C24">
        <w:tc>
          <w:tcPr>
            <w:tcW w:w="3261" w:type="dxa"/>
            <w:shd w:val="clear" w:color="auto" w:fill="auto"/>
          </w:tcPr>
          <w:p w14:paraId="7ECF6F8F" w14:textId="07FE1D44" w:rsidR="000278F6" w:rsidRPr="00282117" w:rsidRDefault="004B04EF" w:rsidP="000278F6">
            <w:pPr>
              <w:pStyle w:val="Tabletext"/>
            </w:pPr>
            <w:r>
              <w:t>Subsection 1</w:t>
            </w:r>
            <w:r w:rsidR="000278F6" w:rsidRPr="00282117">
              <w:t>021M(3)</w:t>
            </w:r>
          </w:p>
        </w:tc>
        <w:tc>
          <w:tcPr>
            <w:tcW w:w="4111" w:type="dxa"/>
            <w:shd w:val="clear" w:color="auto" w:fill="auto"/>
          </w:tcPr>
          <w:p w14:paraId="76F7C319" w14:textId="77777777" w:rsidR="000278F6" w:rsidRPr="00282117" w:rsidRDefault="000278F6" w:rsidP="000278F6">
            <w:pPr>
              <w:pStyle w:val="Tabletext"/>
            </w:pPr>
            <w:r w:rsidRPr="00282117">
              <w:t>2 years imprisonment</w:t>
            </w:r>
          </w:p>
        </w:tc>
      </w:tr>
      <w:tr w:rsidR="000278F6" w:rsidRPr="00282117" w14:paraId="6D984A39" w14:textId="77777777" w:rsidTr="002B2C24">
        <w:tc>
          <w:tcPr>
            <w:tcW w:w="3261" w:type="dxa"/>
            <w:shd w:val="clear" w:color="auto" w:fill="auto"/>
          </w:tcPr>
          <w:p w14:paraId="3A37A099" w14:textId="77777777" w:rsidR="000278F6" w:rsidRPr="00282117" w:rsidRDefault="000278F6" w:rsidP="000278F6">
            <w:pPr>
              <w:pStyle w:val="Tabletext"/>
            </w:pPr>
            <w:r w:rsidRPr="00282117">
              <w:t>Section 1021N</w:t>
            </w:r>
          </w:p>
        </w:tc>
        <w:tc>
          <w:tcPr>
            <w:tcW w:w="4111" w:type="dxa"/>
            <w:shd w:val="clear" w:color="auto" w:fill="auto"/>
          </w:tcPr>
          <w:p w14:paraId="0318E866" w14:textId="77777777" w:rsidR="000278F6" w:rsidRPr="00282117" w:rsidRDefault="000278F6" w:rsidP="000278F6">
            <w:pPr>
              <w:pStyle w:val="Tabletext"/>
            </w:pPr>
            <w:r w:rsidRPr="00282117">
              <w:t>2 years imprisonment</w:t>
            </w:r>
          </w:p>
        </w:tc>
      </w:tr>
      <w:tr w:rsidR="000278F6" w:rsidRPr="00282117" w14:paraId="49E5F9D6" w14:textId="77777777" w:rsidTr="002B2C24">
        <w:tc>
          <w:tcPr>
            <w:tcW w:w="3261" w:type="dxa"/>
            <w:shd w:val="clear" w:color="auto" w:fill="auto"/>
          </w:tcPr>
          <w:p w14:paraId="06645D41" w14:textId="5C69B80C" w:rsidR="000278F6" w:rsidRPr="00282117" w:rsidRDefault="004B04EF" w:rsidP="000278F6">
            <w:pPr>
              <w:pStyle w:val="Tabletext"/>
            </w:pPr>
            <w:r>
              <w:t>Subsection 1</w:t>
            </w:r>
            <w:r w:rsidR="000278F6" w:rsidRPr="00282117">
              <w:t>021NA(1)</w:t>
            </w:r>
          </w:p>
        </w:tc>
        <w:tc>
          <w:tcPr>
            <w:tcW w:w="4111" w:type="dxa"/>
            <w:shd w:val="clear" w:color="auto" w:fill="auto"/>
          </w:tcPr>
          <w:p w14:paraId="535A4A6C" w14:textId="77777777" w:rsidR="000278F6" w:rsidRPr="00282117" w:rsidRDefault="000278F6" w:rsidP="000278F6">
            <w:pPr>
              <w:pStyle w:val="Tabletext"/>
            </w:pPr>
            <w:r w:rsidRPr="00282117">
              <w:t>2 years imprisonment</w:t>
            </w:r>
          </w:p>
        </w:tc>
      </w:tr>
      <w:tr w:rsidR="000278F6" w:rsidRPr="00282117" w14:paraId="15B462EB" w14:textId="77777777" w:rsidTr="002B2C24">
        <w:tc>
          <w:tcPr>
            <w:tcW w:w="3261" w:type="dxa"/>
            <w:shd w:val="clear" w:color="auto" w:fill="auto"/>
          </w:tcPr>
          <w:p w14:paraId="16AE501A" w14:textId="00F54FEB" w:rsidR="000278F6" w:rsidRPr="00282117" w:rsidRDefault="004B04EF" w:rsidP="000278F6">
            <w:pPr>
              <w:pStyle w:val="Tabletext"/>
            </w:pPr>
            <w:r>
              <w:t>Subsection 1</w:t>
            </w:r>
            <w:r w:rsidR="000278F6" w:rsidRPr="00282117">
              <w:t>021NA(2)</w:t>
            </w:r>
          </w:p>
        </w:tc>
        <w:tc>
          <w:tcPr>
            <w:tcW w:w="4111" w:type="dxa"/>
            <w:shd w:val="clear" w:color="auto" w:fill="auto"/>
          </w:tcPr>
          <w:p w14:paraId="3843A241" w14:textId="77777777" w:rsidR="000278F6" w:rsidRPr="00282117" w:rsidRDefault="000278F6" w:rsidP="000278F6">
            <w:pPr>
              <w:pStyle w:val="Tabletext"/>
            </w:pPr>
            <w:r w:rsidRPr="00282117">
              <w:t>5 years imprisonment</w:t>
            </w:r>
          </w:p>
        </w:tc>
      </w:tr>
      <w:tr w:rsidR="000278F6" w:rsidRPr="00282117" w14:paraId="2E1D4B88" w14:textId="77777777" w:rsidTr="002B2C24">
        <w:tc>
          <w:tcPr>
            <w:tcW w:w="3261" w:type="dxa"/>
            <w:shd w:val="clear" w:color="auto" w:fill="auto"/>
          </w:tcPr>
          <w:p w14:paraId="444399E7" w14:textId="64004DDC" w:rsidR="000278F6" w:rsidRPr="00282117" w:rsidRDefault="004B04EF" w:rsidP="000278F6">
            <w:pPr>
              <w:pStyle w:val="Tabletext"/>
            </w:pPr>
            <w:r>
              <w:t>Subsection 1</w:t>
            </w:r>
            <w:r w:rsidR="000278F6" w:rsidRPr="00282117">
              <w:t>021NA(3)</w:t>
            </w:r>
          </w:p>
        </w:tc>
        <w:tc>
          <w:tcPr>
            <w:tcW w:w="4111" w:type="dxa"/>
            <w:shd w:val="clear" w:color="auto" w:fill="auto"/>
          </w:tcPr>
          <w:p w14:paraId="70740629" w14:textId="77777777" w:rsidR="000278F6" w:rsidRPr="00282117" w:rsidRDefault="000278F6" w:rsidP="000278F6">
            <w:pPr>
              <w:pStyle w:val="Tabletext"/>
            </w:pPr>
            <w:r w:rsidRPr="00282117">
              <w:t>2 years imprisonment</w:t>
            </w:r>
          </w:p>
        </w:tc>
      </w:tr>
      <w:tr w:rsidR="000278F6" w:rsidRPr="00282117" w14:paraId="5EB79264" w14:textId="77777777" w:rsidTr="002B2C24">
        <w:tc>
          <w:tcPr>
            <w:tcW w:w="3261" w:type="dxa"/>
            <w:shd w:val="clear" w:color="auto" w:fill="auto"/>
          </w:tcPr>
          <w:p w14:paraId="34E764F7" w14:textId="7920DE8B" w:rsidR="000278F6" w:rsidRPr="00282117" w:rsidRDefault="004B04EF" w:rsidP="000278F6">
            <w:pPr>
              <w:pStyle w:val="Tabletext"/>
            </w:pPr>
            <w:r>
              <w:t>Subsection 1</w:t>
            </w:r>
            <w:r w:rsidR="000278F6" w:rsidRPr="00282117">
              <w:t>021NB(1)</w:t>
            </w:r>
          </w:p>
        </w:tc>
        <w:tc>
          <w:tcPr>
            <w:tcW w:w="4111" w:type="dxa"/>
            <w:shd w:val="clear" w:color="auto" w:fill="auto"/>
          </w:tcPr>
          <w:p w14:paraId="2C19394A" w14:textId="77777777" w:rsidR="000278F6" w:rsidRPr="00282117" w:rsidRDefault="000278F6" w:rsidP="000278F6">
            <w:pPr>
              <w:pStyle w:val="Tabletext"/>
            </w:pPr>
            <w:r w:rsidRPr="00282117">
              <w:t>2 years imprisonment</w:t>
            </w:r>
          </w:p>
        </w:tc>
      </w:tr>
      <w:tr w:rsidR="000278F6" w:rsidRPr="00282117" w14:paraId="19CE2BE7" w14:textId="77777777" w:rsidTr="002B2C24">
        <w:tc>
          <w:tcPr>
            <w:tcW w:w="3261" w:type="dxa"/>
            <w:shd w:val="clear" w:color="auto" w:fill="auto"/>
          </w:tcPr>
          <w:p w14:paraId="4377DD3F" w14:textId="791D1F1F" w:rsidR="000278F6" w:rsidRPr="00282117" w:rsidRDefault="004B04EF" w:rsidP="000278F6">
            <w:pPr>
              <w:pStyle w:val="Tabletext"/>
            </w:pPr>
            <w:r>
              <w:t>Subsection 1</w:t>
            </w:r>
            <w:r w:rsidR="000278F6" w:rsidRPr="00282117">
              <w:t>021NB(2)</w:t>
            </w:r>
          </w:p>
        </w:tc>
        <w:tc>
          <w:tcPr>
            <w:tcW w:w="4111" w:type="dxa"/>
            <w:shd w:val="clear" w:color="auto" w:fill="auto"/>
          </w:tcPr>
          <w:p w14:paraId="686F8856" w14:textId="77777777" w:rsidR="000278F6" w:rsidRPr="00282117" w:rsidRDefault="000278F6" w:rsidP="000278F6">
            <w:pPr>
              <w:pStyle w:val="Tabletext"/>
            </w:pPr>
            <w:r w:rsidRPr="00282117">
              <w:t>5 years imprisonment</w:t>
            </w:r>
          </w:p>
        </w:tc>
      </w:tr>
      <w:tr w:rsidR="000278F6" w:rsidRPr="00282117" w14:paraId="1C9BDF77" w14:textId="77777777" w:rsidTr="002B2C24">
        <w:tc>
          <w:tcPr>
            <w:tcW w:w="3261" w:type="dxa"/>
            <w:shd w:val="clear" w:color="auto" w:fill="auto"/>
          </w:tcPr>
          <w:p w14:paraId="1576FC89" w14:textId="45FA03AB" w:rsidR="000278F6" w:rsidRPr="00282117" w:rsidRDefault="004B04EF" w:rsidP="000278F6">
            <w:pPr>
              <w:pStyle w:val="Tabletext"/>
            </w:pPr>
            <w:r>
              <w:t>Subsection 1</w:t>
            </w:r>
            <w:r w:rsidR="000278F6" w:rsidRPr="00282117">
              <w:t>021NB(3)</w:t>
            </w:r>
          </w:p>
        </w:tc>
        <w:tc>
          <w:tcPr>
            <w:tcW w:w="4111" w:type="dxa"/>
            <w:shd w:val="clear" w:color="auto" w:fill="auto"/>
          </w:tcPr>
          <w:p w14:paraId="10C2CF6A" w14:textId="77777777" w:rsidR="000278F6" w:rsidRPr="00282117" w:rsidRDefault="000278F6" w:rsidP="000278F6">
            <w:pPr>
              <w:pStyle w:val="Tabletext"/>
            </w:pPr>
            <w:r w:rsidRPr="00282117">
              <w:t>2 years imprisonment</w:t>
            </w:r>
          </w:p>
        </w:tc>
      </w:tr>
      <w:tr w:rsidR="000278F6" w:rsidRPr="00282117" w14:paraId="6F5F0559" w14:textId="77777777" w:rsidTr="002B2C24">
        <w:tc>
          <w:tcPr>
            <w:tcW w:w="3261" w:type="dxa"/>
            <w:shd w:val="clear" w:color="auto" w:fill="auto"/>
          </w:tcPr>
          <w:p w14:paraId="22D8966C" w14:textId="72B5E73E" w:rsidR="000278F6" w:rsidRPr="00282117" w:rsidRDefault="004B04EF" w:rsidP="000278F6">
            <w:pPr>
              <w:pStyle w:val="Tabletext"/>
            </w:pPr>
            <w:r>
              <w:t>Subsection 1</w:t>
            </w:r>
            <w:r w:rsidR="000278F6" w:rsidRPr="00282117">
              <w:t>021O(1)</w:t>
            </w:r>
          </w:p>
        </w:tc>
        <w:tc>
          <w:tcPr>
            <w:tcW w:w="4111" w:type="dxa"/>
            <w:shd w:val="clear" w:color="auto" w:fill="auto"/>
          </w:tcPr>
          <w:p w14:paraId="6A0F7DEE" w14:textId="77777777" w:rsidR="000278F6" w:rsidRPr="00282117" w:rsidRDefault="000278F6" w:rsidP="000278F6">
            <w:pPr>
              <w:pStyle w:val="Tabletext"/>
            </w:pPr>
            <w:r w:rsidRPr="00282117">
              <w:t>60 penalty units</w:t>
            </w:r>
          </w:p>
        </w:tc>
      </w:tr>
      <w:tr w:rsidR="000278F6" w:rsidRPr="00282117" w14:paraId="01967711" w14:textId="77777777" w:rsidTr="002B2C24">
        <w:tc>
          <w:tcPr>
            <w:tcW w:w="3261" w:type="dxa"/>
            <w:shd w:val="clear" w:color="auto" w:fill="auto"/>
          </w:tcPr>
          <w:p w14:paraId="2B5D2B22" w14:textId="7222E5C9" w:rsidR="000278F6" w:rsidRPr="00282117" w:rsidRDefault="004B04EF" w:rsidP="000278F6">
            <w:pPr>
              <w:pStyle w:val="Tabletext"/>
            </w:pPr>
            <w:r>
              <w:t>Subsection 1</w:t>
            </w:r>
            <w:r w:rsidR="000278F6" w:rsidRPr="00282117">
              <w:t>021O(3)</w:t>
            </w:r>
          </w:p>
        </w:tc>
        <w:tc>
          <w:tcPr>
            <w:tcW w:w="4111" w:type="dxa"/>
            <w:shd w:val="clear" w:color="auto" w:fill="auto"/>
          </w:tcPr>
          <w:p w14:paraId="304C7E4F" w14:textId="77777777" w:rsidR="000278F6" w:rsidRPr="00282117" w:rsidRDefault="000278F6" w:rsidP="000278F6">
            <w:pPr>
              <w:pStyle w:val="Tabletext"/>
            </w:pPr>
            <w:r w:rsidRPr="00282117">
              <w:t>5 years imprisonment</w:t>
            </w:r>
          </w:p>
        </w:tc>
      </w:tr>
      <w:tr w:rsidR="000278F6" w:rsidRPr="00282117" w14:paraId="2D8D9937" w14:textId="77777777" w:rsidTr="002B2C24">
        <w:tc>
          <w:tcPr>
            <w:tcW w:w="3261" w:type="dxa"/>
            <w:shd w:val="clear" w:color="auto" w:fill="auto"/>
          </w:tcPr>
          <w:p w14:paraId="04627CE7" w14:textId="1B60516D" w:rsidR="000278F6" w:rsidRPr="00282117" w:rsidRDefault="004B04EF" w:rsidP="000278F6">
            <w:pPr>
              <w:pStyle w:val="Tabletext"/>
            </w:pPr>
            <w:r>
              <w:t>Subsection 1</w:t>
            </w:r>
            <w:r w:rsidR="000278F6" w:rsidRPr="00282117">
              <w:t>021P(1)</w:t>
            </w:r>
          </w:p>
        </w:tc>
        <w:tc>
          <w:tcPr>
            <w:tcW w:w="4111" w:type="dxa"/>
            <w:shd w:val="clear" w:color="auto" w:fill="auto"/>
          </w:tcPr>
          <w:p w14:paraId="515E6676" w14:textId="77777777" w:rsidR="000278F6" w:rsidRPr="00282117" w:rsidRDefault="000278F6" w:rsidP="000278F6">
            <w:pPr>
              <w:pStyle w:val="Tabletext"/>
            </w:pPr>
            <w:r w:rsidRPr="00282117">
              <w:t>2 years imprisonment</w:t>
            </w:r>
          </w:p>
        </w:tc>
      </w:tr>
      <w:tr w:rsidR="000278F6" w:rsidRPr="00282117" w14:paraId="739B5001" w14:textId="77777777" w:rsidTr="002B2C24">
        <w:tc>
          <w:tcPr>
            <w:tcW w:w="3261" w:type="dxa"/>
            <w:shd w:val="clear" w:color="auto" w:fill="auto"/>
          </w:tcPr>
          <w:p w14:paraId="2C3B8D20" w14:textId="4E641CCE" w:rsidR="000278F6" w:rsidRPr="00282117" w:rsidRDefault="004B04EF" w:rsidP="000278F6">
            <w:pPr>
              <w:pStyle w:val="Tabletext"/>
            </w:pPr>
            <w:r>
              <w:t>Subsection 1</w:t>
            </w:r>
            <w:r w:rsidR="000278F6" w:rsidRPr="00282117">
              <w:t>021P(2)</w:t>
            </w:r>
          </w:p>
        </w:tc>
        <w:tc>
          <w:tcPr>
            <w:tcW w:w="4111" w:type="dxa"/>
            <w:shd w:val="clear" w:color="auto" w:fill="auto"/>
          </w:tcPr>
          <w:p w14:paraId="03A1DCAB" w14:textId="77777777" w:rsidR="000278F6" w:rsidRPr="00282117" w:rsidRDefault="000278F6" w:rsidP="000278F6">
            <w:pPr>
              <w:pStyle w:val="Tabletext"/>
            </w:pPr>
            <w:r w:rsidRPr="00282117">
              <w:t>2 years imprisonment</w:t>
            </w:r>
          </w:p>
        </w:tc>
      </w:tr>
      <w:tr w:rsidR="000278F6" w:rsidRPr="00282117" w14:paraId="4B4B7DDD" w14:textId="77777777" w:rsidTr="002B2C24">
        <w:tc>
          <w:tcPr>
            <w:tcW w:w="3261" w:type="dxa"/>
            <w:shd w:val="clear" w:color="auto" w:fill="auto"/>
          </w:tcPr>
          <w:p w14:paraId="285925EF" w14:textId="51D7E46C" w:rsidR="000278F6" w:rsidRPr="00282117" w:rsidRDefault="004B04EF" w:rsidP="000278F6">
            <w:pPr>
              <w:pStyle w:val="Tabletext"/>
            </w:pPr>
            <w:r>
              <w:t>Subsection 1</w:t>
            </w:r>
            <w:r w:rsidR="000278F6" w:rsidRPr="00282117">
              <w:t>021P(3)</w:t>
            </w:r>
          </w:p>
        </w:tc>
        <w:tc>
          <w:tcPr>
            <w:tcW w:w="4111" w:type="dxa"/>
            <w:shd w:val="clear" w:color="auto" w:fill="auto"/>
          </w:tcPr>
          <w:p w14:paraId="7F110721" w14:textId="77777777" w:rsidR="000278F6" w:rsidRPr="00282117" w:rsidRDefault="000278F6" w:rsidP="000278F6">
            <w:pPr>
              <w:pStyle w:val="Tabletext"/>
            </w:pPr>
            <w:r w:rsidRPr="00282117">
              <w:t>50 penalty units</w:t>
            </w:r>
          </w:p>
        </w:tc>
      </w:tr>
      <w:tr w:rsidR="000278F6" w:rsidRPr="00282117" w14:paraId="6186C761" w14:textId="77777777" w:rsidTr="002B2C24">
        <w:tc>
          <w:tcPr>
            <w:tcW w:w="3261" w:type="dxa"/>
            <w:shd w:val="clear" w:color="auto" w:fill="auto"/>
          </w:tcPr>
          <w:p w14:paraId="2A28714F" w14:textId="0765E0F4" w:rsidR="000278F6" w:rsidRPr="00282117" w:rsidRDefault="004B04EF" w:rsidP="000278F6">
            <w:pPr>
              <w:pStyle w:val="Tabletext"/>
            </w:pPr>
            <w:r>
              <w:t>Subsection 1</w:t>
            </w:r>
            <w:r w:rsidR="000278F6" w:rsidRPr="00282117">
              <w:t>021P(4)</w:t>
            </w:r>
          </w:p>
        </w:tc>
        <w:tc>
          <w:tcPr>
            <w:tcW w:w="4111" w:type="dxa"/>
            <w:shd w:val="clear" w:color="auto" w:fill="auto"/>
          </w:tcPr>
          <w:p w14:paraId="6C8FBE5C" w14:textId="77777777" w:rsidR="000278F6" w:rsidRPr="00282117" w:rsidRDefault="000278F6" w:rsidP="000278F6">
            <w:pPr>
              <w:pStyle w:val="Tabletext"/>
            </w:pPr>
            <w:r w:rsidRPr="00282117">
              <w:t>2 years imprisonment</w:t>
            </w:r>
          </w:p>
        </w:tc>
      </w:tr>
      <w:tr w:rsidR="000278F6" w:rsidRPr="00282117" w14:paraId="34603D50" w14:textId="77777777" w:rsidTr="002B2C24">
        <w:tc>
          <w:tcPr>
            <w:tcW w:w="3261" w:type="dxa"/>
            <w:shd w:val="clear" w:color="auto" w:fill="auto"/>
          </w:tcPr>
          <w:p w14:paraId="0A9BCD1A" w14:textId="7468822B" w:rsidR="000278F6" w:rsidRPr="00282117" w:rsidRDefault="004B04EF" w:rsidP="000278F6">
            <w:pPr>
              <w:pStyle w:val="Tabletext"/>
            </w:pPr>
            <w:r>
              <w:t>Subsection 1</w:t>
            </w:r>
            <w:r w:rsidR="000278F6" w:rsidRPr="00282117">
              <w:t>021P(5)</w:t>
            </w:r>
          </w:p>
        </w:tc>
        <w:tc>
          <w:tcPr>
            <w:tcW w:w="4111" w:type="dxa"/>
            <w:shd w:val="clear" w:color="auto" w:fill="auto"/>
          </w:tcPr>
          <w:p w14:paraId="16181166" w14:textId="77777777" w:rsidR="000278F6" w:rsidRPr="00282117" w:rsidRDefault="000278F6" w:rsidP="000278F6">
            <w:pPr>
              <w:pStyle w:val="Tabletext"/>
            </w:pPr>
            <w:r w:rsidRPr="00282117">
              <w:t>50 penalty units</w:t>
            </w:r>
          </w:p>
        </w:tc>
      </w:tr>
      <w:tr w:rsidR="000278F6" w:rsidRPr="00282117" w14:paraId="7E4B00DC" w14:textId="77777777" w:rsidTr="002B2C24">
        <w:tc>
          <w:tcPr>
            <w:tcW w:w="3261" w:type="dxa"/>
            <w:shd w:val="clear" w:color="auto" w:fill="auto"/>
          </w:tcPr>
          <w:p w14:paraId="6B1CF5EF" w14:textId="5CAC3632" w:rsidR="000278F6" w:rsidRPr="00282117" w:rsidRDefault="004B04EF" w:rsidP="000278F6">
            <w:pPr>
              <w:pStyle w:val="Tabletext"/>
            </w:pPr>
            <w:r>
              <w:t>Subsection 1</w:t>
            </w:r>
            <w:r w:rsidR="000278F6" w:rsidRPr="00282117">
              <w:t>021P(6)</w:t>
            </w:r>
          </w:p>
        </w:tc>
        <w:tc>
          <w:tcPr>
            <w:tcW w:w="4111" w:type="dxa"/>
            <w:shd w:val="clear" w:color="auto" w:fill="auto"/>
          </w:tcPr>
          <w:p w14:paraId="5113C3CA" w14:textId="77777777" w:rsidR="000278F6" w:rsidRPr="00282117" w:rsidRDefault="000278F6" w:rsidP="000278F6">
            <w:pPr>
              <w:pStyle w:val="Tabletext"/>
            </w:pPr>
            <w:r w:rsidRPr="00282117">
              <w:t>50 penalty units</w:t>
            </w:r>
          </w:p>
        </w:tc>
      </w:tr>
      <w:tr w:rsidR="000278F6" w:rsidRPr="00282117" w14:paraId="4F500F81" w14:textId="77777777" w:rsidTr="002B2C24">
        <w:tc>
          <w:tcPr>
            <w:tcW w:w="3261" w:type="dxa"/>
            <w:shd w:val="clear" w:color="auto" w:fill="auto"/>
          </w:tcPr>
          <w:p w14:paraId="1E6CE804" w14:textId="0081AEC3" w:rsidR="000278F6" w:rsidRPr="00282117" w:rsidRDefault="004B04EF" w:rsidP="000278F6">
            <w:pPr>
              <w:pStyle w:val="Tabletext"/>
            </w:pPr>
            <w:r>
              <w:t>Subsections 1</w:t>
            </w:r>
            <w:r w:rsidR="000278F6" w:rsidRPr="00282117">
              <w:t>023P(1), (2) and (4)</w:t>
            </w:r>
          </w:p>
        </w:tc>
        <w:tc>
          <w:tcPr>
            <w:tcW w:w="4111" w:type="dxa"/>
            <w:shd w:val="clear" w:color="auto" w:fill="auto"/>
          </w:tcPr>
          <w:p w14:paraId="530DB11A" w14:textId="77777777" w:rsidR="000278F6" w:rsidRPr="00282117" w:rsidRDefault="000278F6" w:rsidP="000278F6">
            <w:pPr>
              <w:pStyle w:val="Tabletext"/>
            </w:pPr>
            <w:r w:rsidRPr="00282117">
              <w:t>5 years imprisonment</w:t>
            </w:r>
          </w:p>
        </w:tc>
      </w:tr>
      <w:tr w:rsidR="000278F6" w:rsidRPr="00282117" w14:paraId="0652F9C0" w14:textId="77777777" w:rsidTr="002B2C24">
        <w:tc>
          <w:tcPr>
            <w:tcW w:w="3261" w:type="dxa"/>
            <w:shd w:val="clear" w:color="auto" w:fill="auto"/>
          </w:tcPr>
          <w:p w14:paraId="4D6FB8A1" w14:textId="77777777" w:rsidR="000278F6" w:rsidRPr="00282117" w:rsidRDefault="000278F6" w:rsidP="000278F6">
            <w:pPr>
              <w:pStyle w:val="Tabletext"/>
            </w:pPr>
            <w:r w:rsidRPr="00282117">
              <w:t>Section 1041A</w:t>
            </w:r>
          </w:p>
        </w:tc>
        <w:tc>
          <w:tcPr>
            <w:tcW w:w="4111" w:type="dxa"/>
            <w:shd w:val="clear" w:color="auto" w:fill="auto"/>
          </w:tcPr>
          <w:p w14:paraId="520AE07D" w14:textId="77777777" w:rsidR="000278F6" w:rsidRPr="00282117" w:rsidRDefault="000278F6" w:rsidP="000278F6">
            <w:pPr>
              <w:pStyle w:val="Tabletext"/>
            </w:pPr>
            <w:r w:rsidRPr="00282117">
              <w:t>15 years imprisonment</w:t>
            </w:r>
          </w:p>
        </w:tc>
      </w:tr>
      <w:tr w:rsidR="000278F6" w:rsidRPr="00282117" w14:paraId="2F08D204" w14:textId="77777777" w:rsidTr="002B2C24">
        <w:tc>
          <w:tcPr>
            <w:tcW w:w="3261" w:type="dxa"/>
            <w:shd w:val="clear" w:color="auto" w:fill="auto"/>
          </w:tcPr>
          <w:p w14:paraId="3843E22A" w14:textId="29DCDBC9" w:rsidR="000278F6" w:rsidRPr="00282117" w:rsidRDefault="004B04EF" w:rsidP="000278F6">
            <w:pPr>
              <w:pStyle w:val="Tabletext"/>
            </w:pPr>
            <w:r>
              <w:t>Subsection 1</w:t>
            </w:r>
            <w:r w:rsidR="000278F6" w:rsidRPr="00282117">
              <w:t>041B(1)</w:t>
            </w:r>
          </w:p>
        </w:tc>
        <w:tc>
          <w:tcPr>
            <w:tcW w:w="4111" w:type="dxa"/>
            <w:shd w:val="clear" w:color="auto" w:fill="auto"/>
          </w:tcPr>
          <w:p w14:paraId="1F482D91" w14:textId="77777777" w:rsidR="000278F6" w:rsidRPr="00282117" w:rsidRDefault="000278F6" w:rsidP="000278F6">
            <w:pPr>
              <w:pStyle w:val="Tabletext"/>
            </w:pPr>
            <w:r w:rsidRPr="00282117">
              <w:t>15 years imprisonment</w:t>
            </w:r>
          </w:p>
        </w:tc>
      </w:tr>
      <w:tr w:rsidR="000278F6" w:rsidRPr="00282117" w14:paraId="744E04C3" w14:textId="77777777" w:rsidTr="002B2C24">
        <w:tc>
          <w:tcPr>
            <w:tcW w:w="3261" w:type="dxa"/>
            <w:shd w:val="clear" w:color="auto" w:fill="auto"/>
          </w:tcPr>
          <w:p w14:paraId="006DC217" w14:textId="26FC6AC8" w:rsidR="000278F6" w:rsidRPr="00282117" w:rsidRDefault="004B04EF" w:rsidP="000278F6">
            <w:pPr>
              <w:pStyle w:val="Tabletext"/>
            </w:pPr>
            <w:r>
              <w:t>Subsection 1</w:t>
            </w:r>
            <w:r w:rsidR="000278F6" w:rsidRPr="00282117">
              <w:t>041C(1)</w:t>
            </w:r>
          </w:p>
        </w:tc>
        <w:tc>
          <w:tcPr>
            <w:tcW w:w="4111" w:type="dxa"/>
            <w:shd w:val="clear" w:color="auto" w:fill="auto"/>
          </w:tcPr>
          <w:p w14:paraId="0DBBAFA5" w14:textId="77777777" w:rsidR="000278F6" w:rsidRPr="00282117" w:rsidRDefault="000278F6" w:rsidP="000278F6">
            <w:pPr>
              <w:pStyle w:val="Tabletext"/>
            </w:pPr>
            <w:r w:rsidRPr="00282117">
              <w:t>15 years imprisonment</w:t>
            </w:r>
          </w:p>
        </w:tc>
      </w:tr>
      <w:tr w:rsidR="000278F6" w:rsidRPr="00282117" w14:paraId="46BBEFAD" w14:textId="77777777" w:rsidTr="002B2C24">
        <w:tc>
          <w:tcPr>
            <w:tcW w:w="3261" w:type="dxa"/>
            <w:shd w:val="clear" w:color="auto" w:fill="auto"/>
          </w:tcPr>
          <w:p w14:paraId="70199E8A" w14:textId="77777777" w:rsidR="000278F6" w:rsidRPr="00282117" w:rsidRDefault="000278F6" w:rsidP="000278F6">
            <w:pPr>
              <w:pStyle w:val="Tabletext"/>
            </w:pPr>
            <w:r w:rsidRPr="00282117">
              <w:t>Section 1041D</w:t>
            </w:r>
          </w:p>
        </w:tc>
        <w:tc>
          <w:tcPr>
            <w:tcW w:w="4111" w:type="dxa"/>
            <w:shd w:val="clear" w:color="auto" w:fill="auto"/>
          </w:tcPr>
          <w:p w14:paraId="21E419BB" w14:textId="77777777" w:rsidR="000278F6" w:rsidRPr="00282117" w:rsidRDefault="000278F6" w:rsidP="000278F6">
            <w:pPr>
              <w:pStyle w:val="Tabletext"/>
            </w:pPr>
            <w:r w:rsidRPr="00282117">
              <w:t>15 years imprisonment</w:t>
            </w:r>
          </w:p>
        </w:tc>
      </w:tr>
      <w:tr w:rsidR="000278F6" w:rsidRPr="00282117" w14:paraId="360065AE" w14:textId="77777777" w:rsidTr="002B2C24">
        <w:tc>
          <w:tcPr>
            <w:tcW w:w="3261" w:type="dxa"/>
            <w:shd w:val="clear" w:color="auto" w:fill="auto"/>
          </w:tcPr>
          <w:p w14:paraId="32E6AA66" w14:textId="61487DF0" w:rsidR="000278F6" w:rsidRPr="00282117" w:rsidRDefault="004B04EF" w:rsidP="000278F6">
            <w:pPr>
              <w:pStyle w:val="Tabletext"/>
            </w:pPr>
            <w:r>
              <w:t>Subsection 1</w:t>
            </w:r>
            <w:r w:rsidR="000278F6" w:rsidRPr="00282117">
              <w:t>041E(1)</w:t>
            </w:r>
          </w:p>
        </w:tc>
        <w:tc>
          <w:tcPr>
            <w:tcW w:w="4111" w:type="dxa"/>
            <w:shd w:val="clear" w:color="auto" w:fill="auto"/>
          </w:tcPr>
          <w:p w14:paraId="5623C9C5" w14:textId="77777777" w:rsidR="000278F6" w:rsidRPr="00282117" w:rsidRDefault="000278F6" w:rsidP="000278F6">
            <w:pPr>
              <w:pStyle w:val="Tabletext"/>
            </w:pPr>
            <w:r w:rsidRPr="00282117">
              <w:t>15 years imprisonment</w:t>
            </w:r>
          </w:p>
        </w:tc>
      </w:tr>
      <w:tr w:rsidR="000278F6" w:rsidRPr="00282117" w14:paraId="0C69C515" w14:textId="77777777" w:rsidTr="002B2C24">
        <w:tc>
          <w:tcPr>
            <w:tcW w:w="3261" w:type="dxa"/>
            <w:shd w:val="clear" w:color="auto" w:fill="auto"/>
          </w:tcPr>
          <w:p w14:paraId="48499941" w14:textId="648FC9E0" w:rsidR="000278F6" w:rsidRPr="00282117" w:rsidRDefault="004B04EF" w:rsidP="000278F6">
            <w:pPr>
              <w:pStyle w:val="Tabletext"/>
            </w:pPr>
            <w:r>
              <w:t>Subsection 1</w:t>
            </w:r>
            <w:r w:rsidR="000278F6" w:rsidRPr="00282117">
              <w:t>041F(1)</w:t>
            </w:r>
          </w:p>
        </w:tc>
        <w:tc>
          <w:tcPr>
            <w:tcW w:w="4111" w:type="dxa"/>
            <w:shd w:val="clear" w:color="auto" w:fill="auto"/>
          </w:tcPr>
          <w:p w14:paraId="4A8932AC" w14:textId="77777777" w:rsidR="000278F6" w:rsidRPr="00282117" w:rsidRDefault="000278F6" w:rsidP="000278F6">
            <w:pPr>
              <w:pStyle w:val="Tabletext"/>
            </w:pPr>
            <w:r w:rsidRPr="00282117">
              <w:t>15 years imprisonment</w:t>
            </w:r>
          </w:p>
        </w:tc>
      </w:tr>
      <w:tr w:rsidR="000278F6" w:rsidRPr="00282117" w14:paraId="79DA1906" w14:textId="77777777" w:rsidTr="002B2C24">
        <w:tc>
          <w:tcPr>
            <w:tcW w:w="3261" w:type="dxa"/>
            <w:shd w:val="clear" w:color="auto" w:fill="auto"/>
          </w:tcPr>
          <w:p w14:paraId="50BA6CE0" w14:textId="77777777" w:rsidR="000278F6" w:rsidRPr="00282117" w:rsidRDefault="000278F6" w:rsidP="000278F6">
            <w:pPr>
              <w:pStyle w:val="Tabletext"/>
            </w:pPr>
            <w:r w:rsidRPr="00282117">
              <w:t>Section 1041G</w:t>
            </w:r>
          </w:p>
        </w:tc>
        <w:tc>
          <w:tcPr>
            <w:tcW w:w="4111" w:type="dxa"/>
            <w:shd w:val="clear" w:color="auto" w:fill="auto"/>
          </w:tcPr>
          <w:p w14:paraId="1AEFBAB3" w14:textId="77777777" w:rsidR="000278F6" w:rsidRPr="00282117" w:rsidRDefault="000278F6" w:rsidP="000278F6">
            <w:pPr>
              <w:pStyle w:val="Tabletext"/>
            </w:pPr>
            <w:r w:rsidRPr="00282117">
              <w:t>15 years imprisonment</w:t>
            </w:r>
          </w:p>
        </w:tc>
      </w:tr>
      <w:tr w:rsidR="000278F6" w:rsidRPr="00282117" w14:paraId="70008F68" w14:textId="77777777" w:rsidTr="002B2C24">
        <w:tc>
          <w:tcPr>
            <w:tcW w:w="3261" w:type="dxa"/>
            <w:shd w:val="clear" w:color="auto" w:fill="auto"/>
          </w:tcPr>
          <w:p w14:paraId="3EFEFDA1" w14:textId="76482FAB" w:rsidR="000278F6" w:rsidRPr="00282117" w:rsidRDefault="004B04EF" w:rsidP="000278F6">
            <w:pPr>
              <w:pStyle w:val="Tabletext"/>
            </w:pPr>
            <w:r>
              <w:t>Subsection 1</w:t>
            </w:r>
            <w:r w:rsidR="000278F6" w:rsidRPr="00282117">
              <w:t>043A(1)</w:t>
            </w:r>
          </w:p>
        </w:tc>
        <w:tc>
          <w:tcPr>
            <w:tcW w:w="4111" w:type="dxa"/>
            <w:shd w:val="clear" w:color="auto" w:fill="auto"/>
          </w:tcPr>
          <w:p w14:paraId="5754EC78" w14:textId="77777777" w:rsidR="000278F6" w:rsidRPr="00282117" w:rsidRDefault="000278F6" w:rsidP="000278F6">
            <w:pPr>
              <w:pStyle w:val="Tabletext"/>
            </w:pPr>
            <w:r w:rsidRPr="00282117">
              <w:t>15 years imprisonment</w:t>
            </w:r>
          </w:p>
        </w:tc>
      </w:tr>
      <w:tr w:rsidR="000278F6" w:rsidRPr="00282117" w14:paraId="3142352A" w14:textId="77777777" w:rsidTr="002B2C24">
        <w:tc>
          <w:tcPr>
            <w:tcW w:w="3261" w:type="dxa"/>
            <w:shd w:val="clear" w:color="auto" w:fill="auto"/>
          </w:tcPr>
          <w:p w14:paraId="608A847C" w14:textId="6F0A7FD8" w:rsidR="000278F6" w:rsidRPr="00282117" w:rsidRDefault="004B04EF" w:rsidP="000278F6">
            <w:pPr>
              <w:pStyle w:val="Tabletext"/>
            </w:pPr>
            <w:r>
              <w:t>Subsection 1</w:t>
            </w:r>
            <w:r w:rsidR="000278F6" w:rsidRPr="00282117">
              <w:t>043A(2)</w:t>
            </w:r>
          </w:p>
        </w:tc>
        <w:tc>
          <w:tcPr>
            <w:tcW w:w="4111" w:type="dxa"/>
            <w:shd w:val="clear" w:color="auto" w:fill="auto"/>
          </w:tcPr>
          <w:p w14:paraId="3D09850E" w14:textId="77777777" w:rsidR="000278F6" w:rsidRPr="00282117" w:rsidRDefault="000278F6" w:rsidP="000278F6">
            <w:pPr>
              <w:pStyle w:val="Tabletext"/>
            </w:pPr>
            <w:r w:rsidRPr="00282117">
              <w:t>15 years imprisonment</w:t>
            </w:r>
          </w:p>
        </w:tc>
      </w:tr>
      <w:tr w:rsidR="000278F6" w:rsidRPr="00282117" w14:paraId="131C627F" w14:textId="77777777" w:rsidTr="002B2C24">
        <w:tc>
          <w:tcPr>
            <w:tcW w:w="3261" w:type="dxa"/>
            <w:shd w:val="clear" w:color="auto" w:fill="auto"/>
          </w:tcPr>
          <w:p w14:paraId="53FE663F" w14:textId="6493EC4E" w:rsidR="000278F6" w:rsidRPr="00282117" w:rsidRDefault="004B04EF" w:rsidP="000278F6">
            <w:pPr>
              <w:pStyle w:val="Tabletext"/>
            </w:pPr>
            <w:r>
              <w:t>Subsection 1</w:t>
            </w:r>
            <w:r w:rsidR="000278F6" w:rsidRPr="00282117">
              <w:t>052B(3)</w:t>
            </w:r>
          </w:p>
        </w:tc>
        <w:tc>
          <w:tcPr>
            <w:tcW w:w="4111" w:type="dxa"/>
            <w:shd w:val="clear" w:color="auto" w:fill="auto"/>
          </w:tcPr>
          <w:p w14:paraId="61A55E7E" w14:textId="77777777" w:rsidR="000278F6" w:rsidRPr="00282117" w:rsidRDefault="000278F6" w:rsidP="000278F6">
            <w:pPr>
              <w:pStyle w:val="Tablea"/>
            </w:pPr>
            <w:r w:rsidRPr="00282117">
              <w:t>(a) for an individual—100 penalty units for each day, or part of a day, in respect of which the offence is committed; and</w:t>
            </w:r>
          </w:p>
          <w:p w14:paraId="2026FF49" w14:textId="77777777" w:rsidR="000278F6" w:rsidRPr="00282117" w:rsidRDefault="000278F6" w:rsidP="000278F6">
            <w:pPr>
              <w:pStyle w:val="Tablea"/>
            </w:pPr>
            <w:r w:rsidRPr="00282117">
              <w:t>(b) for a body corporate—1,000 penalty units for each day, or part of a day, in respect of which the offence is committed</w:t>
            </w:r>
          </w:p>
        </w:tc>
      </w:tr>
      <w:tr w:rsidR="000278F6" w:rsidRPr="00282117" w14:paraId="62EF9E4D" w14:textId="77777777" w:rsidTr="002B2C24">
        <w:tc>
          <w:tcPr>
            <w:tcW w:w="3261" w:type="dxa"/>
            <w:shd w:val="clear" w:color="auto" w:fill="auto"/>
          </w:tcPr>
          <w:p w14:paraId="42FB66D9" w14:textId="5A191B21" w:rsidR="000278F6" w:rsidRPr="00282117" w:rsidRDefault="004B04EF" w:rsidP="000278F6">
            <w:pPr>
              <w:pStyle w:val="Tabletext"/>
            </w:pPr>
            <w:r>
              <w:t>Subsection 1</w:t>
            </w:r>
            <w:r w:rsidR="000278F6" w:rsidRPr="00282117">
              <w:t>052BA(4)</w:t>
            </w:r>
          </w:p>
        </w:tc>
        <w:tc>
          <w:tcPr>
            <w:tcW w:w="4111" w:type="dxa"/>
            <w:shd w:val="clear" w:color="auto" w:fill="auto"/>
          </w:tcPr>
          <w:p w14:paraId="41A55BF6" w14:textId="77777777" w:rsidR="000278F6" w:rsidRPr="00282117" w:rsidRDefault="000278F6" w:rsidP="000278F6">
            <w:pPr>
              <w:pStyle w:val="Tablea"/>
            </w:pPr>
            <w:r w:rsidRPr="00282117">
              <w:t>(a) for an individual—100 penalty units for each day, or part of a day, in respect of which the offence is committed; and</w:t>
            </w:r>
          </w:p>
          <w:p w14:paraId="7FC5D0FE" w14:textId="77777777" w:rsidR="000278F6" w:rsidRPr="00282117" w:rsidRDefault="000278F6" w:rsidP="000278F6">
            <w:pPr>
              <w:pStyle w:val="Tablea"/>
            </w:pPr>
            <w:r w:rsidRPr="00282117">
              <w:t>(b) for a body corporate—1,000 penalty units for each day, or part of a day, in respect of which the offence is committed</w:t>
            </w:r>
          </w:p>
        </w:tc>
      </w:tr>
      <w:tr w:rsidR="000278F6" w:rsidRPr="00282117" w14:paraId="5227A301" w14:textId="77777777" w:rsidTr="002B2C24">
        <w:tc>
          <w:tcPr>
            <w:tcW w:w="3261" w:type="dxa"/>
            <w:shd w:val="clear" w:color="auto" w:fill="auto"/>
          </w:tcPr>
          <w:p w14:paraId="1D98DDE5" w14:textId="7F95D241" w:rsidR="000278F6" w:rsidRPr="00282117" w:rsidRDefault="004B04EF" w:rsidP="000278F6">
            <w:pPr>
              <w:pStyle w:val="Tabletext"/>
            </w:pPr>
            <w:r>
              <w:t>Subsection 1</w:t>
            </w:r>
            <w:r w:rsidR="000278F6" w:rsidRPr="00282117">
              <w:t>052C(6)</w:t>
            </w:r>
          </w:p>
        </w:tc>
        <w:tc>
          <w:tcPr>
            <w:tcW w:w="4111" w:type="dxa"/>
            <w:shd w:val="clear" w:color="auto" w:fill="auto"/>
          </w:tcPr>
          <w:p w14:paraId="0C855F94" w14:textId="77777777" w:rsidR="000278F6" w:rsidRPr="00282117" w:rsidRDefault="000278F6" w:rsidP="000278F6">
            <w:pPr>
              <w:pStyle w:val="Tablea"/>
            </w:pPr>
            <w:r w:rsidRPr="00282117">
              <w:t>(a) for an individual—100 penalty units for each day, or part of a day, in respect of which the offence is committed; and</w:t>
            </w:r>
          </w:p>
          <w:p w14:paraId="73B06BE2" w14:textId="77777777" w:rsidR="000278F6" w:rsidRPr="00282117" w:rsidRDefault="000278F6" w:rsidP="000278F6">
            <w:pPr>
              <w:pStyle w:val="Tablea"/>
            </w:pPr>
            <w:r w:rsidRPr="00282117">
              <w:t>(b) for a body corporate—1,000 penalty units for each day, or part of a day, in respect of which the offence is committed</w:t>
            </w:r>
          </w:p>
        </w:tc>
      </w:tr>
      <w:tr w:rsidR="000278F6" w:rsidRPr="00282117" w14:paraId="2680E6F4" w14:textId="77777777" w:rsidTr="002B2C24">
        <w:tc>
          <w:tcPr>
            <w:tcW w:w="3261" w:type="dxa"/>
            <w:shd w:val="clear" w:color="auto" w:fill="auto"/>
          </w:tcPr>
          <w:p w14:paraId="55A53866" w14:textId="48CCB2D0" w:rsidR="000278F6" w:rsidRPr="00282117" w:rsidRDefault="004B04EF" w:rsidP="000278F6">
            <w:pPr>
              <w:pStyle w:val="Tabletext"/>
            </w:pPr>
            <w:r>
              <w:t>Subsection 1</w:t>
            </w:r>
            <w:r w:rsidR="000278F6" w:rsidRPr="00282117">
              <w:t>070B(1)</w:t>
            </w:r>
          </w:p>
        </w:tc>
        <w:tc>
          <w:tcPr>
            <w:tcW w:w="4111" w:type="dxa"/>
            <w:shd w:val="clear" w:color="auto" w:fill="auto"/>
          </w:tcPr>
          <w:p w14:paraId="3E71957E" w14:textId="77777777" w:rsidR="000278F6" w:rsidRPr="00282117" w:rsidRDefault="000278F6" w:rsidP="000278F6">
            <w:pPr>
              <w:pStyle w:val="Tabletext"/>
            </w:pPr>
            <w:r w:rsidRPr="00282117">
              <w:t>30 penalty units</w:t>
            </w:r>
          </w:p>
        </w:tc>
      </w:tr>
      <w:tr w:rsidR="000278F6" w:rsidRPr="00282117" w14:paraId="3B966EA6" w14:textId="77777777" w:rsidTr="002B2C24">
        <w:tc>
          <w:tcPr>
            <w:tcW w:w="3261" w:type="dxa"/>
            <w:shd w:val="clear" w:color="auto" w:fill="auto"/>
          </w:tcPr>
          <w:p w14:paraId="3A28F2DC" w14:textId="16B80E16" w:rsidR="000278F6" w:rsidRPr="00282117" w:rsidRDefault="004B04EF" w:rsidP="000278F6">
            <w:pPr>
              <w:pStyle w:val="Tabletext"/>
            </w:pPr>
            <w:r>
              <w:t>Subsection 1</w:t>
            </w:r>
            <w:r w:rsidR="000278F6" w:rsidRPr="00282117">
              <w:t>070C(1)</w:t>
            </w:r>
          </w:p>
        </w:tc>
        <w:tc>
          <w:tcPr>
            <w:tcW w:w="4111" w:type="dxa"/>
            <w:shd w:val="clear" w:color="auto" w:fill="auto"/>
          </w:tcPr>
          <w:p w14:paraId="4FF9C20E" w14:textId="77777777" w:rsidR="000278F6" w:rsidRPr="00282117" w:rsidRDefault="000278F6" w:rsidP="000278F6">
            <w:pPr>
              <w:pStyle w:val="Tabletext"/>
            </w:pPr>
            <w:r w:rsidRPr="00282117">
              <w:t>30 penalty units</w:t>
            </w:r>
          </w:p>
        </w:tc>
      </w:tr>
      <w:tr w:rsidR="000278F6" w:rsidRPr="00282117" w14:paraId="3468B8E5" w14:textId="77777777" w:rsidTr="002B2C24">
        <w:tc>
          <w:tcPr>
            <w:tcW w:w="3261" w:type="dxa"/>
            <w:shd w:val="clear" w:color="auto" w:fill="auto"/>
          </w:tcPr>
          <w:p w14:paraId="151FAECC" w14:textId="7DFA07B9" w:rsidR="000278F6" w:rsidRPr="00282117" w:rsidRDefault="004B04EF" w:rsidP="000278F6">
            <w:pPr>
              <w:pStyle w:val="Tabletext"/>
            </w:pPr>
            <w:r>
              <w:t>Subsection 1</w:t>
            </w:r>
            <w:r w:rsidR="000278F6" w:rsidRPr="00282117">
              <w:t>070D(3)</w:t>
            </w:r>
          </w:p>
        </w:tc>
        <w:tc>
          <w:tcPr>
            <w:tcW w:w="4111" w:type="dxa"/>
            <w:shd w:val="clear" w:color="auto" w:fill="auto"/>
          </w:tcPr>
          <w:p w14:paraId="7B818F70" w14:textId="77777777" w:rsidR="000278F6" w:rsidRPr="00282117" w:rsidRDefault="000278F6" w:rsidP="000278F6">
            <w:pPr>
              <w:pStyle w:val="Tabletext"/>
            </w:pPr>
            <w:r w:rsidRPr="00282117">
              <w:t>30 penalty units</w:t>
            </w:r>
          </w:p>
        </w:tc>
      </w:tr>
      <w:tr w:rsidR="000278F6" w:rsidRPr="00282117" w14:paraId="2648E8D6" w14:textId="77777777" w:rsidTr="002B2C24">
        <w:tc>
          <w:tcPr>
            <w:tcW w:w="3261" w:type="dxa"/>
            <w:shd w:val="clear" w:color="auto" w:fill="auto"/>
          </w:tcPr>
          <w:p w14:paraId="3089F0C0" w14:textId="3DB5C372" w:rsidR="000278F6" w:rsidRPr="00282117" w:rsidRDefault="004B04EF" w:rsidP="000278F6">
            <w:pPr>
              <w:pStyle w:val="Tabletext"/>
            </w:pPr>
            <w:r>
              <w:t>Subsection 1</w:t>
            </w:r>
            <w:r w:rsidR="000278F6" w:rsidRPr="00282117">
              <w:t>071B(2)</w:t>
            </w:r>
          </w:p>
        </w:tc>
        <w:tc>
          <w:tcPr>
            <w:tcW w:w="4111" w:type="dxa"/>
            <w:shd w:val="clear" w:color="auto" w:fill="auto"/>
          </w:tcPr>
          <w:p w14:paraId="36E5BB22" w14:textId="77777777" w:rsidR="000278F6" w:rsidRPr="00282117" w:rsidRDefault="000278F6" w:rsidP="000278F6">
            <w:pPr>
              <w:pStyle w:val="Tabletext"/>
            </w:pPr>
            <w:r w:rsidRPr="00282117">
              <w:t>30 penalty units</w:t>
            </w:r>
          </w:p>
        </w:tc>
      </w:tr>
      <w:tr w:rsidR="000278F6" w:rsidRPr="00282117" w14:paraId="3D52DE3D" w14:textId="77777777" w:rsidTr="002B2C24">
        <w:tc>
          <w:tcPr>
            <w:tcW w:w="3261" w:type="dxa"/>
            <w:shd w:val="clear" w:color="auto" w:fill="auto"/>
          </w:tcPr>
          <w:p w14:paraId="56191948" w14:textId="77777777" w:rsidR="000278F6" w:rsidRPr="00282117" w:rsidRDefault="000278F6" w:rsidP="000278F6">
            <w:pPr>
              <w:pStyle w:val="Tabletext"/>
            </w:pPr>
            <w:r w:rsidRPr="00282117">
              <w:t>Section 1071E</w:t>
            </w:r>
          </w:p>
        </w:tc>
        <w:tc>
          <w:tcPr>
            <w:tcW w:w="4111" w:type="dxa"/>
            <w:shd w:val="clear" w:color="auto" w:fill="auto"/>
          </w:tcPr>
          <w:p w14:paraId="1BEBBA32" w14:textId="77777777" w:rsidR="000278F6" w:rsidRPr="00282117" w:rsidRDefault="000278F6" w:rsidP="000278F6">
            <w:pPr>
              <w:pStyle w:val="Tabletext"/>
            </w:pPr>
            <w:r w:rsidRPr="00282117">
              <w:t>30 penalty units</w:t>
            </w:r>
          </w:p>
        </w:tc>
      </w:tr>
      <w:tr w:rsidR="000278F6" w:rsidRPr="00282117" w14:paraId="34A265C9" w14:textId="77777777" w:rsidTr="002B2C24">
        <w:tc>
          <w:tcPr>
            <w:tcW w:w="3261" w:type="dxa"/>
            <w:shd w:val="clear" w:color="auto" w:fill="auto"/>
          </w:tcPr>
          <w:p w14:paraId="2F24AE57" w14:textId="050420FC" w:rsidR="000278F6" w:rsidRPr="00282117" w:rsidRDefault="004B04EF" w:rsidP="000278F6">
            <w:pPr>
              <w:pStyle w:val="Tabletext"/>
            </w:pPr>
            <w:r>
              <w:t>Subsection 1</w:t>
            </w:r>
            <w:r w:rsidR="000278F6" w:rsidRPr="00282117">
              <w:t>072E(11)</w:t>
            </w:r>
          </w:p>
        </w:tc>
        <w:tc>
          <w:tcPr>
            <w:tcW w:w="4111" w:type="dxa"/>
            <w:shd w:val="clear" w:color="auto" w:fill="auto"/>
          </w:tcPr>
          <w:p w14:paraId="2D4113D4" w14:textId="77777777" w:rsidR="000278F6" w:rsidRPr="00282117" w:rsidRDefault="000278F6" w:rsidP="000278F6">
            <w:pPr>
              <w:pStyle w:val="Tabletext"/>
            </w:pPr>
            <w:r w:rsidRPr="00282117">
              <w:t>30 penalty units</w:t>
            </w:r>
          </w:p>
        </w:tc>
      </w:tr>
      <w:tr w:rsidR="000278F6" w:rsidRPr="00282117" w14:paraId="69D7DA17" w14:textId="77777777" w:rsidTr="002B2C24">
        <w:tc>
          <w:tcPr>
            <w:tcW w:w="3261" w:type="dxa"/>
            <w:shd w:val="clear" w:color="auto" w:fill="auto"/>
          </w:tcPr>
          <w:p w14:paraId="5527AB95" w14:textId="53D37667" w:rsidR="000278F6" w:rsidRPr="00282117" w:rsidRDefault="004B04EF" w:rsidP="000278F6">
            <w:pPr>
              <w:pStyle w:val="Tabletext"/>
            </w:pPr>
            <w:r>
              <w:t>Subsection 1</w:t>
            </w:r>
            <w:r w:rsidR="000278F6" w:rsidRPr="00282117">
              <w:t>072H(1)</w:t>
            </w:r>
          </w:p>
        </w:tc>
        <w:tc>
          <w:tcPr>
            <w:tcW w:w="4111" w:type="dxa"/>
            <w:shd w:val="clear" w:color="auto" w:fill="auto"/>
          </w:tcPr>
          <w:p w14:paraId="6DEE4B9E" w14:textId="77777777" w:rsidR="000278F6" w:rsidRPr="00282117" w:rsidRDefault="000278F6" w:rsidP="000278F6">
            <w:pPr>
              <w:pStyle w:val="Tabletext"/>
            </w:pPr>
            <w:r w:rsidRPr="00282117">
              <w:t>30 penalty units</w:t>
            </w:r>
          </w:p>
        </w:tc>
      </w:tr>
      <w:tr w:rsidR="000278F6" w:rsidRPr="00282117" w14:paraId="2489C887" w14:textId="77777777" w:rsidTr="002B2C24">
        <w:tc>
          <w:tcPr>
            <w:tcW w:w="3261" w:type="dxa"/>
            <w:shd w:val="clear" w:color="auto" w:fill="auto"/>
          </w:tcPr>
          <w:p w14:paraId="18D6A190" w14:textId="21385E9D" w:rsidR="000278F6" w:rsidRPr="00282117" w:rsidRDefault="004B04EF" w:rsidP="000278F6">
            <w:pPr>
              <w:pStyle w:val="Tabletext"/>
            </w:pPr>
            <w:r>
              <w:t>Subsection 1</w:t>
            </w:r>
            <w:r w:rsidR="000278F6" w:rsidRPr="00282117">
              <w:t>072H(3)</w:t>
            </w:r>
          </w:p>
        </w:tc>
        <w:tc>
          <w:tcPr>
            <w:tcW w:w="4111" w:type="dxa"/>
            <w:shd w:val="clear" w:color="auto" w:fill="auto"/>
          </w:tcPr>
          <w:p w14:paraId="7D00D8CA" w14:textId="77777777" w:rsidR="000278F6" w:rsidRPr="00282117" w:rsidRDefault="000278F6" w:rsidP="000278F6">
            <w:pPr>
              <w:pStyle w:val="Tabletext"/>
            </w:pPr>
            <w:r w:rsidRPr="00282117">
              <w:t>30 penalty units</w:t>
            </w:r>
          </w:p>
        </w:tc>
      </w:tr>
      <w:tr w:rsidR="000278F6" w:rsidRPr="00282117" w14:paraId="43694706" w14:textId="77777777" w:rsidTr="002B2C24">
        <w:tc>
          <w:tcPr>
            <w:tcW w:w="3261" w:type="dxa"/>
            <w:shd w:val="clear" w:color="auto" w:fill="auto"/>
          </w:tcPr>
          <w:p w14:paraId="54DEA25B" w14:textId="307B6600" w:rsidR="000278F6" w:rsidRPr="00282117" w:rsidRDefault="004B04EF" w:rsidP="000278F6">
            <w:pPr>
              <w:pStyle w:val="Tabletext"/>
            </w:pPr>
            <w:r>
              <w:t>Subsection 1</w:t>
            </w:r>
            <w:r w:rsidR="000278F6" w:rsidRPr="00282117">
              <w:t>072H(4)</w:t>
            </w:r>
          </w:p>
        </w:tc>
        <w:tc>
          <w:tcPr>
            <w:tcW w:w="4111" w:type="dxa"/>
            <w:shd w:val="clear" w:color="auto" w:fill="auto"/>
          </w:tcPr>
          <w:p w14:paraId="7C07698D" w14:textId="77777777" w:rsidR="000278F6" w:rsidRPr="00282117" w:rsidRDefault="000278F6" w:rsidP="000278F6">
            <w:pPr>
              <w:pStyle w:val="Tabletext"/>
            </w:pPr>
            <w:r w:rsidRPr="00282117">
              <w:t>30 penalty units</w:t>
            </w:r>
          </w:p>
        </w:tc>
      </w:tr>
      <w:tr w:rsidR="000278F6" w:rsidRPr="00282117" w14:paraId="16C0AF3F" w14:textId="77777777" w:rsidTr="002B2C24">
        <w:tc>
          <w:tcPr>
            <w:tcW w:w="3261" w:type="dxa"/>
            <w:shd w:val="clear" w:color="auto" w:fill="auto"/>
          </w:tcPr>
          <w:p w14:paraId="38D69450" w14:textId="18BE1D21" w:rsidR="000278F6" w:rsidRPr="00282117" w:rsidRDefault="004B04EF" w:rsidP="000278F6">
            <w:pPr>
              <w:pStyle w:val="Tabletext"/>
            </w:pPr>
            <w:r>
              <w:t>Subsection 1</w:t>
            </w:r>
            <w:r w:rsidR="000278F6" w:rsidRPr="00282117">
              <w:t>072H(5)</w:t>
            </w:r>
          </w:p>
        </w:tc>
        <w:tc>
          <w:tcPr>
            <w:tcW w:w="4111" w:type="dxa"/>
            <w:shd w:val="clear" w:color="auto" w:fill="auto"/>
          </w:tcPr>
          <w:p w14:paraId="1B048074" w14:textId="77777777" w:rsidR="000278F6" w:rsidRPr="00282117" w:rsidRDefault="000278F6" w:rsidP="000278F6">
            <w:pPr>
              <w:pStyle w:val="Tabletext"/>
            </w:pPr>
            <w:r w:rsidRPr="00282117">
              <w:t>30 penalty units</w:t>
            </w:r>
          </w:p>
        </w:tc>
      </w:tr>
      <w:tr w:rsidR="000278F6" w:rsidRPr="00282117" w14:paraId="5E00BD1B" w14:textId="77777777" w:rsidTr="002B2C24">
        <w:tc>
          <w:tcPr>
            <w:tcW w:w="3261" w:type="dxa"/>
            <w:shd w:val="clear" w:color="auto" w:fill="auto"/>
          </w:tcPr>
          <w:p w14:paraId="790FB3D6" w14:textId="7D98FB88" w:rsidR="000278F6" w:rsidRPr="00282117" w:rsidRDefault="004B04EF" w:rsidP="000278F6">
            <w:pPr>
              <w:pStyle w:val="Tabletext"/>
            </w:pPr>
            <w:r>
              <w:t>Subsection 1</w:t>
            </w:r>
            <w:r w:rsidR="000278F6" w:rsidRPr="00282117">
              <w:t>072H(6)</w:t>
            </w:r>
          </w:p>
        </w:tc>
        <w:tc>
          <w:tcPr>
            <w:tcW w:w="4111" w:type="dxa"/>
            <w:shd w:val="clear" w:color="auto" w:fill="auto"/>
          </w:tcPr>
          <w:p w14:paraId="6A732288" w14:textId="77777777" w:rsidR="000278F6" w:rsidRPr="00282117" w:rsidRDefault="000278F6" w:rsidP="000278F6">
            <w:pPr>
              <w:pStyle w:val="Tabletext"/>
            </w:pPr>
            <w:r w:rsidRPr="00282117">
              <w:t>30 penalty units</w:t>
            </w:r>
          </w:p>
        </w:tc>
      </w:tr>
      <w:tr w:rsidR="003E57F1" w:rsidRPr="00282117" w14:paraId="724D09B3" w14:textId="77777777" w:rsidTr="002B2C24">
        <w:tc>
          <w:tcPr>
            <w:tcW w:w="3261" w:type="dxa"/>
            <w:shd w:val="clear" w:color="auto" w:fill="auto"/>
          </w:tcPr>
          <w:p w14:paraId="5D639EC1" w14:textId="3FA8F050" w:rsidR="003E57F1" w:rsidRPr="00282117" w:rsidRDefault="004B04EF" w:rsidP="003E57F1">
            <w:pPr>
              <w:pStyle w:val="Tabletext"/>
            </w:pPr>
            <w:r>
              <w:rPr>
                <w:lang w:eastAsia="en-US"/>
              </w:rPr>
              <w:t>Subsection 1</w:t>
            </w:r>
            <w:r w:rsidR="003E57F1" w:rsidRPr="00F22099">
              <w:rPr>
                <w:lang w:eastAsia="en-US"/>
              </w:rPr>
              <w:t>100ZE(1)</w:t>
            </w:r>
          </w:p>
        </w:tc>
        <w:tc>
          <w:tcPr>
            <w:tcW w:w="4111" w:type="dxa"/>
            <w:shd w:val="clear" w:color="auto" w:fill="auto"/>
          </w:tcPr>
          <w:p w14:paraId="51CE4C2C" w14:textId="77777777" w:rsidR="003E57F1" w:rsidRPr="00282117" w:rsidRDefault="003E57F1" w:rsidP="003E57F1">
            <w:pPr>
              <w:pStyle w:val="Tabletext"/>
            </w:pPr>
            <w:r w:rsidRPr="00F22099">
              <w:rPr>
                <w:lang w:eastAsia="en-US"/>
              </w:rPr>
              <w:t>60 penalty units</w:t>
            </w:r>
          </w:p>
        </w:tc>
      </w:tr>
      <w:tr w:rsidR="003E57F1" w:rsidRPr="00282117" w14:paraId="5801FD70" w14:textId="77777777" w:rsidTr="002B2C24">
        <w:tc>
          <w:tcPr>
            <w:tcW w:w="3261" w:type="dxa"/>
            <w:shd w:val="clear" w:color="auto" w:fill="auto"/>
          </w:tcPr>
          <w:p w14:paraId="107A1071" w14:textId="689114CB" w:rsidR="003E57F1" w:rsidRPr="00282117" w:rsidRDefault="004B04EF" w:rsidP="003E57F1">
            <w:pPr>
              <w:pStyle w:val="Tabletext"/>
            </w:pPr>
            <w:r>
              <w:rPr>
                <w:lang w:eastAsia="en-US"/>
              </w:rPr>
              <w:t>Subsection 1</w:t>
            </w:r>
            <w:r w:rsidR="003E57F1" w:rsidRPr="00F22099">
              <w:rPr>
                <w:lang w:eastAsia="en-US"/>
              </w:rPr>
              <w:t>100ZE(2)</w:t>
            </w:r>
          </w:p>
        </w:tc>
        <w:tc>
          <w:tcPr>
            <w:tcW w:w="4111" w:type="dxa"/>
            <w:shd w:val="clear" w:color="auto" w:fill="auto"/>
          </w:tcPr>
          <w:p w14:paraId="35D56EA2" w14:textId="77777777" w:rsidR="003E57F1" w:rsidRPr="00282117" w:rsidRDefault="003E57F1" w:rsidP="003E57F1">
            <w:pPr>
              <w:pStyle w:val="Tabletext"/>
            </w:pPr>
            <w:r w:rsidRPr="00F22099">
              <w:rPr>
                <w:lang w:eastAsia="en-US"/>
              </w:rPr>
              <w:t>20 penalty units</w:t>
            </w:r>
          </w:p>
        </w:tc>
      </w:tr>
      <w:tr w:rsidR="003E57F1" w:rsidRPr="00282117" w14:paraId="585F60B9" w14:textId="77777777" w:rsidTr="002B2C24">
        <w:tc>
          <w:tcPr>
            <w:tcW w:w="3261" w:type="dxa"/>
            <w:shd w:val="clear" w:color="auto" w:fill="auto"/>
          </w:tcPr>
          <w:p w14:paraId="5F64A18E" w14:textId="0BB423E7" w:rsidR="003E57F1" w:rsidRPr="00282117" w:rsidRDefault="004B04EF" w:rsidP="003E57F1">
            <w:pPr>
              <w:pStyle w:val="Tabletext"/>
            </w:pPr>
            <w:r>
              <w:rPr>
                <w:lang w:eastAsia="en-US"/>
              </w:rPr>
              <w:t>Subsection 1</w:t>
            </w:r>
            <w:r w:rsidR="003E57F1" w:rsidRPr="00F22099">
              <w:rPr>
                <w:lang w:eastAsia="en-US"/>
              </w:rPr>
              <w:t>100ZF(1)</w:t>
            </w:r>
          </w:p>
        </w:tc>
        <w:tc>
          <w:tcPr>
            <w:tcW w:w="4111" w:type="dxa"/>
            <w:shd w:val="clear" w:color="auto" w:fill="auto"/>
          </w:tcPr>
          <w:p w14:paraId="3296A5B2" w14:textId="77777777" w:rsidR="003E57F1" w:rsidRPr="00282117" w:rsidRDefault="003E57F1" w:rsidP="003E57F1">
            <w:pPr>
              <w:pStyle w:val="Tabletext"/>
            </w:pPr>
            <w:r w:rsidRPr="00F22099">
              <w:rPr>
                <w:lang w:eastAsia="en-US"/>
              </w:rPr>
              <w:t>60 penalty units</w:t>
            </w:r>
          </w:p>
        </w:tc>
      </w:tr>
      <w:tr w:rsidR="003E57F1" w:rsidRPr="00282117" w14:paraId="461B1B7B" w14:textId="77777777" w:rsidTr="002B2C24">
        <w:tc>
          <w:tcPr>
            <w:tcW w:w="3261" w:type="dxa"/>
            <w:shd w:val="clear" w:color="auto" w:fill="auto"/>
          </w:tcPr>
          <w:p w14:paraId="5E0E88D9" w14:textId="4ED7C27F" w:rsidR="003E57F1" w:rsidRPr="00282117" w:rsidRDefault="004B04EF" w:rsidP="003E57F1">
            <w:pPr>
              <w:pStyle w:val="Tabletext"/>
            </w:pPr>
            <w:r>
              <w:rPr>
                <w:lang w:eastAsia="en-US"/>
              </w:rPr>
              <w:t>Subsection 1</w:t>
            </w:r>
            <w:r w:rsidR="003E57F1" w:rsidRPr="00F22099">
              <w:rPr>
                <w:lang w:eastAsia="en-US"/>
              </w:rPr>
              <w:t>100ZF(2)</w:t>
            </w:r>
          </w:p>
        </w:tc>
        <w:tc>
          <w:tcPr>
            <w:tcW w:w="4111" w:type="dxa"/>
            <w:shd w:val="clear" w:color="auto" w:fill="auto"/>
          </w:tcPr>
          <w:p w14:paraId="6EA4DF65" w14:textId="77777777" w:rsidR="003E57F1" w:rsidRPr="00282117" w:rsidRDefault="003E57F1" w:rsidP="003E57F1">
            <w:pPr>
              <w:pStyle w:val="Tabletext"/>
            </w:pPr>
            <w:r w:rsidRPr="00F22099">
              <w:rPr>
                <w:lang w:eastAsia="en-US"/>
              </w:rPr>
              <w:t>20 penalty units</w:t>
            </w:r>
          </w:p>
        </w:tc>
      </w:tr>
      <w:tr w:rsidR="003E57F1" w:rsidRPr="00282117" w14:paraId="179F54E4" w14:textId="77777777" w:rsidTr="002B2C24">
        <w:tc>
          <w:tcPr>
            <w:tcW w:w="3261" w:type="dxa"/>
            <w:shd w:val="clear" w:color="auto" w:fill="auto"/>
          </w:tcPr>
          <w:p w14:paraId="18FA05D8" w14:textId="23B3F621" w:rsidR="003E57F1" w:rsidRPr="00282117" w:rsidRDefault="004B04EF" w:rsidP="003E57F1">
            <w:pPr>
              <w:pStyle w:val="Tabletext"/>
            </w:pPr>
            <w:r>
              <w:rPr>
                <w:lang w:eastAsia="en-US"/>
              </w:rPr>
              <w:t>Subsection 1</w:t>
            </w:r>
            <w:r w:rsidR="003E57F1" w:rsidRPr="00F22099">
              <w:rPr>
                <w:lang w:eastAsia="en-US"/>
              </w:rPr>
              <w:t>100ZH(4)</w:t>
            </w:r>
          </w:p>
        </w:tc>
        <w:tc>
          <w:tcPr>
            <w:tcW w:w="4111" w:type="dxa"/>
            <w:shd w:val="clear" w:color="auto" w:fill="auto"/>
          </w:tcPr>
          <w:p w14:paraId="4ABEDFDF" w14:textId="77777777" w:rsidR="003E57F1" w:rsidRPr="00282117" w:rsidRDefault="003E57F1" w:rsidP="003E57F1">
            <w:pPr>
              <w:pStyle w:val="Tabletext"/>
            </w:pPr>
            <w:r w:rsidRPr="00F22099">
              <w:rPr>
                <w:lang w:eastAsia="en-US"/>
              </w:rPr>
              <w:t>5 years imprisonment</w:t>
            </w:r>
          </w:p>
        </w:tc>
      </w:tr>
      <w:tr w:rsidR="003E57F1" w:rsidRPr="00282117" w14:paraId="6AF87623" w14:textId="77777777" w:rsidTr="002B2C24">
        <w:tc>
          <w:tcPr>
            <w:tcW w:w="3261" w:type="dxa"/>
            <w:shd w:val="clear" w:color="auto" w:fill="auto"/>
          </w:tcPr>
          <w:p w14:paraId="5688715D" w14:textId="7F822BCB" w:rsidR="003E57F1" w:rsidRPr="00282117" w:rsidRDefault="004B04EF" w:rsidP="003E57F1">
            <w:pPr>
              <w:pStyle w:val="Tabletext"/>
            </w:pPr>
            <w:r>
              <w:rPr>
                <w:lang w:eastAsia="en-US"/>
              </w:rPr>
              <w:t>Subsection 1</w:t>
            </w:r>
            <w:r w:rsidR="003E57F1" w:rsidRPr="00F22099">
              <w:rPr>
                <w:lang w:eastAsia="en-US"/>
              </w:rPr>
              <w:t>100ZI(4)</w:t>
            </w:r>
          </w:p>
        </w:tc>
        <w:tc>
          <w:tcPr>
            <w:tcW w:w="4111" w:type="dxa"/>
            <w:shd w:val="clear" w:color="auto" w:fill="auto"/>
          </w:tcPr>
          <w:p w14:paraId="4B71E203" w14:textId="77777777" w:rsidR="003E57F1" w:rsidRPr="00282117" w:rsidRDefault="003E57F1" w:rsidP="003E57F1">
            <w:pPr>
              <w:pStyle w:val="Tabletext"/>
            </w:pPr>
            <w:r w:rsidRPr="00F22099">
              <w:rPr>
                <w:lang w:eastAsia="en-US"/>
              </w:rPr>
              <w:t>5 years imprisonment</w:t>
            </w:r>
          </w:p>
        </w:tc>
      </w:tr>
      <w:tr w:rsidR="003E57F1" w:rsidRPr="00282117" w14:paraId="1921A749" w14:textId="77777777" w:rsidTr="002B2C24">
        <w:tc>
          <w:tcPr>
            <w:tcW w:w="3261" w:type="dxa"/>
            <w:shd w:val="clear" w:color="auto" w:fill="auto"/>
          </w:tcPr>
          <w:p w14:paraId="58D90FE1" w14:textId="37812163" w:rsidR="003E57F1" w:rsidRPr="00282117" w:rsidRDefault="004B04EF" w:rsidP="003E57F1">
            <w:pPr>
              <w:pStyle w:val="Tabletext"/>
            </w:pPr>
            <w:r>
              <w:rPr>
                <w:lang w:eastAsia="en-US"/>
              </w:rPr>
              <w:t>Subsection 1</w:t>
            </w:r>
            <w:r w:rsidR="003E57F1" w:rsidRPr="00F22099">
              <w:rPr>
                <w:lang w:eastAsia="en-US"/>
              </w:rPr>
              <w:t>100ZJ(2)</w:t>
            </w:r>
          </w:p>
        </w:tc>
        <w:tc>
          <w:tcPr>
            <w:tcW w:w="4111" w:type="dxa"/>
            <w:shd w:val="clear" w:color="auto" w:fill="auto"/>
          </w:tcPr>
          <w:p w14:paraId="1A430BA0" w14:textId="77777777" w:rsidR="003E57F1" w:rsidRPr="00282117" w:rsidRDefault="003E57F1" w:rsidP="003E57F1">
            <w:pPr>
              <w:pStyle w:val="Tabletext"/>
            </w:pPr>
            <w:r w:rsidRPr="00F22099">
              <w:rPr>
                <w:lang w:eastAsia="en-US"/>
              </w:rPr>
              <w:t>50 penalty units</w:t>
            </w:r>
          </w:p>
        </w:tc>
      </w:tr>
      <w:tr w:rsidR="003E57F1" w:rsidRPr="00282117" w14:paraId="3371AC36" w14:textId="77777777" w:rsidTr="002B2C24">
        <w:tc>
          <w:tcPr>
            <w:tcW w:w="3261" w:type="dxa"/>
            <w:shd w:val="clear" w:color="auto" w:fill="auto"/>
          </w:tcPr>
          <w:p w14:paraId="3B1B4ACD" w14:textId="18BD8EF8" w:rsidR="003E57F1" w:rsidRPr="00282117" w:rsidRDefault="004B04EF" w:rsidP="003E57F1">
            <w:pPr>
              <w:pStyle w:val="Tabletext"/>
            </w:pPr>
            <w:r>
              <w:rPr>
                <w:lang w:eastAsia="en-US"/>
              </w:rPr>
              <w:t>Subsection 1</w:t>
            </w:r>
            <w:r w:rsidR="003E57F1" w:rsidRPr="00F22099">
              <w:rPr>
                <w:lang w:eastAsia="en-US"/>
              </w:rPr>
              <w:t>100ZM(2)</w:t>
            </w:r>
          </w:p>
        </w:tc>
        <w:tc>
          <w:tcPr>
            <w:tcW w:w="4111" w:type="dxa"/>
            <w:shd w:val="clear" w:color="auto" w:fill="auto"/>
          </w:tcPr>
          <w:p w14:paraId="2111658E" w14:textId="77777777" w:rsidR="003E57F1" w:rsidRPr="00282117" w:rsidRDefault="003E57F1" w:rsidP="003E57F1">
            <w:pPr>
              <w:pStyle w:val="Tabletext"/>
            </w:pPr>
            <w:r w:rsidRPr="00F22099">
              <w:rPr>
                <w:lang w:eastAsia="en-US"/>
              </w:rPr>
              <w:t>60 penalty units</w:t>
            </w:r>
          </w:p>
        </w:tc>
      </w:tr>
      <w:tr w:rsidR="000278F6" w:rsidRPr="00282117" w14:paraId="3D9AB852" w14:textId="77777777" w:rsidTr="002B2C24">
        <w:tc>
          <w:tcPr>
            <w:tcW w:w="3261" w:type="dxa"/>
            <w:shd w:val="clear" w:color="auto" w:fill="auto"/>
          </w:tcPr>
          <w:p w14:paraId="2AE8733A" w14:textId="33E677A5" w:rsidR="000278F6" w:rsidRPr="00282117" w:rsidRDefault="004B04EF" w:rsidP="000278F6">
            <w:pPr>
              <w:pStyle w:val="Tabletext"/>
            </w:pPr>
            <w:r>
              <w:t>Subsection 1</w:t>
            </w:r>
            <w:r w:rsidR="000278F6" w:rsidRPr="00282117">
              <w:t>101B(10)</w:t>
            </w:r>
          </w:p>
        </w:tc>
        <w:tc>
          <w:tcPr>
            <w:tcW w:w="4111" w:type="dxa"/>
            <w:shd w:val="clear" w:color="auto" w:fill="auto"/>
          </w:tcPr>
          <w:p w14:paraId="32994938" w14:textId="77777777" w:rsidR="000278F6" w:rsidRPr="00282117" w:rsidRDefault="000278F6" w:rsidP="000278F6">
            <w:pPr>
              <w:pStyle w:val="Tabletext"/>
            </w:pPr>
            <w:r w:rsidRPr="00282117">
              <w:t>2 years imprisonment</w:t>
            </w:r>
          </w:p>
        </w:tc>
      </w:tr>
      <w:tr w:rsidR="000278F6" w:rsidRPr="00282117" w14:paraId="2833561E" w14:textId="77777777" w:rsidTr="002B2C24">
        <w:tc>
          <w:tcPr>
            <w:tcW w:w="3261" w:type="dxa"/>
            <w:shd w:val="clear" w:color="auto" w:fill="auto"/>
          </w:tcPr>
          <w:p w14:paraId="739DE67F" w14:textId="363E90B2" w:rsidR="000278F6" w:rsidRPr="00282117" w:rsidRDefault="004B04EF" w:rsidP="000278F6">
            <w:pPr>
              <w:pStyle w:val="Tabletext"/>
            </w:pPr>
            <w:r>
              <w:t>Subsection 1</w:t>
            </w:r>
            <w:r w:rsidR="000278F6" w:rsidRPr="00282117">
              <w:t>101C(1)</w:t>
            </w:r>
          </w:p>
        </w:tc>
        <w:tc>
          <w:tcPr>
            <w:tcW w:w="4111" w:type="dxa"/>
            <w:shd w:val="clear" w:color="auto" w:fill="auto"/>
          </w:tcPr>
          <w:p w14:paraId="0BA085A2" w14:textId="77777777" w:rsidR="000278F6" w:rsidRPr="00282117" w:rsidRDefault="000278F6" w:rsidP="000278F6">
            <w:pPr>
              <w:pStyle w:val="Tabletext"/>
            </w:pPr>
            <w:r w:rsidRPr="00282117">
              <w:t>1 year imprisonment</w:t>
            </w:r>
          </w:p>
        </w:tc>
      </w:tr>
      <w:tr w:rsidR="000278F6" w:rsidRPr="00282117" w14:paraId="13307171" w14:textId="77777777" w:rsidTr="002B2C24">
        <w:tc>
          <w:tcPr>
            <w:tcW w:w="3261" w:type="dxa"/>
            <w:shd w:val="clear" w:color="auto" w:fill="auto"/>
          </w:tcPr>
          <w:p w14:paraId="547B9490" w14:textId="0EC059AD" w:rsidR="000278F6" w:rsidRPr="00282117" w:rsidRDefault="004B04EF" w:rsidP="000278F6">
            <w:pPr>
              <w:pStyle w:val="Tabletext"/>
            </w:pPr>
            <w:r>
              <w:t>Subsection 1</w:t>
            </w:r>
            <w:r w:rsidR="000278F6" w:rsidRPr="00282117">
              <w:t>101C(2)</w:t>
            </w:r>
          </w:p>
        </w:tc>
        <w:tc>
          <w:tcPr>
            <w:tcW w:w="4111" w:type="dxa"/>
            <w:shd w:val="clear" w:color="auto" w:fill="auto"/>
          </w:tcPr>
          <w:p w14:paraId="23FF4616" w14:textId="77777777" w:rsidR="000278F6" w:rsidRPr="00282117" w:rsidRDefault="000278F6" w:rsidP="000278F6">
            <w:pPr>
              <w:pStyle w:val="Tabletext"/>
            </w:pPr>
            <w:r w:rsidRPr="00282117">
              <w:t>1 year imprisonment</w:t>
            </w:r>
          </w:p>
        </w:tc>
      </w:tr>
      <w:tr w:rsidR="000278F6" w:rsidRPr="00282117" w14:paraId="1459B9B2" w14:textId="77777777" w:rsidTr="002B2C24">
        <w:tc>
          <w:tcPr>
            <w:tcW w:w="3261" w:type="dxa"/>
            <w:shd w:val="clear" w:color="auto" w:fill="auto"/>
          </w:tcPr>
          <w:p w14:paraId="447CBF69" w14:textId="31688527" w:rsidR="000278F6" w:rsidRPr="00282117" w:rsidRDefault="004B04EF" w:rsidP="000278F6">
            <w:pPr>
              <w:pStyle w:val="Tabletext"/>
            </w:pPr>
            <w:r>
              <w:t>Subsection 1</w:t>
            </w:r>
            <w:r w:rsidR="000278F6" w:rsidRPr="00282117">
              <w:t>101C(3)</w:t>
            </w:r>
          </w:p>
        </w:tc>
        <w:tc>
          <w:tcPr>
            <w:tcW w:w="4111" w:type="dxa"/>
            <w:shd w:val="clear" w:color="auto" w:fill="auto"/>
          </w:tcPr>
          <w:p w14:paraId="00C8044D" w14:textId="77777777" w:rsidR="000278F6" w:rsidRPr="00282117" w:rsidRDefault="000278F6" w:rsidP="000278F6">
            <w:pPr>
              <w:pStyle w:val="Tabletext"/>
            </w:pPr>
            <w:r w:rsidRPr="00282117">
              <w:t>1 year imprisonment</w:t>
            </w:r>
          </w:p>
        </w:tc>
      </w:tr>
      <w:tr w:rsidR="000278F6" w:rsidRPr="00282117" w14:paraId="60DC3D56" w14:textId="77777777" w:rsidTr="002B2C24">
        <w:tc>
          <w:tcPr>
            <w:tcW w:w="3261" w:type="dxa"/>
            <w:shd w:val="clear" w:color="auto" w:fill="auto"/>
          </w:tcPr>
          <w:p w14:paraId="51358C39" w14:textId="67123A92" w:rsidR="000278F6" w:rsidRPr="00282117" w:rsidRDefault="004B04EF" w:rsidP="000278F6">
            <w:pPr>
              <w:pStyle w:val="Tabletext"/>
            </w:pPr>
            <w:r>
              <w:t>Subsection 1</w:t>
            </w:r>
            <w:r w:rsidR="000278F6" w:rsidRPr="00282117">
              <w:t>101E(1)</w:t>
            </w:r>
          </w:p>
        </w:tc>
        <w:tc>
          <w:tcPr>
            <w:tcW w:w="4111" w:type="dxa"/>
            <w:shd w:val="clear" w:color="auto" w:fill="auto"/>
          </w:tcPr>
          <w:p w14:paraId="0E5152A5" w14:textId="77777777" w:rsidR="000278F6" w:rsidRPr="00282117" w:rsidRDefault="000278F6" w:rsidP="000278F6">
            <w:pPr>
              <w:pStyle w:val="Tabletext"/>
            </w:pPr>
            <w:r w:rsidRPr="00282117">
              <w:t>2 years imprisonment</w:t>
            </w:r>
          </w:p>
        </w:tc>
      </w:tr>
      <w:tr w:rsidR="000278F6" w:rsidRPr="00282117" w14:paraId="7B83A8B5" w14:textId="77777777" w:rsidTr="002B2C24">
        <w:tc>
          <w:tcPr>
            <w:tcW w:w="3261" w:type="dxa"/>
            <w:shd w:val="clear" w:color="auto" w:fill="auto"/>
          </w:tcPr>
          <w:p w14:paraId="7C29EB53" w14:textId="482D5287" w:rsidR="000278F6" w:rsidRPr="00282117" w:rsidRDefault="004B04EF" w:rsidP="000278F6">
            <w:pPr>
              <w:pStyle w:val="Tabletext"/>
            </w:pPr>
            <w:r>
              <w:t>Subsection 1</w:t>
            </w:r>
            <w:r w:rsidR="000278F6" w:rsidRPr="00282117">
              <w:t>101F(1A)</w:t>
            </w:r>
          </w:p>
        </w:tc>
        <w:tc>
          <w:tcPr>
            <w:tcW w:w="4111" w:type="dxa"/>
            <w:shd w:val="clear" w:color="auto" w:fill="auto"/>
          </w:tcPr>
          <w:p w14:paraId="6F35BC3F" w14:textId="77777777" w:rsidR="000278F6" w:rsidRPr="00282117" w:rsidRDefault="000278F6" w:rsidP="000278F6">
            <w:pPr>
              <w:pStyle w:val="Tabletext"/>
            </w:pPr>
            <w:r w:rsidRPr="00282117">
              <w:t>2 years imprisonment</w:t>
            </w:r>
          </w:p>
        </w:tc>
      </w:tr>
      <w:tr w:rsidR="000278F6" w:rsidRPr="00282117" w14:paraId="06A2F7A9" w14:textId="77777777" w:rsidTr="002B2C24">
        <w:tc>
          <w:tcPr>
            <w:tcW w:w="3261" w:type="dxa"/>
            <w:shd w:val="clear" w:color="auto" w:fill="auto"/>
          </w:tcPr>
          <w:p w14:paraId="04EC1048" w14:textId="300AC19A" w:rsidR="000278F6" w:rsidRPr="00282117" w:rsidRDefault="004B04EF" w:rsidP="000278F6">
            <w:pPr>
              <w:pStyle w:val="Tabletext"/>
            </w:pPr>
            <w:r>
              <w:t>Subsection 1</w:t>
            </w:r>
            <w:r w:rsidR="000278F6" w:rsidRPr="00282117">
              <w:t>101F(1)</w:t>
            </w:r>
          </w:p>
        </w:tc>
        <w:tc>
          <w:tcPr>
            <w:tcW w:w="4111" w:type="dxa"/>
            <w:shd w:val="clear" w:color="auto" w:fill="auto"/>
          </w:tcPr>
          <w:p w14:paraId="6F395C9D" w14:textId="77777777" w:rsidR="000278F6" w:rsidRPr="00282117" w:rsidRDefault="000278F6" w:rsidP="000278F6">
            <w:pPr>
              <w:pStyle w:val="Tabletext"/>
            </w:pPr>
            <w:r w:rsidRPr="00282117">
              <w:t>2 years imprisonment</w:t>
            </w:r>
          </w:p>
        </w:tc>
      </w:tr>
      <w:tr w:rsidR="000278F6" w:rsidRPr="00282117" w14:paraId="3BCDF389" w14:textId="77777777" w:rsidTr="002B2C24">
        <w:tc>
          <w:tcPr>
            <w:tcW w:w="3261" w:type="dxa"/>
            <w:shd w:val="clear" w:color="auto" w:fill="auto"/>
          </w:tcPr>
          <w:p w14:paraId="3503D55A" w14:textId="77777777" w:rsidR="000278F6" w:rsidRPr="00282117" w:rsidRDefault="000278F6" w:rsidP="000278F6">
            <w:pPr>
              <w:pStyle w:val="Tabletext"/>
            </w:pPr>
            <w:r w:rsidRPr="00282117">
              <w:t>Section 1101G</w:t>
            </w:r>
          </w:p>
        </w:tc>
        <w:tc>
          <w:tcPr>
            <w:tcW w:w="4111" w:type="dxa"/>
            <w:shd w:val="clear" w:color="auto" w:fill="auto"/>
          </w:tcPr>
          <w:p w14:paraId="6F1CB80E" w14:textId="77777777" w:rsidR="000278F6" w:rsidRPr="00282117" w:rsidRDefault="000278F6" w:rsidP="000278F6">
            <w:pPr>
              <w:pStyle w:val="Tabletext"/>
            </w:pPr>
            <w:r w:rsidRPr="00282117">
              <w:t>1 year imprisonment</w:t>
            </w:r>
          </w:p>
        </w:tc>
      </w:tr>
      <w:tr w:rsidR="000278F6" w:rsidRPr="00282117" w14:paraId="0EEA9206" w14:textId="77777777" w:rsidTr="002B2C24">
        <w:tc>
          <w:tcPr>
            <w:tcW w:w="3261" w:type="dxa"/>
            <w:shd w:val="clear" w:color="auto" w:fill="auto"/>
          </w:tcPr>
          <w:p w14:paraId="6704B1BF" w14:textId="6FE805A5" w:rsidR="000278F6" w:rsidRPr="00282117" w:rsidRDefault="004B04EF" w:rsidP="000278F6">
            <w:pPr>
              <w:pStyle w:val="Tabletext"/>
            </w:pPr>
            <w:r>
              <w:t>Subsection 1</w:t>
            </w:r>
            <w:r w:rsidR="000278F6" w:rsidRPr="00282117">
              <w:t>200N(7)</w:t>
            </w:r>
          </w:p>
        </w:tc>
        <w:tc>
          <w:tcPr>
            <w:tcW w:w="4111" w:type="dxa"/>
            <w:shd w:val="clear" w:color="auto" w:fill="auto"/>
          </w:tcPr>
          <w:p w14:paraId="3A23EA91" w14:textId="77777777" w:rsidR="000278F6" w:rsidRPr="00282117" w:rsidRDefault="000278F6" w:rsidP="000278F6">
            <w:pPr>
              <w:pStyle w:val="Tabletext"/>
            </w:pPr>
            <w:r w:rsidRPr="00282117">
              <w:t>2 years imprisonment</w:t>
            </w:r>
          </w:p>
        </w:tc>
      </w:tr>
      <w:tr w:rsidR="000278F6" w:rsidRPr="00282117" w14:paraId="5F428003" w14:textId="77777777" w:rsidTr="002B2C24">
        <w:tc>
          <w:tcPr>
            <w:tcW w:w="3261" w:type="dxa"/>
            <w:shd w:val="clear" w:color="auto" w:fill="auto"/>
          </w:tcPr>
          <w:p w14:paraId="57F09F62" w14:textId="714C09B5" w:rsidR="000278F6" w:rsidRPr="00282117" w:rsidRDefault="004B04EF" w:rsidP="000278F6">
            <w:pPr>
              <w:pStyle w:val="Tabletext"/>
            </w:pPr>
            <w:r>
              <w:t>Subsection 1</w:t>
            </w:r>
            <w:r w:rsidR="000278F6" w:rsidRPr="00282117">
              <w:t>200N(8)</w:t>
            </w:r>
          </w:p>
        </w:tc>
        <w:tc>
          <w:tcPr>
            <w:tcW w:w="4111" w:type="dxa"/>
            <w:shd w:val="clear" w:color="auto" w:fill="auto"/>
          </w:tcPr>
          <w:p w14:paraId="451F5D13" w14:textId="77777777" w:rsidR="000278F6" w:rsidRPr="00282117" w:rsidRDefault="000278F6" w:rsidP="000278F6">
            <w:pPr>
              <w:pStyle w:val="Tabletext"/>
            </w:pPr>
            <w:r w:rsidRPr="00282117">
              <w:t>2 years imprisonment</w:t>
            </w:r>
          </w:p>
        </w:tc>
      </w:tr>
      <w:tr w:rsidR="000278F6" w:rsidRPr="00282117" w14:paraId="44BDF1DE" w14:textId="77777777" w:rsidTr="002B2C24">
        <w:tc>
          <w:tcPr>
            <w:tcW w:w="3261" w:type="dxa"/>
            <w:shd w:val="clear" w:color="auto" w:fill="auto"/>
          </w:tcPr>
          <w:p w14:paraId="1535D254" w14:textId="3B9CFDFD" w:rsidR="000278F6" w:rsidRPr="00282117" w:rsidRDefault="004B04EF" w:rsidP="000278F6">
            <w:pPr>
              <w:pStyle w:val="Tabletext"/>
            </w:pPr>
            <w:r>
              <w:t>Subsection 1</w:t>
            </w:r>
            <w:r w:rsidR="000278F6" w:rsidRPr="00282117">
              <w:t>200Q(1)</w:t>
            </w:r>
          </w:p>
        </w:tc>
        <w:tc>
          <w:tcPr>
            <w:tcW w:w="4111" w:type="dxa"/>
            <w:shd w:val="clear" w:color="auto" w:fill="auto"/>
          </w:tcPr>
          <w:p w14:paraId="4CD28ED2" w14:textId="77777777" w:rsidR="000278F6" w:rsidRPr="00282117" w:rsidRDefault="000278F6" w:rsidP="000278F6">
            <w:pPr>
              <w:pStyle w:val="Tabletext"/>
            </w:pPr>
            <w:r w:rsidRPr="00282117">
              <w:t>5 years imprisonment</w:t>
            </w:r>
          </w:p>
        </w:tc>
      </w:tr>
      <w:tr w:rsidR="000278F6" w:rsidRPr="00282117" w14:paraId="1730469B" w14:textId="77777777" w:rsidTr="002B2C24">
        <w:tc>
          <w:tcPr>
            <w:tcW w:w="3261" w:type="dxa"/>
            <w:shd w:val="clear" w:color="auto" w:fill="auto"/>
          </w:tcPr>
          <w:p w14:paraId="45F4BAD9" w14:textId="7F6C9E57" w:rsidR="000278F6" w:rsidRPr="00282117" w:rsidRDefault="004B04EF" w:rsidP="000278F6">
            <w:pPr>
              <w:pStyle w:val="Tabletext"/>
            </w:pPr>
            <w:r>
              <w:t>Subsection 1</w:t>
            </w:r>
            <w:r w:rsidR="000278F6" w:rsidRPr="00282117">
              <w:t>200Q(2)</w:t>
            </w:r>
          </w:p>
        </w:tc>
        <w:tc>
          <w:tcPr>
            <w:tcW w:w="4111" w:type="dxa"/>
            <w:shd w:val="clear" w:color="auto" w:fill="auto"/>
          </w:tcPr>
          <w:p w14:paraId="58B0F192" w14:textId="77777777" w:rsidR="000278F6" w:rsidRPr="00282117" w:rsidRDefault="000278F6" w:rsidP="000278F6">
            <w:pPr>
              <w:pStyle w:val="Tabletext"/>
            </w:pPr>
            <w:r w:rsidRPr="00282117">
              <w:t>5 years imprisonment</w:t>
            </w:r>
          </w:p>
        </w:tc>
      </w:tr>
      <w:tr w:rsidR="000278F6" w:rsidRPr="00282117" w14:paraId="14A8178D" w14:textId="77777777" w:rsidTr="002B2C24">
        <w:tc>
          <w:tcPr>
            <w:tcW w:w="3261" w:type="dxa"/>
            <w:shd w:val="clear" w:color="auto" w:fill="auto"/>
          </w:tcPr>
          <w:p w14:paraId="3211769C" w14:textId="77777777" w:rsidR="000278F6" w:rsidRPr="00282117" w:rsidRDefault="000278F6" w:rsidP="000278F6">
            <w:pPr>
              <w:pStyle w:val="Tabletext"/>
            </w:pPr>
            <w:r w:rsidRPr="00282117">
              <w:t>Section 1200S</w:t>
            </w:r>
          </w:p>
        </w:tc>
        <w:tc>
          <w:tcPr>
            <w:tcW w:w="4111" w:type="dxa"/>
            <w:shd w:val="clear" w:color="auto" w:fill="auto"/>
          </w:tcPr>
          <w:p w14:paraId="63001164" w14:textId="77777777" w:rsidR="000278F6" w:rsidRPr="00282117" w:rsidRDefault="000278F6" w:rsidP="000278F6">
            <w:pPr>
              <w:pStyle w:val="Tabletext"/>
            </w:pPr>
            <w:r w:rsidRPr="00282117">
              <w:t>2 years imprisonment</w:t>
            </w:r>
          </w:p>
        </w:tc>
      </w:tr>
      <w:tr w:rsidR="000278F6" w:rsidRPr="00282117" w14:paraId="21751A98" w14:textId="77777777" w:rsidTr="002B2C24">
        <w:tc>
          <w:tcPr>
            <w:tcW w:w="3261" w:type="dxa"/>
            <w:shd w:val="clear" w:color="auto" w:fill="auto"/>
          </w:tcPr>
          <w:p w14:paraId="0F9C371F" w14:textId="6CE5AC66" w:rsidR="000278F6" w:rsidRPr="00282117" w:rsidRDefault="004B04EF" w:rsidP="000278F6">
            <w:pPr>
              <w:pStyle w:val="Tabletext"/>
            </w:pPr>
            <w:r>
              <w:t>Subsection 1</w:t>
            </w:r>
            <w:r w:rsidR="000278F6" w:rsidRPr="00282117">
              <w:t>200U(6)</w:t>
            </w:r>
          </w:p>
        </w:tc>
        <w:tc>
          <w:tcPr>
            <w:tcW w:w="4111" w:type="dxa"/>
            <w:shd w:val="clear" w:color="auto" w:fill="auto"/>
          </w:tcPr>
          <w:p w14:paraId="76FB4AE5" w14:textId="77777777" w:rsidR="000278F6" w:rsidRPr="00282117" w:rsidRDefault="000278F6" w:rsidP="000278F6">
            <w:pPr>
              <w:pStyle w:val="Tabletext"/>
            </w:pPr>
            <w:r w:rsidRPr="00282117">
              <w:t>2 years imprisonment</w:t>
            </w:r>
          </w:p>
        </w:tc>
      </w:tr>
      <w:tr w:rsidR="000278F6" w:rsidRPr="00282117" w14:paraId="62317175" w14:textId="77777777" w:rsidTr="002B2C24">
        <w:tc>
          <w:tcPr>
            <w:tcW w:w="3261" w:type="dxa"/>
            <w:shd w:val="clear" w:color="auto" w:fill="auto"/>
          </w:tcPr>
          <w:p w14:paraId="248A062C" w14:textId="099D7CA8" w:rsidR="000278F6" w:rsidRPr="00282117" w:rsidRDefault="004B04EF" w:rsidP="000278F6">
            <w:pPr>
              <w:pStyle w:val="Tabletext"/>
            </w:pPr>
            <w:r>
              <w:t>Subsection 1</w:t>
            </w:r>
            <w:r w:rsidR="000278F6" w:rsidRPr="00282117">
              <w:t>200U(7)</w:t>
            </w:r>
          </w:p>
        </w:tc>
        <w:tc>
          <w:tcPr>
            <w:tcW w:w="4111" w:type="dxa"/>
            <w:shd w:val="clear" w:color="auto" w:fill="auto"/>
          </w:tcPr>
          <w:p w14:paraId="5E1B8E5D" w14:textId="77777777" w:rsidR="000278F6" w:rsidRPr="00282117" w:rsidRDefault="000278F6" w:rsidP="000278F6">
            <w:pPr>
              <w:pStyle w:val="Tabletext"/>
            </w:pPr>
            <w:r w:rsidRPr="00282117">
              <w:t>2 years imprisonment</w:t>
            </w:r>
          </w:p>
        </w:tc>
      </w:tr>
      <w:tr w:rsidR="000278F6" w:rsidRPr="00282117" w14:paraId="35ABA9FC" w14:textId="77777777" w:rsidTr="002B2C24">
        <w:tc>
          <w:tcPr>
            <w:tcW w:w="3261" w:type="dxa"/>
            <w:shd w:val="clear" w:color="auto" w:fill="auto"/>
          </w:tcPr>
          <w:p w14:paraId="1DDA7005" w14:textId="6F3D8767" w:rsidR="000278F6" w:rsidRPr="00282117" w:rsidRDefault="004B04EF" w:rsidP="000278F6">
            <w:pPr>
              <w:pStyle w:val="Tabletext"/>
            </w:pPr>
            <w:r>
              <w:t>Subsection 1</w:t>
            </w:r>
            <w:r w:rsidR="000278F6" w:rsidRPr="00282117">
              <w:t>212C(1)</w:t>
            </w:r>
          </w:p>
        </w:tc>
        <w:tc>
          <w:tcPr>
            <w:tcW w:w="4111" w:type="dxa"/>
            <w:shd w:val="clear" w:color="auto" w:fill="auto"/>
          </w:tcPr>
          <w:p w14:paraId="6008337A" w14:textId="77777777" w:rsidR="000278F6" w:rsidRPr="00282117" w:rsidRDefault="000278F6" w:rsidP="000278F6">
            <w:pPr>
              <w:pStyle w:val="Tabletext"/>
            </w:pPr>
            <w:r w:rsidRPr="00282117">
              <w:t>60 penalty units</w:t>
            </w:r>
          </w:p>
        </w:tc>
      </w:tr>
      <w:tr w:rsidR="000278F6" w:rsidRPr="00282117" w14:paraId="7BC203A1" w14:textId="77777777" w:rsidTr="002B2C24">
        <w:tc>
          <w:tcPr>
            <w:tcW w:w="3261" w:type="dxa"/>
            <w:shd w:val="clear" w:color="auto" w:fill="auto"/>
          </w:tcPr>
          <w:p w14:paraId="15A4FA26" w14:textId="25246E9A" w:rsidR="000278F6" w:rsidRPr="00282117" w:rsidRDefault="004B04EF" w:rsidP="000278F6">
            <w:pPr>
              <w:pStyle w:val="Tabletext"/>
            </w:pPr>
            <w:r>
              <w:t>Subsection 1</w:t>
            </w:r>
            <w:r w:rsidR="000278F6" w:rsidRPr="00282117">
              <w:t>215D(2)</w:t>
            </w:r>
          </w:p>
        </w:tc>
        <w:tc>
          <w:tcPr>
            <w:tcW w:w="4111" w:type="dxa"/>
            <w:shd w:val="clear" w:color="auto" w:fill="auto"/>
          </w:tcPr>
          <w:p w14:paraId="751D2FDC" w14:textId="77777777" w:rsidR="000278F6" w:rsidRPr="00282117" w:rsidRDefault="000278F6" w:rsidP="000278F6">
            <w:pPr>
              <w:pStyle w:val="Tabletext"/>
            </w:pPr>
            <w:r w:rsidRPr="00282117">
              <w:t>2 years imprisonment</w:t>
            </w:r>
          </w:p>
        </w:tc>
      </w:tr>
      <w:tr w:rsidR="000278F6" w:rsidRPr="00282117" w14:paraId="298268B6" w14:textId="77777777" w:rsidTr="002B2C24">
        <w:tc>
          <w:tcPr>
            <w:tcW w:w="3261" w:type="dxa"/>
            <w:shd w:val="clear" w:color="auto" w:fill="auto"/>
          </w:tcPr>
          <w:p w14:paraId="5D12294E" w14:textId="6CD1CC37" w:rsidR="000278F6" w:rsidRPr="00282117" w:rsidRDefault="004B04EF" w:rsidP="000278F6">
            <w:pPr>
              <w:pStyle w:val="Tabletext"/>
            </w:pPr>
            <w:r>
              <w:t>Subsection 1</w:t>
            </w:r>
            <w:r w:rsidR="000278F6" w:rsidRPr="00282117">
              <w:t>215D(3)</w:t>
            </w:r>
          </w:p>
        </w:tc>
        <w:tc>
          <w:tcPr>
            <w:tcW w:w="4111" w:type="dxa"/>
            <w:shd w:val="clear" w:color="auto" w:fill="auto"/>
          </w:tcPr>
          <w:p w14:paraId="1CC76BE1" w14:textId="77777777" w:rsidR="000278F6" w:rsidRPr="00282117" w:rsidRDefault="000278F6" w:rsidP="000278F6">
            <w:pPr>
              <w:pStyle w:val="Tabletext"/>
            </w:pPr>
            <w:r w:rsidRPr="00282117">
              <w:t>2 years imprisonment</w:t>
            </w:r>
          </w:p>
        </w:tc>
      </w:tr>
      <w:tr w:rsidR="000278F6" w:rsidRPr="00282117" w14:paraId="6D5C2933" w14:textId="77777777" w:rsidTr="002B2C24">
        <w:tc>
          <w:tcPr>
            <w:tcW w:w="3261" w:type="dxa"/>
            <w:tcBorders>
              <w:bottom w:val="single" w:sz="4" w:space="0" w:color="auto"/>
            </w:tcBorders>
            <w:shd w:val="clear" w:color="auto" w:fill="auto"/>
          </w:tcPr>
          <w:p w14:paraId="0AF7DD05" w14:textId="1FE1D682" w:rsidR="000278F6" w:rsidRPr="00282117" w:rsidRDefault="004B04EF" w:rsidP="000278F6">
            <w:pPr>
              <w:pStyle w:val="Tabletext"/>
            </w:pPr>
            <w:r>
              <w:t>Subsection 1</w:t>
            </w:r>
            <w:r w:rsidR="000278F6" w:rsidRPr="00282117">
              <w:t>215D(4)</w:t>
            </w:r>
          </w:p>
        </w:tc>
        <w:tc>
          <w:tcPr>
            <w:tcW w:w="4111" w:type="dxa"/>
            <w:tcBorders>
              <w:bottom w:val="single" w:sz="4" w:space="0" w:color="auto"/>
            </w:tcBorders>
            <w:shd w:val="clear" w:color="auto" w:fill="auto"/>
          </w:tcPr>
          <w:p w14:paraId="61E6C68E" w14:textId="77777777" w:rsidR="000278F6" w:rsidRPr="00282117" w:rsidRDefault="000278F6" w:rsidP="000278F6">
            <w:pPr>
              <w:pStyle w:val="Tabletext"/>
            </w:pPr>
            <w:r w:rsidRPr="00282117">
              <w:t>2 years imprisonment</w:t>
            </w:r>
          </w:p>
        </w:tc>
      </w:tr>
      <w:tr w:rsidR="00854523" w:rsidRPr="00282117" w14:paraId="266F3639" w14:textId="77777777" w:rsidTr="002B2C24">
        <w:tc>
          <w:tcPr>
            <w:tcW w:w="3261" w:type="dxa"/>
            <w:tcBorders>
              <w:bottom w:val="single" w:sz="4" w:space="0" w:color="auto"/>
            </w:tcBorders>
            <w:shd w:val="clear" w:color="auto" w:fill="auto"/>
          </w:tcPr>
          <w:p w14:paraId="03A56DC9" w14:textId="2E87B2B0" w:rsidR="00854523" w:rsidRPr="00282117" w:rsidRDefault="004B04EF" w:rsidP="00854523">
            <w:pPr>
              <w:pStyle w:val="Tabletext"/>
            </w:pPr>
            <w:r>
              <w:t>Subsection 1</w:t>
            </w:r>
            <w:r w:rsidR="00854523" w:rsidRPr="00BF61E6">
              <w:t>222L(3)</w:t>
            </w:r>
          </w:p>
        </w:tc>
        <w:tc>
          <w:tcPr>
            <w:tcW w:w="4111" w:type="dxa"/>
            <w:tcBorders>
              <w:bottom w:val="single" w:sz="4" w:space="0" w:color="auto"/>
            </w:tcBorders>
            <w:shd w:val="clear" w:color="auto" w:fill="auto"/>
          </w:tcPr>
          <w:p w14:paraId="7C716CFE" w14:textId="77777777" w:rsidR="00854523" w:rsidRPr="00282117" w:rsidRDefault="00854523" w:rsidP="00854523">
            <w:pPr>
              <w:pStyle w:val="Tabletext"/>
            </w:pPr>
            <w:r w:rsidRPr="00BF61E6">
              <w:t>20 penalty units</w:t>
            </w:r>
          </w:p>
        </w:tc>
      </w:tr>
      <w:tr w:rsidR="00854523" w:rsidRPr="00282117" w14:paraId="53AAD18B" w14:textId="77777777" w:rsidTr="002B2C24">
        <w:tc>
          <w:tcPr>
            <w:tcW w:w="3261" w:type="dxa"/>
            <w:tcBorders>
              <w:bottom w:val="single" w:sz="4" w:space="0" w:color="auto"/>
            </w:tcBorders>
            <w:shd w:val="clear" w:color="auto" w:fill="auto"/>
          </w:tcPr>
          <w:p w14:paraId="137FFC8E" w14:textId="4CDB5D3C" w:rsidR="00854523" w:rsidRPr="00282117" w:rsidRDefault="004B04EF" w:rsidP="00854523">
            <w:pPr>
              <w:pStyle w:val="Tabletext"/>
            </w:pPr>
            <w:r>
              <w:t>Subsection 1</w:t>
            </w:r>
            <w:r w:rsidR="00854523" w:rsidRPr="00BF61E6">
              <w:t>222L(7)</w:t>
            </w:r>
          </w:p>
        </w:tc>
        <w:tc>
          <w:tcPr>
            <w:tcW w:w="4111" w:type="dxa"/>
            <w:tcBorders>
              <w:bottom w:val="single" w:sz="4" w:space="0" w:color="auto"/>
            </w:tcBorders>
            <w:shd w:val="clear" w:color="auto" w:fill="auto"/>
          </w:tcPr>
          <w:p w14:paraId="300890E1" w14:textId="77777777" w:rsidR="00854523" w:rsidRPr="00282117" w:rsidRDefault="00854523" w:rsidP="00854523">
            <w:pPr>
              <w:pStyle w:val="Tabletext"/>
            </w:pPr>
            <w:r w:rsidRPr="00BF61E6">
              <w:t>20 penalty units</w:t>
            </w:r>
          </w:p>
        </w:tc>
      </w:tr>
      <w:tr w:rsidR="00854523" w:rsidRPr="00282117" w14:paraId="13F0381A" w14:textId="77777777" w:rsidTr="002B2C24">
        <w:tc>
          <w:tcPr>
            <w:tcW w:w="3261" w:type="dxa"/>
            <w:tcBorders>
              <w:bottom w:val="single" w:sz="4" w:space="0" w:color="auto"/>
            </w:tcBorders>
            <w:shd w:val="clear" w:color="auto" w:fill="auto"/>
          </w:tcPr>
          <w:p w14:paraId="5B35981D" w14:textId="618120C1" w:rsidR="00854523" w:rsidRPr="00282117" w:rsidRDefault="004B04EF" w:rsidP="00854523">
            <w:pPr>
              <w:pStyle w:val="Tabletext"/>
            </w:pPr>
            <w:r>
              <w:t>Subsection 1</w:t>
            </w:r>
            <w:r w:rsidR="00854523" w:rsidRPr="00BF61E6">
              <w:t>222W(1)</w:t>
            </w:r>
          </w:p>
        </w:tc>
        <w:tc>
          <w:tcPr>
            <w:tcW w:w="4111" w:type="dxa"/>
            <w:tcBorders>
              <w:bottom w:val="single" w:sz="4" w:space="0" w:color="auto"/>
            </w:tcBorders>
            <w:shd w:val="clear" w:color="auto" w:fill="auto"/>
          </w:tcPr>
          <w:p w14:paraId="3219697A" w14:textId="77777777" w:rsidR="00854523" w:rsidRPr="00282117" w:rsidRDefault="00854523" w:rsidP="00854523">
            <w:pPr>
              <w:pStyle w:val="Tabletext"/>
            </w:pPr>
            <w:r w:rsidRPr="00BF61E6">
              <w:t>30 penalty units</w:t>
            </w:r>
          </w:p>
        </w:tc>
      </w:tr>
      <w:tr w:rsidR="00854523" w:rsidRPr="00282117" w14:paraId="6D56AEA5" w14:textId="77777777" w:rsidTr="002B2C24">
        <w:tc>
          <w:tcPr>
            <w:tcW w:w="3261" w:type="dxa"/>
            <w:tcBorders>
              <w:bottom w:val="single" w:sz="4" w:space="0" w:color="auto"/>
            </w:tcBorders>
            <w:shd w:val="clear" w:color="auto" w:fill="auto"/>
          </w:tcPr>
          <w:p w14:paraId="01A4FB91" w14:textId="6F61B607" w:rsidR="00854523" w:rsidRPr="00282117" w:rsidRDefault="004B04EF" w:rsidP="00854523">
            <w:pPr>
              <w:pStyle w:val="Tabletext"/>
            </w:pPr>
            <w:r>
              <w:t>Subsection 1</w:t>
            </w:r>
            <w:r w:rsidR="00854523" w:rsidRPr="00BF61E6">
              <w:t>222Z(2)</w:t>
            </w:r>
          </w:p>
        </w:tc>
        <w:tc>
          <w:tcPr>
            <w:tcW w:w="4111" w:type="dxa"/>
            <w:tcBorders>
              <w:bottom w:val="single" w:sz="4" w:space="0" w:color="auto"/>
            </w:tcBorders>
            <w:shd w:val="clear" w:color="auto" w:fill="auto"/>
          </w:tcPr>
          <w:p w14:paraId="31538D0B" w14:textId="77777777" w:rsidR="00854523" w:rsidRPr="00282117" w:rsidRDefault="00854523" w:rsidP="00854523">
            <w:pPr>
              <w:pStyle w:val="Tabletext"/>
            </w:pPr>
            <w:r w:rsidRPr="00BF61E6">
              <w:t>120 penalty units</w:t>
            </w:r>
          </w:p>
        </w:tc>
      </w:tr>
      <w:tr w:rsidR="00854523" w:rsidRPr="00282117" w14:paraId="78575A5A" w14:textId="77777777" w:rsidTr="002B2C24">
        <w:tc>
          <w:tcPr>
            <w:tcW w:w="3261" w:type="dxa"/>
            <w:tcBorders>
              <w:bottom w:val="single" w:sz="4" w:space="0" w:color="auto"/>
            </w:tcBorders>
            <w:shd w:val="clear" w:color="auto" w:fill="auto"/>
          </w:tcPr>
          <w:p w14:paraId="3176D881" w14:textId="61C9451B" w:rsidR="00854523" w:rsidRPr="00282117" w:rsidRDefault="004B04EF" w:rsidP="00854523">
            <w:pPr>
              <w:pStyle w:val="Tabletext"/>
            </w:pPr>
            <w:r>
              <w:t>Subsection 1</w:t>
            </w:r>
            <w:r w:rsidR="00854523" w:rsidRPr="00BF61E6">
              <w:t>223B(3)</w:t>
            </w:r>
          </w:p>
        </w:tc>
        <w:tc>
          <w:tcPr>
            <w:tcW w:w="4111" w:type="dxa"/>
            <w:tcBorders>
              <w:bottom w:val="single" w:sz="4" w:space="0" w:color="auto"/>
            </w:tcBorders>
            <w:shd w:val="clear" w:color="auto" w:fill="auto"/>
          </w:tcPr>
          <w:p w14:paraId="375CA5F4" w14:textId="77777777" w:rsidR="00854523" w:rsidRPr="00282117" w:rsidRDefault="00854523" w:rsidP="00854523">
            <w:pPr>
              <w:pStyle w:val="Tabletext"/>
            </w:pPr>
            <w:r w:rsidRPr="00BF61E6">
              <w:t>20 penalty units</w:t>
            </w:r>
          </w:p>
        </w:tc>
      </w:tr>
      <w:tr w:rsidR="00854523" w:rsidRPr="00282117" w14:paraId="684549D4" w14:textId="77777777" w:rsidTr="002B2C24">
        <w:tc>
          <w:tcPr>
            <w:tcW w:w="3261" w:type="dxa"/>
            <w:tcBorders>
              <w:bottom w:val="single" w:sz="4" w:space="0" w:color="auto"/>
            </w:tcBorders>
            <w:shd w:val="clear" w:color="auto" w:fill="auto"/>
          </w:tcPr>
          <w:p w14:paraId="4A32314C" w14:textId="4F780ADC" w:rsidR="00854523" w:rsidRPr="00282117" w:rsidRDefault="004B04EF" w:rsidP="00854523">
            <w:pPr>
              <w:pStyle w:val="Tabletext"/>
            </w:pPr>
            <w:r>
              <w:t>Subsection 1</w:t>
            </w:r>
            <w:r w:rsidR="00854523" w:rsidRPr="00BF61E6">
              <w:t>223C(4)</w:t>
            </w:r>
          </w:p>
        </w:tc>
        <w:tc>
          <w:tcPr>
            <w:tcW w:w="4111" w:type="dxa"/>
            <w:tcBorders>
              <w:bottom w:val="single" w:sz="4" w:space="0" w:color="auto"/>
            </w:tcBorders>
            <w:shd w:val="clear" w:color="auto" w:fill="auto"/>
          </w:tcPr>
          <w:p w14:paraId="0299FB2B" w14:textId="77777777" w:rsidR="00854523" w:rsidRPr="00282117" w:rsidRDefault="00854523" w:rsidP="00854523">
            <w:pPr>
              <w:pStyle w:val="Tabletext"/>
            </w:pPr>
            <w:r w:rsidRPr="00BF61E6">
              <w:t>20 penalty units</w:t>
            </w:r>
          </w:p>
        </w:tc>
      </w:tr>
      <w:tr w:rsidR="00854523" w:rsidRPr="00282117" w14:paraId="4571F49B" w14:textId="77777777" w:rsidTr="002B2C24">
        <w:tc>
          <w:tcPr>
            <w:tcW w:w="3261" w:type="dxa"/>
            <w:tcBorders>
              <w:bottom w:val="single" w:sz="4" w:space="0" w:color="auto"/>
            </w:tcBorders>
            <w:shd w:val="clear" w:color="auto" w:fill="auto"/>
          </w:tcPr>
          <w:p w14:paraId="452E4679" w14:textId="435FB280" w:rsidR="00854523" w:rsidRPr="00282117" w:rsidRDefault="004B04EF" w:rsidP="00854523">
            <w:pPr>
              <w:pStyle w:val="Tabletext"/>
            </w:pPr>
            <w:r>
              <w:t>Subsection 1</w:t>
            </w:r>
            <w:r w:rsidR="00854523" w:rsidRPr="00BF61E6">
              <w:t>223C(5)</w:t>
            </w:r>
          </w:p>
        </w:tc>
        <w:tc>
          <w:tcPr>
            <w:tcW w:w="4111" w:type="dxa"/>
            <w:tcBorders>
              <w:bottom w:val="single" w:sz="4" w:space="0" w:color="auto"/>
            </w:tcBorders>
            <w:shd w:val="clear" w:color="auto" w:fill="auto"/>
          </w:tcPr>
          <w:p w14:paraId="1B52757D" w14:textId="77777777" w:rsidR="00854523" w:rsidRPr="00282117" w:rsidRDefault="00854523" w:rsidP="00854523">
            <w:pPr>
              <w:pStyle w:val="Tabletext"/>
            </w:pPr>
            <w:r w:rsidRPr="00BF61E6">
              <w:t>20 penalty units</w:t>
            </w:r>
          </w:p>
        </w:tc>
      </w:tr>
      <w:tr w:rsidR="00854523" w:rsidRPr="00282117" w14:paraId="60B0FFCE" w14:textId="77777777" w:rsidTr="002B2C24">
        <w:tc>
          <w:tcPr>
            <w:tcW w:w="3261" w:type="dxa"/>
            <w:tcBorders>
              <w:bottom w:val="single" w:sz="4" w:space="0" w:color="auto"/>
            </w:tcBorders>
            <w:shd w:val="clear" w:color="auto" w:fill="auto"/>
          </w:tcPr>
          <w:p w14:paraId="3FC1C0FD" w14:textId="11EC801B" w:rsidR="00854523" w:rsidRPr="00282117" w:rsidRDefault="004B04EF" w:rsidP="00854523">
            <w:pPr>
              <w:pStyle w:val="Tabletext"/>
            </w:pPr>
            <w:r>
              <w:t>Subsection 1</w:t>
            </w:r>
            <w:r w:rsidR="00854523" w:rsidRPr="00BF61E6">
              <w:t>223D(3)</w:t>
            </w:r>
          </w:p>
        </w:tc>
        <w:tc>
          <w:tcPr>
            <w:tcW w:w="4111" w:type="dxa"/>
            <w:tcBorders>
              <w:bottom w:val="single" w:sz="4" w:space="0" w:color="auto"/>
            </w:tcBorders>
            <w:shd w:val="clear" w:color="auto" w:fill="auto"/>
          </w:tcPr>
          <w:p w14:paraId="07158C38" w14:textId="77777777" w:rsidR="00854523" w:rsidRPr="00282117" w:rsidRDefault="00854523" w:rsidP="00854523">
            <w:pPr>
              <w:pStyle w:val="Tabletext"/>
            </w:pPr>
            <w:r w:rsidRPr="00BF61E6">
              <w:t>20 penalty units</w:t>
            </w:r>
          </w:p>
        </w:tc>
      </w:tr>
      <w:tr w:rsidR="00854523" w:rsidRPr="00282117" w14:paraId="55E62F25" w14:textId="77777777" w:rsidTr="002B2C24">
        <w:tc>
          <w:tcPr>
            <w:tcW w:w="3261" w:type="dxa"/>
            <w:tcBorders>
              <w:bottom w:val="single" w:sz="4" w:space="0" w:color="auto"/>
            </w:tcBorders>
            <w:shd w:val="clear" w:color="auto" w:fill="auto"/>
          </w:tcPr>
          <w:p w14:paraId="01527C46" w14:textId="1DB1376A" w:rsidR="00854523" w:rsidRPr="00282117" w:rsidRDefault="004B04EF" w:rsidP="00854523">
            <w:pPr>
              <w:pStyle w:val="Tabletext"/>
            </w:pPr>
            <w:r>
              <w:t>Subsection 1</w:t>
            </w:r>
            <w:r w:rsidR="00854523" w:rsidRPr="00BF61E6">
              <w:t>224(1)</w:t>
            </w:r>
          </w:p>
        </w:tc>
        <w:tc>
          <w:tcPr>
            <w:tcW w:w="4111" w:type="dxa"/>
            <w:tcBorders>
              <w:bottom w:val="single" w:sz="4" w:space="0" w:color="auto"/>
            </w:tcBorders>
            <w:shd w:val="clear" w:color="auto" w:fill="auto"/>
          </w:tcPr>
          <w:p w14:paraId="54763543" w14:textId="77777777" w:rsidR="00854523" w:rsidRPr="00282117" w:rsidRDefault="00854523" w:rsidP="00854523">
            <w:pPr>
              <w:pStyle w:val="Tabletext"/>
            </w:pPr>
            <w:r w:rsidRPr="00BF61E6">
              <w:t>2 years imprisonment</w:t>
            </w:r>
          </w:p>
        </w:tc>
      </w:tr>
      <w:tr w:rsidR="00854523" w:rsidRPr="00282117" w14:paraId="3C5CD9D0" w14:textId="77777777" w:rsidTr="002B2C24">
        <w:tc>
          <w:tcPr>
            <w:tcW w:w="3261" w:type="dxa"/>
            <w:tcBorders>
              <w:bottom w:val="single" w:sz="4" w:space="0" w:color="auto"/>
            </w:tcBorders>
            <w:shd w:val="clear" w:color="auto" w:fill="auto"/>
          </w:tcPr>
          <w:p w14:paraId="7AAB81A5" w14:textId="613867CE" w:rsidR="00854523" w:rsidRPr="00282117" w:rsidRDefault="004B04EF" w:rsidP="00854523">
            <w:pPr>
              <w:pStyle w:val="Tabletext"/>
            </w:pPr>
            <w:r>
              <w:t>Subsection 1</w:t>
            </w:r>
            <w:r w:rsidR="00854523" w:rsidRPr="00BF61E6">
              <w:t>224(5)</w:t>
            </w:r>
          </w:p>
        </w:tc>
        <w:tc>
          <w:tcPr>
            <w:tcW w:w="4111" w:type="dxa"/>
            <w:tcBorders>
              <w:bottom w:val="single" w:sz="4" w:space="0" w:color="auto"/>
            </w:tcBorders>
            <w:shd w:val="clear" w:color="auto" w:fill="auto"/>
          </w:tcPr>
          <w:p w14:paraId="209983AA" w14:textId="77777777" w:rsidR="00854523" w:rsidRPr="00282117" w:rsidRDefault="00854523" w:rsidP="00854523">
            <w:pPr>
              <w:pStyle w:val="Tabletext"/>
            </w:pPr>
            <w:r w:rsidRPr="00BF61E6">
              <w:t>2 years imprisonment</w:t>
            </w:r>
          </w:p>
        </w:tc>
      </w:tr>
      <w:tr w:rsidR="00854523" w:rsidRPr="00282117" w14:paraId="409A2B2B" w14:textId="77777777" w:rsidTr="002B2C24">
        <w:tc>
          <w:tcPr>
            <w:tcW w:w="3261" w:type="dxa"/>
            <w:tcBorders>
              <w:bottom w:val="single" w:sz="4" w:space="0" w:color="auto"/>
            </w:tcBorders>
            <w:shd w:val="clear" w:color="auto" w:fill="auto"/>
          </w:tcPr>
          <w:p w14:paraId="511CDE39" w14:textId="4A75AC77" w:rsidR="00854523" w:rsidRPr="00282117" w:rsidRDefault="004B04EF" w:rsidP="00854523">
            <w:pPr>
              <w:pStyle w:val="Tabletext"/>
            </w:pPr>
            <w:r>
              <w:t>Subsection 1</w:t>
            </w:r>
            <w:r w:rsidR="00854523" w:rsidRPr="00BF61E6">
              <w:t>224A(1)</w:t>
            </w:r>
          </w:p>
        </w:tc>
        <w:tc>
          <w:tcPr>
            <w:tcW w:w="4111" w:type="dxa"/>
            <w:tcBorders>
              <w:bottom w:val="single" w:sz="4" w:space="0" w:color="auto"/>
            </w:tcBorders>
            <w:shd w:val="clear" w:color="auto" w:fill="auto"/>
          </w:tcPr>
          <w:p w14:paraId="5B860C7E" w14:textId="77777777" w:rsidR="00854523" w:rsidRPr="00282117" w:rsidRDefault="00854523" w:rsidP="00854523">
            <w:pPr>
              <w:pStyle w:val="Tabletext"/>
            </w:pPr>
            <w:r w:rsidRPr="00BF61E6">
              <w:t>2 years imprisonment</w:t>
            </w:r>
          </w:p>
        </w:tc>
      </w:tr>
      <w:tr w:rsidR="00854523" w:rsidRPr="00282117" w14:paraId="2AD71EBD" w14:textId="77777777" w:rsidTr="002B2C24">
        <w:tc>
          <w:tcPr>
            <w:tcW w:w="3261" w:type="dxa"/>
            <w:tcBorders>
              <w:bottom w:val="single" w:sz="4" w:space="0" w:color="auto"/>
            </w:tcBorders>
            <w:shd w:val="clear" w:color="auto" w:fill="auto"/>
          </w:tcPr>
          <w:p w14:paraId="7576F1F3" w14:textId="3041042D" w:rsidR="00854523" w:rsidRPr="00282117" w:rsidRDefault="004B04EF" w:rsidP="00854523">
            <w:pPr>
              <w:pStyle w:val="Tabletext"/>
            </w:pPr>
            <w:r>
              <w:t>Subsection 1</w:t>
            </w:r>
            <w:r w:rsidR="00854523" w:rsidRPr="00BF61E6">
              <w:t>224A(2)</w:t>
            </w:r>
          </w:p>
        </w:tc>
        <w:tc>
          <w:tcPr>
            <w:tcW w:w="4111" w:type="dxa"/>
            <w:tcBorders>
              <w:bottom w:val="single" w:sz="4" w:space="0" w:color="auto"/>
            </w:tcBorders>
            <w:shd w:val="clear" w:color="auto" w:fill="auto"/>
          </w:tcPr>
          <w:p w14:paraId="6F2CF59B" w14:textId="77777777" w:rsidR="00854523" w:rsidRPr="00282117" w:rsidRDefault="00854523" w:rsidP="00854523">
            <w:pPr>
              <w:pStyle w:val="Tabletext"/>
            </w:pPr>
            <w:r w:rsidRPr="00BF61E6">
              <w:t>2 years imprisonment</w:t>
            </w:r>
          </w:p>
        </w:tc>
      </w:tr>
      <w:tr w:rsidR="00854523" w:rsidRPr="00282117" w14:paraId="7FA6D92F" w14:textId="77777777" w:rsidTr="002B2C24">
        <w:tc>
          <w:tcPr>
            <w:tcW w:w="3261" w:type="dxa"/>
            <w:tcBorders>
              <w:bottom w:val="single" w:sz="4" w:space="0" w:color="auto"/>
            </w:tcBorders>
            <w:shd w:val="clear" w:color="auto" w:fill="auto"/>
          </w:tcPr>
          <w:p w14:paraId="19C31400" w14:textId="3433539E" w:rsidR="00854523" w:rsidRPr="00282117" w:rsidRDefault="004B04EF" w:rsidP="00854523">
            <w:pPr>
              <w:pStyle w:val="Tabletext"/>
            </w:pPr>
            <w:r>
              <w:t>Subsection 1</w:t>
            </w:r>
            <w:r w:rsidR="00854523" w:rsidRPr="00BF61E6">
              <w:t>224G(4)</w:t>
            </w:r>
          </w:p>
        </w:tc>
        <w:tc>
          <w:tcPr>
            <w:tcW w:w="4111" w:type="dxa"/>
            <w:tcBorders>
              <w:bottom w:val="single" w:sz="4" w:space="0" w:color="auto"/>
            </w:tcBorders>
            <w:shd w:val="clear" w:color="auto" w:fill="auto"/>
          </w:tcPr>
          <w:p w14:paraId="6BE30795" w14:textId="77777777" w:rsidR="00854523" w:rsidRPr="00282117" w:rsidRDefault="00854523" w:rsidP="00854523">
            <w:pPr>
              <w:pStyle w:val="Tabletext"/>
            </w:pPr>
            <w:r w:rsidRPr="00BF61E6">
              <w:t>2 years imprisonment</w:t>
            </w:r>
          </w:p>
        </w:tc>
      </w:tr>
      <w:tr w:rsidR="00854523" w:rsidRPr="00282117" w14:paraId="21D09966" w14:textId="77777777" w:rsidTr="002B2C24">
        <w:tc>
          <w:tcPr>
            <w:tcW w:w="3261" w:type="dxa"/>
            <w:tcBorders>
              <w:bottom w:val="single" w:sz="4" w:space="0" w:color="auto"/>
            </w:tcBorders>
            <w:shd w:val="clear" w:color="auto" w:fill="auto"/>
          </w:tcPr>
          <w:p w14:paraId="3EE6DC3B" w14:textId="2EADC637" w:rsidR="00854523" w:rsidRPr="00282117" w:rsidRDefault="004B04EF" w:rsidP="00854523">
            <w:pPr>
              <w:pStyle w:val="Tabletext"/>
            </w:pPr>
            <w:r>
              <w:t>Subsection 1</w:t>
            </w:r>
            <w:r w:rsidR="00854523" w:rsidRPr="00BF61E6">
              <w:t>224G(5)</w:t>
            </w:r>
          </w:p>
        </w:tc>
        <w:tc>
          <w:tcPr>
            <w:tcW w:w="4111" w:type="dxa"/>
            <w:tcBorders>
              <w:bottom w:val="single" w:sz="4" w:space="0" w:color="auto"/>
            </w:tcBorders>
            <w:shd w:val="clear" w:color="auto" w:fill="auto"/>
          </w:tcPr>
          <w:p w14:paraId="399B9C86" w14:textId="77777777" w:rsidR="00854523" w:rsidRPr="00282117" w:rsidRDefault="00854523" w:rsidP="00854523">
            <w:pPr>
              <w:pStyle w:val="Tabletext"/>
            </w:pPr>
            <w:r w:rsidRPr="00BF61E6">
              <w:t>20 penalty units</w:t>
            </w:r>
          </w:p>
        </w:tc>
      </w:tr>
      <w:tr w:rsidR="00854523" w:rsidRPr="00282117" w14:paraId="5E1E7528" w14:textId="77777777" w:rsidTr="002B2C24">
        <w:tc>
          <w:tcPr>
            <w:tcW w:w="3261" w:type="dxa"/>
            <w:tcBorders>
              <w:bottom w:val="single" w:sz="4" w:space="0" w:color="auto"/>
            </w:tcBorders>
            <w:shd w:val="clear" w:color="auto" w:fill="auto"/>
          </w:tcPr>
          <w:p w14:paraId="5A9993ED" w14:textId="3E4E616D" w:rsidR="00854523" w:rsidRPr="00282117" w:rsidRDefault="004B04EF" w:rsidP="00854523">
            <w:pPr>
              <w:pStyle w:val="Tabletext"/>
            </w:pPr>
            <w:r>
              <w:t>Subsection 1</w:t>
            </w:r>
            <w:r w:rsidR="00854523" w:rsidRPr="00BF61E6">
              <w:t>224G(6)</w:t>
            </w:r>
          </w:p>
        </w:tc>
        <w:tc>
          <w:tcPr>
            <w:tcW w:w="4111" w:type="dxa"/>
            <w:tcBorders>
              <w:bottom w:val="single" w:sz="4" w:space="0" w:color="auto"/>
            </w:tcBorders>
            <w:shd w:val="clear" w:color="auto" w:fill="auto"/>
          </w:tcPr>
          <w:p w14:paraId="50CCDBF0" w14:textId="77777777" w:rsidR="00854523" w:rsidRPr="00282117" w:rsidRDefault="00854523" w:rsidP="00854523">
            <w:pPr>
              <w:pStyle w:val="Tabletext"/>
            </w:pPr>
            <w:r w:rsidRPr="00BF61E6">
              <w:t>60 penalty units</w:t>
            </w:r>
          </w:p>
        </w:tc>
      </w:tr>
      <w:tr w:rsidR="00854523" w:rsidRPr="00282117" w14:paraId="2950C379" w14:textId="77777777" w:rsidTr="002B2C24">
        <w:tc>
          <w:tcPr>
            <w:tcW w:w="3261" w:type="dxa"/>
            <w:tcBorders>
              <w:bottom w:val="single" w:sz="4" w:space="0" w:color="auto"/>
            </w:tcBorders>
            <w:shd w:val="clear" w:color="auto" w:fill="auto"/>
          </w:tcPr>
          <w:p w14:paraId="518159BF" w14:textId="73E9BE8F" w:rsidR="00854523" w:rsidRPr="00282117" w:rsidRDefault="004B04EF" w:rsidP="00854523">
            <w:pPr>
              <w:pStyle w:val="Tabletext"/>
            </w:pPr>
            <w:r>
              <w:t>Subsection 1</w:t>
            </w:r>
            <w:r w:rsidR="00854523" w:rsidRPr="00BF61E6">
              <w:t>224P(3)</w:t>
            </w:r>
          </w:p>
        </w:tc>
        <w:tc>
          <w:tcPr>
            <w:tcW w:w="4111" w:type="dxa"/>
            <w:tcBorders>
              <w:bottom w:val="single" w:sz="4" w:space="0" w:color="auto"/>
            </w:tcBorders>
            <w:shd w:val="clear" w:color="auto" w:fill="auto"/>
          </w:tcPr>
          <w:p w14:paraId="6A5CC289" w14:textId="77777777" w:rsidR="00854523" w:rsidRPr="00BF61E6" w:rsidRDefault="00854523" w:rsidP="00854523">
            <w:pPr>
              <w:pStyle w:val="Tablea"/>
            </w:pPr>
            <w:r w:rsidRPr="00BF61E6">
              <w:t>(a) for an individual—5 years imprisonment, 2,000 penalty units, or both; and</w:t>
            </w:r>
          </w:p>
          <w:p w14:paraId="039FECEC" w14:textId="77777777" w:rsidR="00854523" w:rsidRPr="00282117" w:rsidRDefault="00854523" w:rsidP="00854523">
            <w:pPr>
              <w:pStyle w:val="Tabletext"/>
            </w:pPr>
            <w:r w:rsidRPr="00BF61E6">
              <w:t>(b) for a body corporate—20,000 penalty units</w:t>
            </w:r>
          </w:p>
        </w:tc>
      </w:tr>
      <w:tr w:rsidR="00854523" w:rsidRPr="00282117" w14:paraId="43D4B34C" w14:textId="77777777" w:rsidTr="002B2C24">
        <w:tc>
          <w:tcPr>
            <w:tcW w:w="3261" w:type="dxa"/>
            <w:tcBorders>
              <w:bottom w:val="single" w:sz="4" w:space="0" w:color="auto"/>
            </w:tcBorders>
            <w:shd w:val="clear" w:color="auto" w:fill="auto"/>
          </w:tcPr>
          <w:p w14:paraId="1A67B31B" w14:textId="69FC7F2B" w:rsidR="00854523" w:rsidRPr="00282117" w:rsidRDefault="004B04EF" w:rsidP="00854523">
            <w:pPr>
              <w:pStyle w:val="Tabletext"/>
            </w:pPr>
            <w:r>
              <w:t>Subsection 1</w:t>
            </w:r>
            <w:r w:rsidR="00854523" w:rsidRPr="00BF61E6">
              <w:t>224Q(4)</w:t>
            </w:r>
          </w:p>
        </w:tc>
        <w:tc>
          <w:tcPr>
            <w:tcW w:w="4111" w:type="dxa"/>
            <w:tcBorders>
              <w:bottom w:val="single" w:sz="4" w:space="0" w:color="auto"/>
            </w:tcBorders>
            <w:shd w:val="clear" w:color="auto" w:fill="auto"/>
          </w:tcPr>
          <w:p w14:paraId="174EC47D" w14:textId="77777777" w:rsidR="00854523" w:rsidRPr="00282117" w:rsidRDefault="00854523" w:rsidP="00854523">
            <w:pPr>
              <w:pStyle w:val="Tabletext"/>
            </w:pPr>
            <w:r w:rsidRPr="00BF61E6">
              <w:t>30 penalty units</w:t>
            </w:r>
          </w:p>
        </w:tc>
      </w:tr>
      <w:tr w:rsidR="00854523" w:rsidRPr="00282117" w14:paraId="7FF75E70" w14:textId="77777777" w:rsidTr="002B2C24">
        <w:tc>
          <w:tcPr>
            <w:tcW w:w="3261" w:type="dxa"/>
            <w:tcBorders>
              <w:bottom w:val="single" w:sz="4" w:space="0" w:color="auto"/>
            </w:tcBorders>
            <w:shd w:val="clear" w:color="auto" w:fill="auto"/>
          </w:tcPr>
          <w:p w14:paraId="51EF33D0" w14:textId="3595195E" w:rsidR="00854523" w:rsidRPr="00282117" w:rsidRDefault="004B04EF" w:rsidP="00854523">
            <w:pPr>
              <w:pStyle w:val="Tabletext"/>
            </w:pPr>
            <w:r>
              <w:t>Subsection 1</w:t>
            </w:r>
            <w:r w:rsidR="00854523" w:rsidRPr="00BF61E6">
              <w:t>224Q(5)</w:t>
            </w:r>
          </w:p>
        </w:tc>
        <w:tc>
          <w:tcPr>
            <w:tcW w:w="4111" w:type="dxa"/>
            <w:tcBorders>
              <w:bottom w:val="single" w:sz="4" w:space="0" w:color="auto"/>
            </w:tcBorders>
            <w:shd w:val="clear" w:color="auto" w:fill="auto"/>
          </w:tcPr>
          <w:p w14:paraId="60A39E28" w14:textId="77777777" w:rsidR="00854523" w:rsidRPr="00282117" w:rsidRDefault="00854523" w:rsidP="00854523">
            <w:pPr>
              <w:pStyle w:val="Tabletext"/>
            </w:pPr>
            <w:r w:rsidRPr="00BF61E6">
              <w:t>20 penalty units</w:t>
            </w:r>
          </w:p>
        </w:tc>
      </w:tr>
      <w:tr w:rsidR="00854523" w:rsidRPr="00282117" w14:paraId="5EA481FB" w14:textId="77777777" w:rsidTr="002B2C24">
        <w:tc>
          <w:tcPr>
            <w:tcW w:w="3261" w:type="dxa"/>
            <w:tcBorders>
              <w:bottom w:val="single" w:sz="4" w:space="0" w:color="auto"/>
            </w:tcBorders>
            <w:shd w:val="clear" w:color="auto" w:fill="auto"/>
          </w:tcPr>
          <w:p w14:paraId="4FEEDCD5" w14:textId="4100C3D0" w:rsidR="00854523" w:rsidRPr="00282117" w:rsidRDefault="004B04EF" w:rsidP="00854523">
            <w:pPr>
              <w:pStyle w:val="Tabletext"/>
            </w:pPr>
            <w:r>
              <w:t>Subsection 1</w:t>
            </w:r>
            <w:r w:rsidR="00854523" w:rsidRPr="00BF61E6">
              <w:t>224T(3)</w:t>
            </w:r>
          </w:p>
        </w:tc>
        <w:tc>
          <w:tcPr>
            <w:tcW w:w="4111" w:type="dxa"/>
            <w:tcBorders>
              <w:bottom w:val="single" w:sz="4" w:space="0" w:color="auto"/>
            </w:tcBorders>
            <w:shd w:val="clear" w:color="auto" w:fill="auto"/>
          </w:tcPr>
          <w:p w14:paraId="199AB1D2" w14:textId="77777777" w:rsidR="00854523" w:rsidRPr="00282117" w:rsidRDefault="00854523" w:rsidP="00854523">
            <w:pPr>
              <w:pStyle w:val="Tabletext"/>
            </w:pPr>
            <w:r w:rsidRPr="00BF61E6">
              <w:t>20 penalty units</w:t>
            </w:r>
          </w:p>
        </w:tc>
      </w:tr>
      <w:tr w:rsidR="00854523" w:rsidRPr="00282117" w14:paraId="7CF3405D" w14:textId="77777777" w:rsidTr="002B2C24">
        <w:tc>
          <w:tcPr>
            <w:tcW w:w="3261" w:type="dxa"/>
            <w:tcBorders>
              <w:bottom w:val="single" w:sz="4" w:space="0" w:color="auto"/>
            </w:tcBorders>
            <w:shd w:val="clear" w:color="auto" w:fill="auto"/>
          </w:tcPr>
          <w:p w14:paraId="681B58F7" w14:textId="1AA17EFF" w:rsidR="00854523" w:rsidRPr="00282117" w:rsidRDefault="004B04EF" w:rsidP="00854523">
            <w:pPr>
              <w:pStyle w:val="Tabletext"/>
            </w:pPr>
            <w:r>
              <w:t>Subsection 1</w:t>
            </w:r>
            <w:r w:rsidR="00854523" w:rsidRPr="00BF61E6">
              <w:t>224U(4)</w:t>
            </w:r>
          </w:p>
        </w:tc>
        <w:tc>
          <w:tcPr>
            <w:tcW w:w="4111" w:type="dxa"/>
            <w:tcBorders>
              <w:bottom w:val="single" w:sz="4" w:space="0" w:color="auto"/>
            </w:tcBorders>
            <w:shd w:val="clear" w:color="auto" w:fill="auto"/>
          </w:tcPr>
          <w:p w14:paraId="7C30F350" w14:textId="77777777" w:rsidR="00854523" w:rsidRPr="00282117" w:rsidRDefault="00854523" w:rsidP="00854523">
            <w:pPr>
              <w:pStyle w:val="Tabletext"/>
            </w:pPr>
            <w:r w:rsidRPr="00BF61E6">
              <w:t>20 penalty units</w:t>
            </w:r>
          </w:p>
        </w:tc>
      </w:tr>
      <w:tr w:rsidR="00854523" w:rsidRPr="00282117" w14:paraId="0B17B026" w14:textId="77777777" w:rsidTr="002B2C24">
        <w:tc>
          <w:tcPr>
            <w:tcW w:w="3261" w:type="dxa"/>
            <w:tcBorders>
              <w:bottom w:val="single" w:sz="4" w:space="0" w:color="auto"/>
            </w:tcBorders>
            <w:shd w:val="clear" w:color="auto" w:fill="auto"/>
          </w:tcPr>
          <w:p w14:paraId="1AF93D2D" w14:textId="31B927B7" w:rsidR="00854523" w:rsidRPr="00282117" w:rsidRDefault="004B04EF" w:rsidP="00854523">
            <w:pPr>
              <w:pStyle w:val="Tabletext"/>
            </w:pPr>
            <w:r>
              <w:t>Subsection 1</w:t>
            </w:r>
            <w:r w:rsidR="00854523" w:rsidRPr="00BF61E6">
              <w:t>224V(3)</w:t>
            </w:r>
          </w:p>
        </w:tc>
        <w:tc>
          <w:tcPr>
            <w:tcW w:w="4111" w:type="dxa"/>
            <w:tcBorders>
              <w:bottom w:val="single" w:sz="4" w:space="0" w:color="auto"/>
            </w:tcBorders>
            <w:shd w:val="clear" w:color="auto" w:fill="auto"/>
          </w:tcPr>
          <w:p w14:paraId="66ACB7E5" w14:textId="77777777" w:rsidR="00854523" w:rsidRPr="00282117" w:rsidRDefault="00854523" w:rsidP="00854523">
            <w:pPr>
              <w:pStyle w:val="Tabletext"/>
            </w:pPr>
            <w:r w:rsidRPr="00BF61E6">
              <w:t>20 penalty units</w:t>
            </w:r>
          </w:p>
        </w:tc>
      </w:tr>
      <w:tr w:rsidR="00854523" w:rsidRPr="00282117" w14:paraId="7D300520" w14:textId="77777777" w:rsidTr="002B2C24">
        <w:tc>
          <w:tcPr>
            <w:tcW w:w="3261" w:type="dxa"/>
            <w:tcBorders>
              <w:bottom w:val="single" w:sz="4" w:space="0" w:color="auto"/>
            </w:tcBorders>
            <w:shd w:val="clear" w:color="auto" w:fill="auto"/>
          </w:tcPr>
          <w:p w14:paraId="26CD611F" w14:textId="46242129" w:rsidR="00854523" w:rsidRPr="00282117" w:rsidRDefault="004B04EF" w:rsidP="00854523">
            <w:pPr>
              <w:pStyle w:val="Tabletext"/>
            </w:pPr>
            <w:r>
              <w:t>Subsection 1</w:t>
            </w:r>
            <w:r w:rsidR="00854523" w:rsidRPr="00BF61E6">
              <w:t>224W(2)</w:t>
            </w:r>
          </w:p>
        </w:tc>
        <w:tc>
          <w:tcPr>
            <w:tcW w:w="4111" w:type="dxa"/>
            <w:tcBorders>
              <w:bottom w:val="single" w:sz="4" w:space="0" w:color="auto"/>
            </w:tcBorders>
            <w:shd w:val="clear" w:color="auto" w:fill="auto"/>
          </w:tcPr>
          <w:p w14:paraId="3013A865" w14:textId="77777777" w:rsidR="00854523" w:rsidRPr="00282117" w:rsidRDefault="00854523" w:rsidP="00854523">
            <w:pPr>
              <w:pStyle w:val="Tabletext"/>
            </w:pPr>
            <w:r w:rsidRPr="00BF61E6">
              <w:t>20 penalty units</w:t>
            </w:r>
          </w:p>
        </w:tc>
      </w:tr>
      <w:tr w:rsidR="00854523" w:rsidRPr="00282117" w14:paraId="0227D3A0" w14:textId="77777777" w:rsidTr="002B2C24">
        <w:tc>
          <w:tcPr>
            <w:tcW w:w="3261" w:type="dxa"/>
            <w:tcBorders>
              <w:bottom w:val="single" w:sz="4" w:space="0" w:color="auto"/>
            </w:tcBorders>
            <w:shd w:val="clear" w:color="auto" w:fill="auto"/>
          </w:tcPr>
          <w:p w14:paraId="3641A60B" w14:textId="2366AB7A" w:rsidR="00854523" w:rsidRPr="00282117" w:rsidRDefault="004B04EF" w:rsidP="00854523">
            <w:pPr>
              <w:pStyle w:val="Tabletext"/>
            </w:pPr>
            <w:r>
              <w:t>Subsection 1</w:t>
            </w:r>
            <w:r w:rsidR="00854523" w:rsidRPr="00BF61E6">
              <w:t>224W(8)</w:t>
            </w:r>
          </w:p>
        </w:tc>
        <w:tc>
          <w:tcPr>
            <w:tcW w:w="4111" w:type="dxa"/>
            <w:tcBorders>
              <w:bottom w:val="single" w:sz="4" w:space="0" w:color="auto"/>
            </w:tcBorders>
            <w:shd w:val="clear" w:color="auto" w:fill="auto"/>
          </w:tcPr>
          <w:p w14:paraId="0F8BD2EF" w14:textId="77777777" w:rsidR="00854523" w:rsidRPr="00282117" w:rsidRDefault="00854523" w:rsidP="00854523">
            <w:pPr>
              <w:pStyle w:val="Tabletext"/>
            </w:pPr>
            <w:r w:rsidRPr="00BF61E6">
              <w:t>20 penalty units</w:t>
            </w:r>
          </w:p>
        </w:tc>
      </w:tr>
      <w:tr w:rsidR="00854523" w:rsidRPr="00282117" w14:paraId="09C1C082" w14:textId="77777777" w:rsidTr="002B2C24">
        <w:tc>
          <w:tcPr>
            <w:tcW w:w="3261" w:type="dxa"/>
            <w:tcBorders>
              <w:bottom w:val="single" w:sz="4" w:space="0" w:color="auto"/>
            </w:tcBorders>
            <w:shd w:val="clear" w:color="auto" w:fill="auto"/>
          </w:tcPr>
          <w:p w14:paraId="4CEE4876" w14:textId="3C810AA9" w:rsidR="00854523" w:rsidRPr="00282117" w:rsidRDefault="004B04EF" w:rsidP="00854523">
            <w:pPr>
              <w:pStyle w:val="Tabletext"/>
            </w:pPr>
            <w:r>
              <w:t>Subsection 1</w:t>
            </w:r>
            <w:r w:rsidR="00854523" w:rsidRPr="00BF61E6">
              <w:t>224Z(1)</w:t>
            </w:r>
          </w:p>
        </w:tc>
        <w:tc>
          <w:tcPr>
            <w:tcW w:w="4111" w:type="dxa"/>
            <w:tcBorders>
              <w:bottom w:val="single" w:sz="4" w:space="0" w:color="auto"/>
            </w:tcBorders>
            <w:shd w:val="clear" w:color="auto" w:fill="auto"/>
          </w:tcPr>
          <w:p w14:paraId="6C5EBE91" w14:textId="77777777" w:rsidR="00854523" w:rsidRPr="00282117" w:rsidRDefault="00854523" w:rsidP="00854523">
            <w:pPr>
              <w:pStyle w:val="Tabletext"/>
            </w:pPr>
            <w:r w:rsidRPr="00BF61E6">
              <w:t>20 penalty units</w:t>
            </w:r>
          </w:p>
        </w:tc>
      </w:tr>
      <w:tr w:rsidR="00854523" w:rsidRPr="00282117" w14:paraId="37280AC3" w14:textId="77777777" w:rsidTr="002B2C24">
        <w:tc>
          <w:tcPr>
            <w:tcW w:w="3261" w:type="dxa"/>
            <w:tcBorders>
              <w:bottom w:val="single" w:sz="4" w:space="0" w:color="auto"/>
            </w:tcBorders>
            <w:shd w:val="clear" w:color="auto" w:fill="auto"/>
          </w:tcPr>
          <w:p w14:paraId="6902EA34" w14:textId="5CE51305" w:rsidR="00854523" w:rsidRPr="00282117" w:rsidRDefault="004B04EF" w:rsidP="00854523">
            <w:pPr>
              <w:pStyle w:val="Tabletext"/>
            </w:pPr>
            <w:r>
              <w:t>Subsection 1</w:t>
            </w:r>
            <w:r w:rsidR="00854523" w:rsidRPr="00BF61E6">
              <w:t>225(2)</w:t>
            </w:r>
          </w:p>
        </w:tc>
        <w:tc>
          <w:tcPr>
            <w:tcW w:w="4111" w:type="dxa"/>
            <w:tcBorders>
              <w:bottom w:val="single" w:sz="4" w:space="0" w:color="auto"/>
            </w:tcBorders>
            <w:shd w:val="clear" w:color="auto" w:fill="auto"/>
          </w:tcPr>
          <w:p w14:paraId="2FDFC8D3" w14:textId="77777777" w:rsidR="00854523" w:rsidRPr="00282117" w:rsidRDefault="00854523" w:rsidP="00854523">
            <w:pPr>
              <w:pStyle w:val="Tabletext"/>
            </w:pPr>
            <w:r w:rsidRPr="00BF61E6">
              <w:t>5 years imprisonment</w:t>
            </w:r>
          </w:p>
        </w:tc>
      </w:tr>
      <w:tr w:rsidR="00854523" w:rsidRPr="00282117" w14:paraId="36BF7342" w14:textId="77777777" w:rsidTr="002B2C24">
        <w:tc>
          <w:tcPr>
            <w:tcW w:w="3261" w:type="dxa"/>
            <w:tcBorders>
              <w:bottom w:val="single" w:sz="4" w:space="0" w:color="auto"/>
            </w:tcBorders>
            <w:shd w:val="clear" w:color="auto" w:fill="auto"/>
          </w:tcPr>
          <w:p w14:paraId="1631B8F4" w14:textId="33EE0DD2" w:rsidR="00854523" w:rsidRPr="00282117" w:rsidRDefault="004B04EF" w:rsidP="00854523">
            <w:pPr>
              <w:pStyle w:val="Tabletext"/>
            </w:pPr>
            <w:r>
              <w:t>Subsection 1</w:t>
            </w:r>
            <w:r w:rsidR="00854523" w:rsidRPr="00BF61E6">
              <w:t>225F(2)</w:t>
            </w:r>
          </w:p>
        </w:tc>
        <w:tc>
          <w:tcPr>
            <w:tcW w:w="4111" w:type="dxa"/>
            <w:tcBorders>
              <w:bottom w:val="single" w:sz="4" w:space="0" w:color="auto"/>
            </w:tcBorders>
            <w:shd w:val="clear" w:color="auto" w:fill="auto"/>
          </w:tcPr>
          <w:p w14:paraId="0C912184" w14:textId="77777777" w:rsidR="00854523" w:rsidRPr="00282117" w:rsidRDefault="00854523" w:rsidP="00854523">
            <w:pPr>
              <w:pStyle w:val="Tabletext"/>
            </w:pPr>
            <w:r w:rsidRPr="00BF61E6">
              <w:t>5 years imprisonment</w:t>
            </w:r>
          </w:p>
        </w:tc>
      </w:tr>
      <w:tr w:rsidR="00854523" w:rsidRPr="00282117" w14:paraId="0518E7C3" w14:textId="77777777" w:rsidTr="002B2C24">
        <w:tc>
          <w:tcPr>
            <w:tcW w:w="3261" w:type="dxa"/>
            <w:tcBorders>
              <w:bottom w:val="single" w:sz="4" w:space="0" w:color="auto"/>
            </w:tcBorders>
            <w:shd w:val="clear" w:color="auto" w:fill="auto"/>
          </w:tcPr>
          <w:p w14:paraId="69B58E8E" w14:textId="434C6B87" w:rsidR="00854523" w:rsidRPr="00282117" w:rsidRDefault="004B04EF" w:rsidP="00854523">
            <w:pPr>
              <w:pStyle w:val="Tabletext"/>
            </w:pPr>
            <w:r>
              <w:t>Subsection 1</w:t>
            </w:r>
            <w:r w:rsidR="00854523" w:rsidRPr="00BF61E6">
              <w:t>226(3)</w:t>
            </w:r>
          </w:p>
        </w:tc>
        <w:tc>
          <w:tcPr>
            <w:tcW w:w="4111" w:type="dxa"/>
            <w:tcBorders>
              <w:bottom w:val="single" w:sz="4" w:space="0" w:color="auto"/>
            </w:tcBorders>
            <w:shd w:val="clear" w:color="auto" w:fill="auto"/>
          </w:tcPr>
          <w:p w14:paraId="752AC6C8" w14:textId="77777777" w:rsidR="00854523" w:rsidRPr="00282117" w:rsidRDefault="00854523" w:rsidP="00854523">
            <w:pPr>
              <w:pStyle w:val="Tabletext"/>
            </w:pPr>
            <w:r w:rsidRPr="00BF61E6">
              <w:t>20 penalty units</w:t>
            </w:r>
          </w:p>
        </w:tc>
      </w:tr>
      <w:tr w:rsidR="00854523" w:rsidRPr="00282117" w14:paraId="1133CA39" w14:textId="77777777" w:rsidTr="002B2C24">
        <w:tc>
          <w:tcPr>
            <w:tcW w:w="3261" w:type="dxa"/>
            <w:tcBorders>
              <w:bottom w:val="single" w:sz="4" w:space="0" w:color="auto"/>
            </w:tcBorders>
            <w:shd w:val="clear" w:color="auto" w:fill="auto"/>
          </w:tcPr>
          <w:p w14:paraId="277FD61E" w14:textId="75C83B2B" w:rsidR="00854523" w:rsidRPr="00282117" w:rsidRDefault="004B04EF" w:rsidP="00854523">
            <w:pPr>
              <w:pStyle w:val="Tabletext"/>
            </w:pPr>
            <w:r>
              <w:t>Subsection 1</w:t>
            </w:r>
            <w:r w:rsidR="00854523" w:rsidRPr="00BF61E6">
              <w:t>226C(2)</w:t>
            </w:r>
          </w:p>
        </w:tc>
        <w:tc>
          <w:tcPr>
            <w:tcW w:w="4111" w:type="dxa"/>
            <w:tcBorders>
              <w:bottom w:val="single" w:sz="4" w:space="0" w:color="auto"/>
            </w:tcBorders>
            <w:shd w:val="clear" w:color="auto" w:fill="auto"/>
          </w:tcPr>
          <w:p w14:paraId="6E46122A" w14:textId="77777777" w:rsidR="00854523" w:rsidRPr="00282117" w:rsidRDefault="00854523" w:rsidP="00854523">
            <w:pPr>
              <w:pStyle w:val="Tabletext"/>
            </w:pPr>
            <w:r w:rsidRPr="00BF61E6">
              <w:t>60 penalty units</w:t>
            </w:r>
          </w:p>
        </w:tc>
      </w:tr>
      <w:tr w:rsidR="00854523" w:rsidRPr="00282117" w14:paraId="22C60262" w14:textId="77777777" w:rsidTr="002B2C24">
        <w:tc>
          <w:tcPr>
            <w:tcW w:w="3261" w:type="dxa"/>
            <w:tcBorders>
              <w:bottom w:val="single" w:sz="4" w:space="0" w:color="auto"/>
            </w:tcBorders>
            <w:shd w:val="clear" w:color="auto" w:fill="auto"/>
          </w:tcPr>
          <w:p w14:paraId="0AE1B504" w14:textId="24B6E832" w:rsidR="00854523" w:rsidRPr="00282117" w:rsidRDefault="004B04EF" w:rsidP="00854523">
            <w:pPr>
              <w:pStyle w:val="Tabletext"/>
            </w:pPr>
            <w:r>
              <w:t>Subsection 1</w:t>
            </w:r>
            <w:r w:rsidR="00854523" w:rsidRPr="00BF61E6">
              <w:t>226D(3)</w:t>
            </w:r>
          </w:p>
        </w:tc>
        <w:tc>
          <w:tcPr>
            <w:tcW w:w="4111" w:type="dxa"/>
            <w:tcBorders>
              <w:bottom w:val="single" w:sz="4" w:space="0" w:color="auto"/>
            </w:tcBorders>
            <w:shd w:val="clear" w:color="auto" w:fill="auto"/>
          </w:tcPr>
          <w:p w14:paraId="0FEA18CC" w14:textId="77777777" w:rsidR="00854523" w:rsidRPr="00282117" w:rsidRDefault="00854523" w:rsidP="00854523">
            <w:pPr>
              <w:pStyle w:val="Tabletext"/>
            </w:pPr>
            <w:r w:rsidRPr="00BF61E6">
              <w:t>20 penalty units</w:t>
            </w:r>
          </w:p>
        </w:tc>
      </w:tr>
      <w:tr w:rsidR="00854523" w:rsidRPr="00282117" w14:paraId="0FDE6C83" w14:textId="77777777" w:rsidTr="002B2C24">
        <w:tc>
          <w:tcPr>
            <w:tcW w:w="3261" w:type="dxa"/>
            <w:tcBorders>
              <w:bottom w:val="single" w:sz="4" w:space="0" w:color="auto"/>
            </w:tcBorders>
            <w:shd w:val="clear" w:color="auto" w:fill="auto"/>
          </w:tcPr>
          <w:p w14:paraId="21562CE4" w14:textId="6B063C4D" w:rsidR="00854523" w:rsidRPr="00282117" w:rsidRDefault="004B04EF" w:rsidP="00854523">
            <w:pPr>
              <w:pStyle w:val="Tabletext"/>
            </w:pPr>
            <w:r>
              <w:t>Subsection 1</w:t>
            </w:r>
            <w:r w:rsidR="00854523" w:rsidRPr="00BF61E6">
              <w:t>226D(4)</w:t>
            </w:r>
          </w:p>
        </w:tc>
        <w:tc>
          <w:tcPr>
            <w:tcW w:w="4111" w:type="dxa"/>
            <w:tcBorders>
              <w:bottom w:val="single" w:sz="4" w:space="0" w:color="auto"/>
            </w:tcBorders>
            <w:shd w:val="clear" w:color="auto" w:fill="auto"/>
          </w:tcPr>
          <w:p w14:paraId="0204DEA7" w14:textId="77777777" w:rsidR="00854523" w:rsidRPr="00282117" w:rsidRDefault="00854523" w:rsidP="00854523">
            <w:pPr>
              <w:pStyle w:val="Tabletext"/>
            </w:pPr>
            <w:r w:rsidRPr="00BF61E6">
              <w:t>20 penalty units</w:t>
            </w:r>
          </w:p>
        </w:tc>
      </w:tr>
      <w:tr w:rsidR="00854523" w:rsidRPr="00282117" w14:paraId="7EC32E13" w14:textId="77777777" w:rsidTr="002B2C24">
        <w:tc>
          <w:tcPr>
            <w:tcW w:w="3261" w:type="dxa"/>
            <w:tcBorders>
              <w:bottom w:val="single" w:sz="4" w:space="0" w:color="auto"/>
            </w:tcBorders>
            <w:shd w:val="clear" w:color="auto" w:fill="auto"/>
          </w:tcPr>
          <w:p w14:paraId="62F587C6" w14:textId="7AFBCCED" w:rsidR="00854523" w:rsidRPr="00282117" w:rsidRDefault="004B04EF" w:rsidP="00854523">
            <w:pPr>
              <w:pStyle w:val="Tabletext"/>
            </w:pPr>
            <w:r>
              <w:t>Subsection 1</w:t>
            </w:r>
            <w:r w:rsidR="00854523" w:rsidRPr="00BF61E6">
              <w:t>226E(3)</w:t>
            </w:r>
          </w:p>
        </w:tc>
        <w:tc>
          <w:tcPr>
            <w:tcW w:w="4111" w:type="dxa"/>
            <w:tcBorders>
              <w:bottom w:val="single" w:sz="4" w:space="0" w:color="auto"/>
            </w:tcBorders>
            <w:shd w:val="clear" w:color="auto" w:fill="auto"/>
          </w:tcPr>
          <w:p w14:paraId="0066B1E4" w14:textId="77777777" w:rsidR="00854523" w:rsidRPr="00282117" w:rsidRDefault="00854523" w:rsidP="00854523">
            <w:pPr>
              <w:pStyle w:val="Tabletext"/>
            </w:pPr>
            <w:r w:rsidRPr="00BF61E6">
              <w:t>20 penalty units</w:t>
            </w:r>
          </w:p>
        </w:tc>
      </w:tr>
      <w:tr w:rsidR="00854523" w:rsidRPr="00282117" w14:paraId="1F4E62AB" w14:textId="77777777" w:rsidTr="002B2C24">
        <w:tc>
          <w:tcPr>
            <w:tcW w:w="3261" w:type="dxa"/>
            <w:tcBorders>
              <w:bottom w:val="single" w:sz="4" w:space="0" w:color="auto"/>
            </w:tcBorders>
            <w:shd w:val="clear" w:color="auto" w:fill="auto"/>
          </w:tcPr>
          <w:p w14:paraId="20CB7C3A" w14:textId="56AE322B" w:rsidR="00854523" w:rsidRPr="00282117" w:rsidRDefault="004B04EF" w:rsidP="00854523">
            <w:pPr>
              <w:pStyle w:val="Tabletext"/>
            </w:pPr>
            <w:r>
              <w:t>Subsection 1</w:t>
            </w:r>
            <w:r w:rsidR="00854523" w:rsidRPr="00BF61E6">
              <w:t>226F(1)</w:t>
            </w:r>
          </w:p>
        </w:tc>
        <w:tc>
          <w:tcPr>
            <w:tcW w:w="4111" w:type="dxa"/>
            <w:tcBorders>
              <w:bottom w:val="single" w:sz="4" w:space="0" w:color="auto"/>
            </w:tcBorders>
            <w:shd w:val="clear" w:color="auto" w:fill="auto"/>
          </w:tcPr>
          <w:p w14:paraId="39697F88" w14:textId="77777777" w:rsidR="00854523" w:rsidRPr="00282117" w:rsidRDefault="00854523" w:rsidP="00854523">
            <w:pPr>
              <w:pStyle w:val="Tabletext"/>
            </w:pPr>
            <w:r w:rsidRPr="00BF61E6">
              <w:t>20 penalty units</w:t>
            </w:r>
          </w:p>
        </w:tc>
      </w:tr>
      <w:tr w:rsidR="00854523" w:rsidRPr="00282117" w14:paraId="10D9C6CC" w14:textId="77777777" w:rsidTr="002B2C24">
        <w:tc>
          <w:tcPr>
            <w:tcW w:w="3261" w:type="dxa"/>
            <w:tcBorders>
              <w:bottom w:val="single" w:sz="4" w:space="0" w:color="auto"/>
            </w:tcBorders>
            <w:shd w:val="clear" w:color="auto" w:fill="auto"/>
          </w:tcPr>
          <w:p w14:paraId="1D2C00EE" w14:textId="459325CF" w:rsidR="00854523" w:rsidRPr="00282117" w:rsidRDefault="004B04EF" w:rsidP="00854523">
            <w:pPr>
              <w:pStyle w:val="Tabletext"/>
            </w:pPr>
            <w:r>
              <w:t>Subsection 1</w:t>
            </w:r>
            <w:r w:rsidR="00854523" w:rsidRPr="00BF61E6">
              <w:t>226G(1)</w:t>
            </w:r>
          </w:p>
        </w:tc>
        <w:tc>
          <w:tcPr>
            <w:tcW w:w="4111" w:type="dxa"/>
            <w:tcBorders>
              <w:bottom w:val="single" w:sz="4" w:space="0" w:color="auto"/>
            </w:tcBorders>
            <w:shd w:val="clear" w:color="auto" w:fill="auto"/>
          </w:tcPr>
          <w:p w14:paraId="3C2C76E3" w14:textId="77777777" w:rsidR="00854523" w:rsidRPr="00282117" w:rsidRDefault="00854523" w:rsidP="00854523">
            <w:pPr>
              <w:pStyle w:val="Tabletext"/>
            </w:pPr>
            <w:r w:rsidRPr="00BF61E6">
              <w:t>20 penalty units</w:t>
            </w:r>
          </w:p>
        </w:tc>
      </w:tr>
      <w:tr w:rsidR="00854523" w:rsidRPr="00282117" w14:paraId="6F90B582" w14:textId="77777777" w:rsidTr="002B2C24">
        <w:tc>
          <w:tcPr>
            <w:tcW w:w="3261" w:type="dxa"/>
            <w:tcBorders>
              <w:bottom w:val="single" w:sz="4" w:space="0" w:color="auto"/>
            </w:tcBorders>
            <w:shd w:val="clear" w:color="auto" w:fill="auto"/>
          </w:tcPr>
          <w:p w14:paraId="0DAC3BE8" w14:textId="58454015" w:rsidR="00854523" w:rsidRPr="00282117" w:rsidRDefault="004B04EF" w:rsidP="00854523">
            <w:pPr>
              <w:pStyle w:val="Tabletext"/>
            </w:pPr>
            <w:r>
              <w:t>Subsection 1</w:t>
            </w:r>
            <w:r w:rsidR="00854523" w:rsidRPr="00BF61E6">
              <w:t>226G(3)</w:t>
            </w:r>
          </w:p>
        </w:tc>
        <w:tc>
          <w:tcPr>
            <w:tcW w:w="4111" w:type="dxa"/>
            <w:tcBorders>
              <w:bottom w:val="single" w:sz="4" w:space="0" w:color="auto"/>
            </w:tcBorders>
            <w:shd w:val="clear" w:color="auto" w:fill="auto"/>
          </w:tcPr>
          <w:p w14:paraId="2382E4D0" w14:textId="77777777" w:rsidR="00854523" w:rsidRPr="00282117" w:rsidRDefault="00854523" w:rsidP="00854523">
            <w:pPr>
              <w:pStyle w:val="Tabletext"/>
            </w:pPr>
            <w:r w:rsidRPr="00BF61E6">
              <w:t>60 penalty units</w:t>
            </w:r>
          </w:p>
        </w:tc>
      </w:tr>
      <w:tr w:rsidR="00854523" w:rsidRPr="00282117" w14:paraId="05F7C15C" w14:textId="77777777" w:rsidTr="002B2C24">
        <w:tc>
          <w:tcPr>
            <w:tcW w:w="3261" w:type="dxa"/>
            <w:tcBorders>
              <w:bottom w:val="single" w:sz="4" w:space="0" w:color="auto"/>
            </w:tcBorders>
            <w:shd w:val="clear" w:color="auto" w:fill="auto"/>
          </w:tcPr>
          <w:p w14:paraId="1D90340A" w14:textId="01980B8B" w:rsidR="00854523" w:rsidRPr="00282117" w:rsidRDefault="004B04EF" w:rsidP="00854523">
            <w:pPr>
              <w:pStyle w:val="Tabletext"/>
            </w:pPr>
            <w:r>
              <w:t>Subsection 1</w:t>
            </w:r>
            <w:r w:rsidR="00854523" w:rsidRPr="00BF61E6">
              <w:t>226G(4)</w:t>
            </w:r>
          </w:p>
        </w:tc>
        <w:tc>
          <w:tcPr>
            <w:tcW w:w="4111" w:type="dxa"/>
            <w:tcBorders>
              <w:bottom w:val="single" w:sz="4" w:space="0" w:color="auto"/>
            </w:tcBorders>
            <w:shd w:val="clear" w:color="auto" w:fill="auto"/>
          </w:tcPr>
          <w:p w14:paraId="40292831" w14:textId="77777777" w:rsidR="00854523" w:rsidRPr="00282117" w:rsidRDefault="00854523" w:rsidP="00854523">
            <w:pPr>
              <w:pStyle w:val="Tabletext"/>
            </w:pPr>
            <w:r w:rsidRPr="00BF61E6">
              <w:t>20 penalty units</w:t>
            </w:r>
          </w:p>
        </w:tc>
      </w:tr>
      <w:tr w:rsidR="00854523" w:rsidRPr="00282117" w14:paraId="02EC40B1" w14:textId="77777777" w:rsidTr="002B2C24">
        <w:tc>
          <w:tcPr>
            <w:tcW w:w="3261" w:type="dxa"/>
            <w:tcBorders>
              <w:bottom w:val="single" w:sz="4" w:space="0" w:color="auto"/>
            </w:tcBorders>
            <w:shd w:val="clear" w:color="auto" w:fill="auto"/>
          </w:tcPr>
          <w:p w14:paraId="0CC1ACEF" w14:textId="22F2F246" w:rsidR="00854523" w:rsidRPr="00282117" w:rsidRDefault="004B04EF" w:rsidP="00854523">
            <w:pPr>
              <w:pStyle w:val="Tabletext"/>
            </w:pPr>
            <w:r>
              <w:t>Subsection 1</w:t>
            </w:r>
            <w:r w:rsidR="00854523" w:rsidRPr="00BF61E6">
              <w:t>226H(6)</w:t>
            </w:r>
          </w:p>
        </w:tc>
        <w:tc>
          <w:tcPr>
            <w:tcW w:w="4111" w:type="dxa"/>
            <w:tcBorders>
              <w:bottom w:val="single" w:sz="4" w:space="0" w:color="auto"/>
            </w:tcBorders>
            <w:shd w:val="clear" w:color="auto" w:fill="auto"/>
          </w:tcPr>
          <w:p w14:paraId="7D13FD60" w14:textId="77777777" w:rsidR="00854523" w:rsidRPr="00282117" w:rsidRDefault="00854523" w:rsidP="00854523">
            <w:pPr>
              <w:pStyle w:val="Tabletext"/>
            </w:pPr>
            <w:r w:rsidRPr="00BF61E6">
              <w:t>1 year imprisonment</w:t>
            </w:r>
          </w:p>
        </w:tc>
      </w:tr>
      <w:tr w:rsidR="00854523" w:rsidRPr="00282117" w14:paraId="1DAD3A11" w14:textId="77777777" w:rsidTr="002B2C24">
        <w:tc>
          <w:tcPr>
            <w:tcW w:w="3261" w:type="dxa"/>
            <w:tcBorders>
              <w:bottom w:val="single" w:sz="4" w:space="0" w:color="auto"/>
            </w:tcBorders>
            <w:shd w:val="clear" w:color="auto" w:fill="auto"/>
          </w:tcPr>
          <w:p w14:paraId="3C7A80AC" w14:textId="781E7FF8" w:rsidR="00854523" w:rsidRPr="00282117" w:rsidRDefault="004B04EF" w:rsidP="00854523">
            <w:pPr>
              <w:pStyle w:val="Tabletext"/>
            </w:pPr>
            <w:r>
              <w:t>Paragraph 1</w:t>
            </w:r>
            <w:r w:rsidR="00854523" w:rsidRPr="00BF61E6">
              <w:t>226J(1)(a)</w:t>
            </w:r>
          </w:p>
        </w:tc>
        <w:tc>
          <w:tcPr>
            <w:tcW w:w="4111" w:type="dxa"/>
            <w:tcBorders>
              <w:bottom w:val="single" w:sz="4" w:space="0" w:color="auto"/>
            </w:tcBorders>
            <w:shd w:val="clear" w:color="auto" w:fill="auto"/>
          </w:tcPr>
          <w:p w14:paraId="42A70D12" w14:textId="77777777" w:rsidR="00854523" w:rsidRPr="00282117" w:rsidRDefault="00854523" w:rsidP="00854523">
            <w:pPr>
              <w:pStyle w:val="Tabletext"/>
            </w:pPr>
            <w:r w:rsidRPr="00BF61E6">
              <w:t>20 penalty units</w:t>
            </w:r>
          </w:p>
        </w:tc>
      </w:tr>
      <w:tr w:rsidR="00854523" w:rsidRPr="00282117" w14:paraId="11B30FE1" w14:textId="77777777" w:rsidTr="002B2C24">
        <w:tc>
          <w:tcPr>
            <w:tcW w:w="3261" w:type="dxa"/>
            <w:tcBorders>
              <w:bottom w:val="single" w:sz="4" w:space="0" w:color="auto"/>
            </w:tcBorders>
            <w:shd w:val="clear" w:color="auto" w:fill="auto"/>
          </w:tcPr>
          <w:p w14:paraId="19995F71" w14:textId="42DD7D25" w:rsidR="00854523" w:rsidRPr="00282117" w:rsidRDefault="004B04EF" w:rsidP="00854523">
            <w:pPr>
              <w:pStyle w:val="Tabletext"/>
            </w:pPr>
            <w:r>
              <w:t>Subsection 1</w:t>
            </w:r>
            <w:r w:rsidR="00854523" w:rsidRPr="00BF61E6">
              <w:t>226K(1)</w:t>
            </w:r>
          </w:p>
        </w:tc>
        <w:tc>
          <w:tcPr>
            <w:tcW w:w="4111" w:type="dxa"/>
            <w:tcBorders>
              <w:bottom w:val="single" w:sz="4" w:space="0" w:color="auto"/>
            </w:tcBorders>
            <w:shd w:val="clear" w:color="auto" w:fill="auto"/>
          </w:tcPr>
          <w:p w14:paraId="2BEF2D8C" w14:textId="77777777" w:rsidR="00854523" w:rsidRPr="00282117" w:rsidRDefault="00854523" w:rsidP="00854523">
            <w:pPr>
              <w:pStyle w:val="Tabletext"/>
            </w:pPr>
            <w:r w:rsidRPr="00BF61E6">
              <w:t>20 penalty units</w:t>
            </w:r>
          </w:p>
        </w:tc>
      </w:tr>
      <w:tr w:rsidR="00854523" w:rsidRPr="00282117" w14:paraId="18454766" w14:textId="77777777" w:rsidTr="002B2C24">
        <w:tc>
          <w:tcPr>
            <w:tcW w:w="3261" w:type="dxa"/>
            <w:tcBorders>
              <w:bottom w:val="single" w:sz="4" w:space="0" w:color="auto"/>
            </w:tcBorders>
            <w:shd w:val="clear" w:color="auto" w:fill="auto"/>
          </w:tcPr>
          <w:p w14:paraId="1D74F12C" w14:textId="766FB53E" w:rsidR="00854523" w:rsidRPr="00282117" w:rsidRDefault="004B04EF" w:rsidP="00854523">
            <w:pPr>
              <w:pStyle w:val="Tabletext"/>
            </w:pPr>
            <w:r>
              <w:t>Subsection 1</w:t>
            </w:r>
            <w:r w:rsidR="00854523" w:rsidRPr="00BF61E6">
              <w:t>228D(4)</w:t>
            </w:r>
          </w:p>
        </w:tc>
        <w:tc>
          <w:tcPr>
            <w:tcW w:w="4111" w:type="dxa"/>
            <w:tcBorders>
              <w:bottom w:val="single" w:sz="4" w:space="0" w:color="auto"/>
            </w:tcBorders>
            <w:shd w:val="clear" w:color="auto" w:fill="auto"/>
          </w:tcPr>
          <w:p w14:paraId="2A54F4EF" w14:textId="77777777" w:rsidR="00854523" w:rsidRPr="00282117" w:rsidRDefault="00854523" w:rsidP="00854523">
            <w:pPr>
              <w:pStyle w:val="Tabletext"/>
            </w:pPr>
            <w:r w:rsidRPr="00BF61E6">
              <w:t>20 penalty units</w:t>
            </w:r>
          </w:p>
        </w:tc>
      </w:tr>
      <w:tr w:rsidR="00854523" w:rsidRPr="00282117" w14:paraId="6ADE52B1" w14:textId="77777777" w:rsidTr="002B2C24">
        <w:tc>
          <w:tcPr>
            <w:tcW w:w="3261" w:type="dxa"/>
            <w:tcBorders>
              <w:bottom w:val="single" w:sz="4" w:space="0" w:color="auto"/>
            </w:tcBorders>
            <w:shd w:val="clear" w:color="auto" w:fill="auto"/>
          </w:tcPr>
          <w:p w14:paraId="34D0CDFA" w14:textId="4400BFF8" w:rsidR="00854523" w:rsidRPr="00282117" w:rsidRDefault="004B04EF" w:rsidP="00854523">
            <w:pPr>
              <w:pStyle w:val="Tabletext"/>
            </w:pPr>
            <w:r>
              <w:t>Subsection 1</w:t>
            </w:r>
            <w:r w:rsidR="00854523" w:rsidRPr="00BF61E6">
              <w:t>230F(4)</w:t>
            </w:r>
          </w:p>
        </w:tc>
        <w:tc>
          <w:tcPr>
            <w:tcW w:w="4111" w:type="dxa"/>
            <w:tcBorders>
              <w:bottom w:val="single" w:sz="4" w:space="0" w:color="auto"/>
            </w:tcBorders>
            <w:shd w:val="clear" w:color="auto" w:fill="auto"/>
          </w:tcPr>
          <w:p w14:paraId="497AB2F5" w14:textId="77777777" w:rsidR="00854523" w:rsidRPr="00BF61E6" w:rsidRDefault="00854523" w:rsidP="00854523">
            <w:pPr>
              <w:pStyle w:val="Tablea"/>
            </w:pPr>
            <w:r w:rsidRPr="00BF61E6">
              <w:t>(a) for an individual—5 years imprisonment, 2,000 penalty units, or both; and</w:t>
            </w:r>
          </w:p>
          <w:p w14:paraId="03303142" w14:textId="77777777" w:rsidR="00854523" w:rsidRPr="00282117" w:rsidRDefault="00854523" w:rsidP="00854523">
            <w:pPr>
              <w:pStyle w:val="Tabletext"/>
            </w:pPr>
            <w:r w:rsidRPr="00BF61E6">
              <w:t>(b) for a body corporate—20,000 penalty units</w:t>
            </w:r>
          </w:p>
        </w:tc>
      </w:tr>
      <w:tr w:rsidR="00854523" w:rsidRPr="00282117" w14:paraId="5C680A2E" w14:textId="77777777" w:rsidTr="002B2C24">
        <w:tc>
          <w:tcPr>
            <w:tcW w:w="3261" w:type="dxa"/>
            <w:tcBorders>
              <w:bottom w:val="single" w:sz="4" w:space="0" w:color="auto"/>
            </w:tcBorders>
            <w:shd w:val="clear" w:color="auto" w:fill="auto"/>
          </w:tcPr>
          <w:p w14:paraId="6E174676" w14:textId="59BA63C4" w:rsidR="00854523" w:rsidRPr="00282117" w:rsidRDefault="004B04EF" w:rsidP="00854523">
            <w:pPr>
              <w:pStyle w:val="Tabletext"/>
            </w:pPr>
            <w:r>
              <w:t>Subsection 1</w:t>
            </w:r>
            <w:r w:rsidR="00854523" w:rsidRPr="00BF61E6">
              <w:t>230G(1)</w:t>
            </w:r>
          </w:p>
        </w:tc>
        <w:tc>
          <w:tcPr>
            <w:tcW w:w="4111" w:type="dxa"/>
            <w:tcBorders>
              <w:bottom w:val="single" w:sz="4" w:space="0" w:color="auto"/>
            </w:tcBorders>
            <w:shd w:val="clear" w:color="auto" w:fill="auto"/>
          </w:tcPr>
          <w:p w14:paraId="0DF71EDF" w14:textId="77777777" w:rsidR="00854523" w:rsidRPr="00282117" w:rsidRDefault="00854523" w:rsidP="00854523">
            <w:pPr>
              <w:pStyle w:val="Tabletext"/>
            </w:pPr>
            <w:r w:rsidRPr="00BF61E6">
              <w:t>20 penalty units</w:t>
            </w:r>
          </w:p>
        </w:tc>
      </w:tr>
      <w:tr w:rsidR="00854523" w:rsidRPr="00282117" w14:paraId="7165C973" w14:textId="77777777" w:rsidTr="002B2C24">
        <w:tc>
          <w:tcPr>
            <w:tcW w:w="3261" w:type="dxa"/>
            <w:tcBorders>
              <w:bottom w:val="single" w:sz="4" w:space="0" w:color="auto"/>
            </w:tcBorders>
            <w:shd w:val="clear" w:color="auto" w:fill="auto"/>
          </w:tcPr>
          <w:p w14:paraId="1E5B7741" w14:textId="294427EE" w:rsidR="00854523" w:rsidRPr="00282117" w:rsidRDefault="004B04EF" w:rsidP="00854523">
            <w:pPr>
              <w:pStyle w:val="Tabletext"/>
            </w:pPr>
            <w:r>
              <w:t>Subsection 1</w:t>
            </w:r>
            <w:r w:rsidR="00854523" w:rsidRPr="00BF61E6">
              <w:t>230G(2)</w:t>
            </w:r>
          </w:p>
        </w:tc>
        <w:tc>
          <w:tcPr>
            <w:tcW w:w="4111" w:type="dxa"/>
            <w:tcBorders>
              <w:bottom w:val="single" w:sz="4" w:space="0" w:color="auto"/>
            </w:tcBorders>
            <w:shd w:val="clear" w:color="auto" w:fill="auto"/>
          </w:tcPr>
          <w:p w14:paraId="35FACBB6" w14:textId="77777777" w:rsidR="00854523" w:rsidRPr="00282117" w:rsidRDefault="00854523" w:rsidP="00854523">
            <w:pPr>
              <w:pStyle w:val="Tabletext"/>
            </w:pPr>
            <w:r w:rsidRPr="00BF61E6">
              <w:t>20 penalty units</w:t>
            </w:r>
          </w:p>
        </w:tc>
      </w:tr>
      <w:tr w:rsidR="00854523" w:rsidRPr="00282117" w14:paraId="30BDF410" w14:textId="77777777" w:rsidTr="002B2C24">
        <w:tc>
          <w:tcPr>
            <w:tcW w:w="3261" w:type="dxa"/>
            <w:tcBorders>
              <w:bottom w:val="single" w:sz="4" w:space="0" w:color="auto"/>
            </w:tcBorders>
            <w:shd w:val="clear" w:color="auto" w:fill="auto"/>
          </w:tcPr>
          <w:p w14:paraId="68EE33CA" w14:textId="7B092368" w:rsidR="00854523" w:rsidRPr="00282117" w:rsidRDefault="004B04EF" w:rsidP="00854523">
            <w:pPr>
              <w:pStyle w:val="Tabletext"/>
            </w:pPr>
            <w:r>
              <w:t>Subsection 1</w:t>
            </w:r>
            <w:r w:rsidR="00854523" w:rsidRPr="00BF61E6">
              <w:t>230G(3)</w:t>
            </w:r>
          </w:p>
        </w:tc>
        <w:tc>
          <w:tcPr>
            <w:tcW w:w="4111" w:type="dxa"/>
            <w:tcBorders>
              <w:bottom w:val="single" w:sz="4" w:space="0" w:color="auto"/>
            </w:tcBorders>
            <w:shd w:val="clear" w:color="auto" w:fill="auto"/>
          </w:tcPr>
          <w:p w14:paraId="1545C5B2" w14:textId="77777777" w:rsidR="00854523" w:rsidRPr="00282117" w:rsidRDefault="00854523" w:rsidP="00854523">
            <w:pPr>
              <w:pStyle w:val="Tabletext"/>
            </w:pPr>
            <w:r w:rsidRPr="00BF61E6">
              <w:t>20 penalty units</w:t>
            </w:r>
          </w:p>
        </w:tc>
      </w:tr>
      <w:tr w:rsidR="00854523" w:rsidRPr="00282117" w14:paraId="1F934937" w14:textId="77777777" w:rsidTr="002B2C24">
        <w:tc>
          <w:tcPr>
            <w:tcW w:w="3261" w:type="dxa"/>
            <w:tcBorders>
              <w:bottom w:val="single" w:sz="4" w:space="0" w:color="auto"/>
            </w:tcBorders>
            <w:shd w:val="clear" w:color="auto" w:fill="auto"/>
          </w:tcPr>
          <w:p w14:paraId="0248DEB6" w14:textId="27A7FD74" w:rsidR="00854523" w:rsidRPr="00282117" w:rsidRDefault="004B04EF" w:rsidP="00854523">
            <w:pPr>
              <w:pStyle w:val="Tabletext"/>
            </w:pPr>
            <w:r>
              <w:t>Subsection 1</w:t>
            </w:r>
            <w:r w:rsidR="00854523" w:rsidRPr="00BF61E6">
              <w:t>230J(5)</w:t>
            </w:r>
          </w:p>
        </w:tc>
        <w:tc>
          <w:tcPr>
            <w:tcW w:w="4111" w:type="dxa"/>
            <w:tcBorders>
              <w:bottom w:val="single" w:sz="4" w:space="0" w:color="auto"/>
            </w:tcBorders>
            <w:shd w:val="clear" w:color="auto" w:fill="auto"/>
          </w:tcPr>
          <w:p w14:paraId="409497E0" w14:textId="77777777" w:rsidR="00854523" w:rsidRPr="00282117" w:rsidRDefault="00854523" w:rsidP="00854523">
            <w:pPr>
              <w:pStyle w:val="Tabletext"/>
            </w:pPr>
            <w:r w:rsidRPr="00BF61E6">
              <w:t>20 penalty units</w:t>
            </w:r>
          </w:p>
        </w:tc>
      </w:tr>
      <w:tr w:rsidR="00854523" w:rsidRPr="00282117" w14:paraId="389B1738" w14:textId="77777777" w:rsidTr="002B2C24">
        <w:tc>
          <w:tcPr>
            <w:tcW w:w="3261" w:type="dxa"/>
            <w:tcBorders>
              <w:bottom w:val="single" w:sz="4" w:space="0" w:color="auto"/>
            </w:tcBorders>
            <w:shd w:val="clear" w:color="auto" w:fill="auto"/>
          </w:tcPr>
          <w:p w14:paraId="706C8F7B" w14:textId="5968935A" w:rsidR="00854523" w:rsidRPr="00282117" w:rsidRDefault="004B04EF" w:rsidP="00854523">
            <w:pPr>
              <w:pStyle w:val="Tabletext"/>
            </w:pPr>
            <w:r>
              <w:t>Subsection 1</w:t>
            </w:r>
            <w:r w:rsidR="00854523" w:rsidRPr="00BF61E6">
              <w:t>230J(8)</w:t>
            </w:r>
          </w:p>
        </w:tc>
        <w:tc>
          <w:tcPr>
            <w:tcW w:w="4111" w:type="dxa"/>
            <w:tcBorders>
              <w:bottom w:val="single" w:sz="4" w:space="0" w:color="auto"/>
            </w:tcBorders>
            <w:shd w:val="clear" w:color="auto" w:fill="auto"/>
          </w:tcPr>
          <w:p w14:paraId="0FC94CFC" w14:textId="77777777" w:rsidR="00854523" w:rsidRPr="00282117" w:rsidRDefault="00854523" w:rsidP="00854523">
            <w:pPr>
              <w:pStyle w:val="Tabletext"/>
            </w:pPr>
            <w:r w:rsidRPr="00BF61E6">
              <w:t>20 penalty units</w:t>
            </w:r>
          </w:p>
        </w:tc>
      </w:tr>
      <w:tr w:rsidR="00854523" w:rsidRPr="00282117" w14:paraId="46B4D612" w14:textId="77777777" w:rsidTr="002B2C24">
        <w:tc>
          <w:tcPr>
            <w:tcW w:w="3261" w:type="dxa"/>
            <w:tcBorders>
              <w:bottom w:val="single" w:sz="4" w:space="0" w:color="auto"/>
            </w:tcBorders>
            <w:shd w:val="clear" w:color="auto" w:fill="auto"/>
          </w:tcPr>
          <w:p w14:paraId="30D6979C" w14:textId="72AB7055" w:rsidR="00854523" w:rsidRPr="00282117" w:rsidRDefault="004B04EF" w:rsidP="00854523">
            <w:pPr>
              <w:pStyle w:val="Tabletext"/>
            </w:pPr>
            <w:r>
              <w:t>Subsection 1</w:t>
            </w:r>
            <w:r w:rsidR="00854523" w:rsidRPr="00BF61E6">
              <w:t>230M(1)</w:t>
            </w:r>
          </w:p>
        </w:tc>
        <w:tc>
          <w:tcPr>
            <w:tcW w:w="4111" w:type="dxa"/>
            <w:tcBorders>
              <w:bottom w:val="single" w:sz="4" w:space="0" w:color="auto"/>
            </w:tcBorders>
            <w:shd w:val="clear" w:color="auto" w:fill="auto"/>
          </w:tcPr>
          <w:p w14:paraId="33831477" w14:textId="77777777" w:rsidR="00854523" w:rsidRPr="00282117" w:rsidRDefault="00854523" w:rsidP="00854523">
            <w:pPr>
              <w:pStyle w:val="Tabletext"/>
            </w:pPr>
            <w:r w:rsidRPr="00BF61E6">
              <w:t>2 years imprisonment</w:t>
            </w:r>
          </w:p>
        </w:tc>
      </w:tr>
      <w:tr w:rsidR="00854523" w:rsidRPr="00282117" w14:paraId="3DF56AAB" w14:textId="77777777" w:rsidTr="002B2C24">
        <w:tc>
          <w:tcPr>
            <w:tcW w:w="3261" w:type="dxa"/>
            <w:tcBorders>
              <w:bottom w:val="single" w:sz="4" w:space="0" w:color="auto"/>
            </w:tcBorders>
            <w:shd w:val="clear" w:color="auto" w:fill="auto"/>
          </w:tcPr>
          <w:p w14:paraId="22855D43" w14:textId="6F77D3BC" w:rsidR="00854523" w:rsidRPr="00282117" w:rsidRDefault="004B04EF" w:rsidP="00854523">
            <w:pPr>
              <w:pStyle w:val="Tabletext"/>
            </w:pPr>
            <w:r>
              <w:t>Subsection 1</w:t>
            </w:r>
            <w:r w:rsidR="00854523" w:rsidRPr="00BF61E6">
              <w:t>230S(3)</w:t>
            </w:r>
          </w:p>
        </w:tc>
        <w:tc>
          <w:tcPr>
            <w:tcW w:w="4111" w:type="dxa"/>
            <w:tcBorders>
              <w:bottom w:val="single" w:sz="4" w:space="0" w:color="auto"/>
            </w:tcBorders>
            <w:shd w:val="clear" w:color="auto" w:fill="auto"/>
          </w:tcPr>
          <w:p w14:paraId="71579C51" w14:textId="77777777" w:rsidR="00854523" w:rsidRPr="00BF61E6" w:rsidRDefault="00854523" w:rsidP="00854523">
            <w:pPr>
              <w:pStyle w:val="Tablea"/>
            </w:pPr>
            <w:r w:rsidRPr="00BF61E6">
              <w:t>(a) for an individual—5 years imprisonment, 2,000 penalty units, or both; and</w:t>
            </w:r>
          </w:p>
          <w:p w14:paraId="4914CC7B" w14:textId="77777777" w:rsidR="00854523" w:rsidRPr="00282117" w:rsidRDefault="00854523" w:rsidP="00854523">
            <w:pPr>
              <w:pStyle w:val="Tabletext"/>
            </w:pPr>
            <w:r w:rsidRPr="00BF61E6">
              <w:t>(b) for a body corporate—20,000 penalty units</w:t>
            </w:r>
          </w:p>
        </w:tc>
      </w:tr>
      <w:tr w:rsidR="00854523" w:rsidRPr="00282117" w14:paraId="7462465A" w14:textId="77777777" w:rsidTr="002B2C24">
        <w:tc>
          <w:tcPr>
            <w:tcW w:w="3261" w:type="dxa"/>
            <w:tcBorders>
              <w:bottom w:val="single" w:sz="4" w:space="0" w:color="auto"/>
            </w:tcBorders>
            <w:shd w:val="clear" w:color="auto" w:fill="auto"/>
          </w:tcPr>
          <w:p w14:paraId="0B09EFC0" w14:textId="7E4209A0" w:rsidR="00854523" w:rsidRPr="00282117" w:rsidRDefault="004B04EF" w:rsidP="00854523">
            <w:pPr>
              <w:pStyle w:val="Tabletext"/>
            </w:pPr>
            <w:r>
              <w:t>Subsection 1</w:t>
            </w:r>
            <w:r w:rsidR="00854523" w:rsidRPr="00BF61E6">
              <w:t>231B(3)</w:t>
            </w:r>
          </w:p>
        </w:tc>
        <w:tc>
          <w:tcPr>
            <w:tcW w:w="4111" w:type="dxa"/>
            <w:tcBorders>
              <w:bottom w:val="single" w:sz="4" w:space="0" w:color="auto"/>
            </w:tcBorders>
            <w:shd w:val="clear" w:color="auto" w:fill="auto"/>
          </w:tcPr>
          <w:p w14:paraId="173F531F" w14:textId="77777777" w:rsidR="00854523" w:rsidRPr="00BF61E6" w:rsidRDefault="00854523" w:rsidP="00854523">
            <w:pPr>
              <w:pStyle w:val="Tablea"/>
            </w:pPr>
            <w:r w:rsidRPr="00BF61E6">
              <w:t>(a) for an individual—5 years imprisonment, 2,000 penalty units, or both; and</w:t>
            </w:r>
          </w:p>
          <w:p w14:paraId="736492D7" w14:textId="77777777" w:rsidR="00854523" w:rsidRPr="00282117" w:rsidRDefault="00854523" w:rsidP="00854523">
            <w:pPr>
              <w:pStyle w:val="Tabletext"/>
            </w:pPr>
            <w:r w:rsidRPr="00BF61E6">
              <w:t>(b) for a body corporate—20,000 penalty units</w:t>
            </w:r>
          </w:p>
        </w:tc>
      </w:tr>
      <w:tr w:rsidR="00854523" w:rsidRPr="00282117" w14:paraId="5E1D4215" w14:textId="77777777" w:rsidTr="002B2C24">
        <w:tc>
          <w:tcPr>
            <w:tcW w:w="3261" w:type="dxa"/>
            <w:tcBorders>
              <w:bottom w:val="single" w:sz="4" w:space="0" w:color="auto"/>
            </w:tcBorders>
            <w:shd w:val="clear" w:color="auto" w:fill="auto"/>
          </w:tcPr>
          <w:p w14:paraId="7931DB76" w14:textId="0E4D6967" w:rsidR="00854523" w:rsidRPr="00282117" w:rsidRDefault="004B04EF" w:rsidP="00854523">
            <w:pPr>
              <w:pStyle w:val="Tabletext"/>
            </w:pPr>
            <w:r>
              <w:t>Subsection 1</w:t>
            </w:r>
            <w:r w:rsidR="00854523" w:rsidRPr="00BF61E6">
              <w:t>231J(6)</w:t>
            </w:r>
          </w:p>
        </w:tc>
        <w:tc>
          <w:tcPr>
            <w:tcW w:w="4111" w:type="dxa"/>
            <w:tcBorders>
              <w:bottom w:val="single" w:sz="4" w:space="0" w:color="auto"/>
            </w:tcBorders>
            <w:shd w:val="clear" w:color="auto" w:fill="auto"/>
          </w:tcPr>
          <w:p w14:paraId="08BD25F2" w14:textId="77777777" w:rsidR="00854523" w:rsidRPr="00BF61E6" w:rsidRDefault="00854523" w:rsidP="00854523">
            <w:pPr>
              <w:pStyle w:val="Tablea"/>
            </w:pPr>
            <w:r w:rsidRPr="00BF61E6">
              <w:t>(a) for an individual—5 years imprisonment, 2,000 penalty units, or both; and</w:t>
            </w:r>
          </w:p>
          <w:p w14:paraId="5B6573ED" w14:textId="77777777" w:rsidR="00854523" w:rsidRPr="00282117" w:rsidRDefault="00854523" w:rsidP="00854523">
            <w:pPr>
              <w:pStyle w:val="Tabletext"/>
            </w:pPr>
            <w:r w:rsidRPr="00BF61E6">
              <w:t>(b) for a body corporate—20,000 penalty units</w:t>
            </w:r>
          </w:p>
        </w:tc>
      </w:tr>
      <w:tr w:rsidR="00854523" w:rsidRPr="00282117" w14:paraId="2660532A" w14:textId="77777777" w:rsidTr="002B2C24">
        <w:tc>
          <w:tcPr>
            <w:tcW w:w="3261" w:type="dxa"/>
            <w:tcBorders>
              <w:bottom w:val="single" w:sz="4" w:space="0" w:color="auto"/>
            </w:tcBorders>
            <w:shd w:val="clear" w:color="auto" w:fill="auto"/>
          </w:tcPr>
          <w:p w14:paraId="237D0A8E" w14:textId="58419F10" w:rsidR="00854523" w:rsidRPr="00282117" w:rsidRDefault="004B04EF" w:rsidP="00854523">
            <w:pPr>
              <w:pStyle w:val="Tabletext"/>
            </w:pPr>
            <w:r>
              <w:t>Subsection 1</w:t>
            </w:r>
            <w:r w:rsidR="00854523" w:rsidRPr="00BF61E6">
              <w:t>233B(4)</w:t>
            </w:r>
          </w:p>
        </w:tc>
        <w:tc>
          <w:tcPr>
            <w:tcW w:w="4111" w:type="dxa"/>
            <w:tcBorders>
              <w:bottom w:val="single" w:sz="4" w:space="0" w:color="auto"/>
            </w:tcBorders>
            <w:shd w:val="clear" w:color="auto" w:fill="auto"/>
          </w:tcPr>
          <w:p w14:paraId="0F0AA4C8" w14:textId="77777777" w:rsidR="00854523" w:rsidRPr="00282117" w:rsidRDefault="00854523" w:rsidP="00854523">
            <w:pPr>
              <w:pStyle w:val="Tabletext"/>
            </w:pPr>
            <w:r w:rsidRPr="00BF61E6">
              <w:t>2 years imprisonment</w:t>
            </w:r>
          </w:p>
        </w:tc>
      </w:tr>
      <w:tr w:rsidR="00854523" w:rsidRPr="00282117" w14:paraId="01E69FC5" w14:textId="77777777" w:rsidTr="002B2C24">
        <w:tc>
          <w:tcPr>
            <w:tcW w:w="3261" w:type="dxa"/>
            <w:tcBorders>
              <w:bottom w:val="single" w:sz="4" w:space="0" w:color="auto"/>
            </w:tcBorders>
            <w:shd w:val="clear" w:color="auto" w:fill="auto"/>
          </w:tcPr>
          <w:p w14:paraId="5863492C" w14:textId="1387E01C" w:rsidR="00854523" w:rsidRPr="00282117" w:rsidRDefault="004B04EF" w:rsidP="00854523">
            <w:pPr>
              <w:pStyle w:val="Tabletext"/>
            </w:pPr>
            <w:r>
              <w:t>Subsection 1</w:t>
            </w:r>
            <w:r w:rsidR="00854523" w:rsidRPr="00BF61E6">
              <w:t>233B(5)</w:t>
            </w:r>
          </w:p>
        </w:tc>
        <w:tc>
          <w:tcPr>
            <w:tcW w:w="4111" w:type="dxa"/>
            <w:tcBorders>
              <w:bottom w:val="single" w:sz="4" w:space="0" w:color="auto"/>
            </w:tcBorders>
            <w:shd w:val="clear" w:color="auto" w:fill="auto"/>
          </w:tcPr>
          <w:p w14:paraId="73FB11CB" w14:textId="77777777" w:rsidR="00854523" w:rsidRPr="00282117" w:rsidRDefault="00854523" w:rsidP="00854523">
            <w:pPr>
              <w:pStyle w:val="Tabletext"/>
            </w:pPr>
            <w:r w:rsidRPr="00BF61E6">
              <w:t>60 penalty units</w:t>
            </w:r>
          </w:p>
        </w:tc>
      </w:tr>
      <w:tr w:rsidR="00854523" w:rsidRPr="00282117" w14:paraId="04227D94" w14:textId="77777777" w:rsidTr="002B2C24">
        <w:tc>
          <w:tcPr>
            <w:tcW w:w="3261" w:type="dxa"/>
            <w:tcBorders>
              <w:bottom w:val="single" w:sz="4" w:space="0" w:color="auto"/>
            </w:tcBorders>
            <w:shd w:val="clear" w:color="auto" w:fill="auto"/>
          </w:tcPr>
          <w:p w14:paraId="078C0856" w14:textId="376CED74" w:rsidR="00854523" w:rsidRPr="00282117" w:rsidRDefault="004B04EF" w:rsidP="00854523">
            <w:pPr>
              <w:pStyle w:val="Tabletext"/>
            </w:pPr>
            <w:r>
              <w:t>Subsection 1</w:t>
            </w:r>
            <w:r w:rsidR="00854523" w:rsidRPr="00BF61E6">
              <w:rPr>
                <w:rFonts w:eastAsiaTheme="minorHAnsi"/>
              </w:rPr>
              <w:t>233C(2)</w:t>
            </w:r>
          </w:p>
        </w:tc>
        <w:tc>
          <w:tcPr>
            <w:tcW w:w="4111" w:type="dxa"/>
            <w:tcBorders>
              <w:bottom w:val="single" w:sz="4" w:space="0" w:color="auto"/>
            </w:tcBorders>
            <w:shd w:val="clear" w:color="auto" w:fill="auto"/>
          </w:tcPr>
          <w:p w14:paraId="22286E77" w14:textId="77777777" w:rsidR="00854523" w:rsidRPr="00282117" w:rsidRDefault="00854523" w:rsidP="00854523">
            <w:pPr>
              <w:pStyle w:val="Tabletext"/>
            </w:pPr>
            <w:r w:rsidRPr="00BF61E6">
              <w:rPr>
                <w:rFonts w:eastAsiaTheme="minorHAnsi"/>
              </w:rPr>
              <w:t>60 penalty units</w:t>
            </w:r>
          </w:p>
        </w:tc>
      </w:tr>
      <w:tr w:rsidR="00854523" w:rsidRPr="00282117" w14:paraId="54ECAD57" w14:textId="77777777" w:rsidTr="002B2C24">
        <w:tc>
          <w:tcPr>
            <w:tcW w:w="3261" w:type="dxa"/>
            <w:tcBorders>
              <w:bottom w:val="single" w:sz="4" w:space="0" w:color="auto"/>
            </w:tcBorders>
            <w:shd w:val="clear" w:color="auto" w:fill="auto"/>
          </w:tcPr>
          <w:p w14:paraId="3A383D64" w14:textId="32A5E76B" w:rsidR="00854523" w:rsidRPr="00282117" w:rsidRDefault="004B04EF" w:rsidP="00854523">
            <w:pPr>
              <w:pStyle w:val="Tabletext"/>
            </w:pPr>
            <w:r>
              <w:t>Subsection 1</w:t>
            </w:r>
            <w:r w:rsidR="00854523" w:rsidRPr="00BF61E6">
              <w:rPr>
                <w:rFonts w:eastAsiaTheme="minorHAnsi"/>
              </w:rPr>
              <w:t>233D(5)</w:t>
            </w:r>
          </w:p>
        </w:tc>
        <w:tc>
          <w:tcPr>
            <w:tcW w:w="4111" w:type="dxa"/>
            <w:tcBorders>
              <w:bottom w:val="single" w:sz="4" w:space="0" w:color="auto"/>
            </w:tcBorders>
            <w:shd w:val="clear" w:color="auto" w:fill="auto"/>
          </w:tcPr>
          <w:p w14:paraId="1A980461" w14:textId="77777777" w:rsidR="00854523" w:rsidRPr="00282117" w:rsidRDefault="00854523" w:rsidP="00854523">
            <w:pPr>
              <w:pStyle w:val="Tabletext"/>
            </w:pPr>
            <w:r w:rsidRPr="00BF61E6">
              <w:rPr>
                <w:rFonts w:eastAsiaTheme="minorHAnsi"/>
              </w:rPr>
              <w:t>2 years imprisonment</w:t>
            </w:r>
          </w:p>
        </w:tc>
      </w:tr>
      <w:tr w:rsidR="00854523" w:rsidRPr="00282117" w14:paraId="0F468E0E" w14:textId="77777777" w:rsidTr="002B2C24">
        <w:tc>
          <w:tcPr>
            <w:tcW w:w="3261" w:type="dxa"/>
            <w:tcBorders>
              <w:bottom w:val="single" w:sz="4" w:space="0" w:color="auto"/>
            </w:tcBorders>
            <w:shd w:val="clear" w:color="auto" w:fill="auto"/>
          </w:tcPr>
          <w:p w14:paraId="16C2D3FA" w14:textId="57642C43" w:rsidR="00854523" w:rsidRPr="00282117" w:rsidRDefault="004B04EF" w:rsidP="00854523">
            <w:pPr>
              <w:pStyle w:val="Tabletext"/>
            </w:pPr>
            <w:r>
              <w:t>Subsection 1</w:t>
            </w:r>
            <w:r w:rsidR="00854523" w:rsidRPr="00BF61E6">
              <w:t>233D(6)</w:t>
            </w:r>
          </w:p>
        </w:tc>
        <w:tc>
          <w:tcPr>
            <w:tcW w:w="4111" w:type="dxa"/>
            <w:tcBorders>
              <w:bottom w:val="single" w:sz="4" w:space="0" w:color="auto"/>
            </w:tcBorders>
            <w:shd w:val="clear" w:color="auto" w:fill="auto"/>
          </w:tcPr>
          <w:p w14:paraId="4B4ACA7A" w14:textId="77777777" w:rsidR="00854523" w:rsidRPr="00282117" w:rsidRDefault="00854523" w:rsidP="00854523">
            <w:pPr>
              <w:pStyle w:val="Tabletext"/>
            </w:pPr>
            <w:r w:rsidRPr="00BF61E6">
              <w:t>60 penalty units</w:t>
            </w:r>
          </w:p>
        </w:tc>
      </w:tr>
      <w:tr w:rsidR="00854523" w:rsidRPr="00282117" w14:paraId="46F2332A" w14:textId="77777777" w:rsidTr="002B2C24">
        <w:tc>
          <w:tcPr>
            <w:tcW w:w="3261" w:type="dxa"/>
            <w:tcBorders>
              <w:bottom w:val="single" w:sz="4" w:space="0" w:color="auto"/>
            </w:tcBorders>
            <w:shd w:val="clear" w:color="auto" w:fill="auto"/>
          </w:tcPr>
          <w:p w14:paraId="20C4597F" w14:textId="3FAF6741" w:rsidR="00854523" w:rsidRPr="00282117" w:rsidRDefault="004B04EF" w:rsidP="00854523">
            <w:pPr>
              <w:pStyle w:val="Tabletext"/>
            </w:pPr>
            <w:r>
              <w:t>Subsection 1</w:t>
            </w:r>
            <w:r w:rsidR="00854523" w:rsidRPr="00BF61E6">
              <w:rPr>
                <w:rFonts w:eastAsiaTheme="minorHAnsi"/>
              </w:rPr>
              <w:t>233E(5)</w:t>
            </w:r>
          </w:p>
        </w:tc>
        <w:tc>
          <w:tcPr>
            <w:tcW w:w="4111" w:type="dxa"/>
            <w:tcBorders>
              <w:bottom w:val="single" w:sz="4" w:space="0" w:color="auto"/>
            </w:tcBorders>
            <w:shd w:val="clear" w:color="auto" w:fill="auto"/>
          </w:tcPr>
          <w:p w14:paraId="27AA2FA2" w14:textId="77777777" w:rsidR="00854523" w:rsidRPr="00282117" w:rsidRDefault="00854523" w:rsidP="00854523">
            <w:pPr>
              <w:pStyle w:val="Tabletext"/>
            </w:pPr>
            <w:r w:rsidRPr="00BF61E6">
              <w:rPr>
                <w:rFonts w:eastAsiaTheme="minorHAnsi"/>
              </w:rPr>
              <w:t>2 years imprisonment</w:t>
            </w:r>
          </w:p>
        </w:tc>
      </w:tr>
      <w:tr w:rsidR="00854523" w:rsidRPr="00282117" w14:paraId="411754A3" w14:textId="77777777" w:rsidTr="002B2C24">
        <w:tc>
          <w:tcPr>
            <w:tcW w:w="3261" w:type="dxa"/>
            <w:tcBorders>
              <w:bottom w:val="single" w:sz="4" w:space="0" w:color="auto"/>
            </w:tcBorders>
            <w:shd w:val="clear" w:color="auto" w:fill="auto"/>
          </w:tcPr>
          <w:p w14:paraId="54A1BFE1" w14:textId="222A3439" w:rsidR="00854523" w:rsidRPr="00282117" w:rsidRDefault="004B04EF" w:rsidP="00854523">
            <w:pPr>
              <w:pStyle w:val="Tabletext"/>
            </w:pPr>
            <w:r>
              <w:t>Subsection 1</w:t>
            </w:r>
            <w:r w:rsidR="00854523" w:rsidRPr="00BF61E6">
              <w:t>233E(6)</w:t>
            </w:r>
          </w:p>
        </w:tc>
        <w:tc>
          <w:tcPr>
            <w:tcW w:w="4111" w:type="dxa"/>
            <w:tcBorders>
              <w:bottom w:val="single" w:sz="4" w:space="0" w:color="auto"/>
            </w:tcBorders>
            <w:shd w:val="clear" w:color="auto" w:fill="auto"/>
          </w:tcPr>
          <w:p w14:paraId="5C4AEA9C" w14:textId="77777777" w:rsidR="00854523" w:rsidRPr="00282117" w:rsidRDefault="00854523" w:rsidP="00854523">
            <w:pPr>
              <w:pStyle w:val="Tabletext"/>
            </w:pPr>
            <w:r w:rsidRPr="00BF61E6">
              <w:t>60 penalty units</w:t>
            </w:r>
          </w:p>
        </w:tc>
      </w:tr>
      <w:tr w:rsidR="00854523" w:rsidRPr="00282117" w14:paraId="6CDDA372" w14:textId="77777777" w:rsidTr="002B2C24">
        <w:tc>
          <w:tcPr>
            <w:tcW w:w="3261" w:type="dxa"/>
            <w:tcBorders>
              <w:bottom w:val="single" w:sz="4" w:space="0" w:color="auto"/>
            </w:tcBorders>
            <w:shd w:val="clear" w:color="auto" w:fill="auto"/>
          </w:tcPr>
          <w:p w14:paraId="3716D59F" w14:textId="65A7DBA4" w:rsidR="00854523" w:rsidRPr="00282117" w:rsidRDefault="004B04EF" w:rsidP="00854523">
            <w:pPr>
              <w:pStyle w:val="Tabletext"/>
            </w:pPr>
            <w:r>
              <w:t>Subsection 1</w:t>
            </w:r>
            <w:r w:rsidR="00854523" w:rsidRPr="00BF61E6">
              <w:t>233F(4)</w:t>
            </w:r>
          </w:p>
        </w:tc>
        <w:tc>
          <w:tcPr>
            <w:tcW w:w="4111" w:type="dxa"/>
            <w:tcBorders>
              <w:bottom w:val="single" w:sz="4" w:space="0" w:color="auto"/>
            </w:tcBorders>
            <w:shd w:val="clear" w:color="auto" w:fill="auto"/>
          </w:tcPr>
          <w:p w14:paraId="020DF787" w14:textId="77777777" w:rsidR="00854523" w:rsidRPr="00282117" w:rsidRDefault="00854523" w:rsidP="00854523">
            <w:pPr>
              <w:pStyle w:val="Tabletext"/>
            </w:pPr>
            <w:r w:rsidRPr="00BF61E6">
              <w:t>20 penalty units</w:t>
            </w:r>
          </w:p>
        </w:tc>
      </w:tr>
      <w:tr w:rsidR="00854523" w:rsidRPr="00282117" w14:paraId="0FDD8B13" w14:textId="77777777" w:rsidTr="002B2C24">
        <w:tc>
          <w:tcPr>
            <w:tcW w:w="3261" w:type="dxa"/>
            <w:tcBorders>
              <w:bottom w:val="single" w:sz="4" w:space="0" w:color="auto"/>
            </w:tcBorders>
            <w:shd w:val="clear" w:color="auto" w:fill="auto"/>
          </w:tcPr>
          <w:p w14:paraId="0DD44F78" w14:textId="2D84CB2F" w:rsidR="00854523" w:rsidRPr="00282117" w:rsidRDefault="004B04EF" w:rsidP="00854523">
            <w:pPr>
              <w:pStyle w:val="Tabletext"/>
            </w:pPr>
            <w:r>
              <w:t>Subsection 1</w:t>
            </w:r>
            <w:r w:rsidR="00854523" w:rsidRPr="00BF61E6">
              <w:rPr>
                <w:rFonts w:eastAsiaTheme="minorHAnsi"/>
              </w:rPr>
              <w:t>233G(3)</w:t>
            </w:r>
          </w:p>
        </w:tc>
        <w:tc>
          <w:tcPr>
            <w:tcW w:w="4111" w:type="dxa"/>
            <w:tcBorders>
              <w:bottom w:val="single" w:sz="4" w:space="0" w:color="auto"/>
            </w:tcBorders>
            <w:shd w:val="clear" w:color="auto" w:fill="auto"/>
          </w:tcPr>
          <w:p w14:paraId="24F96D29" w14:textId="77777777" w:rsidR="00854523" w:rsidRPr="00282117" w:rsidRDefault="00854523" w:rsidP="00854523">
            <w:pPr>
              <w:pStyle w:val="Tabletext"/>
            </w:pPr>
            <w:r w:rsidRPr="00BF61E6">
              <w:rPr>
                <w:rFonts w:eastAsiaTheme="minorHAnsi"/>
              </w:rPr>
              <w:t>2 years imprisonment</w:t>
            </w:r>
          </w:p>
        </w:tc>
      </w:tr>
      <w:tr w:rsidR="00854523" w:rsidRPr="00282117" w14:paraId="769F2000" w14:textId="77777777" w:rsidTr="002B2C24">
        <w:tc>
          <w:tcPr>
            <w:tcW w:w="3261" w:type="dxa"/>
            <w:tcBorders>
              <w:bottom w:val="single" w:sz="4" w:space="0" w:color="auto"/>
            </w:tcBorders>
            <w:shd w:val="clear" w:color="auto" w:fill="auto"/>
          </w:tcPr>
          <w:p w14:paraId="412D0ED3" w14:textId="1F926EA2" w:rsidR="00854523" w:rsidRPr="00282117" w:rsidRDefault="004B04EF" w:rsidP="00854523">
            <w:pPr>
              <w:pStyle w:val="Tabletext"/>
            </w:pPr>
            <w:r>
              <w:t>Subsection 1</w:t>
            </w:r>
            <w:r w:rsidR="00854523" w:rsidRPr="00BF61E6">
              <w:rPr>
                <w:rFonts w:eastAsiaTheme="minorHAnsi"/>
              </w:rPr>
              <w:t>233G(4)</w:t>
            </w:r>
          </w:p>
        </w:tc>
        <w:tc>
          <w:tcPr>
            <w:tcW w:w="4111" w:type="dxa"/>
            <w:tcBorders>
              <w:bottom w:val="single" w:sz="4" w:space="0" w:color="auto"/>
            </w:tcBorders>
            <w:shd w:val="clear" w:color="auto" w:fill="auto"/>
          </w:tcPr>
          <w:p w14:paraId="789E93F5" w14:textId="77777777" w:rsidR="00854523" w:rsidRPr="00282117" w:rsidRDefault="00854523" w:rsidP="00854523">
            <w:pPr>
              <w:pStyle w:val="Tabletext"/>
            </w:pPr>
            <w:r w:rsidRPr="00BF61E6">
              <w:rPr>
                <w:rFonts w:eastAsiaTheme="minorHAnsi"/>
              </w:rPr>
              <w:t>60 penalty units</w:t>
            </w:r>
          </w:p>
        </w:tc>
      </w:tr>
      <w:tr w:rsidR="00854523" w:rsidRPr="00282117" w14:paraId="16020944" w14:textId="77777777" w:rsidTr="002B2C24">
        <w:tc>
          <w:tcPr>
            <w:tcW w:w="3261" w:type="dxa"/>
            <w:tcBorders>
              <w:bottom w:val="single" w:sz="4" w:space="0" w:color="auto"/>
            </w:tcBorders>
            <w:shd w:val="clear" w:color="auto" w:fill="auto"/>
          </w:tcPr>
          <w:p w14:paraId="519BA5E5" w14:textId="6E117E52" w:rsidR="00854523" w:rsidRPr="00282117" w:rsidRDefault="004B04EF" w:rsidP="00854523">
            <w:pPr>
              <w:pStyle w:val="Tabletext"/>
            </w:pPr>
            <w:r>
              <w:t>Subsection 1</w:t>
            </w:r>
            <w:r w:rsidR="00854523" w:rsidRPr="00BF61E6">
              <w:t>233J(6)</w:t>
            </w:r>
          </w:p>
        </w:tc>
        <w:tc>
          <w:tcPr>
            <w:tcW w:w="4111" w:type="dxa"/>
            <w:tcBorders>
              <w:bottom w:val="single" w:sz="4" w:space="0" w:color="auto"/>
            </w:tcBorders>
            <w:shd w:val="clear" w:color="auto" w:fill="auto"/>
          </w:tcPr>
          <w:p w14:paraId="5B3832CF" w14:textId="77777777" w:rsidR="00854523" w:rsidRPr="00282117" w:rsidRDefault="00854523" w:rsidP="00854523">
            <w:pPr>
              <w:pStyle w:val="Tabletext"/>
            </w:pPr>
            <w:r w:rsidRPr="00BF61E6">
              <w:t>2 years imprisonment</w:t>
            </w:r>
          </w:p>
        </w:tc>
      </w:tr>
      <w:tr w:rsidR="00854523" w:rsidRPr="00282117" w14:paraId="506A2967" w14:textId="77777777" w:rsidTr="002B2C24">
        <w:tc>
          <w:tcPr>
            <w:tcW w:w="3261" w:type="dxa"/>
            <w:tcBorders>
              <w:bottom w:val="single" w:sz="4" w:space="0" w:color="auto"/>
            </w:tcBorders>
            <w:shd w:val="clear" w:color="auto" w:fill="auto"/>
          </w:tcPr>
          <w:p w14:paraId="672A35EA" w14:textId="092035DF" w:rsidR="00854523" w:rsidRPr="00282117" w:rsidRDefault="004B04EF" w:rsidP="00854523">
            <w:pPr>
              <w:pStyle w:val="Tabletext"/>
            </w:pPr>
            <w:r>
              <w:t>Subsection 1</w:t>
            </w:r>
            <w:r w:rsidR="00854523" w:rsidRPr="00BF61E6">
              <w:t>233K(5)</w:t>
            </w:r>
          </w:p>
        </w:tc>
        <w:tc>
          <w:tcPr>
            <w:tcW w:w="4111" w:type="dxa"/>
            <w:tcBorders>
              <w:bottom w:val="single" w:sz="4" w:space="0" w:color="auto"/>
            </w:tcBorders>
            <w:shd w:val="clear" w:color="auto" w:fill="auto"/>
          </w:tcPr>
          <w:p w14:paraId="59634565" w14:textId="77777777" w:rsidR="00854523" w:rsidRPr="00282117" w:rsidRDefault="00854523" w:rsidP="00854523">
            <w:pPr>
              <w:pStyle w:val="Tabletext"/>
            </w:pPr>
            <w:r w:rsidRPr="00BF61E6">
              <w:t>2 years imprisonment</w:t>
            </w:r>
          </w:p>
        </w:tc>
      </w:tr>
      <w:tr w:rsidR="00854523" w:rsidRPr="00282117" w14:paraId="14CE4AB0" w14:textId="77777777" w:rsidTr="002B2C24">
        <w:tc>
          <w:tcPr>
            <w:tcW w:w="3261" w:type="dxa"/>
            <w:tcBorders>
              <w:bottom w:val="single" w:sz="4" w:space="0" w:color="auto"/>
            </w:tcBorders>
            <w:shd w:val="clear" w:color="auto" w:fill="auto"/>
          </w:tcPr>
          <w:p w14:paraId="13C33BF9" w14:textId="525CD1F3" w:rsidR="00854523" w:rsidRPr="00282117" w:rsidRDefault="004B04EF" w:rsidP="00854523">
            <w:pPr>
              <w:pStyle w:val="Tabletext"/>
            </w:pPr>
            <w:r>
              <w:t>Subsection 1</w:t>
            </w:r>
            <w:r w:rsidR="00854523" w:rsidRPr="00BF61E6">
              <w:t>233M(6)</w:t>
            </w:r>
          </w:p>
        </w:tc>
        <w:tc>
          <w:tcPr>
            <w:tcW w:w="4111" w:type="dxa"/>
            <w:tcBorders>
              <w:bottom w:val="single" w:sz="4" w:space="0" w:color="auto"/>
            </w:tcBorders>
            <w:shd w:val="clear" w:color="auto" w:fill="auto"/>
          </w:tcPr>
          <w:p w14:paraId="43E073FB" w14:textId="77777777" w:rsidR="00854523" w:rsidRPr="00282117" w:rsidRDefault="00854523" w:rsidP="00854523">
            <w:pPr>
              <w:pStyle w:val="Tabletext"/>
            </w:pPr>
            <w:r w:rsidRPr="00BF61E6">
              <w:t>2 years imprisonment</w:t>
            </w:r>
          </w:p>
        </w:tc>
      </w:tr>
      <w:tr w:rsidR="00854523" w:rsidRPr="00282117" w14:paraId="72FC13FB" w14:textId="77777777" w:rsidTr="002B2C24">
        <w:tc>
          <w:tcPr>
            <w:tcW w:w="3261" w:type="dxa"/>
            <w:tcBorders>
              <w:bottom w:val="single" w:sz="4" w:space="0" w:color="auto"/>
            </w:tcBorders>
            <w:shd w:val="clear" w:color="auto" w:fill="auto"/>
          </w:tcPr>
          <w:p w14:paraId="491407FF" w14:textId="6BFFC049" w:rsidR="00854523" w:rsidRPr="00282117" w:rsidRDefault="004B04EF" w:rsidP="00854523">
            <w:pPr>
              <w:pStyle w:val="Tabletext"/>
            </w:pPr>
            <w:r>
              <w:t>Subsection 1</w:t>
            </w:r>
            <w:r w:rsidR="00854523" w:rsidRPr="00BF61E6">
              <w:t>233N(5)</w:t>
            </w:r>
          </w:p>
        </w:tc>
        <w:tc>
          <w:tcPr>
            <w:tcW w:w="4111" w:type="dxa"/>
            <w:tcBorders>
              <w:bottom w:val="single" w:sz="4" w:space="0" w:color="auto"/>
            </w:tcBorders>
            <w:shd w:val="clear" w:color="auto" w:fill="auto"/>
          </w:tcPr>
          <w:p w14:paraId="2083951C" w14:textId="77777777" w:rsidR="00854523" w:rsidRPr="00282117" w:rsidRDefault="00854523" w:rsidP="00854523">
            <w:pPr>
              <w:pStyle w:val="Tabletext"/>
            </w:pPr>
            <w:r w:rsidRPr="00BF61E6">
              <w:t>2 years imprisonment</w:t>
            </w:r>
          </w:p>
        </w:tc>
      </w:tr>
      <w:tr w:rsidR="00854523" w:rsidRPr="00282117" w14:paraId="082CD0F0" w14:textId="77777777" w:rsidTr="002B2C24">
        <w:tc>
          <w:tcPr>
            <w:tcW w:w="3261" w:type="dxa"/>
            <w:tcBorders>
              <w:bottom w:val="single" w:sz="4" w:space="0" w:color="auto"/>
            </w:tcBorders>
            <w:shd w:val="clear" w:color="auto" w:fill="auto"/>
          </w:tcPr>
          <w:p w14:paraId="4B9788F5" w14:textId="58B00CED" w:rsidR="00854523" w:rsidRPr="00282117" w:rsidRDefault="004B04EF" w:rsidP="00854523">
            <w:pPr>
              <w:pStyle w:val="Tabletext"/>
            </w:pPr>
            <w:r>
              <w:t>Subsection 1</w:t>
            </w:r>
            <w:r w:rsidR="00854523" w:rsidRPr="00BF61E6">
              <w:t>233P(3)</w:t>
            </w:r>
          </w:p>
        </w:tc>
        <w:tc>
          <w:tcPr>
            <w:tcW w:w="4111" w:type="dxa"/>
            <w:tcBorders>
              <w:bottom w:val="single" w:sz="4" w:space="0" w:color="auto"/>
            </w:tcBorders>
            <w:shd w:val="clear" w:color="auto" w:fill="auto"/>
          </w:tcPr>
          <w:p w14:paraId="0F6DF3C0" w14:textId="77777777" w:rsidR="00854523" w:rsidRPr="00282117" w:rsidRDefault="00854523" w:rsidP="00854523">
            <w:pPr>
              <w:pStyle w:val="Tabletext"/>
            </w:pPr>
            <w:r w:rsidRPr="00BF61E6">
              <w:t>20 penalty units</w:t>
            </w:r>
          </w:p>
        </w:tc>
      </w:tr>
      <w:tr w:rsidR="00854523" w:rsidRPr="00282117" w14:paraId="7C8229F2" w14:textId="77777777" w:rsidTr="002B2C24">
        <w:tc>
          <w:tcPr>
            <w:tcW w:w="3261" w:type="dxa"/>
            <w:tcBorders>
              <w:bottom w:val="single" w:sz="4" w:space="0" w:color="auto"/>
            </w:tcBorders>
            <w:shd w:val="clear" w:color="auto" w:fill="auto"/>
          </w:tcPr>
          <w:p w14:paraId="3A5845E7" w14:textId="3BDEF8BE" w:rsidR="00854523" w:rsidRPr="00282117" w:rsidRDefault="004B04EF" w:rsidP="00854523">
            <w:pPr>
              <w:pStyle w:val="Tabletext"/>
            </w:pPr>
            <w:r>
              <w:t>Subsection 1</w:t>
            </w:r>
            <w:r w:rsidR="00854523" w:rsidRPr="00BF61E6">
              <w:rPr>
                <w:rFonts w:eastAsiaTheme="minorHAnsi"/>
              </w:rPr>
              <w:t>234F(3)</w:t>
            </w:r>
          </w:p>
        </w:tc>
        <w:tc>
          <w:tcPr>
            <w:tcW w:w="4111" w:type="dxa"/>
            <w:tcBorders>
              <w:bottom w:val="single" w:sz="4" w:space="0" w:color="auto"/>
            </w:tcBorders>
            <w:shd w:val="clear" w:color="auto" w:fill="auto"/>
          </w:tcPr>
          <w:p w14:paraId="677E8A07" w14:textId="77777777" w:rsidR="00854523" w:rsidRPr="00282117" w:rsidRDefault="00854523" w:rsidP="00854523">
            <w:pPr>
              <w:pStyle w:val="Tabletext"/>
            </w:pPr>
            <w:r w:rsidRPr="00BF61E6">
              <w:rPr>
                <w:rFonts w:eastAsiaTheme="minorHAnsi"/>
              </w:rPr>
              <w:t>2 years imprisonment</w:t>
            </w:r>
          </w:p>
        </w:tc>
      </w:tr>
      <w:tr w:rsidR="00854523" w:rsidRPr="00282117" w14:paraId="219C1019" w14:textId="77777777" w:rsidTr="002B2C24">
        <w:tc>
          <w:tcPr>
            <w:tcW w:w="3261" w:type="dxa"/>
            <w:tcBorders>
              <w:bottom w:val="single" w:sz="4" w:space="0" w:color="auto"/>
            </w:tcBorders>
            <w:shd w:val="clear" w:color="auto" w:fill="auto"/>
          </w:tcPr>
          <w:p w14:paraId="28902F56" w14:textId="4371275A" w:rsidR="00854523" w:rsidRPr="00282117" w:rsidRDefault="004B04EF" w:rsidP="00854523">
            <w:pPr>
              <w:pStyle w:val="Tabletext"/>
            </w:pPr>
            <w:r>
              <w:t>Subsection 1</w:t>
            </w:r>
            <w:r w:rsidR="00854523" w:rsidRPr="00BF61E6">
              <w:rPr>
                <w:rFonts w:eastAsiaTheme="minorHAnsi"/>
              </w:rPr>
              <w:t>234F(4)</w:t>
            </w:r>
          </w:p>
        </w:tc>
        <w:tc>
          <w:tcPr>
            <w:tcW w:w="4111" w:type="dxa"/>
            <w:tcBorders>
              <w:bottom w:val="single" w:sz="4" w:space="0" w:color="auto"/>
            </w:tcBorders>
            <w:shd w:val="clear" w:color="auto" w:fill="auto"/>
          </w:tcPr>
          <w:p w14:paraId="3E74CAFD" w14:textId="77777777" w:rsidR="00854523" w:rsidRPr="00282117" w:rsidRDefault="00854523" w:rsidP="00854523">
            <w:pPr>
              <w:pStyle w:val="Tabletext"/>
            </w:pPr>
            <w:r w:rsidRPr="00BF61E6">
              <w:rPr>
                <w:rFonts w:eastAsiaTheme="minorHAnsi"/>
              </w:rPr>
              <w:t>60 penalty units</w:t>
            </w:r>
          </w:p>
        </w:tc>
      </w:tr>
      <w:tr w:rsidR="00854523" w:rsidRPr="00282117" w14:paraId="5FD16DC0" w14:textId="77777777" w:rsidTr="002B2C24">
        <w:tc>
          <w:tcPr>
            <w:tcW w:w="3261" w:type="dxa"/>
            <w:tcBorders>
              <w:bottom w:val="single" w:sz="4" w:space="0" w:color="auto"/>
            </w:tcBorders>
            <w:shd w:val="clear" w:color="auto" w:fill="auto"/>
          </w:tcPr>
          <w:p w14:paraId="7B224DCB" w14:textId="2710B5B2" w:rsidR="00854523" w:rsidRPr="00282117" w:rsidRDefault="004B04EF" w:rsidP="00854523">
            <w:pPr>
              <w:pStyle w:val="Tabletext"/>
            </w:pPr>
            <w:r>
              <w:t>Subsections 1</w:t>
            </w:r>
            <w:r w:rsidR="00854523" w:rsidRPr="00BF61E6">
              <w:t>234J(1), (2) and (3)</w:t>
            </w:r>
          </w:p>
        </w:tc>
        <w:tc>
          <w:tcPr>
            <w:tcW w:w="4111" w:type="dxa"/>
            <w:tcBorders>
              <w:bottom w:val="single" w:sz="4" w:space="0" w:color="auto"/>
            </w:tcBorders>
            <w:shd w:val="clear" w:color="auto" w:fill="auto"/>
          </w:tcPr>
          <w:p w14:paraId="6E0F6638" w14:textId="77777777" w:rsidR="00854523" w:rsidRPr="00282117" w:rsidRDefault="00854523" w:rsidP="00854523">
            <w:pPr>
              <w:pStyle w:val="Tabletext"/>
            </w:pPr>
            <w:r w:rsidRPr="00BF61E6">
              <w:t>60 penalty units</w:t>
            </w:r>
          </w:p>
        </w:tc>
      </w:tr>
      <w:tr w:rsidR="00854523" w:rsidRPr="00282117" w14:paraId="6B58353F" w14:textId="77777777" w:rsidTr="002B2C24">
        <w:tc>
          <w:tcPr>
            <w:tcW w:w="3261" w:type="dxa"/>
            <w:tcBorders>
              <w:bottom w:val="single" w:sz="4" w:space="0" w:color="auto"/>
            </w:tcBorders>
            <w:shd w:val="clear" w:color="auto" w:fill="auto"/>
          </w:tcPr>
          <w:p w14:paraId="006C3EE3" w14:textId="7421AA8A" w:rsidR="00854523" w:rsidRPr="00282117" w:rsidRDefault="004B04EF" w:rsidP="00854523">
            <w:pPr>
              <w:pStyle w:val="Tabletext"/>
            </w:pPr>
            <w:r>
              <w:t>Subsection 1</w:t>
            </w:r>
            <w:r w:rsidR="00854523" w:rsidRPr="00BF61E6">
              <w:t>237P(4)</w:t>
            </w:r>
          </w:p>
        </w:tc>
        <w:tc>
          <w:tcPr>
            <w:tcW w:w="4111" w:type="dxa"/>
            <w:tcBorders>
              <w:bottom w:val="single" w:sz="4" w:space="0" w:color="auto"/>
            </w:tcBorders>
            <w:shd w:val="clear" w:color="auto" w:fill="auto"/>
          </w:tcPr>
          <w:p w14:paraId="53B53FAA" w14:textId="77777777" w:rsidR="00854523" w:rsidRPr="00282117" w:rsidRDefault="00854523" w:rsidP="00854523">
            <w:pPr>
              <w:pStyle w:val="Tabletext"/>
            </w:pPr>
            <w:r w:rsidRPr="00BF61E6">
              <w:t>50 penalty units</w:t>
            </w:r>
          </w:p>
        </w:tc>
      </w:tr>
      <w:tr w:rsidR="00854523" w:rsidRPr="00282117" w14:paraId="32635A15" w14:textId="77777777" w:rsidTr="002B2C24">
        <w:tc>
          <w:tcPr>
            <w:tcW w:w="3261" w:type="dxa"/>
            <w:tcBorders>
              <w:bottom w:val="single" w:sz="4" w:space="0" w:color="auto"/>
            </w:tcBorders>
            <w:shd w:val="clear" w:color="auto" w:fill="auto"/>
          </w:tcPr>
          <w:p w14:paraId="31FFAB0C" w14:textId="55B59E01" w:rsidR="00854523" w:rsidRPr="00282117" w:rsidRDefault="004B04EF" w:rsidP="00854523">
            <w:pPr>
              <w:pStyle w:val="Tabletext"/>
            </w:pPr>
            <w:r>
              <w:t>Subsection 1</w:t>
            </w:r>
            <w:r w:rsidR="00854523" w:rsidRPr="00BF61E6">
              <w:t>239D(3)</w:t>
            </w:r>
          </w:p>
        </w:tc>
        <w:tc>
          <w:tcPr>
            <w:tcW w:w="4111" w:type="dxa"/>
            <w:tcBorders>
              <w:bottom w:val="single" w:sz="4" w:space="0" w:color="auto"/>
            </w:tcBorders>
            <w:shd w:val="clear" w:color="auto" w:fill="auto"/>
          </w:tcPr>
          <w:p w14:paraId="3851BA42" w14:textId="77777777" w:rsidR="00854523" w:rsidRPr="00282117" w:rsidRDefault="00854523" w:rsidP="00854523">
            <w:pPr>
              <w:pStyle w:val="Tabletext"/>
            </w:pPr>
            <w:r w:rsidRPr="00BF61E6">
              <w:t>20 penalty units</w:t>
            </w:r>
          </w:p>
        </w:tc>
      </w:tr>
      <w:tr w:rsidR="00854523" w:rsidRPr="00282117" w14:paraId="4192FE76" w14:textId="77777777" w:rsidTr="002B2C24">
        <w:tc>
          <w:tcPr>
            <w:tcW w:w="3261" w:type="dxa"/>
            <w:tcBorders>
              <w:bottom w:val="single" w:sz="4" w:space="0" w:color="auto"/>
            </w:tcBorders>
            <w:shd w:val="clear" w:color="auto" w:fill="auto"/>
          </w:tcPr>
          <w:p w14:paraId="2883A4E2" w14:textId="222BF21F" w:rsidR="00854523" w:rsidRPr="00282117" w:rsidRDefault="004B04EF" w:rsidP="00854523">
            <w:pPr>
              <w:pStyle w:val="Tabletext"/>
            </w:pPr>
            <w:r>
              <w:t>Subsection 1</w:t>
            </w:r>
            <w:r w:rsidR="00854523" w:rsidRPr="00BF61E6">
              <w:t>239L(1)</w:t>
            </w:r>
          </w:p>
        </w:tc>
        <w:tc>
          <w:tcPr>
            <w:tcW w:w="4111" w:type="dxa"/>
            <w:tcBorders>
              <w:bottom w:val="single" w:sz="4" w:space="0" w:color="auto"/>
            </w:tcBorders>
            <w:shd w:val="clear" w:color="auto" w:fill="auto"/>
          </w:tcPr>
          <w:p w14:paraId="5D592FFE" w14:textId="77777777" w:rsidR="00854523" w:rsidRPr="00282117" w:rsidRDefault="00854523" w:rsidP="00854523">
            <w:pPr>
              <w:pStyle w:val="Tabletext"/>
            </w:pPr>
            <w:r w:rsidRPr="00BF61E6">
              <w:t>20 penalty units</w:t>
            </w:r>
          </w:p>
        </w:tc>
      </w:tr>
      <w:tr w:rsidR="00854523" w:rsidRPr="00282117" w14:paraId="2A0F78D1" w14:textId="77777777" w:rsidTr="002B2C24">
        <w:tc>
          <w:tcPr>
            <w:tcW w:w="3261" w:type="dxa"/>
            <w:tcBorders>
              <w:bottom w:val="single" w:sz="4" w:space="0" w:color="auto"/>
            </w:tcBorders>
            <w:shd w:val="clear" w:color="auto" w:fill="auto"/>
          </w:tcPr>
          <w:p w14:paraId="3F38D0E1" w14:textId="5BA210F0" w:rsidR="00854523" w:rsidRPr="00282117" w:rsidRDefault="004B04EF" w:rsidP="00854523">
            <w:pPr>
              <w:pStyle w:val="Tabletext"/>
            </w:pPr>
            <w:r>
              <w:t>Subsection 1</w:t>
            </w:r>
            <w:r w:rsidR="00854523" w:rsidRPr="00BF61E6">
              <w:t>240H(1)</w:t>
            </w:r>
          </w:p>
        </w:tc>
        <w:tc>
          <w:tcPr>
            <w:tcW w:w="4111" w:type="dxa"/>
            <w:tcBorders>
              <w:bottom w:val="single" w:sz="4" w:space="0" w:color="auto"/>
            </w:tcBorders>
            <w:shd w:val="clear" w:color="auto" w:fill="auto"/>
          </w:tcPr>
          <w:p w14:paraId="01B223AE" w14:textId="77777777" w:rsidR="00854523" w:rsidRPr="00282117" w:rsidRDefault="00854523" w:rsidP="00854523">
            <w:pPr>
              <w:pStyle w:val="Tabletext"/>
            </w:pPr>
            <w:r w:rsidRPr="00BF61E6">
              <w:t>5 years imprisonment</w:t>
            </w:r>
          </w:p>
        </w:tc>
      </w:tr>
      <w:tr w:rsidR="00854523" w:rsidRPr="00282117" w14:paraId="47CE4B28" w14:textId="77777777" w:rsidTr="002B2C24">
        <w:tc>
          <w:tcPr>
            <w:tcW w:w="3261" w:type="dxa"/>
            <w:tcBorders>
              <w:bottom w:val="single" w:sz="4" w:space="0" w:color="auto"/>
            </w:tcBorders>
            <w:shd w:val="clear" w:color="auto" w:fill="auto"/>
          </w:tcPr>
          <w:p w14:paraId="2E9AC305" w14:textId="447F2876" w:rsidR="00854523" w:rsidRPr="00282117" w:rsidRDefault="004B04EF" w:rsidP="00854523">
            <w:pPr>
              <w:pStyle w:val="Tabletext"/>
            </w:pPr>
            <w:r>
              <w:t>Subsection 1</w:t>
            </w:r>
            <w:r w:rsidR="00854523" w:rsidRPr="00BF61E6">
              <w:t>240H(2)</w:t>
            </w:r>
          </w:p>
        </w:tc>
        <w:tc>
          <w:tcPr>
            <w:tcW w:w="4111" w:type="dxa"/>
            <w:tcBorders>
              <w:bottom w:val="single" w:sz="4" w:space="0" w:color="auto"/>
            </w:tcBorders>
            <w:shd w:val="clear" w:color="auto" w:fill="auto"/>
          </w:tcPr>
          <w:p w14:paraId="0238602D" w14:textId="77777777" w:rsidR="00854523" w:rsidRPr="00282117" w:rsidRDefault="00854523" w:rsidP="00854523">
            <w:pPr>
              <w:pStyle w:val="Tabletext"/>
            </w:pPr>
            <w:r w:rsidRPr="00BF61E6">
              <w:t>5 years imprisonment</w:t>
            </w:r>
          </w:p>
        </w:tc>
      </w:tr>
      <w:tr w:rsidR="000278F6" w:rsidRPr="00282117" w14:paraId="1FF542F9" w14:textId="77777777" w:rsidTr="002B2C24">
        <w:tblPrEx>
          <w:tblBorders>
            <w:bottom w:val="single" w:sz="4" w:space="0" w:color="auto"/>
            <w:insideH w:val="single" w:sz="4" w:space="0" w:color="auto"/>
          </w:tblBorders>
        </w:tblPrEx>
        <w:tc>
          <w:tcPr>
            <w:tcW w:w="3261" w:type="dxa"/>
            <w:tcBorders>
              <w:top w:val="single" w:sz="4" w:space="0" w:color="auto"/>
              <w:left w:val="nil"/>
              <w:bottom w:val="single" w:sz="4" w:space="0" w:color="auto"/>
              <w:right w:val="nil"/>
            </w:tcBorders>
            <w:hideMark/>
          </w:tcPr>
          <w:p w14:paraId="502608D6" w14:textId="002F2603" w:rsidR="000278F6" w:rsidRPr="00282117" w:rsidRDefault="004B04EF" w:rsidP="000278F6">
            <w:pPr>
              <w:pStyle w:val="Tabletext"/>
              <w:rPr>
                <w:lang w:eastAsia="en-US"/>
              </w:rPr>
            </w:pPr>
            <w:r>
              <w:rPr>
                <w:lang w:eastAsia="en-US"/>
              </w:rPr>
              <w:t>Subsection 1</w:t>
            </w:r>
            <w:r w:rsidR="000278F6" w:rsidRPr="00282117">
              <w:rPr>
                <w:lang w:eastAsia="en-US"/>
              </w:rPr>
              <w:t>272C(1)</w:t>
            </w:r>
          </w:p>
        </w:tc>
        <w:tc>
          <w:tcPr>
            <w:tcW w:w="4111" w:type="dxa"/>
            <w:tcBorders>
              <w:top w:val="single" w:sz="4" w:space="0" w:color="auto"/>
              <w:left w:val="nil"/>
              <w:bottom w:val="single" w:sz="4" w:space="0" w:color="auto"/>
              <w:right w:val="nil"/>
            </w:tcBorders>
            <w:hideMark/>
          </w:tcPr>
          <w:p w14:paraId="5E2DD946" w14:textId="77777777" w:rsidR="000278F6" w:rsidRPr="00282117" w:rsidRDefault="000278F6" w:rsidP="000278F6">
            <w:pPr>
              <w:pStyle w:val="Tabletext"/>
              <w:rPr>
                <w:lang w:eastAsia="en-US"/>
              </w:rPr>
            </w:pPr>
            <w:r w:rsidRPr="00282117">
              <w:rPr>
                <w:lang w:eastAsia="en-US"/>
              </w:rPr>
              <w:t>60 penalty units</w:t>
            </w:r>
          </w:p>
        </w:tc>
      </w:tr>
      <w:tr w:rsidR="000278F6" w:rsidRPr="00282117" w14:paraId="20BEEE63" w14:textId="77777777" w:rsidTr="002B2C24">
        <w:tblPrEx>
          <w:tblBorders>
            <w:bottom w:val="single" w:sz="4" w:space="0" w:color="auto"/>
            <w:insideH w:val="single" w:sz="4" w:space="0" w:color="auto"/>
          </w:tblBorders>
        </w:tblPrEx>
        <w:tc>
          <w:tcPr>
            <w:tcW w:w="3261" w:type="dxa"/>
            <w:tcBorders>
              <w:top w:val="single" w:sz="4" w:space="0" w:color="auto"/>
              <w:left w:val="nil"/>
              <w:bottom w:val="single" w:sz="4" w:space="0" w:color="auto"/>
              <w:right w:val="nil"/>
            </w:tcBorders>
            <w:hideMark/>
          </w:tcPr>
          <w:p w14:paraId="1F171D8E" w14:textId="31DC6220" w:rsidR="000278F6" w:rsidRPr="00282117" w:rsidRDefault="004B04EF" w:rsidP="000278F6">
            <w:pPr>
              <w:pStyle w:val="Tabletext"/>
              <w:rPr>
                <w:lang w:eastAsia="en-US"/>
              </w:rPr>
            </w:pPr>
            <w:r>
              <w:rPr>
                <w:lang w:eastAsia="en-US"/>
              </w:rPr>
              <w:t>Subsection 1</w:t>
            </w:r>
            <w:r w:rsidR="000278F6" w:rsidRPr="00282117">
              <w:rPr>
                <w:lang w:eastAsia="en-US"/>
              </w:rPr>
              <w:t>272D(1)</w:t>
            </w:r>
          </w:p>
        </w:tc>
        <w:tc>
          <w:tcPr>
            <w:tcW w:w="4111" w:type="dxa"/>
            <w:tcBorders>
              <w:top w:val="single" w:sz="4" w:space="0" w:color="auto"/>
              <w:left w:val="nil"/>
              <w:bottom w:val="single" w:sz="4" w:space="0" w:color="auto"/>
              <w:right w:val="nil"/>
            </w:tcBorders>
            <w:hideMark/>
          </w:tcPr>
          <w:p w14:paraId="54D594EB" w14:textId="77777777" w:rsidR="000278F6" w:rsidRPr="00282117" w:rsidRDefault="000278F6" w:rsidP="000278F6">
            <w:pPr>
              <w:pStyle w:val="Tabletext"/>
              <w:rPr>
                <w:lang w:eastAsia="en-US"/>
              </w:rPr>
            </w:pPr>
            <w:r w:rsidRPr="00282117">
              <w:rPr>
                <w:lang w:eastAsia="en-US"/>
              </w:rPr>
              <w:t>60 penalty units</w:t>
            </w:r>
          </w:p>
        </w:tc>
      </w:tr>
      <w:tr w:rsidR="000278F6" w:rsidRPr="00282117" w14:paraId="2824D9C9" w14:textId="77777777" w:rsidTr="002B2C24">
        <w:tblPrEx>
          <w:tblBorders>
            <w:bottom w:val="single" w:sz="4" w:space="0" w:color="auto"/>
            <w:insideH w:val="single" w:sz="4" w:space="0" w:color="auto"/>
          </w:tblBorders>
        </w:tblPrEx>
        <w:tc>
          <w:tcPr>
            <w:tcW w:w="3261" w:type="dxa"/>
            <w:tcBorders>
              <w:top w:val="single" w:sz="4" w:space="0" w:color="auto"/>
              <w:left w:val="nil"/>
              <w:bottom w:val="single" w:sz="4" w:space="0" w:color="auto"/>
              <w:right w:val="nil"/>
            </w:tcBorders>
            <w:hideMark/>
          </w:tcPr>
          <w:p w14:paraId="57CC1ED6" w14:textId="04CDA7E9" w:rsidR="000278F6" w:rsidRPr="00282117" w:rsidRDefault="004B04EF" w:rsidP="000278F6">
            <w:pPr>
              <w:pStyle w:val="Tabletext"/>
              <w:rPr>
                <w:lang w:eastAsia="en-US"/>
              </w:rPr>
            </w:pPr>
            <w:r>
              <w:rPr>
                <w:lang w:eastAsia="en-US"/>
              </w:rPr>
              <w:t>Subsection 1</w:t>
            </w:r>
            <w:r w:rsidR="000278F6" w:rsidRPr="00282117">
              <w:rPr>
                <w:lang w:eastAsia="en-US"/>
              </w:rPr>
              <w:t>272G(1)</w:t>
            </w:r>
          </w:p>
        </w:tc>
        <w:tc>
          <w:tcPr>
            <w:tcW w:w="4111" w:type="dxa"/>
            <w:tcBorders>
              <w:top w:val="single" w:sz="4" w:space="0" w:color="auto"/>
              <w:left w:val="nil"/>
              <w:bottom w:val="single" w:sz="4" w:space="0" w:color="auto"/>
              <w:right w:val="nil"/>
            </w:tcBorders>
            <w:hideMark/>
          </w:tcPr>
          <w:p w14:paraId="4CC7CD89" w14:textId="77777777" w:rsidR="000278F6" w:rsidRPr="00282117" w:rsidRDefault="000278F6" w:rsidP="000278F6">
            <w:pPr>
              <w:pStyle w:val="Tabletext"/>
              <w:rPr>
                <w:lang w:eastAsia="en-US"/>
              </w:rPr>
            </w:pPr>
            <w:r w:rsidRPr="00282117">
              <w:rPr>
                <w:lang w:eastAsia="en-US"/>
              </w:rPr>
              <w:t>1 year imprisonment</w:t>
            </w:r>
          </w:p>
        </w:tc>
      </w:tr>
      <w:tr w:rsidR="000278F6" w:rsidRPr="00282117" w14:paraId="43FBEE6B" w14:textId="77777777" w:rsidTr="002B2C24">
        <w:tblPrEx>
          <w:tblBorders>
            <w:bottom w:val="single" w:sz="4" w:space="0" w:color="auto"/>
            <w:insideH w:val="single" w:sz="4" w:space="0" w:color="auto"/>
          </w:tblBorders>
        </w:tblPrEx>
        <w:tc>
          <w:tcPr>
            <w:tcW w:w="3261" w:type="dxa"/>
            <w:tcBorders>
              <w:top w:val="single" w:sz="4" w:space="0" w:color="auto"/>
              <w:left w:val="nil"/>
              <w:bottom w:val="nil"/>
              <w:right w:val="nil"/>
            </w:tcBorders>
            <w:hideMark/>
          </w:tcPr>
          <w:p w14:paraId="28C3C5C5" w14:textId="3F1681A0" w:rsidR="000278F6" w:rsidRPr="00282117" w:rsidRDefault="004B04EF" w:rsidP="000278F6">
            <w:pPr>
              <w:pStyle w:val="Tabletext"/>
              <w:rPr>
                <w:lang w:eastAsia="en-US"/>
              </w:rPr>
            </w:pPr>
            <w:r>
              <w:rPr>
                <w:lang w:eastAsia="en-US"/>
              </w:rPr>
              <w:t>Subsection 1</w:t>
            </w:r>
            <w:r w:rsidR="000278F6" w:rsidRPr="00282117">
              <w:rPr>
                <w:lang w:eastAsia="en-US"/>
              </w:rPr>
              <w:t>272H(1)</w:t>
            </w:r>
          </w:p>
        </w:tc>
        <w:tc>
          <w:tcPr>
            <w:tcW w:w="4111" w:type="dxa"/>
            <w:tcBorders>
              <w:top w:val="single" w:sz="4" w:space="0" w:color="auto"/>
              <w:left w:val="nil"/>
              <w:bottom w:val="nil"/>
              <w:right w:val="nil"/>
            </w:tcBorders>
            <w:hideMark/>
          </w:tcPr>
          <w:p w14:paraId="7986D08F" w14:textId="77777777" w:rsidR="000278F6" w:rsidRPr="00282117" w:rsidRDefault="000278F6" w:rsidP="000278F6">
            <w:pPr>
              <w:pStyle w:val="Tabletext"/>
              <w:rPr>
                <w:lang w:eastAsia="en-US"/>
              </w:rPr>
            </w:pPr>
            <w:r w:rsidRPr="00282117">
              <w:rPr>
                <w:lang w:eastAsia="en-US"/>
              </w:rPr>
              <w:t>1 year imprisonment</w:t>
            </w:r>
          </w:p>
        </w:tc>
      </w:tr>
      <w:tr w:rsidR="000278F6" w:rsidRPr="00282117" w14:paraId="107949AD" w14:textId="77777777" w:rsidTr="002B2C24">
        <w:tc>
          <w:tcPr>
            <w:tcW w:w="3261" w:type="dxa"/>
            <w:shd w:val="clear" w:color="auto" w:fill="auto"/>
          </w:tcPr>
          <w:p w14:paraId="32F64B13" w14:textId="61C770FD" w:rsidR="000278F6" w:rsidRPr="00282117" w:rsidRDefault="004B04EF" w:rsidP="000278F6">
            <w:pPr>
              <w:pStyle w:val="Tabletext"/>
            </w:pPr>
            <w:r>
              <w:t>Subsections 1</w:t>
            </w:r>
            <w:r w:rsidR="000278F6" w:rsidRPr="00282117">
              <w:t>274(1) and (2)</w:t>
            </w:r>
          </w:p>
        </w:tc>
        <w:tc>
          <w:tcPr>
            <w:tcW w:w="4111" w:type="dxa"/>
            <w:shd w:val="clear" w:color="auto" w:fill="auto"/>
          </w:tcPr>
          <w:p w14:paraId="2DAAE754" w14:textId="77777777" w:rsidR="000278F6" w:rsidRPr="00282117" w:rsidRDefault="000278F6" w:rsidP="000278F6">
            <w:pPr>
              <w:pStyle w:val="Tabletext"/>
            </w:pPr>
            <w:r w:rsidRPr="00282117">
              <w:t>1 year imprisonment</w:t>
            </w:r>
          </w:p>
        </w:tc>
      </w:tr>
      <w:tr w:rsidR="000278F6" w:rsidRPr="00282117" w14:paraId="7D922C85" w14:textId="77777777" w:rsidTr="002B2C24">
        <w:tc>
          <w:tcPr>
            <w:tcW w:w="3261" w:type="dxa"/>
            <w:shd w:val="clear" w:color="auto" w:fill="auto"/>
          </w:tcPr>
          <w:p w14:paraId="180C2241" w14:textId="1AB368D4" w:rsidR="000278F6" w:rsidRPr="00282117" w:rsidRDefault="004B04EF" w:rsidP="000278F6">
            <w:pPr>
              <w:pStyle w:val="Tabletext"/>
            </w:pPr>
            <w:r>
              <w:t>Subsections 1</w:t>
            </w:r>
            <w:r w:rsidR="000278F6" w:rsidRPr="00282117">
              <w:t>274(9), (13) and (16)</w:t>
            </w:r>
          </w:p>
        </w:tc>
        <w:tc>
          <w:tcPr>
            <w:tcW w:w="4111" w:type="dxa"/>
            <w:shd w:val="clear" w:color="auto" w:fill="auto"/>
          </w:tcPr>
          <w:p w14:paraId="248AD821" w14:textId="77777777" w:rsidR="000278F6" w:rsidRPr="00282117" w:rsidRDefault="000278F6" w:rsidP="000278F6">
            <w:pPr>
              <w:pStyle w:val="Tabletext"/>
            </w:pPr>
            <w:r w:rsidRPr="00282117">
              <w:t>120 penalty units</w:t>
            </w:r>
          </w:p>
        </w:tc>
      </w:tr>
      <w:tr w:rsidR="000278F6" w:rsidRPr="00282117" w14:paraId="650F9FA0" w14:textId="77777777" w:rsidTr="002B2C24">
        <w:tc>
          <w:tcPr>
            <w:tcW w:w="3261" w:type="dxa"/>
            <w:shd w:val="clear" w:color="auto" w:fill="auto"/>
          </w:tcPr>
          <w:p w14:paraId="6BC2F5E8" w14:textId="1703D037" w:rsidR="000278F6" w:rsidRPr="00282117" w:rsidRDefault="004B04EF" w:rsidP="000278F6">
            <w:pPr>
              <w:pStyle w:val="Tabletext"/>
            </w:pPr>
            <w:r>
              <w:t>Subsections 1</w:t>
            </w:r>
            <w:r w:rsidR="000278F6" w:rsidRPr="00282117">
              <w:t>299F(1), (3) and (5)</w:t>
            </w:r>
          </w:p>
        </w:tc>
        <w:tc>
          <w:tcPr>
            <w:tcW w:w="4111" w:type="dxa"/>
            <w:shd w:val="clear" w:color="auto" w:fill="auto"/>
          </w:tcPr>
          <w:p w14:paraId="3160AE68" w14:textId="77777777" w:rsidR="000278F6" w:rsidRPr="00282117" w:rsidRDefault="000278F6" w:rsidP="000278F6">
            <w:pPr>
              <w:pStyle w:val="Tabletext"/>
            </w:pPr>
            <w:r w:rsidRPr="00282117">
              <w:t>30 penalty units</w:t>
            </w:r>
          </w:p>
        </w:tc>
      </w:tr>
      <w:tr w:rsidR="000278F6" w:rsidRPr="00282117" w14:paraId="77139F7B" w14:textId="77777777" w:rsidTr="002B2C24">
        <w:tc>
          <w:tcPr>
            <w:tcW w:w="3261" w:type="dxa"/>
            <w:shd w:val="clear" w:color="auto" w:fill="auto"/>
          </w:tcPr>
          <w:p w14:paraId="236BA0C8" w14:textId="52291848" w:rsidR="000278F6" w:rsidRPr="00282117" w:rsidRDefault="004B04EF" w:rsidP="000278F6">
            <w:pPr>
              <w:pStyle w:val="Tabletext"/>
            </w:pPr>
            <w:r>
              <w:t>Subsection 1</w:t>
            </w:r>
            <w:r w:rsidR="000278F6" w:rsidRPr="00282117">
              <w:t>299G(1)</w:t>
            </w:r>
          </w:p>
        </w:tc>
        <w:tc>
          <w:tcPr>
            <w:tcW w:w="4111" w:type="dxa"/>
            <w:shd w:val="clear" w:color="auto" w:fill="auto"/>
          </w:tcPr>
          <w:p w14:paraId="7303E275" w14:textId="77777777" w:rsidR="000278F6" w:rsidRPr="00282117" w:rsidRDefault="000278F6" w:rsidP="000278F6">
            <w:pPr>
              <w:pStyle w:val="Tabletext"/>
            </w:pPr>
            <w:r w:rsidRPr="00282117">
              <w:t>20 penalty units</w:t>
            </w:r>
          </w:p>
        </w:tc>
      </w:tr>
      <w:tr w:rsidR="000278F6" w:rsidRPr="00282117" w14:paraId="0A0D384A" w14:textId="77777777" w:rsidTr="002B2C24">
        <w:tc>
          <w:tcPr>
            <w:tcW w:w="3261" w:type="dxa"/>
            <w:shd w:val="clear" w:color="auto" w:fill="auto"/>
          </w:tcPr>
          <w:p w14:paraId="46DA30FD" w14:textId="39D3EAD2" w:rsidR="000278F6" w:rsidRPr="00282117" w:rsidRDefault="004B04EF" w:rsidP="000278F6">
            <w:pPr>
              <w:pStyle w:val="Tabletext"/>
            </w:pPr>
            <w:r>
              <w:t>Subsection 1</w:t>
            </w:r>
            <w:r w:rsidR="000278F6" w:rsidRPr="00282117">
              <w:t>299G(4)</w:t>
            </w:r>
          </w:p>
        </w:tc>
        <w:tc>
          <w:tcPr>
            <w:tcW w:w="4111" w:type="dxa"/>
            <w:shd w:val="clear" w:color="auto" w:fill="auto"/>
          </w:tcPr>
          <w:p w14:paraId="3B9624C4" w14:textId="77777777" w:rsidR="000278F6" w:rsidRPr="00282117" w:rsidRDefault="000278F6" w:rsidP="000278F6">
            <w:pPr>
              <w:pStyle w:val="Tabletext"/>
            </w:pPr>
            <w:r w:rsidRPr="00282117">
              <w:t>30 penalty units</w:t>
            </w:r>
          </w:p>
        </w:tc>
      </w:tr>
      <w:tr w:rsidR="000278F6" w:rsidRPr="00282117" w14:paraId="5F1E8CA6" w14:textId="77777777" w:rsidTr="002B2C24">
        <w:tc>
          <w:tcPr>
            <w:tcW w:w="3261" w:type="dxa"/>
            <w:shd w:val="clear" w:color="auto" w:fill="auto"/>
          </w:tcPr>
          <w:p w14:paraId="3835347E" w14:textId="7FB00554" w:rsidR="000278F6" w:rsidRPr="00282117" w:rsidRDefault="004B04EF" w:rsidP="000278F6">
            <w:pPr>
              <w:pStyle w:val="Tabletext"/>
            </w:pPr>
            <w:r>
              <w:t>Subsection 1</w:t>
            </w:r>
            <w:r w:rsidR="000278F6" w:rsidRPr="00282117">
              <w:t>300(2A)</w:t>
            </w:r>
          </w:p>
        </w:tc>
        <w:tc>
          <w:tcPr>
            <w:tcW w:w="4111" w:type="dxa"/>
            <w:shd w:val="clear" w:color="auto" w:fill="auto"/>
          </w:tcPr>
          <w:p w14:paraId="6C2B95CB" w14:textId="77777777" w:rsidR="000278F6" w:rsidRPr="00282117" w:rsidRDefault="000278F6" w:rsidP="000278F6">
            <w:pPr>
              <w:pStyle w:val="Tabletext"/>
            </w:pPr>
            <w:r w:rsidRPr="00282117">
              <w:t>30 penalty units</w:t>
            </w:r>
          </w:p>
        </w:tc>
      </w:tr>
      <w:tr w:rsidR="000278F6" w:rsidRPr="00282117" w14:paraId="0141FD6E" w14:textId="77777777" w:rsidTr="002B2C24">
        <w:tc>
          <w:tcPr>
            <w:tcW w:w="3261" w:type="dxa"/>
            <w:shd w:val="clear" w:color="auto" w:fill="auto"/>
          </w:tcPr>
          <w:p w14:paraId="3206988B" w14:textId="2FED4BF8" w:rsidR="000278F6" w:rsidRPr="00282117" w:rsidRDefault="004B04EF" w:rsidP="000278F6">
            <w:pPr>
              <w:pStyle w:val="Tabletext"/>
            </w:pPr>
            <w:r>
              <w:t>Subsection 1</w:t>
            </w:r>
            <w:r w:rsidR="000278F6" w:rsidRPr="00282117">
              <w:t>300(3)</w:t>
            </w:r>
          </w:p>
        </w:tc>
        <w:tc>
          <w:tcPr>
            <w:tcW w:w="4111" w:type="dxa"/>
            <w:shd w:val="clear" w:color="auto" w:fill="auto"/>
          </w:tcPr>
          <w:p w14:paraId="4216D6FA" w14:textId="77777777" w:rsidR="000278F6" w:rsidRPr="00282117" w:rsidRDefault="000278F6" w:rsidP="000278F6">
            <w:pPr>
              <w:pStyle w:val="Tabletext"/>
            </w:pPr>
            <w:r w:rsidRPr="00282117">
              <w:t>20 penalty units</w:t>
            </w:r>
          </w:p>
        </w:tc>
      </w:tr>
      <w:tr w:rsidR="000278F6" w:rsidRPr="00282117" w14:paraId="02A689BC" w14:textId="77777777" w:rsidTr="002B2C24">
        <w:tc>
          <w:tcPr>
            <w:tcW w:w="3261" w:type="dxa"/>
            <w:shd w:val="clear" w:color="auto" w:fill="auto"/>
          </w:tcPr>
          <w:p w14:paraId="5BA418CF" w14:textId="306B31C3" w:rsidR="000278F6" w:rsidRPr="00282117" w:rsidRDefault="004B04EF" w:rsidP="000278F6">
            <w:pPr>
              <w:pStyle w:val="Tabletext"/>
            </w:pPr>
            <w:r>
              <w:t>Subsection 1</w:t>
            </w:r>
            <w:r w:rsidR="000278F6" w:rsidRPr="00282117">
              <w:t>307(1)</w:t>
            </w:r>
          </w:p>
        </w:tc>
        <w:tc>
          <w:tcPr>
            <w:tcW w:w="4111" w:type="dxa"/>
            <w:shd w:val="clear" w:color="auto" w:fill="auto"/>
          </w:tcPr>
          <w:p w14:paraId="4158B1B7" w14:textId="77777777" w:rsidR="000278F6" w:rsidRPr="00282117" w:rsidRDefault="000278F6" w:rsidP="000278F6">
            <w:pPr>
              <w:pStyle w:val="Tabletext"/>
            </w:pPr>
            <w:r w:rsidRPr="00282117">
              <w:t>5 years imprisonment</w:t>
            </w:r>
          </w:p>
        </w:tc>
      </w:tr>
      <w:tr w:rsidR="000278F6" w:rsidRPr="00282117" w14:paraId="24F42941" w14:textId="77777777" w:rsidTr="002B2C24">
        <w:tc>
          <w:tcPr>
            <w:tcW w:w="3261" w:type="dxa"/>
            <w:shd w:val="clear" w:color="auto" w:fill="auto"/>
          </w:tcPr>
          <w:p w14:paraId="49FE9304" w14:textId="6EDC4318" w:rsidR="000278F6" w:rsidRPr="00282117" w:rsidRDefault="004B04EF" w:rsidP="000278F6">
            <w:pPr>
              <w:pStyle w:val="Tabletext"/>
            </w:pPr>
            <w:r>
              <w:t>Subsection 1</w:t>
            </w:r>
            <w:r w:rsidR="000278F6" w:rsidRPr="00282117">
              <w:t>307(2)</w:t>
            </w:r>
          </w:p>
        </w:tc>
        <w:tc>
          <w:tcPr>
            <w:tcW w:w="4111" w:type="dxa"/>
            <w:shd w:val="clear" w:color="auto" w:fill="auto"/>
          </w:tcPr>
          <w:p w14:paraId="465AD041" w14:textId="77777777" w:rsidR="000278F6" w:rsidRPr="00282117" w:rsidRDefault="000278F6" w:rsidP="000278F6">
            <w:pPr>
              <w:pStyle w:val="Tabletext"/>
            </w:pPr>
            <w:r w:rsidRPr="00282117">
              <w:t>5 years imprisonment</w:t>
            </w:r>
          </w:p>
        </w:tc>
      </w:tr>
      <w:tr w:rsidR="000278F6" w:rsidRPr="00282117" w14:paraId="118825BC" w14:textId="77777777" w:rsidTr="002B2C24">
        <w:tc>
          <w:tcPr>
            <w:tcW w:w="3261" w:type="dxa"/>
            <w:shd w:val="clear" w:color="auto" w:fill="auto"/>
          </w:tcPr>
          <w:p w14:paraId="45DF5BB5" w14:textId="0C4321A7" w:rsidR="000278F6" w:rsidRPr="00282117" w:rsidRDefault="004B04EF" w:rsidP="000278F6">
            <w:pPr>
              <w:pStyle w:val="Tabletext"/>
            </w:pPr>
            <w:r>
              <w:t>Subsection 1</w:t>
            </w:r>
            <w:r w:rsidR="000278F6" w:rsidRPr="00282117">
              <w:t>308B(1)</w:t>
            </w:r>
          </w:p>
        </w:tc>
        <w:tc>
          <w:tcPr>
            <w:tcW w:w="4111" w:type="dxa"/>
            <w:shd w:val="clear" w:color="auto" w:fill="auto"/>
          </w:tcPr>
          <w:p w14:paraId="24CE1854" w14:textId="77777777" w:rsidR="000278F6" w:rsidRPr="00282117" w:rsidRDefault="000278F6" w:rsidP="000278F6">
            <w:pPr>
              <w:pStyle w:val="Tabletext"/>
            </w:pPr>
            <w:r w:rsidRPr="00282117">
              <w:t>20 penalty units</w:t>
            </w:r>
          </w:p>
        </w:tc>
      </w:tr>
      <w:tr w:rsidR="000278F6" w:rsidRPr="00282117" w14:paraId="20EF2648" w14:textId="77777777" w:rsidTr="002B2C24">
        <w:tc>
          <w:tcPr>
            <w:tcW w:w="3261" w:type="dxa"/>
            <w:shd w:val="clear" w:color="auto" w:fill="auto"/>
          </w:tcPr>
          <w:p w14:paraId="2F1C6142" w14:textId="63E75069" w:rsidR="000278F6" w:rsidRPr="00282117" w:rsidRDefault="004B04EF" w:rsidP="000278F6">
            <w:pPr>
              <w:pStyle w:val="Tabletext"/>
            </w:pPr>
            <w:r>
              <w:t>Subsection 1</w:t>
            </w:r>
            <w:r w:rsidR="000278F6" w:rsidRPr="00282117">
              <w:t>308(1)</w:t>
            </w:r>
          </w:p>
        </w:tc>
        <w:tc>
          <w:tcPr>
            <w:tcW w:w="4111" w:type="dxa"/>
            <w:shd w:val="clear" w:color="auto" w:fill="auto"/>
          </w:tcPr>
          <w:p w14:paraId="6ECBF126" w14:textId="77777777" w:rsidR="000278F6" w:rsidRPr="00282117" w:rsidRDefault="000278F6" w:rsidP="000278F6">
            <w:pPr>
              <w:pStyle w:val="Tabletext"/>
            </w:pPr>
            <w:r w:rsidRPr="00282117">
              <w:t>5 years imprisonment</w:t>
            </w:r>
          </w:p>
        </w:tc>
      </w:tr>
      <w:tr w:rsidR="000278F6" w:rsidRPr="00282117" w14:paraId="18A00D9F" w14:textId="77777777" w:rsidTr="002B2C24">
        <w:tc>
          <w:tcPr>
            <w:tcW w:w="3261" w:type="dxa"/>
            <w:shd w:val="clear" w:color="auto" w:fill="auto"/>
          </w:tcPr>
          <w:p w14:paraId="119C6C27" w14:textId="196EE593" w:rsidR="000278F6" w:rsidRPr="00282117" w:rsidRDefault="004B04EF" w:rsidP="000278F6">
            <w:pPr>
              <w:pStyle w:val="Tabletext"/>
            </w:pPr>
            <w:r>
              <w:t>Subsection 1</w:t>
            </w:r>
            <w:r w:rsidR="000278F6" w:rsidRPr="00282117">
              <w:t>308(3)</w:t>
            </w:r>
          </w:p>
        </w:tc>
        <w:tc>
          <w:tcPr>
            <w:tcW w:w="4111" w:type="dxa"/>
            <w:shd w:val="clear" w:color="auto" w:fill="auto"/>
          </w:tcPr>
          <w:p w14:paraId="38EDDF66" w14:textId="77777777" w:rsidR="000278F6" w:rsidRPr="00282117" w:rsidRDefault="000278F6" w:rsidP="000278F6">
            <w:pPr>
              <w:pStyle w:val="Tabletext"/>
            </w:pPr>
            <w:r w:rsidRPr="00282117">
              <w:t>20 penalty units</w:t>
            </w:r>
          </w:p>
        </w:tc>
      </w:tr>
      <w:tr w:rsidR="000278F6" w:rsidRPr="00282117" w14:paraId="6DE1CE19" w14:textId="77777777" w:rsidTr="002B2C24">
        <w:tc>
          <w:tcPr>
            <w:tcW w:w="3261" w:type="dxa"/>
            <w:shd w:val="clear" w:color="auto" w:fill="auto"/>
          </w:tcPr>
          <w:p w14:paraId="4F373DC4" w14:textId="5322EA89" w:rsidR="000278F6" w:rsidRPr="00282117" w:rsidRDefault="004B04EF" w:rsidP="000278F6">
            <w:pPr>
              <w:pStyle w:val="Tabletext"/>
            </w:pPr>
            <w:r>
              <w:t>Subsection 1</w:t>
            </w:r>
            <w:r w:rsidR="000278F6" w:rsidRPr="00282117">
              <w:t>309(11)</w:t>
            </w:r>
          </w:p>
        </w:tc>
        <w:tc>
          <w:tcPr>
            <w:tcW w:w="4111" w:type="dxa"/>
            <w:shd w:val="clear" w:color="auto" w:fill="auto"/>
          </w:tcPr>
          <w:p w14:paraId="15495A1A" w14:textId="3CC2A359" w:rsidR="000278F6" w:rsidRPr="00282117" w:rsidRDefault="000278F6" w:rsidP="000278F6">
            <w:pPr>
              <w:pStyle w:val="Tablea"/>
            </w:pPr>
            <w:r w:rsidRPr="00282117">
              <w:t xml:space="preserve">(a) in relation to a contravention of </w:t>
            </w:r>
            <w:r w:rsidR="003445BF">
              <w:t>sub</w:t>
            </w:r>
            <w:r w:rsidR="004B04EF">
              <w:t>section 1</w:t>
            </w:r>
            <w:r w:rsidRPr="00282117">
              <w:t>309(1)—5 years imprisonment; and</w:t>
            </w:r>
          </w:p>
          <w:p w14:paraId="3A125F61" w14:textId="58E8CB49" w:rsidR="000278F6" w:rsidRPr="00282117" w:rsidRDefault="000278F6" w:rsidP="000278F6">
            <w:pPr>
              <w:pStyle w:val="Tablea"/>
            </w:pPr>
            <w:r w:rsidRPr="00282117">
              <w:t xml:space="preserve">(b) in relation to a contravention of </w:t>
            </w:r>
            <w:r w:rsidR="003445BF">
              <w:t>sub</w:t>
            </w:r>
            <w:r w:rsidR="004B04EF">
              <w:t>section 1</w:t>
            </w:r>
            <w:r w:rsidRPr="00282117">
              <w:t>309(2)—2 years imprisonment</w:t>
            </w:r>
          </w:p>
        </w:tc>
      </w:tr>
      <w:tr w:rsidR="000278F6" w:rsidRPr="00282117" w14:paraId="6A73D8D8" w14:textId="77777777" w:rsidTr="002B2C24">
        <w:tc>
          <w:tcPr>
            <w:tcW w:w="3261" w:type="dxa"/>
            <w:shd w:val="clear" w:color="auto" w:fill="auto"/>
          </w:tcPr>
          <w:p w14:paraId="0AAC8853" w14:textId="77777777" w:rsidR="000278F6" w:rsidRPr="00282117" w:rsidRDefault="000278F6" w:rsidP="000278F6">
            <w:pPr>
              <w:pStyle w:val="Tabletext"/>
            </w:pPr>
            <w:r w:rsidRPr="00282117">
              <w:t>Section 1310</w:t>
            </w:r>
          </w:p>
        </w:tc>
        <w:tc>
          <w:tcPr>
            <w:tcW w:w="4111" w:type="dxa"/>
            <w:shd w:val="clear" w:color="auto" w:fill="auto"/>
          </w:tcPr>
          <w:p w14:paraId="17F699B8" w14:textId="77777777" w:rsidR="000278F6" w:rsidRPr="00282117" w:rsidRDefault="000278F6" w:rsidP="000278F6">
            <w:pPr>
              <w:pStyle w:val="Tabletext"/>
            </w:pPr>
            <w:r w:rsidRPr="00282117">
              <w:t>2 years imprisonment</w:t>
            </w:r>
          </w:p>
        </w:tc>
      </w:tr>
      <w:tr w:rsidR="000278F6" w:rsidRPr="00282117" w:rsidDel="00310F0A" w14:paraId="1D883D83" w14:textId="77777777" w:rsidTr="002B2C24">
        <w:tc>
          <w:tcPr>
            <w:tcW w:w="3261" w:type="dxa"/>
            <w:shd w:val="clear" w:color="auto" w:fill="auto"/>
          </w:tcPr>
          <w:p w14:paraId="7952CEBA" w14:textId="0ED5FDD6" w:rsidR="000278F6" w:rsidRPr="00282117" w:rsidDel="00310F0A" w:rsidRDefault="004B04EF" w:rsidP="000278F6">
            <w:pPr>
              <w:pStyle w:val="Tabletext"/>
            </w:pPr>
            <w:r>
              <w:t>Subsection 1</w:t>
            </w:r>
            <w:r w:rsidR="000278F6" w:rsidRPr="00282117">
              <w:t>317AAE(1)</w:t>
            </w:r>
          </w:p>
        </w:tc>
        <w:tc>
          <w:tcPr>
            <w:tcW w:w="4111" w:type="dxa"/>
            <w:shd w:val="clear" w:color="auto" w:fill="auto"/>
          </w:tcPr>
          <w:p w14:paraId="78D1A3DD" w14:textId="77777777" w:rsidR="000278F6" w:rsidRPr="00282117" w:rsidDel="00310F0A" w:rsidRDefault="000278F6" w:rsidP="000278F6">
            <w:pPr>
              <w:pStyle w:val="Tabletext"/>
            </w:pPr>
            <w:r w:rsidRPr="00282117">
              <w:t>6 months imprisonment</w:t>
            </w:r>
          </w:p>
        </w:tc>
      </w:tr>
      <w:tr w:rsidR="000278F6" w:rsidRPr="00282117" w:rsidDel="00310F0A" w14:paraId="0D89B80D" w14:textId="77777777" w:rsidTr="002B2C24">
        <w:tc>
          <w:tcPr>
            <w:tcW w:w="3261" w:type="dxa"/>
            <w:shd w:val="clear" w:color="auto" w:fill="auto"/>
          </w:tcPr>
          <w:p w14:paraId="0EAC978B" w14:textId="21CEA301" w:rsidR="000278F6" w:rsidRPr="00282117" w:rsidDel="00310F0A" w:rsidRDefault="004B04EF" w:rsidP="000278F6">
            <w:pPr>
              <w:pStyle w:val="Tabletext"/>
            </w:pPr>
            <w:r>
              <w:t>Subsections 1</w:t>
            </w:r>
            <w:r w:rsidR="000278F6" w:rsidRPr="00282117">
              <w:t>317AC(1), (2) and (3)</w:t>
            </w:r>
          </w:p>
        </w:tc>
        <w:tc>
          <w:tcPr>
            <w:tcW w:w="4111" w:type="dxa"/>
            <w:shd w:val="clear" w:color="auto" w:fill="auto"/>
          </w:tcPr>
          <w:p w14:paraId="0E3E77E1" w14:textId="77777777" w:rsidR="000278F6" w:rsidRPr="00282117" w:rsidDel="00310F0A" w:rsidRDefault="000278F6" w:rsidP="000278F6">
            <w:pPr>
              <w:pStyle w:val="Tabletext"/>
            </w:pPr>
            <w:r w:rsidRPr="00282117">
              <w:t>2 years imprisonment</w:t>
            </w:r>
          </w:p>
        </w:tc>
      </w:tr>
      <w:tr w:rsidR="000278F6" w:rsidRPr="00282117" w:rsidDel="00310F0A" w14:paraId="48000302" w14:textId="77777777" w:rsidTr="002B2C24">
        <w:tc>
          <w:tcPr>
            <w:tcW w:w="3261" w:type="dxa"/>
            <w:shd w:val="clear" w:color="auto" w:fill="auto"/>
          </w:tcPr>
          <w:p w14:paraId="77667EDF" w14:textId="0EF60A85" w:rsidR="000278F6" w:rsidRPr="00282117" w:rsidDel="00310F0A" w:rsidRDefault="004B04EF" w:rsidP="000278F6">
            <w:pPr>
              <w:pStyle w:val="Tabletext"/>
            </w:pPr>
            <w:r>
              <w:t>Subsections 1</w:t>
            </w:r>
            <w:r w:rsidR="000278F6" w:rsidRPr="00282117">
              <w:t>317AI(1), (2) and (3)</w:t>
            </w:r>
          </w:p>
        </w:tc>
        <w:tc>
          <w:tcPr>
            <w:tcW w:w="4111" w:type="dxa"/>
            <w:shd w:val="clear" w:color="auto" w:fill="auto"/>
          </w:tcPr>
          <w:p w14:paraId="321E1B09" w14:textId="77777777" w:rsidR="000278F6" w:rsidRPr="00282117" w:rsidDel="00310F0A" w:rsidRDefault="000278F6" w:rsidP="000278F6">
            <w:pPr>
              <w:pStyle w:val="Tabletext"/>
            </w:pPr>
            <w:r w:rsidRPr="00282117">
              <w:t>60 penalty units</w:t>
            </w:r>
          </w:p>
        </w:tc>
      </w:tr>
      <w:tr w:rsidR="000278F6" w:rsidRPr="00282117" w14:paraId="747AE894" w14:textId="77777777" w:rsidTr="002B2C24">
        <w:tc>
          <w:tcPr>
            <w:tcW w:w="3261" w:type="dxa"/>
            <w:shd w:val="clear" w:color="auto" w:fill="auto"/>
          </w:tcPr>
          <w:p w14:paraId="43803C4B" w14:textId="06DBCF91" w:rsidR="000278F6" w:rsidRPr="00282117" w:rsidRDefault="004B04EF" w:rsidP="000278F6">
            <w:pPr>
              <w:pStyle w:val="Tabletext"/>
            </w:pPr>
            <w:r>
              <w:t>Subsection 1</w:t>
            </w:r>
            <w:r w:rsidR="000278F6" w:rsidRPr="00282117">
              <w:t>323(9)</w:t>
            </w:r>
          </w:p>
        </w:tc>
        <w:tc>
          <w:tcPr>
            <w:tcW w:w="4111" w:type="dxa"/>
            <w:shd w:val="clear" w:color="auto" w:fill="auto"/>
          </w:tcPr>
          <w:p w14:paraId="2995D78C" w14:textId="77777777" w:rsidR="000278F6" w:rsidRPr="00282117" w:rsidRDefault="000278F6" w:rsidP="000278F6">
            <w:pPr>
              <w:pStyle w:val="Tabletext"/>
            </w:pPr>
            <w:r w:rsidRPr="00282117">
              <w:t>60 penalty units</w:t>
            </w:r>
          </w:p>
        </w:tc>
      </w:tr>
      <w:tr w:rsidR="000278F6" w:rsidRPr="00282117" w14:paraId="6311DEB4" w14:textId="77777777" w:rsidTr="002B2C24">
        <w:tc>
          <w:tcPr>
            <w:tcW w:w="3261" w:type="dxa"/>
            <w:shd w:val="clear" w:color="auto" w:fill="auto"/>
          </w:tcPr>
          <w:p w14:paraId="2A3963FD" w14:textId="305C4F4E" w:rsidR="000278F6" w:rsidRPr="00282117" w:rsidRDefault="004B04EF" w:rsidP="000278F6">
            <w:pPr>
              <w:pStyle w:val="Tabletext"/>
            </w:pPr>
            <w:r>
              <w:t>Subsection 1</w:t>
            </w:r>
            <w:r w:rsidR="000278F6" w:rsidRPr="00282117">
              <w:t>412(3)</w:t>
            </w:r>
          </w:p>
        </w:tc>
        <w:tc>
          <w:tcPr>
            <w:tcW w:w="4111" w:type="dxa"/>
            <w:shd w:val="clear" w:color="auto" w:fill="auto"/>
          </w:tcPr>
          <w:p w14:paraId="76BD9BE0" w14:textId="77777777" w:rsidR="000278F6" w:rsidRPr="00282117" w:rsidRDefault="000278F6" w:rsidP="000278F6">
            <w:pPr>
              <w:pStyle w:val="Tabletext"/>
            </w:pPr>
            <w:r w:rsidRPr="00282117">
              <w:t>2 years imprisonment</w:t>
            </w:r>
          </w:p>
        </w:tc>
      </w:tr>
      <w:tr w:rsidR="000278F6" w:rsidRPr="00282117" w14:paraId="510F3D34" w14:textId="77777777" w:rsidTr="002B2C24">
        <w:tc>
          <w:tcPr>
            <w:tcW w:w="3261" w:type="dxa"/>
            <w:shd w:val="clear" w:color="auto" w:fill="auto"/>
          </w:tcPr>
          <w:p w14:paraId="3F9982D2" w14:textId="240ADE44" w:rsidR="000278F6" w:rsidRPr="00282117" w:rsidRDefault="004B04EF" w:rsidP="000278F6">
            <w:pPr>
              <w:pStyle w:val="Tabletext"/>
            </w:pPr>
            <w:r>
              <w:t>Subsection 1</w:t>
            </w:r>
            <w:r w:rsidR="000278F6" w:rsidRPr="00282117">
              <w:t>424(3)</w:t>
            </w:r>
          </w:p>
        </w:tc>
        <w:tc>
          <w:tcPr>
            <w:tcW w:w="4111" w:type="dxa"/>
            <w:shd w:val="clear" w:color="auto" w:fill="auto"/>
          </w:tcPr>
          <w:p w14:paraId="7F3C8D8C" w14:textId="77777777" w:rsidR="000278F6" w:rsidRPr="00282117" w:rsidRDefault="000278F6" w:rsidP="000278F6">
            <w:pPr>
              <w:pStyle w:val="Tabletext"/>
            </w:pPr>
            <w:r w:rsidRPr="00282117">
              <w:t>2 years imprisonment</w:t>
            </w:r>
          </w:p>
        </w:tc>
      </w:tr>
      <w:tr w:rsidR="000278F6" w:rsidRPr="00282117" w14:paraId="75FA628A" w14:textId="77777777" w:rsidTr="002B2C24">
        <w:tc>
          <w:tcPr>
            <w:tcW w:w="3261" w:type="dxa"/>
            <w:shd w:val="clear" w:color="auto" w:fill="auto"/>
          </w:tcPr>
          <w:p w14:paraId="50ABCBC8" w14:textId="77777777" w:rsidR="000278F6" w:rsidRPr="00282117" w:rsidRDefault="000278F6" w:rsidP="000278F6">
            <w:pPr>
              <w:pStyle w:val="Tabletext"/>
            </w:pPr>
            <w:r w:rsidRPr="00282117">
              <w:t>Section 1432</w:t>
            </w:r>
          </w:p>
        </w:tc>
        <w:tc>
          <w:tcPr>
            <w:tcW w:w="4111" w:type="dxa"/>
            <w:shd w:val="clear" w:color="auto" w:fill="auto"/>
          </w:tcPr>
          <w:p w14:paraId="69B593F7" w14:textId="77777777" w:rsidR="000278F6" w:rsidRPr="00282117" w:rsidRDefault="000278F6" w:rsidP="000278F6">
            <w:pPr>
              <w:pStyle w:val="Tabletext"/>
            </w:pPr>
            <w:r w:rsidRPr="00282117">
              <w:t>30 penalty units</w:t>
            </w:r>
          </w:p>
        </w:tc>
      </w:tr>
      <w:tr w:rsidR="000278F6" w:rsidRPr="00282117" w14:paraId="2D3BB34D" w14:textId="77777777" w:rsidTr="002B2C24">
        <w:tc>
          <w:tcPr>
            <w:tcW w:w="3261" w:type="dxa"/>
            <w:tcBorders>
              <w:bottom w:val="single" w:sz="2" w:space="0" w:color="auto"/>
            </w:tcBorders>
            <w:shd w:val="clear" w:color="auto" w:fill="auto"/>
          </w:tcPr>
          <w:p w14:paraId="21A332FC" w14:textId="51FD5B15" w:rsidR="000278F6" w:rsidRPr="00282117" w:rsidRDefault="004B04EF" w:rsidP="000278F6">
            <w:pPr>
              <w:pStyle w:val="Tabletext"/>
            </w:pPr>
            <w:r>
              <w:t>Subsection 1</w:t>
            </w:r>
            <w:r w:rsidR="000278F6" w:rsidRPr="00282117">
              <w:t>436(2)</w:t>
            </w:r>
          </w:p>
        </w:tc>
        <w:tc>
          <w:tcPr>
            <w:tcW w:w="4111" w:type="dxa"/>
            <w:tcBorders>
              <w:bottom w:val="single" w:sz="2" w:space="0" w:color="auto"/>
            </w:tcBorders>
            <w:shd w:val="clear" w:color="auto" w:fill="auto"/>
          </w:tcPr>
          <w:p w14:paraId="0CE7A1ED" w14:textId="77777777" w:rsidR="000278F6" w:rsidRPr="00282117" w:rsidRDefault="000278F6" w:rsidP="000278F6">
            <w:pPr>
              <w:pStyle w:val="Tabletext"/>
            </w:pPr>
            <w:r w:rsidRPr="00282117">
              <w:t>30 penalty units</w:t>
            </w:r>
          </w:p>
        </w:tc>
      </w:tr>
      <w:tr w:rsidR="000278F6" w:rsidRPr="00282117" w14:paraId="5E824706" w14:textId="77777777" w:rsidTr="002B2C24">
        <w:tc>
          <w:tcPr>
            <w:tcW w:w="3261" w:type="dxa"/>
            <w:tcBorders>
              <w:top w:val="single" w:sz="2" w:space="0" w:color="auto"/>
              <w:bottom w:val="single" w:sz="12" w:space="0" w:color="auto"/>
            </w:tcBorders>
            <w:shd w:val="clear" w:color="auto" w:fill="auto"/>
          </w:tcPr>
          <w:p w14:paraId="665A5F45" w14:textId="214B5E9D" w:rsidR="000278F6" w:rsidRPr="00282117" w:rsidRDefault="004B04EF" w:rsidP="000278F6">
            <w:pPr>
              <w:pStyle w:val="Tabletext"/>
            </w:pPr>
            <w:r>
              <w:t>Subsection 1</w:t>
            </w:r>
            <w:r w:rsidR="000278F6" w:rsidRPr="00282117">
              <w:t>438(6)</w:t>
            </w:r>
          </w:p>
        </w:tc>
        <w:tc>
          <w:tcPr>
            <w:tcW w:w="4111" w:type="dxa"/>
            <w:tcBorders>
              <w:top w:val="single" w:sz="2" w:space="0" w:color="auto"/>
              <w:bottom w:val="single" w:sz="12" w:space="0" w:color="auto"/>
            </w:tcBorders>
            <w:shd w:val="clear" w:color="auto" w:fill="auto"/>
          </w:tcPr>
          <w:p w14:paraId="3405D327" w14:textId="77777777" w:rsidR="000278F6" w:rsidRPr="00282117" w:rsidRDefault="000278F6" w:rsidP="000278F6">
            <w:pPr>
              <w:pStyle w:val="Tabletext"/>
            </w:pPr>
            <w:r w:rsidRPr="00282117">
              <w:t>50 penalty units</w:t>
            </w:r>
          </w:p>
        </w:tc>
      </w:tr>
    </w:tbl>
    <w:p w14:paraId="46EB9270" w14:textId="77777777" w:rsidR="00C562F4" w:rsidRPr="00282117" w:rsidRDefault="00C562F4" w:rsidP="00C562F4">
      <w:pPr>
        <w:pStyle w:val="notetext"/>
      </w:pPr>
      <w:r w:rsidRPr="00282117">
        <w:t>Note:</w:t>
      </w:r>
      <w:r w:rsidRPr="00282117">
        <w:tab/>
        <w:t>Chapter</w:t>
      </w:r>
      <w:r w:rsidR="000C0E49" w:rsidRPr="00282117">
        <w:t> </w:t>
      </w:r>
      <w:r w:rsidRPr="00282117">
        <w:t xml:space="preserve">2 of the </w:t>
      </w:r>
      <w:r w:rsidRPr="00282117">
        <w:rPr>
          <w:i/>
        </w:rPr>
        <w:t>Criminal Code</w:t>
      </w:r>
      <w:r w:rsidRPr="00282117">
        <w:t xml:space="preserve"> sets out the general principles of criminal responsibility.</w:t>
      </w:r>
    </w:p>
    <w:p w14:paraId="565DA3AF" w14:textId="77777777" w:rsidR="003A57C5" w:rsidRPr="00282117" w:rsidRDefault="003A57C5" w:rsidP="003A57C5">
      <w:pPr>
        <w:sectPr w:rsidR="003A57C5" w:rsidRPr="00282117" w:rsidSect="002B5B43">
          <w:headerReference w:type="even" r:id="rId33"/>
          <w:headerReference w:type="default" r:id="rId34"/>
          <w:footerReference w:type="even" r:id="rId35"/>
          <w:footerReference w:type="default" r:id="rId36"/>
          <w:headerReference w:type="first" r:id="rId37"/>
          <w:footerReference w:type="first" r:id="rId38"/>
          <w:pgSz w:w="11907" w:h="16839" w:code="9"/>
          <w:pgMar w:top="1871" w:right="2410" w:bottom="4252" w:left="2410" w:header="720" w:footer="3402" w:gutter="0"/>
          <w:cols w:space="720"/>
          <w:docGrid w:linePitch="299"/>
        </w:sectPr>
      </w:pPr>
    </w:p>
    <w:p w14:paraId="615D57F9" w14:textId="77777777" w:rsidR="003A57C5" w:rsidRPr="00282117" w:rsidRDefault="00401697" w:rsidP="003A57C5">
      <w:pPr>
        <w:pStyle w:val="ActHead1"/>
      </w:pPr>
      <w:bookmarkStart w:id="779" w:name="_Toc117153387"/>
      <w:r w:rsidRPr="00DA4A26">
        <w:rPr>
          <w:rStyle w:val="CharChapNo"/>
        </w:rPr>
        <w:t>Schedule 4</w:t>
      </w:r>
      <w:r w:rsidR="003A57C5" w:rsidRPr="00282117">
        <w:t>—</w:t>
      </w:r>
      <w:r w:rsidR="003A57C5" w:rsidRPr="00DA4A26">
        <w:rPr>
          <w:rStyle w:val="CharChapText"/>
        </w:rPr>
        <w:t>Transfer of financial institutions and friendly societies</w:t>
      </w:r>
      <w:bookmarkEnd w:id="779"/>
    </w:p>
    <w:p w14:paraId="5504DEC5" w14:textId="78C90926" w:rsidR="003A57C5" w:rsidRPr="00282117" w:rsidRDefault="003A57C5" w:rsidP="003A57C5">
      <w:pPr>
        <w:pStyle w:val="notemargin"/>
      </w:pPr>
      <w:r w:rsidRPr="00282117">
        <w:t>Note:</w:t>
      </w:r>
      <w:r w:rsidRPr="00282117">
        <w:tab/>
        <w:t xml:space="preserve">See </w:t>
      </w:r>
      <w:r w:rsidR="004B04EF">
        <w:t>section 1</w:t>
      </w:r>
      <w:r w:rsidRPr="00282117">
        <w:t>465A.</w:t>
      </w:r>
    </w:p>
    <w:p w14:paraId="36E31A50" w14:textId="77777777" w:rsidR="003A57C5" w:rsidRPr="00282117" w:rsidRDefault="00444B39" w:rsidP="003A57C5">
      <w:pPr>
        <w:pStyle w:val="ActHead2"/>
      </w:pPr>
      <w:bookmarkStart w:id="780" w:name="_Toc117153388"/>
      <w:r w:rsidRPr="00DA4A26">
        <w:rPr>
          <w:rStyle w:val="CharPartNo"/>
        </w:rPr>
        <w:t>Part 1</w:t>
      </w:r>
      <w:r w:rsidR="003A57C5" w:rsidRPr="00282117">
        <w:t>—</w:t>
      </w:r>
      <w:r w:rsidR="003A57C5" w:rsidRPr="00DA4A26">
        <w:rPr>
          <w:rStyle w:val="CharPartText"/>
        </w:rPr>
        <w:t>Preliminary</w:t>
      </w:r>
      <w:bookmarkEnd w:id="780"/>
    </w:p>
    <w:p w14:paraId="4175345F" w14:textId="77777777" w:rsidR="003A57C5" w:rsidRPr="00282117" w:rsidRDefault="003A57C5" w:rsidP="003A57C5">
      <w:pPr>
        <w:pStyle w:val="Header"/>
      </w:pPr>
      <w:r w:rsidRPr="00DA4A26">
        <w:rPr>
          <w:rStyle w:val="CharDivNo"/>
        </w:rPr>
        <w:t xml:space="preserve"> </w:t>
      </w:r>
      <w:r w:rsidRPr="00DA4A26">
        <w:rPr>
          <w:rStyle w:val="CharDivText"/>
        </w:rPr>
        <w:t xml:space="preserve"> </w:t>
      </w:r>
    </w:p>
    <w:p w14:paraId="4866FB06" w14:textId="77777777" w:rsidR="003A57C5" w:rsidRPr="00282117" w:rsidRDefault="003A57C5" w:rsidP="003A57C5">
      <w:pPr>
        <w:pStyle w:val="ActHead5"/>
      </w:pPr>
      <w:bookmarkStart w:id="781" w:name="_Toc117153389"/>
      <w:r w:rsidRPr="00DA4A26">
        <w:rPr>
          <w:rStyle w:val="CharSectno"/>
        </w:rPr>
        <w:t>1</w:t>
      </w:r>
      <w:r w:rsidRPr="00282117">
        <w:t xml:space="preserve">  Definitions</w:t>
      </w:r>
      <w:bookmarkEnd w:id="781"/>
    </w:p>
    <w:p w14:paraId="31B8FF34" w14:textId="77777777" w:rsidR="003A57C5" w:rsidRPr="00282117" w:rsidRDefault="003A57C5" w:rsidP="003A57C5">
      <w:pPr>
        <w:pStyle w:val="subsection"/>
      </w:pPr>
      <w:r w:rsidRPr="00282117">
        <w:tab/>
      </w:r>
      <w:r w:rsidRPr="00282117">
        <w:tab/>
        <w:t>In this Schedule, except so far as the contrary intention appears:</w:t>
      </w:r>
    </w:p>
    <w:p w14:paraId="2123488E" w14:textId="77777777" w:rsidR="003A57C5" w:rsidRPr="00282117" w:rsidRDefault="003A57C5" w:rsidP="003A57C5">
      <w:pPr>
        <w:pStyle w:val="Definition"/>
      </w:pPr>
      <w:r w:rsidRPr="00282117">
        <w:rPr>
          <w:b/>
          <w:i/>
        </w:rPr>
        <w:t xml:space="preserve">AFIC Code </w:t>
      </w:r>
      <w:r w:rsidRPr="00282117">
        <w:t xml:space="preserve">of a State or Territory means the Australian Financial Institutions Commission Code as set out in the </w:t>
      </w:r>
      <w:r w:rsidRPr="00282117">
        <w:rPr>
          <w:i/>
        </w:rPr>
        <w:t>Australian Financial Institutions Commission Act 1992</w:t>
      </w:r>
      <w:r w:rsidRPr="00282117">
        <w:t xml:space="preserve"> of Queensland as in force immediately before the transfer date and as applied as a law of the State or Territory.</w:t>
      </w:r>
    </w:p>
    <w:p w14:paraId="61A3412E" w14:textId="77777777" w:rsidR="003A57C5" w:rsidRPr="00282117" w:rsidRDefault="003A57C5" w:rsidP="003A57C5">
      <w:pPr>
        <w:pStyle w:val="Definition"/>
      </w:pPr>
      <w:r w:rsidRPr="00282117">
        <w:rPr>
          <w:b/>
          <w:i/>
        </w:rPr>
        <w:t>building society</w:t>
      </w:r>
      <w:r w:rsidRPr="00282117">
        <w:t xml:space="preserve"> of a State or Territory means a transferring financial institution authorised under the Financial Institutions Code of the State or Territory to operate as a building society immediately before the transfer date.</w:t>
      </w:r>
    </w:p>
    <w:p w14:paraId="4F087A7F" w14:textId="77777777" w:rsidR="003A57C5" w:rsidRPr="00282117" w:rsidRDefault="003A57C5" w:rsidP="003A57C5">
      <w:pPr>
        <w:pStyle w:val="Definition"/>
      </w:pPr>
      <w:r w:rsidRPr="00282117">
        <w:rPr>
          <w:b/>
          <w:i/>
        </w:rPr>
        <w:t>Financial Institutions Code</w:t>
      </w:r>
      <w:r w:rsidRPr="00282117">
        <w:t xml:space="preserve"> of a State or Territory means the Financial Institutions Code set out in the </w:t>
      </w:r>
      <w:r w:rsidRPr="00282117">
        <w:rPr>
          <w:i/>
        </w:rPr>
        <w:t>Financial Institutions (Queensland) Act 1992</w:t>
      </w:r>
      <w:r w:rsidRPr="00282117">
        <w:t xml:space="preserve"> as in force immediately before the transfer date and as applied as a law of the State or Territory.</w:t>
      </w:r>
    </w:p>
    <w:p w14:paraId="13502C7C" w14:textId="77777777" w:rsidR="003A57C5" w:rsidRPr="00282117" w:rsidRDefault="003A57C5" w:rsidP="003A57C5">
      <w:pPr>
        <w:pStyle w:val="Definition"/>
      </w:pPr>
      <w:r w:rsidRPr="00282117">
        <w:rPr>
          <w:b/>
          <w:i/>
        </w:rPr>
        <w:t>Friendly Societies Code</w:t>
      </w:r>
      <w:r w:rsidRPr="00282117">
        <w:t xml:space="preserve"> means the Friendly Societies Code set out in Schedule</w:t>
      </w:r>
      <w:r w:rsidR="000C0E49" w:rsidRPr="00282117">
        <w:t> </w:t>
      </w:r>
      <w:r w:rsidRPr="00282117">
        <w:t xml:space="preserve">1 to the </w:t>
      </w:r>
      <w:r w:rsidRPr="00282117">
        <w:rPr>
          <w:b/>
        </w:rPr>
        <w:t>Friendly Societies (Victoria) Act 1996</w:t>
      </w:r>
      <w:r w:rsidRPr="00282117">
        <w:t xml:space="preserve"> as in force immediately before the transfer date.</w:t>
      </w:r>
    </w:p>
    <w:p w14:paraId="05C75C6E" w14:textId="77777777" w:rsidR="003A57C5" w:rsidRPr="00282117" w:rsidRDefault="003A57C5" w:rsidP="003A57C5">
      <w:pPr>
        <w:pStyle w:val="Definition"/>
      </w:pPr>
      <w:r w:rsidRPr="00282117">
        <w:rPr>
          <w:b/>
          <w:i/>
        </w:rPr>
        <w:t xml:space="preserve">Friendly Societies Code </w:t>
      </w:r>
      <w:r w:rsidRPr="00282117">
        <w:t>of a State or Territory means:</w:t>
      </w:r>
    </w:p>
    <w:p w14:paraId="4C319119" w14:textId="77777777" w:rsidR="003A57C5" w:rsidRPr="00282117" w:rsidRDefault="003A57C5" w:rsidP="003A57C5">
      <w:pPr>
        <w:pStyle w:val="paragraph"/>
      </w:pPr>
      <w:r w:rsidRPr="00282117">
        <w:tab/>
        <w:t>(a)</w:t>
      </w:r>
      <w:r w:rsidRPr="00282117">
        <w:tab/>
        <w:t>the Friendly Societies Code as applied as a law of the State or Territory; or</w:t>
      </w:r>
    </w:p>
    <w:p w14:paraId="24983B35" w14:textId="77777777" w:rsidR="003A57C5" w:rsidRPr="00282117" w:rsidRDefault="003A57C5" w:rsidP="003A57C5">
      <w:pPr>
        <w:pStyle w:val="paragraph"/>
      </w:pPr>
      <w:r w:rsidRPr="00282117">
        <w:tab/>
        <w:t>(b)</w:t>
      </w:r>
      <w:r w:rsidRPr="00282117">
        <w:tab/>
        <w:t xml:space="preserve">if the State is Western Australia—the Friendly Societies (Western Australia) Code set out in the </w:t>
      </w:r>
      <w:r w:rsidRPr="00282117">
        <w:rPr>
          <w:i/>
        </w:rPr>
        <w:t>Friendly Societies (Western Australia) Act 1999</w:t>
      </w:r>
      <w:r w:rsidRPr="00282117">
        <w:t>.</w:t>
      </w:r>
    </w:p>
    <w:p w14:paraId="7F2432E5" w14:textId="77777777" w:rsidR="003A57C5" w:rsidRPr="00282117" w:rsidRDefault="003A57C5" w:rsidP="003A57C5">
      <w:pPr>
        <w:pStyle w:val="Definition"/>
      </w:pPr>
      <w:r w:rsidRPr="00282117">
        <w:rPr>
          <w:b/>
          <w:i/>
        </w:rPr>
        <w:t>member of a transferring financial institution</w:t>
      </w:r>
      <w:r w:rsidRPr="00282117">
        <w:t xml:space="preserve"> means a person who, immediately before the transfer date, is a member of the institution under:</w:t>
      </w:r>
    </w:p>
    <w:p w14:paraId="2AC188CF" w14:textId="77777777" w:rsidR="003A57C5" w:rsidRPr="00282117" w:rsidRDefault="003A57C5" w:rsidP="003A57C5">
      <w:pPr>
        <w:pStyle w:val="paragraph"/>
      </w:pPr>
      <w:r w:rsidRPr="00282117">
        <w:tab/>
        <w:t>(a)</w:t>
      </w:r>
      <w:r w:rsidRPr="00282117">
        <w:tab/>
        <w:t>the previous governing Code; or</w:t>
      </w:r>
    </w:p>
    <w:p w14:paraId="5DAA2C5D" w14:textId="77777777" w:rsidR="003A57C5" w:rsidRPr="00282117" w:rsidRDefault="003A57C5" w:rsidP="003A57C5">
      <w:pPr>
        <w:pStyle w:val="paragraph"/>
      </w:pPr>
      <w:r w:rsidRPr="00282117">
        <w:tab/>
        <w:t>(b)</w:t>
      </w:r>
      <w:r w:rsidRPr="00282117">
        <w:tab/>
        <w:t>the rules of the institution.</w:t>
      </w:r>
    </w:p>
    <w:p w14:paraId="6474CA58" w14:textId="77777777" w:rsidR="003A57C5" w:rsidRPr="00282117" w:rsidRDefault="003A57C5" w:rsidP="003A57C5">
      <w:pPr>
        <w:pStyle w:val="Definition"/>
      </w:pPr>
      <w:r w:rsidRPr="00282117">
        <w:rPr>
          <w:b/>
          <w:i/>
        </w:rPr>
        <w:t>membership share</w:t>
      </w:r>
      <w:r w:rsidRPr="00282117">
        <w:t xml:space="preserve"> means a share in a company that was a transferring financial institution:</w:t>
      </w:r>
    </w:p>
    <w:p w14:paraId="6F8374A6" w14:textId="77777777" w:rsidR="003A57C5" w:rsidRPr="00282117" w:rsidRDefault="003A57C5" w:rsidP="003A57C5">
      <w:pPr>
        <w:pStyle w:val="paragraph"/>
      </w:pPr>
      <w:r w:rsidRPr="00282117">
        <w:tab/>
        <w:t>(a)</w:t>
      </w:r>
      <w:r w:rsidRPr="00282117">
        <w:tab/>
        <w:t>that was taken to have been issued under clause</w:t>
      </w:r>
      <w:r w:rsidR="000C0E49" w:rsidRPr="00282117">
        <w:t> </w:t>
      </w:r>
      <w:r w:rsidRPr="00282117">
        <w:t>12 of the transfer provisions; and</w:t>
      </w:r>
    </w:p>
    <w:p w14:paraId="211EE69D" w14:textId="77777777" w:rsidR="003A57C5" w:rsidRPr="00282117" w:rsidRDefault="003A57C5" w:rsidP="003A57C5">
      <w:pPr>
        <w:pStyle w:val="paragraph"/>
      </w:pPr>
      <w:r w:rsidRPr="00282117">
        <w:tab/>
        <w:t>(b)</w:t>
      </w:r>
      <w:r w:rsidRPr="00282117">
        <w:tab/>
        <w:t>that carries the rights and obligations that were conferred or imposed on the person in a capacity other than that of shareholder, by:</w:t>
      </w:r>
    </w:p>
    <w:p w14:paraId="3981D480" w14:textId="77777777" w:rsidR="003A57C5" w:rsidRPr="00282117" w:rsidRDefault="003A57C5" w:rsidP="003A57C5">
      <w:pPr>
        <w:pStyle w:val="paragraphsub"/>
      </w:pPr>
      <w:r w:rsidRPr="00282117">
        <w:tab/>
        <w:t>(i)</w:t>
      </w:r>
      <w:r w:rsidRPr="00282117">
        <w:tab/>
        <w:t>the institution’s rules (as in force immediately before the transfer date); and</w:t>
      </w:r>
    </w:p>
    <w:p w14:paraId="44C20692" w14:textId="77777777" w:rsidR="003A57C5" w:rsidRPr="00282117" w:rsidRDefault="003A57C5" w:rsidP="003A57C5">
      <w:pPr>
        <w:pStyle w:val="paragraphsub"/>
      </w:pPr>
      <w:r w:rsidRPr="00282117">
        <w:tab/>
        <w:t>(ii)</w:t>
      </w:r>
      <w:r w:rsidRPr="00282117">
        <w:tab/>
        <w:t>the previous governing Code; and</w:t>
      </w:r>
    </w:p>
    <w:p w14:paraId="6282E13C" w14:textId="77777777" w:rsidR="003A57C5" w:rsidRPr="00282117" w:rsidRDefault="003A57C5" w:rsidP="003A57C5">
      <w:pPr>
        <w:pStyle w:val="paragraph"/>
      </w:pPr>
      <w:r w:rsidRPr="00282117">
        <w:tab/>
        <w:t>(c)</w:t>
      </w:r>
      <w:r w:rsidRPr="00282117">
        <w:tab/>
        <w:t>on which no amount is paid; and</w:t>
      </w:r>
    </w:p>
    <w:p w14:paraId="52079E9A" w14:textId="77777777" w:rsidR="003A57C5" w:rsidRPr="00282117" w:rsidRDefault="003A57C5" w:rsidP="003A57C5">
      <w:pPr>
        <w:pStyle w:val="paragraph"/>
      </w:pPr>
      <w:r w:rsidRPr="00282117">
        <w:tab/>
        <w:t>(d)</w:t>
      </w:r>
      <w:r w:rsidRPr="00282117">
        <w:tab/>
        <w:t>on which no amount is unpaid; and</w:t>
      </w:r>
    </w:p>
    <w:p w14:paraId="095C51B1" w14:textId="77777777" w:rsidR="003A57C5" w:rsidRPr="00282117" w:rsidRDefault="003A57C5" w:rsidP="003A57C5">
      <w:pPr>
        <w:pStyle w:val="paragraph"/>
      </w:pPr>
      <w:r w:rsidRPr="00282117">
        <w:tab/>
        <w:t>(e)</w:t>
      </w:r>
      <w:r w:rsidRPr="00282117">
        <w:tab/>
        <w:t>that is not:</w:t>
      </w:r>
    </w:p>
    <w:p w14:paraId="35B69B50" w14:textId="77777777" w:rsidR="003A57C5" w:rsidRPr="00282117" w:rsidRDefault="003A57C5" w:rsidP="003A57C5">
      <w:pPr>
        <w:pStyle w:val="paragraphsub"/>
      </w:pPr>
      <w:r w:rsidRPr="00282117">
        <w:tab/>
        <w:t>(i)</w:t>
      </w:r>
      <w:r w:rsidRPr="00282117">
        <w:tab/>
        <w:t>transferable or transmissible; or</w:t>
      </w:r>
    </w:p>
    <w:p w14:paraId="397125C1" w14:textId="77777777" w:rsidR="003A57C5" w:rsidRPr="00282117" w:rsidRDefault="003A57C5" w:rsidP="003A57C5">
      <w:pPr>
        <w:pStyle w:val="paragraphsub"/>
      </w:pPr>
      <w:r w:rsidRPr="00282117">
        <w:tab/>
        <w:t>(ii)</w:t>
      </w:r>
      <w:r w:rsidRPr="00282117">
        <w:tab/>
        <w:t>capable of devolution by will or by operation of law; and</w:t>
      </w:r>
    </w:p>
    <w:p w14:paraId="44C220D9" w14:textId="77777777" w:rsidR="003A57C5" w:rsidRPr="00282117" w:rsidRDefault="003A57C5" w:rsidP="003A57C5">
      <w:pPr>
        <w:pStyle w:val="paragraph"/>
      </w:pPr>
      <w:r w:rsidRPr="00282117">
        <w:tab/>
        <w:t>(f)</w:t>
      </w:r>
      <w:r w:rsidRPr="00282117">
        <w:tab/>
        <w:t>that can be cancelled as set out in subclause</w:t>
      </w:r>
      <w:r w:rsidR="000C0E49" w:rsidRPr="00282117">
        <w:t> </w:t>
      </w:r>
      <w:r w:rsidRPr="00282117">
        <w:t>12(3).</w:t>
      </w:r>
    </w:p>
    <w:p w14:paraId="66730676" w14:textId="77777777" w:rsidR="003A57C5" w:rsidRPr="00282117" w:rsidRDefault="003A57C5" w:rsidP="003A57C5">
      <w:pPr>
        <w:pStyle w:val="Definition"/>
      </w:pPr>
      <w:r w:rsidRPr="00282117">
        <w:rPr>
          <w:b/>
          <w:i/>
        </w:rPr>
        <w:t>previous governing Code</w:t>
      </w:r>
      <w:r w:rsidRPr="00282117">
        <w:t xml:space="preserve"> for a transferring financial institution means the Code or law under which the institution is registered immediately before the transfer date.</w:t>
      </w:r>
    </w:p>
    <w:p w14:paraId="65CBD0B4" w14:textId="77777777" w:rsidR="003A57C5" w:rsidRPr="00282117" w:rsidRDefault="003A57C5" w:rsidP="003A57C5">
      <w:pPr>
        <w:pStyle w:val="Definition"/>
      </w:pPr>
      <w:r w:rsidRPr="00282117">
        <w:rPr>
          <w:b/>
          <w:i/>
        </w:rPr>
        <w:t>State Supervisory Authority (SSA)</w:t>
      </w:r>
      <w:r w:rsidRPr="00282117">
        <w:t xml:space="preserve"> for a transferring financial institution means:</w:t>
      </w:r>
    </w:p>
    <w:p w14:paraId="5712828C" w14:textId="77777777" w:rsidR="003A57C5" w:rsidRPr="00282117" w:rsidRDefault="003A57C5" w:rsidP="003A57C5">
      <w:pPr>
        <w:pStyle w:val="paragraph"/>
      </w:pPr>
      <w:r w:rsidRPr="00282117">
        <w:tab/>
        <w:t>(a)</w:t>
      </w:r>
      <w:r w:rsidRPr="00282117">
        <w:tab/>
        <w:t>the SSA for the institution within the meaning of the previous governing Code; or</w:t>
      </w:r>
    </w:p>
    <w:p w14:paraId="7C272A0B" w14:textId="77777777" w:rsidR="003A57C5" w:rsidRPr="00282117" w:rsidRDefault="003A57C5" w:rsidP="003A57C5">
      <w:pPr>
        <w:pStyle w:val="paragraph"/>
      </w:pPr>
      <w:r w:rsidRPr="00282117">
        <w:tab/>
        <w:t>(b)</w:t>
      </w:r>
      <w:r w:rsidRPr="00282117">
        <w:tab/>
        <w:t>in the case of The Cairns Cooperative Weekly Penny Savings Bank Limited—the Queensland Office of Financial Supervision.</w:t>
      </w:r>
    </w:p>
    <w:p w14:paraId="0584EB80" w14:textId="77777777" w:rsidR="003A57C5" w:rsidRPr="00282117" w:rsidRDefault="003A57C5" w:rsidP="003A57C5">
      <w:pPr>
        <w:pStyle w:val="Definition"/>
      </w:pPr>
      <w:r w:rsidRPr="00282117">
        <w:rPr>
          <w:b/>
          <w:i/>
        </w:rPr>
        <w:t>transfer date</w:t>
      </w:r>
      <w:r w:rsidRPr="00282117">
        <w:t xml:space="preserve"> means the date that is the transfer date for the purposes of the </w:t>
      </w:r>
      <w:r w:rsidRPr="00282117">
        <w:rPr>
          <w:i/>
        </w:rPr>
        <w:t>Financial Sector Reform (Amendments and Transitional Provisions) Act (No.</w:t>
      </w:r>
      <w:r w:rsidR="000C0E49" w:rsidRPr="00282117">
        <w:rPr>
          <w:i/>
        </w:rPr>
        <w:t> </w:t>
      </w:r>
      <w:r w:rsidRPr="00282117">
        <w:rPr>
          <w:i/>
        </w:rPr>
        <w:t>1) 1999</w:t>
      </w:r>
      <w:r w:rsidRPr="00282117">
        <w:t>.</w:t>
      </w:r>
    </w:p>
    <w:p w14:paraId="574B3895" w14:textId="77777777" w:rsidR="003A57C5" w:rsidRPr="00282117" w:rsidRDefault="003A57C5" w:rsidP="003A57C5">
      <w:pPr>
        <w:pStyle w:val="Definition"/>
      </w:pPr>
      <w:r w:rsidRPr="00282117">
        <w:rPr>
          <w:b/>
          <w:i/>
        </w:rPr>
        <w:t>transfer provisions</w:t>
      </w:r>
      <w:r w:rsidRPr="00282117">
        <w:t xml:space="preserve"> of a State or Territory means </w:t>
      </w:r>
      <w:r w:rsidR="00401697" w:rsidRPr="00282117">
        <w:t>Schedule 4</w:t>
      </w:r>
      <w:r w:rsidRPr="00282117">
        <w:t xml:space="preserve"> to the Corporations Law of the State or Territory.</w:t>
      </w:r>
    </w:p>
    <w:p w14:paraId="7BC696F9" w14:textId="77777777" w:rsidR="003A57C5" w:rsidRPr="00282117" w:rsidRDefault="003A57C5" w:rsidP="003A57C5">
      <w:pPr>
        <w:pStyle w:val="Definition"/>
      </w:pPr>
      <w:r w:rsidRPr="00282117">
        <w:rPr>
          <w:b/>
          <w:i/>
        </w:rPr>
        <w:t xml:space="preserve">transferring financial institution </w:t>
      </w:r>
      <w:r w:rsidRPr="00282117">
        <w:t>of a State or Territory means:</w:t>
      </w:r>
    </w:p>
    <w:p w14:paraId="0C9ACF69" w14:textId="77777777" w:rsidR="003A57C5" w:rsidRPr="00282117" w:rsidRDefault="003A57C5" w:rsidP="003A57C5">
      <w:pPr>
        <w:pStyle w:val="paragraph"/>
      </w:pPr>
      <w:r w:rsidRPr="00282117">
        <w:tab/>
        <w:t>(a)</w:t>
      </w:r>
      <w:r w:rsidRPr="00282117">
        <w:tab/>
        <w:t>a building society of the State or Territory (that is, a society that was registered under the Financial Institutions Code of the State or Territory, and authorised to operate as a building society, immediately before the transfer date); or</w:t>
      </w:r>
    </w:p>
    <w:p w14:paraId="2A13B9DA" w14:textId="77777777" w:rsidR="003A57C5" w:rsidRPr="00282117" w:rsidRDefault="003A57C5" w:rsidP="003A57C5">
      <w:pPr>
        <w:pStyle w:val="paragraph"/>
      </w:pPr>
      <w:r w:rsidRPr="00282117">
        <w:tab/>
        <w:t>(b)</w:t>
      </w:r>
      <w:r w:rsidRPr="00282117">
        <w:tab/>
        <w:t>a credit union of the State or Territory (that is, a society that was registered under the Financial Institutions Code of the State or Territory, and authorised to operate as a credit union, immediately before the transfer date); or</w:t>
      </w:r>
    </w:p>
    <w:p w14:paraId="51CD9757" w14:textId="77777777" w:rsidR="003A57C5" w:rsidRPr="00282117" w:rsidRDefault="003A57C5" w:rsidP="003A57C5">
      <w:pPr>
        <w:pStyle w:val="paragraph"/>
      </w:pPr>
      <w:r w:rsidRPr="00282117">
        <w:tab/>
        <w:t>(c)</w:t>
      </w:r>
      <w:r w:rsidRPr="00282117">
        <w:tab/>
        <w:t>a friendly society of the State or Territory (that is, a body that was registered as a friendly society under the Friendly Societies Code of the State or Territory immediately before the transfer date); or</w:t>
      </w:r>
    </w:p>
    <w:p w14:paraId="5733D8D1" w14:textId="77777777" w:rsidR="003A57C5" w:rsidRPr="00282117" w:rsidRDefault="003A57C5" w:rsidP="003A57C5">
      <w:pPr>
        <w:pStyle w:val="paragraph"/>
      </w:pPr>
      <w:r w:rsidRPr="00282117">
        <w:tab/>
        <w:t>(d)</w:t>
      </w:r>
      <w:r w:rsidRPr="00282117">
        <w:tab/>
        <w:t xml:space="preserve">a body registered as an association under </w:t>
      </w:r>
      <w:r w:rsidR="00444B39" w:rsidRPr="00282117">
        <w:t>Part 1</w:t>
      </w:r>
      <w:r w:rsidRPr="00282117">
        <w:t>2 of the Financial Institutions Code of the State or Territory immediately before the transfer date; or</w:t>
      </w:r>
    </w:p>
    <w:p w14:paraId="7B11BF8F" w14:textId="77777777" w:rsidR="003A57C5" w:rsidRPr="00282117" w:rsidRDefault="003A57C5" w:rsidP="003A57C5">
      <w:pPr>
        <w:pStyle w:val="paragraph"/>
      </w:pPr>
      <w:r w:rsidRPr="00282117">
        <w:tab/>
        <w:t>(e)</w:t>
      </w:r>
      <w:r w:rsidRPr="00282117">
        <w:tab/>
        <w:t>a body registered as a Special Services Provider under the AFIC Code of the State or Territory immediately before the transfer date; or</w:t>
      </w:r>
    </w:p>
    <w:p w14:paraId="72EED7E4" w14:textId="77777777" w:rsidR="003A57C5" w:rsidRPr="00282117" w:rsidRDefault="003A57C5" w:rsidP="003A57C5">
      <w:pPr>
        <w:pStyle w:val="paragraph"/>
      </w:pPr>
      <w:r w:rsidRPr="00282117">
        <w:tab/>
        <w:t>(f)</w:t>
      </w:r>
      <w:r w:rsidRPr="00282117">
        <w:tab/>
        <w:t xml:space="preserve">a body registered as an association under </w:t>
      </w:r>
      <w:r w:rsidR="00444B39" w:rsidRPr="00282117">
        <w:t>Part 1</w:t>
      </w:r>
      <w:r w:rsidRPr="00282117">
        <w:t>2 of the Friendly Societies Code of the State or Territory immediately before the transfer date; or</w:t>
      </w:r>
    </w:p>
    <w:p w14:paraId="4FDD4B46" w14:textId="77777777" w:rsidR="003A57C5" w:rsidRPr="00282117" w:rsidRDefault="003A57C5" w:rsidP="003A57C5">
      <w:pPr>
        <w:pStyle w:val="paragraph"/>
      </w:pPr>
      <w:r w:rsidRPr="00282117">
        <w:tab/>
        <w:t>(g)</w:t>
      </w:r>
      <w:r w:rsidRPr="00282117">
        <w:tab/>
        <w:t>The Cairns Cooperative Weekly Penny Savings Bank Limited referred to in section</w:t>
      </w:r>
      <w:r w:rsidR="000C0E49" w:rsidRPr="00282117">
        <w:t> </w:t>
      </w:r>
      <w:r w:rsidRPr="00282117">
        <w:t xml:space="preserve">263 of the </w:t>
      </w:r>
      <w:r w:rsidRPr="00282117">
        <w:rPr>
          <w:i/>
        </w:rPr>
        <w:t>Financial Intermediaries Act 1996</w:t>
      </w:r>
      <w:r w:rsidRPr="00282117">
        <w:t xml:space="preserve"> of Queensland if:</w:t>
      </w:r>
    </w:p>
    <w:p w14:paraId="779DA999" w14:textId="77777777" w:rsidR="003A57C5" w:rsidRPr="00282117" w:rsidRDefault="003A57C5" w:rsidP="003A57C5">
      <w:pPr>
        <w:pStyle w:val="paragraphsub"/>
      </w:pPr>
      <w:r w:rsidRPr="00282117">
        <w:tab/>
        <w:t>(i)</w:t>
      </w:r>
      <w:r w:rsidRPr="00282117">
        <w:tab/>
        <w:t>the State is Queensland; and</w:t>
      </w:r>
    </w:p>
    <w:p w14:paraId="7680455F" w14:textId="77777777" w:rsidR="003A57C5" w:rsidRPr="00282117" w:rsidRDefault="003A57C5" w:rsidP="003A57C5">
      <w:pPr>
        <w:pStyle w:val="paragraphsub"/>
      </w:pPr>
      <w:r w:rsidRPr="00282117">
        <w:tab/>
        <w:t>(ii)</w:t>
      </w:r>
      <w:r w:rsidRPr="00282117">
        <w:tab/>
        <w:t>a determination by APRA under subitem</w:t>
      </w:r>
      <w:r w:rsidR="000C0E49" w:rsidRPr="00282117">
        <w:t> </w:t>
      </w:r>
      <w:r w:rsidRPr="00282117">
        <w:t xml:space="preserve">7(2) of the </w:t>
      </w:r>
      <w:r w:rsidRPr="00282117">
        <w:rPr>
          <w:i/>
        </w:rPr>
        <w:t>Financial Sector Reform (Amendments and Transitional Provisions) Act (No.</w:t>
      </w:r>
      <w:r w:rsidR="000C0E49" w:rsidRPr="00282117">
        <w:rPr>
          <w:i/>
        </w:rPr>
        <w:t> </w:t>
      </w:r>
      <w:r w:rsidRPr="00282117">
        <w:rPr>
          <w:i/>
        </w:rPr>
        <w:t>1) 1999</w:t>
      </w:r>
      <w:r w:rsidRPr="00282117">
        <w:t xml:space="preserve"> is in force immediately before the transfer date.</w:t>
      </w:r>
    </w:p>
    <w:p w14:paraId="31F231D8" w14:textId="77777777" w:rsidR="003A57C5" w:rsidRPr="00282117" w:rsidRDefault="003A57C5" w:rsidP="003A57C5">
      <w:pPr>
        <w:pStyle w:val="NoteToSubpara"/>
      </w:pPr>
      <w:r w:rsidRPr="00282117">
        <w:t>Note:</w:t>
      </w:r>
      <w:r w:rsidRPr="00282117">
        <w:tab/>
        <w:t xml:space="preserve">If a determination is made, the Bank will be covered by the </w:t>
      </w:r>
      <w:r w:rsidRPr="00282117">
        <w:rPr>
          <w:i/>
        </w:rPr>
        <w:t>Banking Act 1959</w:t>
      </w:r>
      <w:r w:rsidRPr="00282117">
        <w:t xml:space="preserve"> from the transfer date. APRA may only make a determination if the Treasurer and the Queensland Minister responsible for the administration of the </w:t>
      </w:r>
      <w:r w:rsidRPr="00282117">
        <w:rPr>
          <w:i/>
        </w:rPr>
        <w:t>Financial Intermediaries Act 1996</w:t>
      </w:r>
      <w:r w:rsidRPr="00282117">
        <w:t xml:space="preserve"> of Queensland have agreed that the Bank should be covered by the </w:t>
      </w:r>
      <w:r w:rsidRPr="00282117">
        <w:rPr>
          <w:i/>
        </w:rPr>
        <w:t>Banking Act 1959</w:t>
      </w:r>
      <w:r w:rsidRPr="00282117">
        <w:t>.</w:t>
      </w:r>
    </w:p>
    <w:p w14:paraId="336EE756" w14:textId="77777777" w:rsidR="003A57C5" w:rsidRPr="00282117" w:rsidRDefault="003A57C5" w:rsidP="003A57C5">
      <w:pPr>
        <w:pStyle w:val="Definition"/>
      </w:pPr>
      <w:r w:rsidRPr="00282117">
        <w:rPr>
          <w:b/>
          <w:i/>
        </w:rPr>
        <w:t>transition period</w:t>
      </w:r>
      <w:r w:rsidRPr="00282117">
        <w:t xml:space="preserve"> means the period of 18 months starting on the transfer date.</w:t>
      </w:r>
    </w:p>
    <w:p w14:paraId="40ADAD1A" w14:textId="77777777" w:rsidR="003A57C5" w:rsidRPr="00282117" w:rsidRDefault="003A57C5" w:rsidP="003A57C5">
      <w:pPr>
        <w:pStyle w:val="Definition"/>
      </w:pPr>
      <w:r w:rsidRPr="00282117">
        <w:rPr>
          <w:b/>
          <w:i/>
        </w:rPr>
        <w:t>withdrawable share</w:t>
      </w:r>
      <w:r w:rsidRPr="00282117">
        <w:t xml:space="preserve"> of a transferring financial institution of a State or Territory means a withdrawable share within the meaning of the Financial Institutions Code of the State or Territory as in force immediately before the transfer date.</w:t>
      </w:r>
    </w:p>
    <w:p w14:paraId="61D696A2" w14:textId="77777777" w:rsidR="003A57C5" w:rsidRPr="00282117" w:rsidRDefault="003A57C5" w:rsidP="003A57C5">
      <w:pPr>
        <w:pStyle w:val="ActHead2"/>
        <w:pageBreakBefore/>
      </w:pPr>
      <w:bookmarkStart w:id="782" w:name="_Toc117153390"/>
      <w:r w:rsidRPr="00DA4A26">
        <w:rPr>
          <w:rStyle w:val="CharPartNo"/>
        </w:rPr>
        <w:t>Part</w:t>
      </w:r>
      <w:r w:rsidR="000C0E49" w:rsidRPr="00DA4A26">
        <w:rPr>
          <w:rStyle w:val="CharPartNo"/>
        </w:rPr>
        <w:t> </w:t>
      </w:r>
      <w:r w:rsidRPr="00DA4A26">
        <w:rPr>
          <w:rStyle w:val="CharPartNo"/>
        </w:rPr>
        <w:t>2</w:t>
      </w:r>
      <w:r w:rsidRPr="00282117">
        <w:t>—</w:t>
      </w:r>
      <w:r w:rsidRPr="00DA4A26">
        <w:rPr>
          <w:rStyle w:val="CharPartText"/>
        </w:rPr>
        <w:t>Financial institutions that became companies</w:t>
      </w:r>
      <w:bookmarkEnd w:id="782"/>
    </w:p>
    <w:p w14:paraId="005DBD0A" w14:textId="77777777" w:rsidR="003A57C5" w:rsidRPr="00282117" w:rsidRDefault="00444B39" w:rsidP="003A57C5">
      <w:pPr>
        <w:pStyle w:val="ActHead3"/>
      </w:pPr>
      <w:bookmarkStart w:id="783" w:name="_Toc117153391"/>
      <w:r w:rsidRPr="00DA4A26">
        <w:rPr>
          <w:rStyle w:val="CharDivNo"/>
        </w:rPr>
        <w:t>Division 1</w:t>
      </w:r>
      <w:r w:rsidR="003A57C5" w:rsidRPr="00282117">
        <w:t>—</w:t>
      </w:r>
      <w:r w:rsidR="003A57C5" w:rsidRPr="00DA4A26">
        <w:rPr>
          <w:rStyle w:val="CharDivText"/>
        </w:rPr>
        <w:t>Registration and its consequences</w:t>
      </w:r>
      <w:bookmarkEnd w:id="783"/>
    </w:p>
    <w:p w14:paraId="2729E999" w14:textId="77777777" w:rsidR="003A57C5" w:rsidRPr="00282117" w:rsidRDefault="003A57C5" w:rsidP="003A57C5">
      <w:pPr>
        <w:pStyle w:val="ActHead5"/>
      </w:pPr>
      <w:bookmarkStart w:id="784" w:name="_Toc117153392"/>
      <w:r w:rsidRPr="00DA4A26">
        <w:rPr>
          <w:rStyle w:val="CharSectno"/>
        </w:rPr>
        <w:t>3</w:t>
      </w:r>
      <w:r w:rsidRPr="00282117">
        <w:t xml:space="preserve">  Background (registration of transferring financial institution as company)</w:t>
      </w:r>
      <w:bookmarkEnd w:id="784"/>
    </w:p>
    <w:p w14:paraId="0DF35892" w14:textId="77777777" w:rsidR="003A57C5" w:rsidRPr="00282117" w:rsidRDefault="003A57C5" w:rsidP="003A57C5">
      <w:pPr>
        <w:pStyle w:val="subsection"/>
      </w:pPr>
      <w:r w:rsidRPr="00282117">
        <w:tab/>
        <w:t>(1)</w:t>
      </w:r>
      <w:r w:rsidRPr="00282117">
        <w:tab/>
        <w:t>On the transfer date, each transferring financial institution of a State or Territory was taken to be registered as a company under the Corporations Law of the State or Territory under the name under which the institution was registered under the previous governing Code immediately before the transfer date.</w:t>
      </w:r>
    </w:p>
    <w:p w14:paraId="4B998D90" w14:textId="77777777" w:rsidR="003A57C5" w:rsidRPr="00282117" w:rsidRDefault="003A57C5" w:rsidP="003A57C5">
      <w:pPr>
        <w:pStyle w:val="subsection"/>
      </w:pPr>
      <w:r w:rsidRPr="00282117">
        <w:tab/>
        <w:t>(2)</w:t>
      </w:r>
      <w:r w:rsidRPr="00282117">
        <w:tab/>
        <w:t>Subclause</w:t>
      </w:r>
      <w:r w:rsidR="000C0E49" w:rsidRPr="00282117">
        <w:t> </w:t>
      </w:r>
      <w:r w:rsidRPr="00282117">
        <w:t>3(2) of the transfer provisions governed the kind of company the transferring financial institution was registered as.</w:t>
      </w:r>
    </w:p>
    <w:p w14:paraId="5CD8B3D0" w14:textId="77777777" w:rsidR="003A57C5" w:rsidRPr="00282117" w:rsidRDefault="003A57C5" w:rsidP="003A57C5">
      <w:pPr>
        <w:pStyle w:val="subsection"/>
      </w:pPr>
      <w:r w:rsidRPr="00282117">
        <w:tab/>
        <w:t>(3)</w:t>
      </w:r>
      <w:r w:rsidRPr="00282117">
        <w:tab/>
        <w:t>Under clause</w:t>
      </w:r>
      <w:r w:rsidR="000C0E49" w:rsidRPr="00282117">
        <w:t> </w:t>
      </w:r>
      <w:r w:rsidRPr="00282117">
        <w:t>7 of the transfer provisions, ASIC:</w:t>
      </w:r>
    </w:p>
    <w:p w14:paraId="00771EFD" w14:textId="77777777" w:rsidR="003A57C5" w:rsidRPr="00282117" w:rsidRDefault="003A57C5" w:rsidP="003A57C5">
      <w:pPr>
        <w:pStyle w:val="paragraph"/>
      </w:pPr>
      <w:r w:rsidRPr="00282117">
        <w:tab/>
        <w:t>(a)</w:t>
      </w:r>
      <w:r w:rsidRPr="00282117">
        <w:tab/>
        <w:t>gave the company an ACN; and</w:t>
      </w:r>
    </w:p>
    <w:p w14:paraId="74EC7D04" w14:textId="77777777" w:rsidR="003A57C5" w:rsidRPr="00282117" w:rsidRDefault="003A57C5" w:rsidP="003A57C5">
      <w:pPr>
        <w:pStyle w:val="paragraph"/>
      </w:pPr>
      <w:r w:rsidRPr="00282117">
        <w:tab/>
        <w:t>(b)</w:t>
      </w:r>
      <w:r w:rsidRPr="00282117">
        <w:tab/>
        <w:t>kept a record of the company’s registration; and</w:t>
      </w:r>
    </w:p>
    <w:p w14:paraId="2F84E9A2" w14:textId="77777777" w:rsidR="003A57C5" w:rsidRPr="00282117" w:rsidRDefault="003A57C5" w:rsidP="003A57C5">
      <w:pPr>
        <w:pStyle w:val="paragraph"/>
      </w:pPr>
      <w:r w:rsidRPr="00282117">
        <w:tab/>
        <w:t>(c)</w:t>
      </w:r>
      <w:r w:rsidRPr="00282117">
        <w:tab/>
        <w:t>issued a certificate to the company that stated:</w:t>
      </w:r>
    </w:p>
    <w:p w14:paraId="1903AF84" w14:textId="77777777" w:rsidR="003A57C5" w:rsidRPr="00282117" w:rsidRDefault="003A57C5" w:rsidP="003A57C5">
      <w:pPr>
        <w:pStyle w:val="paragraphsub"/>
      </w:pPr>
      <w:r w:rsidRPr="00282117">
        <w:tab/>
        <w:t>(i)</w:t>
      </w:r>
      <w:r w:rsidRPr="00282117">
        <w:tab/>
        <w:t>the company’s name; and</w:t>
      </w:r>
    </w:p>
    <w:p w14:paraId="3D710F41" w14:textId="77777777" w:rsidR="003A57C5" w:rsidRPr="00282117" w:rsidRDefault="003A57C5" w:rsidP="003A57C5">
      <w:pPr>
        <w:pStyle w:val="paragraphsub"/>
        <w:ind w:left="2160" w:hanging="2160"/>
      </w:pPr>
      <w:r w:rsidRPr="00282117">
        <w:tab/>
        <w:t>(ii)</w:t>
      </w:r>
      <w:r w:rsidRPr="00282117">
        <w:tab/>
        <w:t>the company’s ACN; and</w:t>
      </w:r>
    </w:p>
    <w:p w14:paraId="35630236" w14:textId="77777777" w:rsidR="003A57C5" w:rsidRPr="00282117" w:rsidRDefault="003A57C5" w:rsidP="003A57C5">
      <w:pPr>
        <w:pStyle w:val="paragraphsub"/>
      </w:pPr>
      <w:r w:rsidRPr="00282117">
        <w:tab/>
        <w:t>(iii)</w:t>
      </w:r>
      <w:r w:rsidRPr="00282117">
        <w:tab/>
        <w:t>the company’s type; and</w:t>
      </w:r>
    </w:p>
    <w:p w14:paraId="3258A40A" w14:textId="77777777" w:rsidR="003A57C5" w:rsidRPr="00282117" w:rsidRDefault="003A57C5" w:rsidP="003A57C5">
      <w:pPr>
        <w:pStyle w:val="paragraphsub"/>
      </w:pPr>
      <w:r w:rsidRPr="00282117">
        <w:tab/>
        <w:t>(iv)</w:t>
      </w:r>
      <w:r w:rsidRPr="00282117">
        <w:tab/>
        <w:t>that the company is registered as a company under the Corporations Law of the State or Territory.</w:t>
      </w:r>
    </w:p>
    <w:p w14:paraId="0D99E5FB" w14:textId="77777777" w:rsidR="003A57C5" w:rsidRPr="00282117" w:rsidRDefault="003A57C5" w:rsidP="003A57C5">
      <w:pPr>
        <w:pStyle w:val="ActHead5"/>
      </w:pPr>
      <w:bookmarkStart w:id="785" w:name="_Toc117153393"/>
      <w:r w:rsidRPr="00DA4A26">
        <w:rPr>
          <w:rStyle w:val="CharSectno"/>
        </w:rPr>
        <w:t>4</w:t>
      </w:r>
      <w:r w:rsidRPr="00282117">
        <w:t xml:space="preserve">  Rules applied to transferring institution that was registered as a company under the transfer provisions</w:t>
      </w:r>
      <w:bookmarkEnd w:id="785"/>
    </w:p>
    <w:p w14:paraId="6418998F" w14:textId="30AC8EDF" w:rsidR="003A57C5" w:rsidRPr="00282117" w:rsidRDefault="003A57C5" w:rsidP="003A57C5">
      <w:pPr>
        <w:pStyle w:val="SubsectionHead"/>
      </w:pPr>
      <w:r w:rsidRPr="00282117">
        <w:t xml:space="preserve">Application of </w:t>
      </w:r>
      <w:r w:rsidR="004B04EF">
        <w:t>section 1</w:t>
      </w:r>
      <w:r w:rsidRPr="00282117">
        <w:t>274 to registration documents</w:t>
      </w:r>
    </w:p>
    <w:p w14:paraId="1EC7F8D0" w14:textId="2A477FBA" w:rsidR="003A57C5" w:rsidRPr="00282117" w:rsidRDefault="003A57C5" w:rsidP="003A57C5">
      <w:pPr>
        <w:pStyle w:val="subsection"/>
      </w:pPr>
      <w:r w:rsidRPr="00282117">
        <w:tab/>
        <w:t>(1)</w:t>
      </w:r>
      <w:r w:rsidRPr="00282117">
        <w:tab/>
      </w:r>
      <w:r w:rsidR="004B04EF">
        <w:t>Subsections 1</w:t>
      </w:r>
      <w:r w:rsidRPr="00282117">
        <w:t>274(2) and (5) apply to the record of the company’s registration referred to in paragraph</w:t>
      </w:r>
      <w:r w:rsidR="000C0E49" w:rsidRPr="00282117">
        <w:t> </w:t>
      </w:r>
      <w:r w:rsidRPr="00282117">
        <w:t>3(3)(b) of this Schedule as if it were a document lodged with ASIC.</w:t>
      </w:r>
    </w:p>
    <w:p w14:paraId="78A112AF" w14:textId="77777777" w:rsidR="003A57C5" w:rsidRPr="00282117" w:rsidRDefault="003A57C5" w:rsidP="003A57C5">
      <w:pPr>
        <w:pStyle w:val="SubsectionHead"/>
      </w:pPr>
      <w:r w:rsidRPr="00282117">
        <w:t>ASIC may keep documents relating to company lodged while it was a registered body</w:t>
      </w:r>
    </w:p>
    <w:p w14:paraId="5656BC95" w14:textId="77777777" w:rsidR="003A57C5" w:rsidRPr="00282117" w:rsidRDefault="003A57C5" w:rsidP="003A57C5">
      <w:pPr>
        <w:pStyle w:val="subsection"/>
      </w:pPr>
      <w:r w:rsidRPr="00282117">
        <w:tab/>
        <w:t>(2)</w:t>
      </w:r>
      <w:r w:rsidRPr="00282117">
        <w:tab/>
        <w:t>ASIC may keep any of the documents relating to the company that were lodged because the company used to be a registered body.</w:t>
      </w:r>
    </w:p>
    <w:p w14:paraId="588D8774" w14:textId="77777777" w:rsidR="003A57C5" w:rsidRPr="00282117" w:rsidRDefault="003A57C5" w:rsidP="003A57C5">
      <w:pPr>
        <w:pStyle w:val="SubsectionHead"/>
      </w:pPr>
      <w:r w:rsidRPr="00282117">
        <w:t>Application of replaceable rules</w:t>
      </w:r>
    </w:p>
    <w:p w14:paraId="4892597D" w14:textId="2F145F8E" w:rsidR="003A57C5" w:rsidRPr="00282117" w:rsidRDefault="003A57C5" w:rsidP="003A57C5">
      <w:pPr>
        <w:pStyle w:val="subsection"/>
      </w:pPr>
      <w:r w:rsidRPr="00282117">
        <w:tab/>
        <w:t>(3)</w:t>
      </w:r>
      <w:r w:rsidRPr="00282117">
        <w:tab/>
        <w:t xml:space="preserve">The replaceable rules (as described in </w:t>
      </w:r>
      <w:r w:rsidR="004B04EF">
        <w:t>section 1</w:t>
      </w:r>
      <w:r w:rsidRPr="00282117">
        <w:t xml:space="preserve">35) do not apply to the company, despite </w:t>
      </w:r>
      <w:r w:rsidR="004B04EF">
        <w:t>section 1</w:t>
      </w:r>
      <w:r w:rsidRPr="00282117">
        <w:t>35, unless the company:</w:t>
      </w:r>
    </w:p>
    <w:p w14:paraId="317FDCEA" w14:textId="77777777" w:rsidR="003A57C5" w:rsidRPr="00282117" w:rsidRDefault="003A57C5" w:rsidP="003A57C5">
      <w:pPr>
        <w:pStyle w:val="paragraph"/>
      </w:pPr>
      <w:r w:rsidRPr="00282117">
        <w:tab/>
        <w:t>(a)</w:t>
      </w:r>
      <w:r w:rsidRPr="00282117">
        <w:tab/>
        <w:t>repealed its constitution after the transfer date and before the commencement of this Act; or</w:t>
      </w:r>
    </w:p>
    <w:p w14:paraId="114AC1F2" w14:textId="77777777" w:rsidR="003A57C5" w:rsidRPr="00282117" w:rsidRDefault="003A57C5" w:rsidP="003A57C5">
      <w:pPr>
        <w:pStyle w:val="paragraph"/>
      </w:pPr>
      <w:r w:rsidRPr="00282117">
        <w:tab/>
        <w:t>(b)</w:t>
      </w:r>
      <w:r w:rsidRPr="00282117">
        <w:tab/>
        <w:t>repeals its constitution on or after the commencement of this Act.</w:t>
      </w:r>
    </w:p>
    <w:p w14:paraId="7BFF1895" w14:textId="77777777" w:rsidR="003A57C5" w:rsidRPr="00282117" w:rsidRDefault="003A57C5" w:rsidP="003A57C5">
      <w:pPr>
        <w:pStyle w:val="ActHead5"/>
      </w:pPr>
      <w:bookmarkStart w:id="786" w:name="_Toc117153394"/>
      <w:r w:rsidRPr="00DA4A26">
        <w:rPr>
          <w:rStyle w:val="CharSectno"/>
        </w:rPr>
        <w:t>11</w:t>
      </w:r>
      <w:r w:rsidRPr="00282117">
        <w:t xml:space="preserve">  Transferring financial institution under external administration</w:t>
      </w:r>
      <w:bookmarkEnd w:id="786"/>
    </w:p>
    <w:p w14:paraId="045F0AC3" w14:textId="77777777" w:rsidR="003A57C5" w:rsidRPr="00282117" w:rsidRDefault="003A57C5" w:rsidP="003A57C5">
      <w:pPr>
        <w:pStyle w:val="SubsectionHead"/>
      </w:pPr>
      <w:r w:rsidRPr="00282117">
        <w:t>Background</w:t>
      </w:r>
    </w:p>
    <w:p w14:paraId="4D2C8D6A" w14:textId="77777777" w:rsidR="003A57C5" w:rsidRPr="00282117" w:rsidRDefault="003A57C5" w:rsidP="003A57C5">
      <w:pPr>
        <w:pStyle w:val="subsection"/>
      </w:pPr>
      <w:r w:rsidRPr="00282117">
        <w:tab/>
        <w:t>(1)</w:t>
      </w:r>
      <w:r w:rsidRPr="00282117">
        <w:tab/>
        <w:t>Clause</w:t>
      </w:r>
      <w:r w:rsidR="000C0E49" w:rsidRPr="00282117">
        <w:t> </w:t>
      </w:r>
      <w:r w:rsidRPr="00282117">
        <w:t>11 of the transfer provisions provided that if, immediately before the transfer date, provisions of Chapter</w:t>
      </w:r>
      <w:r w:rsidR="000C0E49" w:rsidRPr="00282117">
        <w:t> </w:t>
      </w:r>
      <w:r w:rsidRPr="00282117">
        <w:t>5 of the Corporations Law of a State or Territory applied to:</w:t>
      </w:r>
    </w:p>
    <w:p w14:paraId="413A0CA6" w14:textId="77777777" w:rsidR="003A57C5" w:rsidRPr="00282117" w:rsidRDefault="003A57C5" w:rsidP="003A57C5">
      <w:pPr>
        <w:pStyle w:val="paragraph"/>
      </w:pPr>
      <w:r w:rsidRPr="00282117">
        <w:tab/>
        <w:t>(a)</w:t>
      </w:r>
      <w:r w:rsidRPr="00282117">
        <w:tab/>
        <w:t>a compromise or arrangement between a transferring financial institution of the State or Territory and its creditors; or</w:t>
      </w:r>
    </w:p>
    <w:p w14:paraId="6B0420C8" w14:textId="77777777" w:rsidR="003A57C5" w:rsidRPr="00282117" w:rsidRDefault="003A57C5" w:rsidP="003A57C5">
      <w:pPr>
        <w:pStyle w:val="paragraph"/>
      </w:pPr>
      <w:r w:rsidRPr="00282117">
        <w:tab/>
        <w:t>(b)</w:t>
      </w:r>
      <w:r w:rsidRPr="00282117">
        <w:tab/>
        <w:t>a reconstruction of a transferring financial institution of the State or Territory; or</w:t>
      </w:r>
    </w:p>
    <w:p w14:paraId="186A88C0" w14:textId="77777777" w:rsidR="003A57C5" w:rsidRPr="00282117" w:rsidRDefault="003A57C5" w:rsidP="003A57C5">
      <w:pPr>
        <w:pStyle w:val="paragraph"/>
      </w:pPr>
      <w:r w:rsidRPr="00282117">
        <w:tab/>
        <w:t>(c)</w:t>
      </w:r>
      <w:r w:rsidRPr="00282117">
        <w:tab/>
        <w:t>a receiver or other controller of property of a transferring financial institution of the State or Territory; or</w:t>
      </w:r>
    </w:p>
    <w:p w14:paraId="4A0CFD66" w14:textId="22069B29" w:rsidR="003A57C5" w:rsidRPr="00282117" w:rsidRDefault="003A57C5" w:rsidP="003A57C5">
      <w:pPr>
        <w:pStyle w:val="paragraph"/>
      </w:pPr>
      <w:r w:rsidRPr="00282117">
        <w:tab/>
        <w:t>(d)</w:t>
      </w:r>
      <w:r w:rsidRPr="00282117">
        <w:tab/>
        <w:t>the winding</w:t>
      </w:r>
      <w:r w:rsidR="00DA4A26">
        <w:noBreakHyphen/>
      </w:r>
      <w:r w:rsidRPr="00282117">
        <w:t>up or dissolution of a transferring financial institution of the State or Territory;</w:t>
      </w:r>
    </w:p>
    <w:p w14:paraId="6F620F1D" w14:textId="77777777" w:rsidR="003A57C5" w:rsidRPr="00282117" w:rsidRDefault="003A57C5" w:rsidP="003A57C5">
      <w:pPr>
        <w:pStyle w:val="subsection2"/>
      </w:pPr>
      <w:r w:rsidRPr="00282117">
        <w:t>because of Part</w:t>
      </w:r>
      <w:r w:rsidR="000C0E49" w:rsidRPr="00282117">
        <w:t> </w:t>
      </w:r>
      <w:r w:rsidRPr="00282117">
        <w:t>9 of the Financial Institutions Code, or Part</w:t>
      </w:r>
      <w:r w:rsidR="000C0E49" w:rsidRPr="00282117">
        <w:t> </w:t>
      </w:r>
      <w:r w:rsidRPr="00282117">
        <w:t>9 of the Friendly Societies Code, of the State or Territory, those provisions of Chapter</w:t>
      </w:r>
      <w:r w:rsidR="000C0E49" w:rsidRPr="00282117">
        <w:t> </w:t>
      </w:r>
      <w:r w:rsidRPr="00282117">
        <w:t>5 continued to apply to that matter after the transfer date.</w:t>
      </w:r>
    </w:p>
    <w:p w14:paraId="1FEABC4E" w14:textId="77777777" w:rsidR="003A57C5" w:rsidRPr="00282117" w:rsidRDefault="003A57C5" w:rsidP="003A57C5">
      <w:pPr>
        <w:pStyle w:val="notetext"/>
      </w:pPr>
      <w:r w:rsidRPr="00282117">
        <w:t>Note:</w:t>
      </w:r>
      <w:r w:rsidRPr="00282117">
        <w:tab/>
        <w:t>Clause</w:t>
      </w:r>
      <w:r w:rsidR="000C0E49" w:rsidRPr="00282117">
        <w:t> </w:t>
      </w:r>
      <w:r w:rsidRPr="00282117">
        <w:t>11 of the transfer provisions also provided that:</w:t>
      </w:r>
    </w:p>
    <w:p w14:paraId="0B46BE0D" w14:textId="77777777" w:rsidR="003A57C5" w:rsidRPr="00282117" w:rsidRDefault="003A57C5" w:rsidP="003A57C5">
      <w:pPr>
        <w:pStyle w:val="notepara"/>
      </w:pPr>
      <w:r w:rsidRPr="00282117">
        <w:t>(a)</w:t>
      </w:r>
      <w:r w:rsidRPr="00282117">
        <w:tab/>
        <w:t xml:space="preserve">a matter referred to in </w:t>
      </w:r>
      <w:r w:rsidR="000C0E49" w:rsidRPr="00282117">
        <w:t>paragraph (</w:t>
      </w:r>
      <w:r w:rsidRPr="00282117">
        <w:t>1)(a), (b) or (d) included an application or other step preliminary to the matter; and</w:t>
      </w:r>
    </w:p>
    <w:p w14:paraId="33F5B7AA" w14:textId="77777777" w:rsidR="003A57C5" w:rsidRPr="00282117" w:rsidRDefault="003A57C5" w:rsidP="003A57C5">
      <w:pPr>
        <w:pStyle w:val="notepara"/>
      </w:pPr>
      <w:r w:rsidRPr="00282117">
        <w:t>(b)</w:t>
      </w:r>
      <w:r w:rsidRPr="00282117">
        <w:tab/>
        <w:t>any act done before the transfer date under or for the purposes of the provisions of Chapter</w:t>
      </w:r>
      <w:r w:rsidR="000C0E49" w:rsidRPr="00282117">
        <w:t> </w:t>
      </w:r>
      <w:r w:rsidRPr="00282117">
        <w:t>5 as applied by the Code were to have effect as if it had been done under or for the purposes of Chapter</w:t>
      </w:r>
      <w:r w:rsidR="000C0E49" w:rsidRPr="00282117">
        <w:t> </w:t>
      </w:r>
      <w:r w:rsidRPr="00282117">
        <w:t>5 as it applied after the transfer date.</w:t>
      </w:r>
    </w:p>
    <w:p w14:paraId="7493BE69" w14:textId="77777777" w:rsidR="003A57C5" w:rsidRPr="00282117" w:rsidRDefault="003A57C5" w:rsidP="003A57C5">
      <w:pPr>
        <w:pStyle w:val="subsection"/>
      </w:pPr>
      <w:r w:rsidRPr="00282117">
        <w:tab/>
        <w:t>(2)</w:t>
      </w:r>
      <w:r w:rsidRPr="00282117">
        <w:tab/>
        <w:t>Clause</w:t>
      </w:r>
      <w:r w:rsidR="000C0E49" w:rsidRPr="00282117">
        <w:t> </w:t>
      </w:r>
      <w:r w:rsidRPr="00282117">
        <w:t>11 of the transfer provisions also provided that if, before the transfer date, a liquidator of a transferring financial institution of a State or Territory had been appointed under:</w:t>
      </w:r>
    </w:p>
    <w:p w14:paraId="62FCB130" w14:textId="77777777" w:rsidR="003A57C5" w:rsidRPr="00282117" w:rsidRDefault="003A57C5" w:rsidP="003A57C5">
      <w:pPr>
        <w:pStyle w:val="paragraph"/>
      </w:pPr>
      <w:r w:rsidRPr="00282117">
        <w:tab/>
        <w:t>(a)</w:t>
      </w:r>
      <w:r w:rsidRPr="00282117">
        <w:tab/>
        <w:t>section</w:t>
      </w:r>
      <w:r w:rsidR="000C0E49" w:rsidRPr="00282117">
        <w:t> </w:t>
      </w:r>
      <w:r w:rsidRPr="00282117">
        <w:t>341 of the Financial Institutions Code of the State or Territory; or</w:t>
      </w:r>
    </w:p>
    <w:p w14:paraId="13265FC6" w14:textId="77777777" w:rsidR="003A57C5" w:rsidRPr="00282117" w:rsidRDefault="003A57C5" w:rsidP="003A57C5">
      <w:pPr>
        <w:pStyle w:val="paragraph"/>
      </w:pPr>
      <w:r w:rsidRPr="00282117">
        <w:tab/>
        <w:t>(b)</w:t>
      </w:r>
      <w:r w:rsidRPr="00282117">
        <w:tab/>
      </w:r>
      <w:r w:rsidR="00401697" w:rsidRPr="00282117">
        <w:t>section 4</w:t>
      </w:r>
      <w:r w:rsidRPr="00282117">
        <w:t>02 of the Friendly Societies Code of the State or Territory;</w:t>
      </w:r>
    </w:p>
    <w:p w14:paraId="4234E088" w14:textId="77777777" w:rsidR="003A57C5" w:rsidRPr="00282117" w:rsidRDefault="003A57C5" w:rsidP="003A57C5">
      <w:pPr>
        <w:pStyle w:val="subsection2"/>
      </w:pPr>
      <w:r w:rsidRPr="00282117">
        <w:t>the institution could be wound up in accordance with the provisions of Chapter</w:t>
      </w:r>
      <w:r w:rsidR="000C0E49" w:rsidRPr="00282117">
        <w:t> </w:t>
      </w:r>
      <w:r w:rsidRPr="00282117">
        <w:t>5 of the Corporations Law of the State or Territory.</w:t>
      </w:r>
    </w:p>
    <w:p w14:paraId="0196A4B1" w14:textId="77777777" w:rsidR="003A57C5" w:rsidRPr="00282117" w:rsidRDefault="003A57C5" w:rsidP="003A57C5">
      <w:pPr>
        <w:pStyle w:val="SubsectionHead"/>
      </w:pPr>
      <w:r w:rsidRPr="00282117">
        <w:t>Continuing external administration under Chapter</w:t>
      </w:r>
      <w:r w:rsidR="000C0E49" w:rsidRPr="00282117">
        <w:t> </w:t>
      </w:r>
      <w:r w:rsidRPr="00282117">
        <w:t>5 of the Corporations Act 2001</w:t>
      </w:r>
    </w:p>
    <w:p w14:paraId="0B38C144" w14:textId="77777777" w:rsidR="003A57C5" w:rsidRPr="00282117" w:rsidRDefault="003A57C5" w:rsidP="003A57C5">
      <w:pPr>
        <w:pStyle w:val="subsection"/>
      </w:pPr>
      <w:r w:rsidRPr="00282117">
        <w:tab/>
        <w:t>(3)</w:t>
      </w:r>
      <w:r w:rsidRPr="00282117">
        <w:tab/>
        <w:t>If, immediately before the commencement of this Act, provisions of Chapter</w:t>
      </w:r>
      <w:r w:rsidR="000C0E49" w:rsidRPr="00282117">
        <w:t> </w:t>
      </w:r>
      <w:r w:rsidRPr="00282117">
        <w:t>5 of the Corporations Law of a State or Territory applied to:</w:t>
      </w:r>
    </w:p>
    <w:p w14:paraId="1B5B1291" w14:textId="77777777" w:rsidR="003A57C5" w:rsidRPr="00282117" w:rsidRDefault="003A57C5" w:rsidP="003A57C5">
      <w:pPr>
        <w:pStyle w:val="paragraph"/>
      </w:pPr>
      <w:r w:rsidRPr="00282117">
        <w:tab/>
        <w:t>(a)</w:t>
      </w:r>
      <w:r w:rsidRPr="00282117">
        <w:tab/>
        <w:t>a compromise or arrangement between a transferring financial institution of the State or Territory and its creditors; or</w:t>
      </w:r>
    </w:p>
    <w:p w14:paraId="0FE400E2" w14:textId="77777777" w:rsidR="003A57C5" w:rsidRPr="00282117" w:rsidRDefault="003A57C5" w:rsidP="003A57C5">
      <w:pPr>
        <w:pStyle w:val="paragraph"/>
      </w:pPr>
      <w:r w:rsidRPr="00282117">
        <w:tab/>
        <w:t>(b)</w:t>
      </w:r>
      <w:r w:rsidRPr="00282117">
        <w:tab/>
        <w:t>a reconstruction of a transferring financial institution of the State or Territory; or</w:t>
      </w:r>
    </w:p>
    <w:p w14:paraId="3902A2C6" w14:textId="77777777" w:rsidR="003A57C5" w:rsidRPr="00282117" w:rsidRDefault="003A57C5" w:rsidP="003A57C5">
      <w:pPr>
        <w:pStyle w:val="paragraph"/>
      </w:pPr>
      <w:r w:rsidRPr="00282117">
        <w:tab/>
        <w:t>(c)</w:t>
      </w:r>
      <w:r w:rsidRPr="00282117">
        <w:tab/>
        <w:t>a receiver or other controller of property of a transferring financial institution of the State or Territory; or</w:t>
      </w:r>
    </w:p>
    <w:p w14:paraId="352B5EC2" w14:textId="7EA9FF3E" w:rsidR="003A57C5" w:rsidRPr="00282117" w:rsidRDefault="003A57C5" w:rsidP="003A57C5">
      <w:pPr>
        <w:pStyle w:val="paragraph"/>
      </w:pPr>
      <w:r w:rsidRPr="00282117">
        <w:tab/>
        <w:t>(d)</w:t>
      </w:r>
      <w:r w:rsidRPr="00282117">
        <w:tab/>
        <w:t>the winding</w:t>
      </w:r>
      <w:r w:rsidR="00DA4A26">
        <w:noBreakHyphen/>
      </w:r>
      <w:r w:rsidRPr="00282117">
        <w:t>up or dissolution of a transferring financial institution of the State or Territory;</w:t>
      </w:r>
    </w:p>
    <w:p w14:paraId="5BDF0BF2" w14:textId="77777777" w:rsidR="003A57C5" w:rsidRPr="00282117" w:rsidRDefault="003A57C5" w:rsidP="003A57C5">
      <w:pPr>
        <w:pStyle w:val="subsection2"/>
      </w:pPr>
      <w:r w:rsidRPr="00282117">
        <w:t>because of clause</w:t>
      </w:r>
      <w:r w:rsidR="000C0E49" w:rsidRPr="00282117">
        <w:t> </w:t>
      </w:r>
      <w:r w:rsidRPr="00282117">
        <w:t>11 of the transfer provisions, the corresponding provisions of Chapter</w:t>
      </w:r>
      <w:r w:rsidR="000C0E49" w:rsidRPr="00282117">
        <w:t> </w:t>
      </w:r>
      <w:r w:rsidRPr="00282117">
        <w:t>5 of this Act apply (as a law of the Commonwealth) to that matter after the commencement of this Act.</w:t>
      </w:r>
    </w:p>
    <w:p w14:paraId="16DA2A18" w14:textId="77777777" w:rsidR="003A57C5" w:rsidRPr="00282117" w:rsidRDefault="003A57C5" w:rsidP="003A57C5">
      <w:pPr>
        <w:pStyle w:val="subsection"/>
      </w:pPr>
      <w:r w:rsidRPr="00282117">
        <w:tab/>
        <w:t>(4)</w:t>
      </w:r>
      <w:r w:rsidRPr="00282117">
        <w:tab/>
      </w:r>
      <w:r w:rsidR="000C0E49" w:rsidRPr="00282117">
        <w:t>Subclause (</w:t>
      </w:r>
      <w:r w:rsidRPr="00282117">
        <w:t>3) does not limit the regulations that may be made under clause</w:t>
      </w:r>
      <w:r w:rsidR="000C0E49" w:rsidRPr="00282117">
        <w:t> </w:t>
      </w:r>
      <w:r w:rsidRPr="00282117">
        <w:t>28.</w:t>
      </w:r>
    </w:p>
    <w:p w14:paraId="4A8D92C4" w14:textId="77777777" w:rsidR="003A57C5" w:rsidRPr="00282117" w:rsidRDefault="003A57C5" w:rsidP="003A57C5">
      <w:pPr>
        <w:pStyle w:val="subsection"/>
      </w:pPr>
      <w:r w:rsidRPr="00282117">
        <w:tab/>
        <w:t>(5)</w:t>
      </w:r>
      <w:r w:rsidRPr="00282117">
        <w:tab/>
        <w:t>Any act done:</w:t>
      </w:r>
    </w:p>
    <w:p w14:paraId="34443DF3" w14:textId="77777777" w:rsidR="003A57C5" w:rsidRPr="00282117" w:rsidRDefault="003A57C5" w:rsidP="003A57C5">
      <w:pPr>
        <w:pStyle w:val="paragraph"/>
      </w:pPr>
      <w:r w:rsidRPr="00282117">
        <w:tab/>
        <w:t>(a)</w:t>
      </w:r>
      <w:r w:rsidRPr="00282117">
        <w:tab/>
        <w:t>before the transfer date under or for the purposes of the provisions of Chapter</w:t>
      </w:r>
      <w:r w:rsidR="000C0E49" w:rsidRPr="00282117">
        <w:t> </w:t>
      </w:r>
      <w:r w:rsidRPr="00282117">
        <w:t>5 of the Corporations Law of the State or Territory as applied by the Code; or</w:t>
      </w:r>
    </w:p>
    <w:p w14:paraId="39095776" w14:textId="77777777" w:rsidR="003A57C5" w:rsidRPr="00282117" w:rsidRDefault="003A57C5" w:rsidP="003A57C5">
      <w:pPr>
        <w:pStyle w:val="paragraph"/>
        <w:keepNext/>
        <w:keepLines/>
      </w:pPr>
      <w:r w:rsidRPr="00282117">
        <w:tab/>
        <w:t>(b)</w:t>
      </w:r>
      <w:r w:rsidRPr="00282117">
        <w:tab/>
        <w:t>on or after the transfer date and before the commencement of this Act for the purposes of the provisions of Chapter</w:t>
      </w:r>
      <w:r w:rsidR="000C0E49" w:rsidRPr="00282117">
        <w:t> </w:t>
      </w:r>
      <w:r w:rsidRPr="00282117">
        <w:t>5 of the Corporations Law of the State or Territory as applied by clause</w:t>
      </w:r>
      <w:r w:rsidR="000C0E49" w:rsidRPr="00282117">
        <w:t> </w:t>
      </w:r>
      <w:r w:rsidRPr="00282117">
        <w:t>11 of the transfer provisions;</w:t>
      </w:r>
    </w:p>
    <w:p w14:paraId="366D2EF2" w14:textId="77777777" w:rsidR="003A57C5" w:rsidRPr="00282117" w:rsidRDefault="003A57C5" w:rsidP="003A57C5">
      <w:pPr>
        <w:pStyle w:val="subsection2"/>
      </w:pPr>
      <w:r w:rsidRPr="00282117">
        <w:t>has effect as if it had been done under or for the purposes of Chapter</w:t>
      </w:r>
      <w:r w:rsidR="000C0E49" w:rsidRPr="00282117">
        <w:t> </w:t>
      </w:r>
      <w:r w:rsidRPr="00282117">
        <w:t>5 of this Act as it applies after the commencement of this Act.</w:t>
      </w:r>
    </w:p>
    <w:p w14:paraId="15AED508" w14:textId="77777777" w:rsidR="003A57C5" w:rsidRPr="00282117" w:rsidRDefault="00444B39" w:rsidP="003A57C5">
      <w:pPr>
        <w:pStyle w:val="ActHead3"/>
        <w:pageBreakBefore/>
      </w:pPr>
      <w:bookmarkStart w:id="787" w:name="_Toc117153395"/>
      <w:r w:rsidRPr="00DA4A26">
        <w:rPr>
          <w:rStyle w:val="CharDivNo"/>
        </w:rPr>
        <w:t>Division 2</w:t>
      </w:r>
      <w:r w:rsidR="003A57C5" w:rsidRPr="00282117">
        <w:t>—</w:t>
      </w:r>
      <w:r w:rsidR="003A57C5" w:rsidRPr="00DA4A26">
        <w:rPr>
          <w:rStyle w:val="CharDivText"/>
        </w:rPr>
        <w:t>Membership</w:t>
      </w:r>
      <w:bookmarkEnd w:id="787"/>
    </w:p>
    <w:p w14:paraId="6F2F4296" w14:textId="77777777" w:rsidR="003A57C5" w:rsidRPr="00282117" w:rsidRDefault="003A57C5" w:rsidP="003A57C5">
      <w:pPr>
        <w:pStyle w:val="ActHead5"/>
      </w:pPr>
      <w:bookmarkStart w:id="788" w:name="_Toc117153396"/>
      <w:r w:rsidRPr="00DA4A26">
        <w:rPr>
          <w:rStyle w:val="CharSectno"/>
        </w:rPr>
        <w:t>12</w:t>
      </w:r>
      <w:r w:rsidRPr="00282117">
        <w:t xml:space="preserve">  Institution that became a company limited by shares</w:t>
      </w:r>
      <w:bookmarkEnd w:id="788"/>
    </w:p>
    <w:p w14:paraId="031A548E" w14:textId="77777777" w:rsidR="003A57C5" w:rsidRPr="00282117" w:rsidRDefault="003A57C5" w:rsidP="003A57C5">
      <w:pPr>
        <w:pStyle w:val="SubsectionHead"/>
      </w:pPr>
      <w:r w:rsidRPr="00282117">
        <w:t>Background</w:t>
      </w:r>
    </w:p>
    <w:p w14:paraId="242A79F8" w14:textId="77777777" w:rsidR="003A57C5" w:rsidRPr="00282117" w:rsidRDefault="003A57C5" w:rsidP="003A57C5">
      <w:pPr>
        <w:pStyle w:val="subsection"/>
      </w:pPr>
      <w:r w:rsidRPr="00282117">
        <w:tab/>
        <w:t>(1)</w:t>
      </w:r>
      <w:r w:rsidRPr="00282117">
        <w:tab/>
        <w:t>Clause</w:t>
      </w:r>
      <w:r w:rsidR="000C0E49" w:rsidRPr="00282117">
        <w:t> </w:t>
      </w:r>
      <w:r w:rsidRPr="00282117">
        <w:t>12 of the transfer provisions applied to a transferring financial institution of a State or Territory if the institution was taken to be registered as a company limited by shares under clause</w:t>
      </w:r>
      <w:r w:rsidR="000C0E49" w:rsidRPr="00282117">
        <w:t> </w:t>
      </w:r>
      <w:r w:rsidRPr="00282117">
        <w:t>3 of the transfer provisions.</w:t>
      </w:r>
    </w:p>
    <w:p w14:paraId="0C95E349" w14:textId="77777777" w:rsidR="003A57C5" w:rsidRPr="00282117" w:rsidRDefault="003A57C5" w:rsidP="003A57C5">
      <w:pPr>
        <w:pStyle w:val="subsection"/>
      </w:pPr>
      <w:r w:rsidRPr="00282117">
        <w:tab/>
        <w:t>(2)</w:t>
      </w:r>
      <w:r w:rsidRPr="00282117">
        <w:tab/>
        <w:t>Clause</w:t>
      </w:r>
      <w:r w:rsidR="000C0E49" w:rsidRPr="00282117">
        <w:t> </w:t>
      </w:r>
      <w:r w:rsidRPr="00282117">
        <w:t>12 of the transfer provisions provided that:</w:t>
      </w:r>
    </w:p>
    <w:p w14:paraId="6D3D16DF" w14:textId="77777777" w:rsidR="003A57C5" w:rsidRPr="00282117" w:rsidRDefault="003A57C5" w:rsidP="003A57C5">
      <w:pPr>
        <w:pStyle w:val="paragraph"/>
      </w:pPr>
      <w:r w:rsidRPr="00282117">
        <w:tab/>
        <w:t>(a)</w:t>
      </w:r>
      <w:r w:rsidRPr="00282117">
        <w:tab/>
        <w:t>any shares in the institution on issue immediately before the transfer date (other than withdrawable shares) became shares of the company; and</w:t>
      </w:r>
    </w:p>
    <w:p w14:paraId="5BA3616C" w14:textId="77777777" w:rsidR="003A57C5" w:rsidRPr="00282117" w:rsidRDefault="003A57C5" w:rsidP="003A57C5">
      <w:pPr>
        <w:pStyle w:val="paragraph"/>
      </w:pPr>
      <w:r w:rsidRPr="00282117">
        <w:tab/>
        <w:t>(b)</w:t>
      </w:r>
      <w:r w:rsidRPr="00282117">
        <w:tab/>
        <w:t>any withdrawable shares of the institution on issue immediately before the transfer date became redeemable preference shares of the company; and</w:t>
      </w:r>
    </w:p>
    <w:p w14:paraId="25DD422E" w14:textId="77777777" w:rsidR="003A57C5" w:rsidRPr="00282117" w:rsidRDefault="003A57C5" w:rsidP="003A57C5">
      <w:pPr>
        <w:pStyle w:val="paragraph"/>
      </w:pPr>
      <w:r w:rsidRPr="00282117">
        <w:tab/>
        <w:t>(c)</w:t>
      </w:r>
      <w:r w:rsidRPr="00282117">
        <w:tab/>
        <w:t>in the case of a building society—each person who was a member of the society immediately before the transfer date, other than by virtue of only holding shares in the society, was taken to have been issued with a membership share on the transfer date; and</w:t>
      </w:r>
    </w:p>
    <w:p w14:paraId="34409F4D" w14:textId="77777777" w:rsidR="003A57C5" w:rsidRPr="00282117" w:rsidRDefault="003A57C5" w:rsidP="003A57C5">
      <w:pPr>
        <w:pStyle w:val="paragraph"/>
      </w:pPr>
      <w:r w:rsidRPr="00282117">
        <w:tab/>
        <w:t>(d)</w:t>
      </w:r>
      <w:r w:rsidRPr="00282117">
        <w:tab/>
        <w:t>in any case other than that of a building society—any person:</w:t>
      </w:r>
    </w:p>
    <w:p w14:paraId="2E2C167B" w14:textId="77777777" w:rsidR="003A57C5" w:rsidRPr="00282117" w:rsidRDefault="003A57C5" w:rsidP="003A57C5">
      <w:pPr>
        <w:pStyle w:val="paragraphsub"/>
      </w:pPr>
      <w:r w:rsidRPr="00282117">
        <w:tab/>
        <w:t>(i)</w:t>
      </w:r>
      <w:r w:rsidRPr="00282117">
        <w:tab/>
        <w:t>who was a member of the institution immediately before the transfer date; and</w:t>
      </w:r>
    </w:p>
    <w:p w14:paraId="6C67276D" w14:textId="77777777" w:rsidR="003A57C5" w:rsidRPr="00282117" w:rsidRDefault="003A57C5" w:rsidP="003A57C5">
      <w:pPr>
        <w:pStyle w:val="paragraphsub"/>
      </w:pPr>
      <w:r w:rsidRPr="00282117">
        <w:tab/>
        <w:t>(ii)</w:t>
      </w:r>
      <w:r w:rsidRPr="00282117">
        <w:tab/>
        <w:t>who did not hold any shares in the institution;</w:t>
      </w:r>
    </w:p>
    <w:p w14:paraId="4C606A05" w14:textId="77777777" w:rsidR="003A57C5" w:rsidRPr="00282117" w:rsidRDefault="003A57C5" w:rsidP="003A57C5">
      <w:pPr>
        <w:pStyle w:val="paragraph"/>
      </w:pPr>
      <w:r w:rsidRPr="00282117">
        <w:tab/>
      </w:r>
      <w:r w:rsidRPr="00282117">
        <w:tab/>
        <w:t>was taken to have been issued with a membership share on the transfer date.</w:t>
      </w:r>
    </w:p>
    <w:p w14:paraId="29D03189" w14:textId="77777777" w:rsidR="003A57C5" w:rsidRPr="00282117" w:rsidRDefault="003A57C5" w:rsidP="003A57C5">
      <w:pPr>
        <w:pStyle w:val="SubsectionHead"/>
      </w:pPr>
      <w:r w:rsidRPr="00282117">
        <w:t>Joint members of institution that became a company limited by shares</w:t>
      </w:r>
    </w:p>
    <w:p w14:paraId="330927F1" w14:textId="77777777" w:rsidR="003A57C5" w:rsidRPr="00282117" w:rsidRDefault="003A57C5" w:rsidP="003A57C5">
      <w:pPr>
        <w:pStyle w:val="subsection"/>
      </w:pPr>
      <w:r w:rsidRPr="00282117">
        <w:tab/>
        <w:t>(3)</w:t>
      </w:r>
      <w:r w:rsidRPr="00282117">
        <w:tab/>
        <w:t>If a person who was taken to have been issued with a membership share was a joint member, they hold the membership share jointly with the other member or members of the joint membership. This is so, even if the other member, or another member, held shares in the institution immediately before the transfer date. However, the joint membership does not have any more votes because of the membership share or shares than it had immediately before the transfer date.</w:t>
      </w:r>
    </w:p>
    <w:p w14:paraId="014E13DC" w14:textId="77777777" w:rsidR="003A57C5" w:rsidRPr="00282117" w:rsidRDefault="003A57C5" w:rsidP="003A57C5">
      <w:pPr>
        <w:pStyle w:val="SubsectionHead"/>
      </w:pPr>
      <w:r w:rsidRPr="00282117">
        <w:t>Cancellation shares</w:t>
      </w:r>
    </w:p>
    <w:p w14:paraId="2B5C8117" w14:textId="77777777" w:rsidR="003A57C5" w:rsidRPr="00282117" w:rsidRDefault="003A57C5" w:rsidP="003A57C5">
      <w:pPr>
        <w:pStyle w:val="subsection"/>
      </w:pPr>
      <w:r w:rsidRPr="00282117">
        <w:tab/>
        <w:t>(4)</w:t>
      </w:r>
      <w:r w:rsidRPr="00282117">
        <w:tab/>
        <w:t>A membership share can be cancelled at the option of the holder or the company in the circumstances (if any):</w:t>
      </w:r>
    </w:p>
    <w:p w14:paraId="16D1229B" w14:textId="77777777" w:rsidR="003A57C5" w:rsidRPr="00282117" w:rsidRDefault="003A57C5" w:rsidP="003A57C5">
      <w:pPr>
        <w:pStyle w:val="paragraph"/>
      </w:pPr>
      <w:r w:rsidRPr="00282117">
        <w:tab/>
        <w:t>(a)</w:t>
      </w:r>
      <w:r w:rsidRPr="00282117">
        <w:tab/>
        <w:t>set out in the company’s constitution; or</w:t>
      </w:r>
    </w:p>
    <w:p w14:paraId="70294BB7" w14:textId="77777777" w:rsidR="003A57C5" w:rsidRPr="00282117" w:rsidRDefault="003A57C5" w:rsidP="003A57C5">
      <w:pPr>
        <w:pStyle w:val="paragraph"/>
      </w:pPr>
      <w:r w:rsidRPr="00282117">
        <w:tab/>
        <w:t>(b)</w:t>
      </w:r>
      <w:r w:rsidRPr="00282117">
        <w:tab/>
        <w:t>in which the member who holds the share could have had their membership of the institution cancelled immediately before the transfer date.</w:t>
      </w:r>
    </w:p>
    <w:p w14:paraId="7B4AA4E6" w14:textId="77777777" w:rsidR="003A57C5" w:rsidRPr="00282117" w:rsidRDefault="003A57C5" w:rsidP="003A57C5">
      <w:pPr>
        <w:pStyle w:val="subsection2"/>
      </w:pPr>
      <w:r w:rsidRPr="00282117">
        <w:t>Part</w:t>
      </w:r>
      <w:r w:rsidR="000C0E49" w:rsidRPr="00282117">
        <w:t> </w:t>
      </w:r>
      <w:r w:rsidRPr="00282117">
        <w:t>2J.1 does not apply to the cancellation of a membership share.</w:t>
      </w:r>
    </w:p>
    <w:p w14:paraId="79A5060F" w14:textId="77777777" w:rsidR="003A57C5" w:rsidRPr="00282117" w:rsidRDefault="003A57C5" w:rsidP="003A57C5">
      <w:pPr>
        <w:pStyle w:val="ActHead5"/>
      </w:pPr>
      <w:bookmarkStart w:id="789" w:name="_Toc117153397"/>
      <w:r w:rsidRPr="00DA4A26">
        <w:rPr>
          <w:rStyle w:val="CharSectno"/>
        </w:rPr>
        <w:t>13</w:t>
      </w:r>
      <w:r w:rsidRPr="00282117">
        <w:t xml:space="preserve">  Institution that became a company limited by guarantee</w:t>
      </w:r>
      <w:bookmarkEnd w:id="789"/>
    </w:p>
    <w:p w14:paraId="4AE66D0D" w14:textId="77777777" w:rsidR="003A57C5" w:rsidRPr="00282117" w:rsidRDefault="003A57C5" w:rsidP="003A57C5">
      <w:pPr>
        <w:pStyle w:val="SubsectionHead"/>
      </w:pPr>
      <w:r w:rsidRPr="00282117">
        <w:t>Background</w:t>
      </w:r>
    </w:p>
    <w:p w14:paraId="04F27274" w14:textId="77777777" w:rsidR="003A57C5" w:rsidRPr="00282117" w:rsidRDefault="003A57C5" w:rsidP="003A57C5">
      <w:pPr>
        <w:pStyle w:val="subsection"/>
      </w:pPr>
      <w:r w:rsidRPr="00282117">
        <w:tab/>
        <w:t>(1)</w:t>
      </w:r>
      <w:r w:rsidRPr="00282117">
        <w:tab/>
        <w:t>Clause</w:t>
      </w:r>
      <w:r w:rsidR="000C0E49" w:rsidRPr="00282117">
        <w:t> </w:t>
      </w:r>
      <w:r w:rsidRPr="00282117">
        <w:t>13 of the transfer provisions applied to a transferring financial institution of a State or Territory if the institution was taken to be registered as a company limited by guarantee under clause</w:t>
      </w:r>
      <w:r w:rsidR="000C0E49" w:rsidRPr="00282117">
        <w:t> </w:t>
      </w:r>
      <w:r w:rsidRPr="00282117">
        <w:t>3 of the transfer provisions.</w:t>
      </w:r>
    </w:p>
    <w:p w14:paraId="641D80BD" w14:textId="77777777" w:rsidR="003A57C5" w:rsidRPr="00282117" w:rsidRDefault="003A57C5" w:rsidP="003A57C5">
      <w:pPr>
        <w:pStyle w:val="subsection"/>
      </w:pPr>
      <w:r w:rsidRPr="00282117">
        <w:tab/>
        <w:t>(2)</w:t>
      </w:r>
      <w:r w:rsidRPr="00282117">
        <w:tab/>
        <w:t>Clause</w:t>
      </w:r>
      <w:r w:rsidR="000C0E49" w:rsidRPr="00282117">
        <w:t> </w:t>
      </w:r>
      <w:r w:rsidRPr="00282117">
        <w:t>13 of the transfer provisions provided that each person who was a member of the institution immediately before the transfer date was taken to have given a guarantee (but only for the purpose of determining whether the person is a member of the company).</w:t>
      </w:r>
    </w:p>
    <w:p w14:paraId="5AE0C021" w14:textId="77777777" w:rsidR="003A57C5" w:rsidRPr="00282117" w:rsidRDefault="003A57C5" w:rsidP="003A57C5">
      <w:pPr>
        <w:pStyle w:val="SubsectionHead"/>
      </w:pPr>
      <w:r w:rsidRPr="00282117">
        <w:t>Guarantees</w:t>
      </w:r>
    </w:p>
    <w:p w14:paraId="7B379A49" w14:textId="77777777" w:rsidR="003A57C5" w:rsidRPr="00282117" w:rsidRDefault="003A57C5" w:rsidP="003A57C5">
      <w:pPr>
        <w:pStyle w:val="subsection"/>
      </w:pPr>
      <w:r w:rsidRPr="00282117">
        <w:tab/>
        <w:t>(3)</w:t>
      </w:r>
      <w:r w:rsidRPr="00282117">
        <w:tab/>
        <w:t>Each person who becomes a member of the company after the commencement of this Act and before the amount of the relevant guarantee is determined is taken to have given a guarantee (but only for the purpose of determining whether the person is a member of the company).</w:t>
      </w:r>
    </w:p>
    <w:p w14:paraId="1F26DCBB" w14:textId="77777777" w:rsidR="003A57C5" w:rsidRPr="00282117" w:rsidRDefault="003A57C5" w:rsidP="003A57C5">
      <w:pPr>
        <w:pStyle w:val="notetext"/>
      </w:pPr>
      <w:r w:rsidRPr="00282117">
        <w:t>Note:</w:t>
      </w:r>
      <w:r w:rsidRPr="00282117">
        <w:tab/>
        <w:t>Someone who became a member after the transfer date and this Act commences was taken to have given a guarantee by clause</w:t>
      </w:r>
      <w:r w:rsidR="000C0E49" w:rsidRPr="00282117">
        <w:t> </w:t>
      </w:r>
      <w:r w:rsidRPr="00282117">
        <w:t>13 of the transfer provisions. This guarantee is preserved by sections</w:t>
      </w:r>
      <w:r w:rsidR="000C0E49" w:rsidRPr="00282117">
        <w:t> </w:t>
      </w:r>
      <w:r w:rsidRPr="00282117">
        <w:t>1373 and 1399.</w:t>
      </w:r>
    </w:p>
    <w:p w14:paraId="30EEAF4D" w14:textId="77777777" w:rsidR="003A57C5" w:rsidRPr="00282117" w:rsidRDefault="003A57C5" w:rsidP="003A57C5">
      <w:pPr>
        <w:pStyle w:val="subsection"/>
      </w:pPr>
      <w:r w:rsidRPr="00282117">
        <w:tab/>
        <w:t>(4)</w:t>
      </w:r>
      <w:r w:rsidRPr="00282117">
        <w:tab/>
        <w:t xml:space="preserve">If a person who is taken to have given a guarantee by </w:t>
      </w:r>
      <w:r w:rsidR="000C0E49" w:rsidRPr="00282117">
        <w:t>subclause (</w:t>
      </w:r>
      <w:r w:rsidRPr="00282117">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14:paraId="4FC7EDBF" w14:textId="77777777" w:rsidR="003A57C5" w:rsidRPr="00282117" w:rsidRDefault="003A57C5" w:rsidP="003A57C5">
      <w:pPr>
        <w:pStyle w:val="ActHead5"/>
      </w:pPr>
      <w:bookmarkStart w:id="790" w:name="_Toc117153398"/>
      <w:r w:rsidRPr="00DA4A26">
        <w:rPr>
          <w:rStyle w:val="CharSectno"/>
        </w:rPr>
        <w:t>14</w:t>
      </w:r>
      <w:r w:rsidRPr="00282117">
        <w:t xml:space="preserve">  Institution becoming a company limited by shares and guarantee</w:t>
      </w:r>
      <w:bookmarkEnd w:id="790"/>
    </w:p>
    <w:p w14:paraId="43F88AE2" w14:textId="77777777" w:rsidR="003A57C5" w:rsidRPr="00282117" w:rsidRDefault="003A57C5" w:rsidP="003A57C5">
      <w:pPr>
        <w:pStyle w:val="SubsectionHead"/>
      </w:pPr>
      <w:r w:rsidRPr="00282117">
        <w:t>Background</w:t>
      </w:r>
    </w:p>
    <w:p w14:paraId="30F4D96B" w14:textId="77777777" w:rsidR="003A57C5" w:rsidRPr="00282117" w:rsidRDefault="003A57C5" w:rsidP="003A57C5">
      <w:pPr>
        <w:pStyle w:val="subsection"/>
      </w:pPr>
      <w:r w:rsidRPr="00282117">
        <w:tab/>
        <w:t>(1)</w:t>
      </w:r>
      <w:r w:rsidRPr="00282117">
        <w:tab/>
        <w:t>Clause</w:t>
      </w:r>
      <w:r w:rsidR="000C0E49" w:rsidRPr="00282117">
        <w:t> </w:t>
      </w:r>
      <w:r w:rsidRPr="00282117">
        <w:t>14 of the transfer provisions applied to a transferring financial institution of a State or Territory if the institution was taken to be registered as a company limited by shares and guarantee under clause</w:t>
      </w:r>
      <w:r w:rsidR="000C0E49" w:rsidRPr="00282117">
        <w:t> </w:t>
      </w:r>
      <w:r w:rsidRPr="00282117">
        <w:t>3 of the transfer provisions.</w:t>
      </w:r>
    </w:p>
    <w:p w14:paraId="3C45A521" w14:textId="77777777" w:rsidR="003A57C5" w:rsidRPr="00282117" w:rsidRDefault="003A57C5" w:rsidP="003A57C5">
      <w:pPr>
        <w:pStyle w:val="subsection"/>
      </w:pPr>
      <w:r w:rsidRPr="00282117">
        <w:tab/>
        <w:t>(2)</w:t>
      </w:r>
      <w:r w:rsidRPr="00282117">
        <w:tab/>
        <w:t>Clause</w:t>
      </w:r>
      <w:r w:rsidR="000C0E49" w:rsidRPr="00282117">
        <w:t> </w:t>
      </w:r>
      <w:r w:rsidRPr="00282117">
        <w:t>14 of the transfer provisions provided that each person who was a member of the institution immediately before the transfer date was taken to have given a guarantee (but only for the purpose of determining whether the person is a member of the company).</w:t>
      </w:r>
    </w:p>
    <w:p w14:paraId="56DCB2DC" w14:textId="77777777" w:rsidR="003A57C5" w:rsidRPr="00282117" w:rsidRDefault="003A57C5" w:rsidP="003A57C5">
      <w:pPr>
        <w:pStyle w:val="SubsectionHead"/>
      </w:pPr>
      <w:r w:rsidRPr="00282117">
        <w:t>Guarantees</w:t>
      </w:r>
    </w:p>
    <w:p w14:paraId="6BC693E3" w14:textId="77777777" w:rsidR="003A57C5" w:rsidRPr="00282117" w:rsidRDefault="003A57C5" w:rsidP="003A57C5">
      <w:pPr>
        <w:pStyle w:val="subsection"/>
      </w:pPr>
      <w:r w:rsidRPr="00282117">
        <w:tab/>
        <w:t>(3)</w:t>
      </w:r>
      <w:r w:rsidRPr="00282117">
        <w:tab/>
        <w:t>Each person who becomes a member of the company after this Act commences and before the amount of the relevant guarantee is determined is taken to have given a guarantee (but only for the purpose of determining whether the person is a member of the company).</w:t>
      </w:r>
    </w:p>
    <w:p w14:paraId="3C244FDF" w14:textId="77777777" w:rsidR="003A57C5" w:rsidRPr="00282117" w:rsidRDefault="003A57C5" w:rsidP="003A57C5">
      <w:pPr>
        <w:pStyle w:val="notetext"/>
      </w:pPr>
      <w:r w:rsidRPr="00282117">
        <w:t>Note:</w:t>
      </w:r>
      <w:r w:rsidRPr="00282117">
        <w:tab/>
        <w:t>Someone who became a member after the transfer date and this Act commences was taken to have given a guarantee by clause</w:t>
      </w:r>
      <w:r w:rsidR="000C0E49" w:rsidRPr="00282117">
        <w:t> </w:t>
      </w:r>
      <w:r w:rsidRPr="00282117">
        <w:t>13 of the transfer provisions. This guarantee is preserved by sections</w:t>
      </w:r>
      <w:r w:rsidR="000C0E49" w:rsidRPr="00282117">
        <w:t> </w:t>
      </w:r>
      <w:r w:rsidRPr="00282117">
        <w:t>1373 and 1399.</w:t>
      </w:r>
    </w:p>
    <w:p w14:paraId="5818E0C6" w14:textId="77777777" w:rsidR="003A57C5" w:rsidRPr="00282117" w:rsidRDefault="003A57C5" w:rsidP="003A57C5">
      <w:pPr>
        <w:pStyle w:val="subsection"/>
      </w:pPr>
      <w:r w:rsidRPr="00282117">
        <w:tab/>
        <w:t>(4)</w:t>
      </w:r>
      <w:r w:rsidRPr="00282117">
        <w:tab/>
        <w:t xml:space="preserve">If a person who is taken to have given a guarantee by </w:t>
      </w:r>
      <w:r w:rsidR="000C0E49" w:rsidRPr="00282117">
        <w:t>subclause (</w:t>
      </w:r>
      <w:r w:rsidRPr="00282117">
        <w:t>2) is a joint member, they are taken to have given the guarantee jointly with the other member or members of the joint membership. However, the joint membership does not have any more votes because of giving the guarantee or guarantees than it had immediately before the transfer date.</w:t>
      </w:r>
    </w:p>
    <w:p w14:paraId="4D73DFB3" w14:textId="77777777" w:rsidR="003A57C5" w:rsidRPr="00282117" w:rsidRDefault="003A57C5" w:rsidP="003A57C5">
      <w:pPr>
        <w:pStyle w:val="ActHead5"/>
      </w:pPr>
      <w:bookmarkStart w:id="791" w:name="_Toc117153399"/>
      <w:r w:rsidRPr="00DA4A26">
        <w:rPr>
          <w:rStyle w:val="CharSectno"/>
        </w:rPr>
        <w:t>15</w:t>
      </w:r>
      <w:r w:rsidRPr="00282117">
        <w:t xml:space="preserve">  Redeemable preference shares that were withdrawable shares</w:t>
      </w:r>
      <w:bookmarkEnd w:id="791"/>
    </w:p>
    <w:p w14:paraId="7159B2B6" w14:textId="77777777" w:rsidR="003A57C5" w:rsidRPr="00282117" w:rsidRDefault="003A57C5" w:rsidP="003A57C5">
      <w:pPr>
        <w:pStyle w:val="subsection"/>
      </w:pPr>
      <w:r w:rsidRPr="00282117">
        <w:tab/>
        <w:t>(1)</w:t>
      </w:r>
      <w:r w:rsidRPr="00282117">
        <w:tab/>
        <w:t>This Act applies to a redeemable preference share that was a withdrawable share of a transferring financial institution of a State or Territory immediately before the transfer date, except that:</w:t>
      </w:r>
    </w:p>
    <w:p w14:paraId="1929E469" w14:textId="77777777" w:rsidR="003A57C5" w:rsidRPr="00282117" w:rsidRDefault="003A57C5" w:rsidP="003A57C5">
      <w:pPr>
        <w:pStyle w:val="paragraph"/>
      </w:pPr>
      <w:r w:rsidRPr="00282117">
        <w:tab/>
        <w:t>(a)</w:t>
      </w:r>
      <w:r w:rsidRPr="00282117">
        <w:tab/>
        <w:t>the share is redeemable on the same terms that the withdrawable share was withdrawable under the Financial Institutions Code of the State or Territory and the institution’s rules or constitution; and</w:t>
      </w:r>
    </w:p>
    <w:p w14:paraId="772C4005" w14:textId="77777777" w:rsidR="003A57C5" w:rsidRPr="00282117" w:rsidRDefault="003A57C5" w:rsidP="003A57C5">
      <w:pPr>
        <w:pStyle w:val="paragraph"/>
      </w:pPr>
      <w:r w:rsidRPr="00282117">
        <w:tab/>
        <w:t>(b)</w:t>
      </w:r>
      <w:r w:rsidRPr="00282117">
        <w:tab/>
        <w:t>the holder of the share continues to have the same rights and obligations that they had by holding the withdrawable share.</w:t>
      </w:r>
    </w:p>
    <w:p w14:paraId="77A102A3" w14:textId="77777777" w:rsidR="003A57C5" w:rsidRPr="00282117" w:rsidRDefault="003A57C5" w:rsidP="003A57C5">
      <w:pPr>
        <w:pStyle w:val="subsection"/>
      </w:pPr>
      <w:r w:rsidRPr="00282117">
        <w:tab/>
        <w:t>(2)</w:t>
      </w:r>
      <w:r w:rsidRPr="00282117">
        <w:tab/>
        <w:t>The provisions of this Act that apply to redeemable preference shares apply:</w:t>
      </w:r>
    </w:p>
    <w:p w14:paraId="76EF2D1C" w14:textId="77777777" w:rsidR="003A57C5" w:rsidRPr="00282117" w:rsidRDefault="003A57C5" w:rsidP="003A57C5">
      <w:pPr>
        <w:pStyle w:val="paragraph"/>
      </w:pPr>
      <w:r w:rsidRPr="00282117">
        <w:tab/>
        <w:t>(a)</w:t>
      </w:r>
      <w:r w:rsidRPr="00282117">
        <w:tab/>
        <w:t xml:space="preserve">subject to </w:t>
      </w:r>
      <w:r w:rsidR="000C0E49" w:rsidRPr="00282117">
        <w:t>subclause (</w:t>
      </w:r>
      <w:r w:rsidRPr="00282117">
        <w:t>1), to redeemable preference shares of a company registered under clause</w:t>
      </w:r>
      <w:r w:rsidR="000C0E49" w:rsidRPr="00282117">
        <w:t> </w:t>
      </w:r>
      <w:r w:rsidRPr="00282117">
        <w:t>3 of the transfer provisions; and</w:t>
      </w:r>
    </w:p>
    <w:p w14:paraId="50A27BCA" w14:textId="77777777" w:rsidR="003A57C5" w:rsidRPr="00282117" w:rsidRDefault="003A57C5" w:rsidP="003A57C5">
      <w:pPr>
        <w:pStyle w:val="paragraph"/>
        <w:rPr>
          <w:b/>
        </w:rPr>
      </w:pPr>
      <w:r w:rsidRPr="00282117">
        <w:tab/>
        <w:t>(b)</w:t>
      </w:r>
      <w:r w:rsidRPr="00282117">
        <w:tab/>
        <w:t xml:space="preserve">to redeemable preference shares of a company (other than a company referred to in </w:t>
      </w:r>
      <w:r w:rsidR="000C0E49" w:rsidRPr="00282117">
        <w:t>paragraph (</w:t>
      </w:r>
      <w:r w:rsidRPr="00282117">
        <w:t xml:space="preserve">a)) that is permitted to use the expression </w:t>
      </w:r>
      <w:r w:rsidRPr="00282117">
        <w:rPr>
          <w:b/>
          <w:i/>
        </w:rPr>
        <w:t>building society</w:t>
      </w:r>
      <w:r w:rsidRPr="00282117">
        <w:t xml:space="preserve">, </w:t>
      </w:r>
      <w:r w:rsidRPr="00282117">
        <w:rPr>
          <w:b/>
          <w:i/>
        </w:rPr>
        <w:t>credit union</w:t>
      </w:r>
      <w:r w:rsidRPr="00282117">
        <w:t xml:space="preserve"> or </w:t>
      </w:r>
      <w:r w:rsidRPr="00282117">
        <w:rPr>
          <w:b/>
          <w:i/>
        </w:rPr>
        <w:t>credit society</w:t>
      </w:r>
      <w:r w:rsidRPr="00282117">
        <w:t xml:space="preserve"> under section</w:t>
      </w:r>
      <w:r w:rsidR="000C0E49" w:rsidRPr="00282117">
        <w:t> </w:t>
      </w:r>
      <w:r w:rsidRPr="00282117">
        <w:t xml:space="preserve">66 of the </w:t>
      </w:r>
      <w:r w:rsidRPr="00282117">
        <w:rPr>
          <w:i/>
        </w:rPr>
        <w:t>Banking Act 1959</w:t>
      </w:r>
      <w:r w:rsidRPr="00282117">
        <w:t>;</w:t>
      </w:r>
    </w:p>
    <w:p w14:paraId="0473CE87" w14:textId="77777777" w:rsidR="003A57C5" w:rsidRPr="00282117" w:rsidRDefault="003A57C5" w:rsidP="003A57C5">
      <w:pPr>
        <w:pStyle w:val="subsection2"/>
      </w:pPr>
      <w:r w:rsidRPr="00282117">
        <w:t>even if the shares are the only class of shares issued by the company.</w:t>
      </w:r>
    </w:p>
    <w:p w14:paraId="69C6B1DC" w14:textId="77777777" w:rsidR="003A57C5" w:rsidRPr="00282117" w:rsidRDefault="003A57C5" w:rsidP="003A57C5">
      <w:pPr>
        <w:pStyle w:val="ActHead5"/>
      </w:pPr>
      <w:bookmarkStart w:id="792" w:name="_Toc117153400"/>
      <w:r w:rsidRPr="00DA4A26">
        <w:rPr>
          <w:rStyle w:val="CharSectno"/>
        </w:rPr>
        <w:t>16</w:t>
      </w:r>
      <w:r w:rsidRPr="00282117">
        <w:t xml:space="preserve">  Liability of members on winding up</w:t>
      </w:r>
      <w:bookmarkEnd w:id="792"/>
    </w:p>
    <w:p w14:paraId="06A23432" w14:textId="77777777" w:rsidR="003A57C5" w:rsidRPr="00282117" w:rsidRDefault="003A57C5" w:rsidP="003A57C5">
      <w:pPr>
        <w:pStyle w:val="subsection"/>
      </w:pPr>
      <w:r w:rsidRPr="00282117">
        <w:tab/>
        <w:t>(1)</w:t>
      </w:r>
      <w:r w:rsidRPr="00282117">
        <w:tab/>
        <w:t>If a transferring financial institution of a State or Territory that was registered under clause</w:t>
      </w:r>
      <w:r w:rsidR="000C0E49" w:rsidRPr="00282117">
        <w:t> </w:t>
      </w:r>
      <w:r w:rsidRPr="00282117">
        <w:t>3 of the transfer provisions is wound up, each person:</w:t>
      </w:r>
    </w:p>
    <w:p w14:paraId="17B90B87" w14:textId="77777777" w:rsidR="003A57C5" w:rsidRPr="00282117" w:rsidRDefault="003A57C5" w:rsidP="003A57C5">
      <w:pPr>
        <w:pStyle w:val="paragraph"/>
      </w:pPr>
      <w:r w:rsidRPr="00282117">
        <w:tab/>
        <w:t>(a)</w:t>
      </w:r>
      <w:r w:rsidRPr="00282117">
        <w:tab/>
        <w:t>who was a past member of the institution at the time it became registered; and</w:t>
      </w:r>
    </w:p>
    <w:p w14:paraId="30FBF7B6" w14:textId="77777777" w:rsidR="003A57C5" w:rsidRPr="00282117" w:rsidRDefault="003A57C5" w:rsidP="003A57C5">
      <w:pPr>
        <w:pStyle w:val="paragraph"/>
      </w:pPr>
      <w:r w:rsidRPr="00282117">
        <w:tab/>
        <w:t>(b)</w:t>
      </w:r>
      <w:r w:rsidRPr="00282117">
        <w:tab/>
        <w:t>who did not again become a member; and</w:t>
      </w:r>
    </w:p>
    <w:p w14:paraId="4D5AC766" w14:textId="77777777" w:rsidR="003A57C5" w:rsidRPr="00282117" w:rsidRDefault="003A57C5" w:rsidP="003A57C5">
      <w:pPr>
        <w:pStyle w:val="paragraph"/>
      </w:pPr>
      <w:r w:rsidRPr="00282117">
        <w:tab/>
        <w:t>(c)</w:t>
      </w:r>
      <w:r w:rsidRPr="00282117">
        <w:tab/>
        <w:t>who had not held shares in the institution;</w:t>
      </w:r>
    </w:p>
    <w:p w14:paraId="2EA07C6E" w14:textId="77777777" w:rsidR="003A57C5" w:rsidRPr="00282117" w:rsidRDefault="003A57C5" w:rsidP="003A57C5">
      <w:pPr>
        <w:pStyle w:val="subsection2"/>
      </w:pPr>
      <w:r w:rsidRPr="00282117">
        <w:t xml:space="preserve">is not liable under </w:t>
      </w:r>
      <w:r w:rsidR="00444B39" w:rsidRPr="00282117">
        <w:t>Division 2</w:t>
      </w:r>
      <w:r w:rsidRPr="00282117">
        <w:t xml:space="preserve"> of </w:t>
      </w:r>
      <w:r w:rsidR="00BD5F66" w:rsidRPr="00282117">
        <w:t>Part 5</w:t>
      </w:r>
      <w:r w:rsidRPr="00282117">
        <w:t>.6 on the winding up.</w:t>
      </w:r>
    </w:p>
    <w:p w14:paraId="5DD262C6" w14:textId="77777777" w:rsidR="003A57C5" w:rsidRPr="00282117" w:rsidRDefault="003A57C5" w:rsidP="003A57C5">
      <w:pPr>
        <w:pStyle w:val="notetext"/>
      </w:pPr>
      <w:r w:rsidRPr="00282117">
        <w:t>Note:</w:t>
      </w:r>
      <w:r w:rsidRPr="00282117">
        <w:tab/>
        <w:t xml:space="preserve">A person who was a past member at the time of registration and who held shares in the institution may be liable as a past member under </w:t>
      </w:r>
      <w:r w:rsidR="00444B39" w:rsidRPr="00282117">
        <w:t>Division 2</w:t>
      </w:r>
      <w:r w:rsidRPr="00282117">
        <w:t xml:space="preserve"> of </w:t>
      </w:r>
      <w:r w:rsidR="00BD5F66" w:rsidRPr="00282117">
        <w:t>Part 5</w:t>
      </w:r>
      <w:r w:rsidRPr="00282117">
        <w:t>.6.</w:t>
      </w:r>
    </w:p>
    <w:p w14:paraId="6B242576" w14:textId="77777777" w:rsidR="003A57C5" w:rsidRPr="00282117" w:rsidRDefault="003A57C5" w:rsidP="003A57C5">
      <w:pPr>
        <w:pStyle w:val="subsection"/>
      </w:pPr>
      <w:r w:rsidRPr="00282117">
        <w:tab/>
        <w:t>(2)</w:t>
      </w:r>
      <w:r w:rsidRPr="00282117">
        <w:tab/>
        <w:t>If a company that is registered under clause</w:t>
      </w:r>
      <w:r w:rsidR="000C0E49" w:rsidRPr="00282117">
        <w:t> </w:t>
      </w:r>
      <w:r w:rsidRPr="00282117">
        <w:t>3 of the transfer provisions is wound up, a person who is taken to have given a guarantee by subclause</w:t>
      </w:r>
      <w:r w:rsidR="000C0E49" w:rsidRPr="00282117">
        <w:t> </w:t>
      </w:r>
      <w:r w:rsidRPr="00282117">
        <w:t>13(1) or 14(1) of the transfer provisions, or clause</w:t>
      </w:r>
      <w:r w:rsidR="000C0E49" w:rsidRPr="00282117">
        <w:t> </w:t>
      </w:r>
      <w:r w:rsidRPr="00282117">
        <w:t>13 or 14 of this Schedule, is not liable under:</w:t>
      </w:r>
    </w:p>
    <w:p w14:paraId="64BE1068" w14:textId="77777777" w:rsidR="003A57C5" w:rsidRPr="00282117" w:rsidRDefault="003A57C5" w:rsidP="003A57C5">
      <w:pPr>
        <w:pStyle w:val="paragraph"/>
      </w:pPr>
      <w:r w:rsidRPr="00282117">
        <w:tab/>
        <w:t>(a)</w:t>
      </w:r>
      <w:r w:rsidRPr="00282117">
        <w:tab/>
        <w:t>section</w:t>
      </w:r>
      <w:r w:rsidR="000C0E49" w:rsidRPr="00282117">
        <w:t> </w:t>
      </w:r>
      <w:r w:rsidRPr="00282117">
        <w:t>515 merely because the person is or was a member who is taken to have given a guarantee; or</w:t>
      </w:r>
    </w:p>
    <w:p w14:paraId="6A885F63" w14:textId="77777777" w:rsidR="003A57C5" w:rsidRPr="00282117" w:rsidRDefault="003A57C5" w:rsidP="003A57C5">
      <w:pPr>
        <w:pStyle w:val="paragraph"/>
      </w:pPr>
      <w:r w:rsidRPr="00282117">
        <w:tab/>
        <w:t>(b)</w:t>
      </w:r>
      <w:r w:rsidRPr="00282117">
        <w:tab/>
        <w:t>section</w:t>
      </w:r>
      <w:r w:rsidR="000C0E49" w:rsidRPr="00282117">
        <w:t> </w:t>
      </w:r>
      <w:r w:rsidRPr="00282117">
        <w:t>517 or paragraph</w:t>
      </w:r>
      <w:r w:rsidR="000C0E49" w:rsidRPr="00282117">
        <w:t> </w:t>
      </w:r>
      <w:r w:rsidRPr="00282117">
        <w:t>518(b) merely because the person is taken to have given a guarantee.</w:t>
      </w:r>
    </w:p>
    <w:p w14:paraId="0CC0519A" w14:textId="77777777" w:rsidR="003A57C5" w:rsidRPr="00282117" w:rsidRDefault="00444B39" w:rsidP="003A57C5">
      <w:pPr>
        <w:pStyle w:val="ActHead3"/>
        <w:pageBreakBefore/>
      </w:pPr>
      <w:bookmarkStart w:id="793" w:name="_Toc117153401"/>
      <w:r w:rsidRPr="00DA4A26">
        <w:rPr>
          <w:rStyle w:val="CharDivNo"/>
        </w:rPr>
        <w:t>Division 3</w:t>
      </w:r>
      <w:r w:rsidR="003A57C5" w:rsidRPr="00282117">
        <w:t>—</w:t>
      </w:r>
      <w:r w:rsidR="003A57C5" w:rsidRPr="00DA4A26">
        <w:rPr>
          <w:rStyle w:val="CharDivText"/>
        </w:rPr>
        <w:t>Share capital</w:t>
      </w:r>
      <w:bookmarkEnd w:id="793"/>
    </w:p>
    <w:p w14:paraId="4907455B" w14:textId="77777777" w:rsidR="003A57C5" w:rsidRPr="00282117" w:rsidRDefault="003A57C5" w:rsidP="003A57C5">
      <w:pPr>
        <w:pStyle w:val="ActHead5"/>
      </w:pPr>
      <w:bookmarkStart w:id="794" w:name="_Toc117153402"/>
      <w:r w:rsidRPr="00DA4A26">
        <w:rPr>
          <w:rStyle w:val="CharSectno"/>
        </w:rPr>
        <w:t>17</w:t>
      </w:r>
      <w:r w:rsidRPr="00282117">
        <w:t xml:space="preserve">  Share capital</w:t>
      </w:r>
      <w:bookmarkEnd w:id="794"/>
    </w:p>
    <w:p w14:paraId="36FC87AE" w14:textId="77777777" w:rsidR="003A57C5" w:rsidRPr="00282117" w:rsidRDefault="003A57C5" w:rsidP="003A57C5">
      <w:pPr>
        <w:pStyle w:val="SubsectionHead"/>
      </w:pPr>
      <w:r w:rsidRPr="00282117">
        <w:t>Background (transfer of certain amounts to share capital)</w:t>
      </w:r>
    </w:p>
    <w:p w14:paraId="10EDECF7" w14:textId="77777777" w:rsidR="003A57C5" w:rsidRPr="00282117" w:rsidRDefault="003A57C5" w:rsidP="003A57C5">
      <w:pPr>
        <w:pStyle w:val="subsection"/>
      </w:pPr>
      <w:r w:rsidRPr="00282117">
        <w:tab/>
        <w:t>(1)</w:t>
      </w:r>
      <w:r w:rsidRPr="00282117">
        <w:tab/>
        <w:t>On registration of a transferring financial institution of a State or Territory as a company under clause</w:t>
      </w:r>
      <w:r w:rsidR="000C0E49" w:rsidRPr="00282117">
        <w:t> </w:t>
      </w:r>
      <w:r w:rsidRPr="00282117">
        <w:t>3 of the transfer provisions:</w:t>
      </w:r>
    </w:p>
    <w:p w14:paraId="12A86F8A" w14:textId="77777777" w:rsidR="003A57C5" w:rsidRPr="00282117" w:rsidRDefault="003A57C5" w:rsidP="003A57C5">
      <w:pPr>
        <w:pStyle w:val="paragraph"/>
      </w:pPr>
      <w:r w:rsidRPr="00282117">
        <w:tab/>
        <w:t>(a)</w:t>
      </w:r>
      <w:r w:rsidRPr="00282117">
        <w:tab/>
        <w:t>any amount of withdrawable share capital (within the meaning of the Financial Institutions Code of the State or Territory); and</w:t>
      </w:r>
    </w:p>
    <w:p w14:paraId="62CBB043" w14:textId="77777777" w:rsidR="003A57C5" w:rsidRPr="00282117" w:rsidRDefault="003A57C5" w:rsidP="003A57C5">
      <w:pPr>
        <w:pStyle w:val="paragraph"/>
      </w:pPr>
      <w:r w:rsidRPr="00282117">
        <w:tab/>
        <w:t>(b)</w:t>
      </w:r>
      <w:r w:rsidRPr="00282117">
        <w:tab/>
        <w:t>any amount standing to the credit of its share premium account; and</w:t>
      </w:r>
    </w:p>
    <w:p w14:paraId="3B35DDD8" w14:textId="77777777" w:rsidR="003A57C5" w:rsidRPr="00282117" w:rsidRDefault="003A57C5" w:rsidP="003A57C5">
      <w:pPr>
        <w:pStyle w:val="paragraph"/>
      </w:pPr>
      <w:r w:rsidRPr="00282117">
        <w:tab/>
        <w:t>(c)</w:t>
      </w:r>
      <w:r w:rsidRPr="00282117">
        <w:tab/>
        <w:t>any amount standing to the credit of its capital redemption reserve;</w:t>
      </w:r>
    </w:p>
    <w:p w14:paraId="1C8C89B4" w14:textId="77777777" w:rsidR="003A57C5" w:rsidRPr="00282117" w:rsidRDefault="003A57C5" w:rsidP="003A57C5">
      <w:pPr>
        <w:pStyle w:val="subsection2"/>
      </w:pPr>
      <w:r w:rsidRPr="00282117">
        <w:t>immediately before the transfer date became part of the company’s share capital under clause</w:t>
      </w:r>
      <w:r w:rsidR="000C0E49" w:rsidRPr="00282117">
        <w:t> </w:t>
      </w:r>
      <w:r w:rsidRPr="00282117">
        <w:t>17 of the transfer provisions.</w:t>
      </w:r>
    </w:p>
    <w:p w14:paraId="568B76E3" w14:textId="77777777" w:rsidR="003A57C5" w:rsidRPr="00282117" w:rsidRDefault="003A57C5" w:rsidP="003A57C5">
      <w:pPr>
        <w:pStyle w:val="SubsectionHead"/>
      </w:pPr>
      <w:r w:rsidRPr="00282117">
        <w:t>Use of amount standing to credit of share premium account</w:t>
      </w:r>
    </w:p>
    <w:p w14:paraId="3F5CBAA8" w14:textId="77777777" w:rsidR="003A57C5" w:rsidRPr="00282117" w:rsidRDefault="003A57C5" w:rsidP="003A57C5">
      <w:pPr>
        <w:pStyle w:val="subsection"/>
      </w:pPr>
      <w:r w:rsidRPr="00282117">
        <w:tab/>
        <w:t>(2)</w:t>
      </w:r>
      <w:r w:rsidRPr="00282117">
        <w:tab/>
        <w:t>The company may use the amount standing to the credit of its share premium account immediately before the transfer date (if any) to:</w:t>
      </w:r>
    </w:p>
    <w:p w14:paraId="637190DA" w14:textId="77777777" w:rsidR="003A57C5" w:rsidRPr="00282117" w:rsidRDefault="003A57C5" w:rsidP="003A57C5">
      <w:pPr>
        <w:pStyle w:val="paragraph"/>
      </w:pPr>
      <w:r w:rsidRPr="00282117">
        <w:rPr>
          <w:i/>
        </w:rPr>
        <w:tab/>
      </w:r>
      <w:r w:rsidRPr="00282117">
        <w:t>(a)</w:t>
      </w:r>
      <w:r w:rsidRPr="00282117">
        <w:tab/>
        <w:t>provide for the premium payable on redemption of debentures or redeemable preference shares issued before the transfer date; or</w:t>
      </w:r>
    </w:p>
    <w:p w14:paraId="16CEE286" w14:textId="77777777" w:rsidR="003A57C5" w:rsidRPr="00282117" w:rsidRDefault="003A57C5" w:rsidP="003A57C5">
      <w:pPr>
        <w:pStyle w:val="paragraph"/>
      </w:pPr>
      <w:r w:rsidRPr="00282117">
        <w:rPr>
          <w:i/>
        </w:rPr>
        <w:tab/>
      </w:r>
      <w:r w:rsidRPr="00282117">
        <w:t>(b)</w:t>
      </w:r>
      <w:r w:rsidRPr="00282117">
        <w:tab/>
        <w:t>write off:</w:t>
      </w:r>
    </w:p>
    <w:p w14:paraId="19D4F4AA" w14:textId="77777777" w:rsidR="003A57C5" w:rsidRPr="00282117" w:rsidRDefault="003A57C5" w:rsidP="003A57C5">
      <w:pPr>
        <w:pStyle w:val="paragraphsub"/>
      </w:pPr>
      <w:r w:rsidRPr="00282117">
        <w:tab/>
        <w:t>(i)</w:t>
      </w:r>
      <w:r w:rsidRPr="00282117">
        <w:tab/>
        <w:t>the preliminary expenses of the institution incurred before the transfer date; or</w:t>
      </w:r>
    </w:p>
    <w:p w14:paraId="19BAEA43" w14:textId="77777777" w:rsidR="003A57C5" w:rsidRPr="00282117" w:rsidRDefault="003A57C5" w:rsidP="003A57C5">
      <w:pPr>
        <w:pStyle w:val="paragraphsub"/>
      </w:pPr>
      <w:r w:rsidRPr="00282117">
        <w:tab/>
        <w:t>(ii)</w:t>
      </w:r>
      <w:r w:rsidRPr="00282117">
        <w:tab/>
        <w:t>expenses incurred, payments made, or discounts allowed before the transfer date, in respect of any issue of shares in, or debentures of, the institution.</w:t>
      </w:r>
    </w:p>
    <w:p w14:paraId="32B9D146" w14:textId="77777777" w:rsidR="003A57C5" w:rsidRPr="00282117" w:rsidRDefault="003A57C5" w:rsidP="003A57C5">
      <w:pPr>
        <w:pStyle w:val="ActHead5"/>
      </w:pPr>
      <w:bookmarkStart w:id="795" w:name="_Toc117153403"/>
      <w:r w:rsidRPr="00DA4A26">
        <w:rPr>
          <w:rStyle w:val="CharSectno"/>
        </w:rPr>
        <w:t>18</w:t>
      </w:r>
      <w:r w:rsidRPr="00282117">
        <w:t xml:space="preserve">  Application of no par value rule</w:t>
      </w:r>
      <w:bookmarkEnd w:id="795"/>
    </w:p>
    <w:p w14:paraId="1D9E4878" w14:textId="77777777" w:rsidR="003A57C5" w:rsidRPr="00282117" w:rsidRDefault="003A57C5" w:rsidP="003A57C5">
      <w:pPr>
        <w:pStyle w:val="subsection"/>
      </w:pPr>
      <w:r w:rsidRPr="00282117">
        <w:tab/>
        <w:t>(1)</w:t>
      </w:r>
      <w:r w:rsidRPr="00282117">
        <w:tab/>
        <w:t>Section</w:t>
      </w:r>
      <w:r w:rsidR="000C0E49" w:rsidRPr="00282117">
        <w:t> </w:t>
      </w:r>
      <w:r w:rsidRPr="00282117">
        <w:t>254C applies to shares issued by a transferring financial institution of a State or Territory before the transfer date as well as shares issued on and after that.</w:t>
      </w:r>
    </w:p>
    <w:p w14:paraId="5C4ED57F" w14:textId="77777777" w:rsidR="003A57C5" w:rsidRPr="00282117" w:rsidRDefault="003A57C5" w:rsidP="003A57C5">
      <w:pPr>
        <w:pStyle w:val="subsection"/>
        <w:keepNext/>
      </w:pPr>
      <w:r w:rsidRPr="00282117">
        <w:tab/>
        <w:t>(2)</w:t>
      </w:r>
      <w:r w:rsidRPr="00282117">
        <w:tab/>
        <w:t>In relation to a share issued by the institution before the transfer date:</w:t>
      </w:r>
    </w:p>
    <w:p w14:paraId="576141ED" w14:textId="77777777" w:rsidR="003A57C5" w:rsidRPr="00282117" w:rsidRDefault="003A57C5" w:rsidP="003A57C5">
      <w:pPr>
        <w:pStyle w:val="paragraph"/>
      </w:pPr>
      <w:r w:rsidRPr="00282117">
        <w:rPr>
          <w:i/>
        </w:rPr>
        <w:tab/>
      </w:r>
      <w:r w:rsidRPr="00282117">
        <w:t>(a)</w:t>
      </w:r>
      <w:r w:rsidRPr="00282117">
        <w:tab/>
        <w:t>the amount paid on the share is the sum of all amounts paid to the institution at any time for the share (but not including any premium); and</w:t>
      </w:r>
    </w:p>
    <w:p w14:paraId="492B044D" w14:textId="77777777" w:rsidR="003A57C5" w:rsidRPr="00282117" w:rsidRDefault="003A57C5" w:rsidP="003A57C5">
      <w:pPr>
        <w:pStyle w:val="paragraph"/>
      </w:pPr>
      <w:r w:rsidRPr="00282117">
        <w:rPr>
          <w:i/>
        </w:rPr>
        <w:tab/>
      </w:r>
      <w:r w:rsidRPr="00282117">
        <w:t>(b)</w:t>
      </w:r>
      <w:r w:rsidRPr="00282117">
        <w:tab/>
        <w:t xml:space="preserve">the amount unpaid on the share is the difference between the issue price of the share (but not including any premium) and the amount paid on the share (see </w:t>
      </w:r>
      <w:r w:rsidR="000C0E49" w:rsidRPr="00282117">
        <w:t>paragraph (</w:t>
      </w:r>
      <w:r w:rsidRPr="00282117">
        <w:t>a)).</w:t>
      </w:r>
    </w:p>
    <w:p w14:paraId="1250EAB2" w14:textId="7636531C" w:rsidR="003A57C5" w:rsidRPr="00282117" w:rsidRDefault="003A57C5" w:rsidP="003A57C5">
      <w:pPr>
        <w:pStyle w:val="ActHead5"/>
      </w:pPr>
      <w:bookmarkStart w:id="796" w:name="_Toc117153404"/>
      <w:r w:rsidRPr="00DA4A26">
        <w:rPr>
          <w:rStyle w:val="CharSectno"/>
        </w:rPr>
        <w:t>19</w:t>
      </w:r>
      <w:r w:rsidRPr="00282117">
        <w:t xml:space="preserve">  Calls on partly</w:t>
      </w:r>
      <w:r w:rsidR="00DA4A26">
        <w:noBreakHyphen/>
      </w:r>
      <w:r w:rsidRPr="00282117">
        <w:t>paid shares</w:t>
      </w:r>
      <w:bookmarkEnd w:id="796"/>
    </w:p>
    <w:p w14:paraId="454877A5" w14:textId="77777777" w:rsidR="003A57C5" w:rsidRPr="00282117" w:rsidRDefault="003A57C5" w:rsidP="003A57C5">
      <w:pPr>
        <w:pStyle w:val="subsection"/>
      </w:pPr>
      <w:r w:rsidRPr="00282117">
        <w:tab/>
      </w:r>
      <w:r w:rsidRPr="00282117">
        <w:tab/>
        <w:t>The liability of a shareholder for calls in respect of money unpaid on shares issued before the transfer date by a transferring financial institution of a State or Territory (whether on account of the par value of the shares or by way of premium) is not affected by the share ceasing to have a par value.</w:t>
      </w:r>
    </w:p>
    <w:p w14:paraId="0822CBA3" w14:textId="77777777" w:rsidR="003A57C5" w:rsidRPr="00282117" w:rsidRDefault="003A57C5" w:rsidP="003A57C5">
      <w:pPr>
        <w:pStyle w:val="ActHead5"/>
      </w:pPr>
      <w:bookmarkStart w:id="797" w:name="_Toc117153405"/>
      <w:r w:rsidRPr="00DA4A26">
        <w:rPr>
          <w:rStyle w:val="CharSectno"/>
        </w:rPr>
        <w:t>20</w:t>
      </w:r>
      <w:r w:rsidRPr="00282117">
        <w:t xml:space="preserve">  References in contracts and other documents to par value</w:t>
      </w:r>
      <w:bookmarkEnd w:id="797"/>
    </w:p>
    <w:p w14:paraId="39EAE5C3" w14:textId="77777777" w:rsidR="003A57C5" w:rsidRPr="00282117" w:rsidRDefault="003A57C5" w:rsidP="003A57C5">
      <w:pPr>
        <w:pStyle w:val="subsection"/>
      </w:pPr>
      <w:r w:rsidRPr="00282117">
        <w:tab/>
        <w:t>(1)</w:t>
      </w:r>
      <w:r w:rsidRPr="00282117">
        <w:tab/>
        <w:t>This clause applies for the purpose of interpreting and applying the following after the commencement of this Act:</w:t>
      </w:r>
    </w:p>
    <w:p w14:paraId="037D3080" w14:textId="77777777" w:rsidR="003A57C5" w:rsidRPr="00282117" w:rsidRDefault="003A57C5" w:rsidP="003A57C5">
      <w:pPr>
        <w:pStyle w:val="paragraph"/>
      </w:pPr>
      <w:r w:rsidRPr="00282117">
        <w:rPr>
          <w:i/>
        </w:rPr>
        <w:tab/>
      </w:r>
      <w:r w:rsidRPr="00282117">
        <w:t>(a)</w:t>
      </w:r>
      <w:r w:rsidRPr="00282117">
        <w:tab/>
        <w:t>a contract entered into by a transferring financial institution of a State or Territory before the transfer date (including the institution’s constitution);</w:t>
      </w:r>
    </w:p>
    <w:p w14:paraId="74BA5CFD" w14:textId="77777777" w:rsidR="003A57C5" w:rsidRPr="00282117" w:rsidRDefault="003A57C5" w:rsidP="003A57C5">
      <w:pPr>
        <w:pStyle w:val="paragraph"/>
      </w:pPr>
      <w:r w:rsidRPr="00282117">
        <w:rPr>
          <w:i/>
        </w:rPr>
        <w:tab/>
      </w:r>
      <w:r w:rsidRPr="00282117">
        <w:t>(b)</w:t>
      </w:r>
      <w:r w:rsidRPr="00282117">
        <w:tab/>
        <w:t>a trust deed or other document executed by or in relation to the institution before the transfer date.</w:t>
      </w:r>
    </w:p>
    <w:p w14:paraId="2C8E427C" w14:textId="77777777" w:rsidR="003A57C5" w:rsidRPr="00282117" w:rsidRDefault="003A57C5" w:rsidP="003A57C5">
      <w:pPr>
        <w:pStyle w:val="notetext"/>
      </w:pPr>
      <w:r w:rsidRPr="00282117">
        <w:t>Note:</w:t>
      </w:r>
      <w:r w:rsidRPr="00282117">
        <w:tab/>
        <w:t>The interpretation and application of contracts and deeds before this Act commences was governed by clause</w:t>
      </w:r>
      <w:r w:rsidR="000C0E49" w:rsidRPr="00282117">
        <w:t> </w:t>
      </w:r>
      <w:r w:rsidRPr="00282117">
        <w:t>20 of the transfer provisions.</w:t>
      </w:r>
    </w:p>
    <w:p w14:paraId="68994A2A" w14:textId="77777777" w:rsidR="003A57C5" w:rsidRPr="00282117" w:rsidRDefault="003A57C5" w:rsidP="003A57C5">
      <w:pPr>
        <w:pStyle w:val="subsection"/>
      </w:pPr>
      <w:r w:rsidRPr="00282117">
        <w:tab/>
        <w:t>(2)</w:t>
      </w:r>
      <w:r w:rsidRPr="00282117">
        <w:tab/>
        <w:t>A reference to the par value of a share issued by a transferring financial institution of a State or Territory is taken to be a reference to:</w:t>
      </w:r>
    </w:p>
    <w:p w14:paraId="5BBF1329" w14:textId="77777777" w:rsidR="003A57C5" w:rsidRPr="00282117" w:rsidRDefault="003A57C5" w:rsidP="003A57C5">
      <w:pPr>
        <w:pStyle w:val="paragraph"/>
      </w:pPr>
      <w:r w:rsidRPr="00282117">
        <w:tab/>
        <w:t>(a)</w:t>
      </w:r>
      <w:r w:rsidRPr="00282117">
        <w:tab/>
        <w:t>if the share is issued before the transfer date—the par value of the share immediately before then; or</w:t>
      </w:r>
    </w:p>
    <w:p w14:paraId="4C4EE6EF" w14:textId="77777777" w:rsidR="003A57C5" w:rsidRPr="00282117" w:rsidRDefault="003A57C5" w:rsidP="003A57C5">
      <w:pPr>
        <w:pStyle w:val="paragraph"/>
      </w:pPr>
      <w:r w:rsidRPr="00282117">
        <w:tab/>
        <w:t>(b)</w:t>
      </w:r>
      <w:r w:rsidRPr="00282117">
        <w:tab/>
        <w:t>if the share is issued on or after the transfer date but shares of the same class were on issue immediately before then—the par value that the share would have had if it had been issued then; or</w:t>
      </w:r>
    </w:p>
    <w:p w14:paraId="09FE2CE7" w14:textId="77777777" w:rsidR="003A57C5" w:rsidRPr="00282117" w:rsidRDefault="003A57C5" w:rsidP="003A57C5">
      <w:pPr>
        <w:pStyle w:val="paragraph"/>
      </w:pPr>
      <w:r w:rsidRPr="00282117">
        <w:tab/>
        <w:t>(c)</w:t>
      </w:r>
      <w:r w:rsidRPr="00282117">
        <w:tab/>
        <w:t>if the share is issued on or after the transfer date and shares of the same class were not on issue immediately before then—the par value determined by the directors.</w:t>
      </w:r>
    </w:p>
    <w:p w14:paraId="770D57BB" w14:textId="77777777" w:rsidR="003A57C5" w:rsidRPr="00282117" w:rsidRDefault="003A57C5" w:rsidP="003A57C5">
      <w:pPr>
        <w:pStyle w:val="subsection2"/>
      </w:pPr>
      <w:r w:rsidRPr="00282117">
        <w:t>A reference to share premium is taken to be a reference to any residual share capital in relation to the share.</w:t>
      </w:r>
    </w:p>
    <w:p w14:paraId="55EB9B84" w14:textId="77777777" w:rsidR="003A57C5" w:rsidRPr="00282117" w:rsidRDefault="003A57C5" w:rsidP="003A57C5">
      <w:pPr>
        <w:pStyle w:val="subsection"/>
      </w:pPr>
      <w:r w:rsidRPr="00282117">
        <w:tab/>
        <w:t>(3)</w:t>
      </w:r>
      <w:r w:rsidRPr="00282117">
        <w:tab/>
        <w:t>A reference to a right to a return of capital on a share issued by the institution is taken to be a reference to a right to a return of capital of a value equal to the amount paid in respect of the share’s par value.</w:t>
      </w:r>
    </w:p>
    <w:p w14:paraId="4AB9F716" w14:textId="77777777" w:rsidR="003A57C5" w:rsidRPr="00282117" w:rsidRDefault="003A57C5" w:rsidP="003A57C5">
      <w:pPr>
        <w:pStyle w:val="subsection"/>
      </w:pPr>
      <w:r w:rsidRPr="00282117">
        <w:tab/>
        <w:t>(4)</w:t>
      </w:r>
      <w:r w:rsidRPr="00282117">
        <w:tab/>
        <w:t>A reference to the aggregate par value of the institution’s issued share capital is taken to be a reference to that aggregate as it existed immediately before the transfer date and:</w:t>
      </w:r>
    </w:p>
    <w:p w14:paraId="5B48E28E" w14:textId="77777777" w:rsidR="003A57C5" w:rsidRPr="00282117" w:rsidRDefault="003A57C5" w:rsidP="003A57C5">
      <w:pPr>
        <w:pStyle w:val="paragraph"/>
      </w:pPr>
      <w:r w:rsidRPr="00282117">
        <w:tab/>
        <w:t>(a)</w:t>
      </w:r>
      <w:r w:rsidRPr="00282117">
        <w:tab/>
        <w:t>increased to take account of the par value of any shares issued after then; and</w:t>
      </w:r>
    </w:p>
    <w:p w14:paraId="16283A14" w14:textId="77777777" w:rsidR="003A57C5" w:rsidRPr="00282117" w:rsidRDefault="003A57C5" w:rsidP="003A57C5">
      <w:pPr>
        <w:pStyle w:val="paragraph"/>
      </w:pPr>
      <w:r w:rsidRPr="00282117">
        <w:tab/>
        <w:t>(b)</w:t>
      </w:r>
      <w:r w:rsidRPr="00282117">
        <w:tab/>
        <w:t>reduced to take account of the par value of any shares cancelled after then.</w:t>
      </w:r>
    </w:p>
    <w:p w14:paraId="2048D89A" w14:textId="77777777" w:rsidR="003A57C5" w:rsidRPr="00282117" w:rsidRDefault="003A57C5" w:rsidP="003A57C5">
      <w:pPr>
        <w:pStyle w:val="ActHead2"/>
        <w:pageBreakBefore/>
      </w:pPr>
      <w:bookmarkStart w:id="798" w:name="_Toc117153406"/>
      <w:r w:rsidRPr="00DA4A26">
        <w:rPr>
          <w:rStyle w:val="CharPartNo"/>
        </w:rPr>
        <w:t>Part</w:t>
      </w:r>
      <w:r w:rsidR="000C0E49" w:rsidRPr="00DA4A26">
        <w:rPr>
          <w:rStyle w:val="CharPartNo"/>
        </w:rPr>
        <w:t> </w:t>
      </w:r>
      <w:r w:rsidRPr="00DA4A26">
        <w:rPr>
          <w:rStyle w:val="CharPartNo"/>
        </w:rPr>
        <w:t>4</w:t>
      </w:r>
      <w:r w:rsidRPr="00282117">
        <w:t>—</w:t>
      </w:r>
      <w:r w:rsidRPr="00DA4A26">
        <w:rPr>
          <w:rStyle w:val="CharPartText"/>
        </w:rPr>
        <w:t>The transition period</w:t>
      </w:r>
      <w:bookmarkEnd w:id="798"/>
    </w:p>
    <w:p w14:paraId="25AA3C6D" w14:textId="77777777" w:rsidR="003A57C5" w:rsidRPr="00282117" w:rsidRDefault="003A57C5" w:rsidP="003A57C5">
      <w:pPr>
        <w:pStyle w:val="Header"/>
      </w:pPr>
      <w:r w:rsidRPr="00DA4A26">
        <w:rPr>
          <w:rStyle w:val="CharDivNo"/>
        </w:rPr>
        <w:t xml:space="preserve"> </w:t>
      </w:r>
      <w:r w:rsidRPr="00DA4A26">
        <w:rPr>
          <w:rStyle w:val="CharDivText"/>
        </w:rPr>
        <w:t xml:space="preserve"> </w:t>
      </w:r>
    </w:p>
    <w:p w14:paraId="0EDCE915" w14:textId="77777777" w:rsidR="003A57C5" w:rsidRPr="00282117" w:rsidRDefault="003A57C5" w:rsidP="003A57C5">
      <w:pPr>
        <w:pStyle w:val="ActHead5"/>
      </w:pPr>
      <w:bookmarkStart w:id="799" w:name="_Toc117153407"/>
      <w:r w:rsidRPr="00DA4A26">
        <w:rPr>
          <w:rStyle w:val="CharSectno"/>
        </w:rPr>
        <w:t>25</w:t>
      </w:r>
      <w:r w:rsidRPr="00282117">
        <w:t xml:space="preserve">  ASIC may direct directors of a company to modify its constitution</w:t>
      </w:r>
      <w:bookmarkEnd w:id="799"/>
    </w:p>
    <w:p w14:paraId="4BE6890B" w14:textId="77777777" w:rsidR="003A57C5" w:rsidRPr="00282117" w:rsidRDefault="003A57C5" w:rsidP="003A57C5">
      <w:pPr>
        <w:pStyle w:val="subsection"/>
      </w:pPr>
      <w:r w:rsidRPr="00282117">
        <w:tab/>
        <w:t>(1)</w:t>
      </w:r>
      <w:r w:rsidRPr="00282117">
        <w:tab/>
        <w:t>If a company registered under clause</w:t>
      </w:r>
      <w:r w:rsidR="000C0E49" w:rsidRPr="00282117">
        <w:t> </w:t>
      </w:r>
      <w:r w:rsidRPr="00282117">
        <w:t>3 of the transition provisions has not modified its constitution so that it complies with subclause</w:t>
      </w:r>
      <w:r w:rsidR="000C0E49" w:rsidRPr="00282117">
        <w:t> </w:t>
      </w:r>
      <w:r w:rsidRPr="00282117">
        <w:t>24(1) of the transition provisions by the end of the transition period, ASIC may direct, in writing, the directors of the company to:</w:t>
      </w:r>
    </w:p>
    <w:p w14:paraId="66245099" w14:textId="77777777" w:rsidR="003A57C5" w:rsidRPr="00282117" w:rsidRDefault="003A57C5" w:rsidP="003A57C5">
      <w:pPr>
        <w:pStyle w:val="paragraph"/>
      </w:pPr>
      <w:r w:rsidRPr="00282117">
        <w:tab/>
        <w:t>(a)</w:t>
      </w:r>
      <w:r w:rsidRPr="00282117">
        <w:tab/>
        <w:t>take the necessary or specified steps to:</w:t>
      </w:r>
    </w:p>
    <w:p w14:paraId="1A34E31D" w14:textId="77777777" w:rsidR="003A57C5" w:rsidRPr="00282117" w:rsidRDefault="003A57C5" w:rsidP="003A57C5">
      <w:pPr>
        <w:pStyle w:val="paragraphsub"/>
      </w:pPr>
      <w:r w:rsidRPr="00282117">
        <w:tab/>
        <w:t>(i)</w:t>
      </w:r>
      <w:r w:rsidRPr="00282117">
        <w:tab/>
        <w:t>ensure that the company modifies its constitution so that it does comply; or</w:t>
      </w:r>
    </w:p>
    <w:p w14:paraId="79F987BA" w14:textId="77777777" w:rsidR="003A57C5" w:rsidRPr="00282117" w:rsidRDefault="003A57C5" w:rsidP="003A57C5">
      <w:pPr>
        <w:pStyle w:val="paragraphsub"/>
      </w:pPr>
      <w:r w:rsidRPr="00282117">
        <w:tab/>
        <w:t>(ii)</w:t>
      </w:r>
      <w:r w:rsidRPr="00282117">
        <w:tab/>
        <w:t>ensure that the company makes the modifications to its constitution that ASIC specifies; and</w:t>
      </w:r>
    </w:p>
    <w:p w14:paraId="74D8F39C" w14:textId="77777777" w:rsidR="003A57C5" w:rsidRPr="00282117" w:rsidRDefault="003A57C5" w:rsidP="003A57C5">
      <w:pPr>
        <w:pStyle w:val="paragraph"/>
      </w:pPr>
      <w:r w:rsidRPr="00282117">
        <w:tab/>
        <w:t>(b)</w:t>
      </w:r>
      <w:r w:rsidRPr="00282117">
        <w:tab/>
        <w:t>take those steps within a specified time (which must be more than 28 days).</w:t>
      </w:r>
    </w:p>
    <w:p w14:paraId="4206B06B" w14:textId="77777777" w:rsidR="003A57C5" w:rsidRPr="00282117" w:rsidRDefault="003A57C5" w:rsidP="003A57C5">
      <w:pPr>
        <w:pStyle w:val="subsection2"/>
      </w:pPr>
      <w:r w:rsidRPr="00282117">
        <w:t>A direction may require the directors to take steps that are inconsistent with the company’s constitution.</w:t>
      </w:r>
    </w:p>
    <w:p w14:paraId="15AABF62" w14:textId="77777777" w:rsidR="003A57C5" w:rsidRPr="00282117" w:rsidRDefault="003A57C5" w:rsidP="003A57C5">
      <w:pPr>
        <w:pStyle w:val="subsection"/>
      </w:pPr>
      <w:r w:rsidRPr="00282117">
        <w:tab/>
        <w:t>(2)</w:t>
      </w:r>
      <w:r w:rsidRPr="00282117">
        <w:tab/>
        <w:t xml:space="preserve">ASIC may issue a direction under </w:t>
      </w:r>
      <w:r w:rsidR="000C0E49" w:rsidRPr="00282117">
        <w:t>subclause (</w:t>
      </w:r>
      <w:r w:rsidRPr="00282117">
        <w:t>1) before the end of the transition period if requested by a majority of directors of the company.</w:t>
      </w:r>
    </w:p>
    <w:p w14:paraId="527CC328" w14:textId="77777777" w:rsidR="003A57C5" w:rsidRPr="00282117" w:rsidRDefault="003A57C5" w:rsidP="003A57C5">
      <w:pPr>
        <w:pStyle w:val="subsection"/>
      </w:pPr>
      <w:r w:rsidRPr="00282117">
        <w:tab/>
        <w:t>(3)</w:t>
      </w:r>
      <w:r w:rsidRPr="00282117">
        <w:tab/>
        <w:t xml:space="preserve">No civil or criminal liability arises from action taken by a director in good faith and in accordance with a direction issued under </w:t>
      </w:r>
      <w:r w:rsidR="000C0E49" w:rsidRPr="00282117">
        <w:t>subclause (</w:t>
      </w:r>
      <w:r w:rsidRPr="00282117">
        <w:t>1).</w:t>
      </w:r>
    </w:p>
    <w:p w14:paraId="1757A3FC" w14:textId="77777777" w:rsidR="003A57C5" w:rsidRPr="00282117" w:rsidRDefault="003A57C5" w:rsidP="003A57C5">
      <w:pPr>
        <w:pStyle w:val="subsection"/>
      </w:pPr>
      <w:r w:rsidRPr="00282117">
        <w:tab/>
        <w:t>(4)</w:t>
      </w:r>
      <w:r w:rsidRPr="00282117">
        <w:tab/>
        <w:t xml:space="preserve">A person contravenes this subclause if, without reasonable excuse, they contravene a direction under </w:t>
      </w:r>
      <w:r w:rsidR="000C0E49" w:rsidRPr="00282117">
        <w:t>subclause (</w:t>
      </w:r>
      <w:r w:rsidRPr="00282117">
        <w:t>1).</w:t>
      </w:r>
    </w:p>
    <w:p w14:paraId="183AB4D8" w14:textId="77777777" w:rsidR="003A57C5" w:rsidRPr="00282117" w:rsidRDefault="003A57C5" w:rsidP="003A57C5">
      <w:pPr>
        <w:pStyle w:val="subsection"/>
      </w:pPr>
      <w:r w:rsidRPr="00282117">
        <w:tab/>
        <w:t>(5)</w:t>
      </w:r>
      <w:r w:rsidRPr="00282117">
        <w:tab/>
        <w:t xml:space="preserve">A person who intentionally or recklessly contravenes a direction under </w:t>
      </w:r>
      <w:r w:rsidR="000C0E49" w:rsidRPr="00282117">
        <w:t>subclause (</w:t>
      </w:r>
      <w:r w:rsidRPr="00282117">
        <w:t>1) is guilty of an offence.</w:t>
      </w:r>
    </w:p>
    <w:p w14:paraId="1F388216" w14:textId="77777777" w:rsidR="005C245C" w:rsidRPr="00282117" w:rsidRDefault="005C245C" w:rsidP="005C245C">
      <w:pPr>
        <w:pStyle w:val="Penalty"/>
      </w:pPr>
      <w:r w:rsidRPr="00282117">
        <w:t>Penalty:</w:t>
      </w:r>
      <w:r w:rsidRPr="00282117">
        <w:tab/>
        <w:t>2 years imprisonment.</w:t>
      </w:r>
    </w:p>
    <w:p w14:paraId="55E341A2" w14:textId="77777777" w:rsidR="003A57C5" w:rsidRPr="00282117" w:rsidRDefault="003A57C5" w:rsidP="003A57C5">
      <w:pPr>
        <w:pStyle w:val="ActHead5"/>
      </w:pPr>
      <w:bookmarkStart w:id="800" w:name="_Toc117153408"/>
      <w:r w:rsidRPr="00DA4A26">
        <w:rPr>
          <w:rStyle w:val="CharSectno"/>
        </w:rPr>
        <w:t>27</w:t>
      </w:r>
      <w:r w:rsidRPr="00282117">
        <w:t xml:space="preserve">  When certain modifications of a company’s constitution under an exemption or declaration take effect</w:t>
      </w:r>
      <w:bookmarkEnd w:id="800"/>
    </w:p>
    <w:p w14:paraId="0A59D42C" w14:textId="77777777" w:rsidR="003A57C5" w:rsidRPr="00282117" w:rsidRDefault="003A57C5" w:rsidP="003A57C5">
      <w:pPr>
        <w:pStyle w:val="subsection"/>
      </w:pPr>
      <w:r w:rsidRPr="00282117">
        <w:tab/>
        <w:t>(1)</w:t>
      </w:r>
      <w:r w:rsidRPr="00282117">
        <w:tab/>
        <w:t>If the constitution of a company registered under clause</w:t>
      </w:r>
      <w:r w:rsidR="000C0E49" w:rsidRPr="00282117">
        <w:t> </w:t>
      </w:r>
      <w:r w:rsidRPr="00282117">
        <w:t>3 of the transition provisions was modified under an exemption or declaration made under clause</w:t>
      </w:r>
      <w:r w:rsidR="000C0E49" w:rsidRPr="00282117">
        <w:t> </w:t>
      </w:r>
      <w:r w:rsidRPr="00282117">
        <w:t>26 of the transition provisions, and that modification varies or cancels, or allows the variation or cancellation of:</w:t>
      </w:r>
    </w:p>
    <w:p w14:paraId="332D5A2D" w14:textId="77777777" w:rsidR="003A57C5" w:rsidRPr="00282117" w:rsidRDefault="003A57C5" w:rsidP="003A57C5">
      <w:pPr>
        <w:pStyle w:val="paragraph"/>
      </w:pPr>
      <w:r w:rsidRPr="00282117">
        <w:tab/>
        <w:t>(a)</w:t>
      </w:r>
      <w:r w:rsidRPr="00282117">
        <w:tab/>
        <w:t>rights attached to shares in a class of shares; or</w:t>
      </w:r>
    </w:p>
    <w:p w14:paraId="6DE9410B" w14:textId="77777777" w:rsidR="003A57C5" w:rsidRPr="00282117" w:rsidRDefault="003A57C5" w:rsidP="003A57C5">
      <w:pPr>
        <w:pStyle w:val="paragraph"/>
      </w:pPr>
      <w:r w:rsidRPr="00282117">
        <w:tab/>
        <w:t>(b)</w:t>
      </w:r>
      <w:r w:rsidRPr="00282117">
        <w:tab/>
        <w:t>rights of members in a class of members;</w:t>
      </w:r>
    </w:p>
    <w:p w14:paraId="287134E4" w14:textId="77777777" w:rsidR="003A57C5" w:rsidRPr="00282117" w:rsidRDefault="003A57C5" w:rsidP="003A57C5">
      <w:pPr>
        <w:pStyle w:val="subsection2"/>
      </w:pPr>
      <w:r w:rsidRPr="00282117">
        <w:t>the following provisions apply, and to the exclusion of section</w:t>
      </w:r>
      <w:r w:rsidR="000C0E49" w:rsidRPr="00282117">
        <w:t> </w:t>
      </w:r>
      <w:r w:rsidRPr="00282117">
        <w:t>246D if it would otherwise apply.</w:t>
      </w:r>
    </w:p>
    <w:p w14:paraId="1A06C5E7" w14:textId="77777777" w:rsidR="003A57C5" w:rsidRPr="00282117" w:rsidRDefault="003A57C5" w:rsidP="003A57C5">
      <w:pPr>
        <w:pStyle w:val="subsection"/>
      </w:pPr>
      <w:r w:rsidRPr="00282117">
        <w:tab/>
        <w:t>(2)</w:t>
      </w:r>
      <w:r w:rsidRPr="00282117">
        <w:tab/>
        <w:t>If the company is not required to lodge a copy of the modification with ASIC by or under any other provision of this Act, the company must lodge a copy of the modification with ASIC within 14 days of the modification being made.</w:t>
      </w:r>
    </w:p>
    <w:p w14:paraId="10E2F5CE" w14:textId="77777777" w:rsidR="003A57C5" w:rsidRPr="00282117" w:rsidRDefault="003A57C5" w:rsidP="003A57C5">
      <w:pPr>
        <w:pStyle w:val="subsection"/>
      </w:pPr>
      <w:r w:rsidRPr="00282117">
        <w:tab/>
        <w:t>(3)</w:t>
      </w:r>
      <w:r w:rsidRPr="00282117">
        <w:tab/>
        <w:t>If:</w:t>
      </w:r>
    </w:p>
    <w:p w14:paraId="6DFC8CDE" w14:textId="77777777" w:rsidR="003A57C5" w:rsidRPr="00282117" w:rsidRDefault="003A57C5" w:rsidP="003A57C5">
      <w:pPr>
        <w:pStyle w:val="paragraph"/>
      </w:pPr>
      <w:r w:rsidRPr="00282117">
        <w:tab/>
        <w:t>(a)</w:t>
      </w:r>
      <w:r w:rsidRPr="00282117">
        <w:tab/>
        <w:t>members in the class do not all agree (whether by resolution or written consent) to the modification of the company’s constitution; or</w:t>
      </w:r>
    </w:p>
    <w:p w14:paraId="0CB500DC" w14:textId="77777777" w:rsidR="003A57C5" w:rsidRPr="00282117" w:rsidRDefault="003A57C5" w:rsidP="003A57C5">
      <w:pPr>
        <w:pStyle w:val="paragraph"/>
        <w:keepNext/>
      </w:pPr>
      <w:r w:rsidRPr="00282117">
        <w:tab/>
        <w:t>(b)</w:t>
      </w:r>
      <w:r w:rsidRPr="00282117">
        <w:tab/>
        <w:t>the members in the class did not have an opportunity to vote on or consent to the modification;</w:t>
      </w:r>
    </w:p>
    <w:p w14:paraId="16EEB418" w14:textId="77777777" w:rsidR="003A57C5" w:rsidRPr="00282117" w:rsidRDefault="003A57C5" w:rsidP="003A57C5">
      <w:pPr>
        <w:pStyle w:val="subsection2"/>
        <w:keepNext/>
      </w:pPr>
      <w:r w:rsidRPr="00282117">
        <w:t>10% or more of the members in the class may apply to the Court to have the modification set aside.</w:t>
      </w:r>
    </w:p>
    <w:p w14:paraId="5E7FAAB9" w14:textId="77777777" w:rsidR="003A57C5" w:rsidRPr="00282117" w:rsidRDefault="003A57C5" w:rsidP="003A57C5">
      <w:pPr>
        <w:pStyle w:val="notetext"/>
      </w:pPr>
      <w:r w:rsidRPr="00282117">
        <w:t>Note:</w:t>
      </w:r>
      <w:r w:rsidRPr="00282117">
        <w:tab/>
        <w:t>If a company has only 1 class of shares, all members are members of the class.</w:t>
      </w:r>
    </w:p>
    <w:p w14:paraId="62C56946" w14:textId="77777777" w:rsidR="003A57C5" w:rsidRPr="00282117" w:rsidRDefault="003A57C5" w:rsidP="003A57C5">
      <w:pPr>
        <w:pStyle w:val="subsection"/>
      </w:pPr>
      <w:r w:rsidRPr="00282117">
        <w:tab/>
        <w:t>(4)</w:t>
      </w:r>
      <w:r w:rsidRPr="00282117">
        <w:tab/>
        <w:t>An application may only be made within 1 month after the modification is lodged.</w:t>
      </w:r>
    </w:p>
    <w:p w14:paraId="4A649C1D" w14:textId="77777777" w:rsidR="003A57C5" w:rsidRPr="00282117" w:rsidRDefault="003A57C5" w:rsidP="003A57C5">
      <w:pPr>
        <w:pStyle w:val="subsection"/>
      </w:pPr>
      <w:r w:rsidRPr="00282117">
        <w:tab/>
        <w:t>(5)</w:t>
      </w:r>
      <w:r w:rsidRPr="00282117">
        <w:tab/>
        <w:t>The modification takes effect:</w:t>
      </w:r>
    </w:p>
    <w:p w14:paraId="10C5DDC7" w14:textId="77777777" w:rsidR="003A57C5" w:rsidRPr="00282117" w:rsidRDefault="003A57C5" w:rsidP="003A57C5">
      <w:pPr>
        <w:pStyle w:val="paragraph"/>
      </w:pPr>
      <w:r w:rsidRPr="00282117">
        <w:tab/>
        <w:t>(a)</w:t>
      </w:r>
      <w:r w:rsidRPr="00282117">
        <w:tab/>
        <w:t>if no application is made to the Court to have it set aside—1 month after the modification is lodged; or</w:t>
      </w:r>
    </w:p>
    <w:p w14:paraId="11D9DB96" w14:textId="77777777" w:rsidR="003A57C5" w:rsidRPr="00282117" w:rsidRDefault="003A57C5" w:rsidP="003A57C5">
      <w:pPr>
        <w:pStyle w:val="paragraph"/>
      </w:pPr>
      <w:r w:rsidRPr="00282117">
        <w:tab/>
        <w:t>(b)</w:t>
      </w:r>
      <w:r w:rsidRPr="00282117">
        <w:tab/>
        <w:t>if an application is made to the Court to have it set aside—when the application is withdrawn or finally determined.</w:t>
      </w:r>
    </w:p>
    <w:p w14:paraId="6DC9B71F" w14:textId="77777777" w:rsidR="003A57C5" w:rsidRPr="00282117" w:rsidRDefault="003A57C5" w:rsidP="003A57C5">
      <w:pPr>
        <w:pStyle w:val="subsection"/>
      </w:pPr>
      <w:r w:rsidRPr="00282117">
        <w:tab/>
        <w:t>(6)</w:t>
      </w:r>
      <w:r w:rsidRPr="00282117">
        <w:tab/>
        <w:t>The members of the class who want to have the modification set aside may appoint 1 or more of themselves to make the application on their behalf. The appointment must be in writing.</w:t>
      </w:r>
    </w:p>
    <w:p w14:paraId="6E8311DA" w14:textId="77777777" w:rsidR="003A57C5" w:rsidRPr="00282117" w:rsidRDefault="003A57C5" w:rsidP="003A57C5">
      <w:pPr>
        <w:pStyle w:val="subsection"/>
      </w:pPr>
      <w:r w:rsidRPr="00282117">
        <w:tab/>
        <w:t>(7)</w:t>
      </w:r>
      <w:r w:rsidRPr="00282117">
        <w:tab/>
        <w:t>The Court may set aside the modification if it is satisfied that it would unfairly prejudice the applicants. However, the Court must confirm the modification if the Court is not satisfied of unfair prejudice.</w:t>
      </w:r>
    </w:p>
    <w:p w14:paraId="3550C01F" w14:textId="77777777" w:rsidR="003A57C5" w:rsidRPr="00282117" w:rsidRDefault="003A57C5" w:rsidP="003A57C5">
      <w:pPr>
        <w:pStyle w:val="subsection"/>
      </w:pPr>
      <w:r w:rsidRPr="00282117">
        <w:tab/>
        <w:t>(8)</w:t>
      </w:r>
      <w:r w:rsidRPr="00282117">
        <w:tab/>
        <w:t>Within 14 days after the Court makes an order, the company must lodge a copy of it with ASIC.</w:t>
      </w:r>
    </w:p>
    <w:p w14:paraId="75E73CB3" w14:textId="77777777" w:rsidR="003A47D4" w:rsidRPr="00282117" w:rsidRDefault="00BD5F66" w:rsidP="003A7964">
      <w:pPr>
        <w:pStyle w:val="ActHead2"/>
        <w:pageBreakBefore/>
      </w:pPr>
      <w:bookmarkStart w:id="801" w:name="_Toc117153409"/>
      <w:r w:rsidRPr="00DA4A26">
        <w:rPr>
          <w:rStyle w:val="CharPartNo"/>
        </w:rPr>
        <w:t>Part 5</w:t>
      </w:r>
      <w:r w:rsidR="003A47D4" w:rsidRPr="00282117">
        <w:t>—</w:t>
      </w:r>
      <w:r w:rsidR="003A47D4" w:rsidRPr="00DA4A26">
        <w:rPr>
          <w:rStyle w:val="CharPartText"/>
        </w:rPr>
        <w:t>Disclosure of the proposed demutualisation</w:t>
      </w:r>
      <w:bookmarkEnd w:id="801"/>
    </w:p>
    <w:p w14:paraId="43109E41" w14:textId="77777777" w:rsidR="003A57C5" w:rsidRPr="00282117" w:rsidRDefault="003A57C5" w:rsidP="003A57C5">
      <w:pPr>
        <w:pStyle w:val="Header"/>
      </w:pPr>
      <w:r w:rsidRPr="00DA4A26">
        <w:rPr>
          <w:rStyle w:val="CharDivNo"/>
        </w:rPr>
        <w:t xml:space="preserve"> </w:t>
      </w:r>
      <w:r w:rsidRPr="00DA4A26">
        <w:rPr>
          <w:rStyle w:val="CharDivText"/>
        </w:rPr>
        <w:t xml:space="preserve"> </w:t>
      </w:r>
    </w:p>
    <w:p w14:paraId="6F940DEF" w14:textId="77777777" w:rsidR="003A57C5" w:rsidRPr="00282117" w:rsidRDefault="003A57C5" w:rsidP="003A57C5">
      <w:pPr>
        <w:pStyle w:val="ActHead5"/>
      </w:pPr>
      <w:bookmarkStart w:id="802" w:name="_Toc117153410"/>
      <w:r w:rsidRPr="00DA4A26">
        <w:rPr>
          <w:rStyle w:val="CharSectno"/>
        </w:rPr>
        <w:t>29</w:t>
      </w:r>
      <w:r w:rsidRPr="00282117">
        <w:t xml:space="preserve">  Disclosure for proposed demutualisation</w:t>
      </w:r>
      <w:bookmarkEnd w:id="802"/>
    </w:p>
    <w:p w14:paraId="1DE7805D" w14:textId="77777777" w:rsidR="003A47D4" w:rsidRPr="00282117" w:rsidRDefault="003A47D4" w:rsidP="003A47D4">
      <w:pPr>
        <w:pStyle w:val="subsection"/>
      </w:pPr>
      <w:r w:rsidRPr="00282117">
        <w:tab/>
        <w:t>(1)</w:t>
      </w:r>
      <w:r w:rsidRPr="00282117">
        <w:tab/>
        <w:t>If:</w:t>
      </w:r>
    </w:p>
    <w:p w14:paraId="5534310C" w14:textId="77777777" w:rsidR="003A47D4" w:rsidRPr="00282117" w:rsidRDefault="003A47D4" w:rsidP="003A47D4">
      <w:pPr>
        <w:pStyle w:val="paragraph"/>
      </w:pPr>
      <w:r w:rsidRPr="00282117">
        <w:tab/>
        <w:t>(a)</w:t>
      </w:r>
      <w:r w:rsidRPr="00282117">
        <w:tab/>
        <w:t>a modification of the constitution of an unlisted company registered under clause</w:t>
      </w:r>
      <w:r w:rsidR="000C0E49" w:rsidRPr="00282117">
        <w:t> </w:t>
      </w:r>
      <w:r w:rsidRPr="00282117">
        <w:t>3 of the transfer provisions is proposed; and</w:t>
      </w:r>
    </w:p>
    <w:p w14:paraId="4E4A7B37" w14:textId="77777777" w:rsidR="003A47D4" w:rsidRPr="00282117" w:rsidRDefault="003A47D4" w:rsidP="003A47D4">
      <w:pPr>
        <w:pStyle w:val="paragraph"/>
      </w:pPr>
      <w:r w:rsidRPr="00282117">
        <w:tab/>
        <w:t>(b)</w:t>
      </w:r>
      <w:r w:rsidRPr="00282117">
        <w:tab/>
        <w:t>the unlisted company is a mutual entity; and</w:t>
      </w:r>
    </w:p>
    <w:p w14:paraId="1A65CF5D" w14:textId="77777777" w:rsidR="003A47D4" w:rsidRPr="00282117" w:rsidRDefault="003A47D4" w:rsidP="003A47D4">
      <w:pPr>
        <w:pStyle w:val="paragraph"/>
      </w:pPr>
      <w:r w:rsidRPr="00282117">
        <w:tab/>
        <w:t>(c)</w:t>
      </w:r>
      <w:r w:rsidRPr="00282117">
        <w:tab/>
        <w:t>the modification would have the effect that the unlisted company would cease to be a mutual entity;</w:t>
      </w:r>
    </w:p>
    <w:p w14:paraId="4ED0E938" w14:textId="77777777" w:rsidR="003A47D4" w:rsidRPr="00282117" w:rsidRDefault="003A47D4" w:rsidP="003A47D4">
      <w:pPr>
        <w:pStyle w:val="subsection2"/>
      </w:pPr>
      <w:r w:rsidRPr="00282117">
        <w:t>the following rules apply:</w:t>
      </w:r>
    </w:p>
    <w:p w14:paraId="3F8FD94B" w14:textId="77777777" w:rsidR="003A57C5" w:rsidRPr="00282117" w:rsidRDefault="003A57C5" w:rsidP="003A57C5">
      <w:pPr>
        <w:pStyle w:val="paragraph"/>
      </w:pPr>
      <w:r w:rsidRPr="00282117">
        <w:tab/>
        <w:t>(f)</w:t>
      </w:r>
      <w:r w:rsidRPr="00282117">
        <w:tab/>
        <w:t xml:space="preserve">notice of the meeting of the company’s members at which the proposed modification is to be considered must be accompanied by the documents listed in </w:t>
      </w:r>
      <w:r w:rsidR="000C0E49" w:rsidRPr="00282117">
        <w:t>subclause (</w:t>
      </w:r>
      <w:r w:rsidRPr="00282117">
        <w:t>4);</w:t>
      </w:r>
    </w:p>
    <w:p w14:paraId="0C8FE4D2" w14:textId="77777777" w:rsidR="003A57C5" w:rsidRPr="00282117" w:rsidRDefault="003A57C5" w:rsidP="003A57C5">
      <w:pPr>
        <w:pStyle w:val="paragraph"/>
      </w:pPr>
      <w:r w:rsidRPr="00282117">
        <w:tab/>
        <w:t>(g)</w:t>
      </w:r>
      <w:r w:rsidRPr="00282117">
        <w:tab/>
        <w:t>notice of the meeting may not be shortened under subsection</w:t>
      </w:r>
      <w:r w:rsidR="000C0E49" w:rsidRPr="00282117">
        <w:t> </w:t>
      </w:r>
      <w:r w:rsidRPr="00282117">
        <w:t>249H(2);</w:t>
      </w:r>
    </w:p>
    <w:p w14:paraId="074A0636" w14:textId="77777777" w:rsidR="003A57C5" w:rsidRPr="00282117" w:rsidRDefault="003A57C5" w:rsidP="003A57C5">
      <w:pPr>
        <w:pStyle w:val="paragraph"/>
      </w:pPr>
      <w:r w:rsidRPr="00282117">
        <w:tab/>
        <w:t>(h)</w:t>
      </w:r>
      <w:r w:rsidRPr="00282117">
        <w:tab/>
        <w:t xml:space="preserve">the company must lodge with ASIC the notice and the documents referred to in </w:t>
      </w:r>
      <w:r w:rsidR="000C0E49" w:rsidRPr="00282117">
        <w:t>paragraphs (</w:t>
      </w:r>
      <w:r w:rsidRPr="00282117">
        <w:t>4)(a) and (c) within 7 days after notice of the meeting is given.</w:t>
      </w:r>
    </w:p>
    <w:p w14:paraId="3DDD08C1" w14:textId="77777777" w:rsidR="003A57C5" w:rsidRPr="00282117" w:rsidRDefault="003A57C5" w:rsidP="003A57C5">
      <w:pPr>
        <w:pStyle w:val="subsection"/>
      </w:pPr>
      <w:r w:rsidRPr="00282117">
        <w:tab/>
        <w:t>(3)</w:t>
      </w:r>
      <w:r w:rsidRPr="00282117">
        <w:tab/>
        <w:t>ASIC may exempt a company from this Part under clause</w:t>
      </w:r>
      <w:r w:rsidR="000C0E49" w:rsidRPr="00282117">
        <w:t> </w:t>
      </w:r>
      <w:r w:rsidRPr="00282117">
        <w:t>30.</w:t>
      </w:r>
    </w:p>
    <w:p w14:paraId="63A5A45C" w14:textId="77777777" w:rsidR="003A57C5" w:rsidRPr="00282117" w:rsidRDefault="003A57C5" w:rsidP="003A57C5">
      <w:pPr>
        <w:pStyle w:val="subsection"/>
      </w:pPr>
      <w:r w:rsidRPr="00282117">
        <w:tab/>
        <w:t>(4)</w:t>
      </w:r>
      <w:r w:rsidRPr="00282117">
        <w:tab/>
        <w:t>The documents that must accompany the notice are:</w:t>
      </w:r>
    </w:p>
    <w:p w14:paraId="649F4BDD" w14:textId="77777777" w:rsidR="003A57C5" w:rsidRPr="00282117" w:rsidRDefault="003A57C5" w:rsidP="003A57C5">
      <w:pPr>
        <w:pStyle w:val="paragraph"/>
      </w:pPr>
      <w:r w:rsidRPr="00282117">
        <w:tab/>
        <w:t>(a)</w:t>
      </w:r>
      <w:r w:rsidRPr="00282117">
        <w:tab/>
        <w:t>a disclosure statement that:</w:t>
      </w:r>
    </w:p>
    <w:p w14:paraId="4E2E5372" w14:textId="77777777" w:rsidR="003A57C5" w:rsidRPr="00282117" w:rsidRDefault="003A57C5" w:rsidP="003A57C5">
      <w:pPr>
        <w:pStyle w:val="paragraphsub"/>
      </w:pPr>
      <w:r w:rsidRPr="00282117">
        <w:tab/>
        <w:t>(i)</w:t>
      </w:r>
      <w:r w:rsidRPr="00282117">
        <w:tab/>
        <w:t>satisfies clause</w:t>
      </w:r>
      <w:r w:rsidR="000C0E49" w:rsidRPr="00282117">
        <w:t> </w:t>
      </w:r>
      <w:r w:rsidRPr="00282117">
        <w:t>31; and</w:t>
      </w:r>
    </w:p>
    <w:p w14:paraId="62442769" w14:textId="77777777" w:rsidR="003A57C5" w:rsidRPr="00282117" w:rsidRDefault="003A57C5" w:rsidP="003A57C5">
      <w:pPr>
        <w:pStyle w:val="paragraphsub"/>
      </w:pPr>
      <w:r w:rsidRPr="00282117">
        <w:tab/>
        <w:t>(ii)</w:t>
      </w:r>
      <w:r w:rsidRPr="00282117">
        <w:tab/>
        <w:t>ASIC has registered under clause</w:t>
      </w:r>
      <w:r w:rsidR="000C0E49" w:rsidRPr="00282117">
        <w:t> </w:t>
      </w:r>
      <w:r w:rsidRPr="00282117">
        <w:t>32; and</w:t>
      </w:r>
    </w:p>
    <w:p w14:paraId="6BA8CFAB" w14:textId="77777777" w:rsidR="003A57C5" w:rsidRPr="00282117" w:rsidRDefault="003A57C5" w:rsidP="003A57C5">
      <w:pPr>
        <w:pStyle w:val="paragraph"/>
      </w:pPr>
      <w:r w:rsidRPr="00282117">
        <w:tab/>
        <w:t>(b)</w:t>
      </w:r>
      <w:r w:rsidRPr="00282117">
        <w:tab/>
        <w:t>an estimate of the financial benefits (if any) the member will be offered if the proposed modification occurs; and</w:t>
      </w:r>
    </w:p>
    <w:p w14:paraId="4633BBDF" w14:textId="77777777" w:rsidR="003A57C5" w:rsidRPr="00282117" w:rsidRDefault="003A57C5" w:rsidP="003A57C5">
      <w:pPr>
        <w:pStyle w:val="paragraph"/>
      </w:pPr>
      <w:r w:rsidRPr="00282117">
        <w:tab/>
        <w:t>(c)</w:t>
      </w:r>
      <w:r w:rsidRPr="00282117">
        <w:tab/>
        <w:t>a report by an expert that:</w:t>
      </w:r>
    </w:p>
    <w:p w14:paraId="49BB3174" w14:textId="77777777" w:rsidR="003A57C5" w:rsidRPr="00282117" w:rsidRDefault="003A57C5" w:rsidP="003A57C5">
      <w:pPr>
        <w:pStyle w:val="paragraphsub"/>
      </w:pPr>
      <w:r w:rsidRPr="00282117">
        <w:tab/>
        <w:t>(i)</w:t>
      </w:r>
      <w:r w:rsidRPr="00282117">
        <w:tab/>
        <w:t>states whether, in the expert’s opinion, the proposed modification is in the best interests of the members of the company as a whole; and</w:t>
      </w:r>
    </w:p>
    <w:p w14:paraId="2D650802" w14:textId="77777777" w:rsidR="003A57C5" w:rsidRPr="00282117" w:rsidRDefault="003A57C5" w:rsidP="003A57C5">
      <w:pPr>
        <w:pStyle w:val="paragraphsub"/>
      </w:pPr>
      <w:r w:rsidRPr="00282117">
        <w:tab/>
        <w:t>(ii)</w:t>
      </w:r>
      <w:r w:rsidRPr="00282117">
        <w:tab/>
        <w:t>gives the expert’s reasons for forming that opinion; and</w:t>
      </w:r>
    </w:p>
    <w:p w14:paraId="17F0F88A" w14:textId="77777777" w:rsidR="003A57C5" w:rsidRPr="00282117" w:rsidRDefault="003A57C5" w:rsidP="003A57C5">
      <w:pPr>
        <w:pStyle w:val="paragraphsub"/>
      </w:pPr>
      <w:r w:rsidRPr="00282117">
        <w:tab/>
        <w:t>(iii)</w:t>
      </w:r>
      <w:r w:rsidRPr="00282117">
        <w:tab/>
        <w:t>complies with subclauses</w:t>
      </w:r>
      <w:r w:rsidR="000C0E49" w:rsidRPr="00282117">
        <w:t> </w:t>
      </w:r>
      <w:r w:rsidRPr="00282117">
        <w:t>33(2) and (3).</w:t>
      </w:r>
    </w:p>
    <w:p w14:paraId="127B885F" w14:textId="77777777" w:rsidR="003A57C5" w:rsidRPr="00282117" w:rsidRDefault="003A57C5" w:rsidP="003A57C5">
      <w:pPr>
        <w:pStyle w:val="subsection"/>
      </w:pPr>
      <w:r w:rsidRPr="00282117">
        <w:tab/>
        <w:t>(5)</w:t>
      </w:r>
      <w:r w:rsidRPr="00282117">
        <w:tab/>
        <w:t xml:space="preserve">If the company contravenes </w:t>
      </w:r>
      <w:r w:rsidR="000C0E49" w:rsidRPr="00282117">
        <w:t>subclause (</w:t>
      </w:r>
      <w:r w:rsidRPr="00282117">
        <w:t>1) it is not guilty of an offence.</w:t>
      </w:r>
    </w:p>
    <w:p w14:paraId="282B6DDE" w14:textId="77777777" w:rsidR="003A57C5" w:rsidRPr="00282117" w:rsidRDefault="003A57C5" w:rsidP="003A57C5">
      <w:pPr>
        <w:pStyle w:val="subsection"/>
      </w:pPr>
      <w:r w:rsidRPr="00282117">
        <w:tab/>
        <w:t>(6)</w:t>
      </w:r>
      <w:r w:rsidRPr="00282117">
        <w:tab/>
        <w:t xml:space="preserve">A person contravenes this subclause if they are involved in a contravention of </w:t>
      </w:r>
      <w:r w:rsidR="000C0E49" w:rsidRPr="00282117">
        <w:t>subclause (</w:t>
      </w:r>
      <w:r w:rsidRPr="00282117">
        <w:t>1).</w:t>
      </w:r>
    </w:p>
    <w:p w14:paraId="2522B0D2" w14:textId="77777777" w:rsidR="003A57C5" w:rsidRPr="00282117" w:rsidRDefault="003A57C5" w:rsidP="003A57C5">
      <w:pPr>
        <w:pStyle w:val="notetext"/>
      </w:pPr>
      <w:r w:rsidRPr="00282117">
        <w:t>Note 1:</w:t>
      </w:r>
      <w:r w:rsidRPr="00282117">
        <w:tab/>
        <w:t>This subclause is a civil penalty provision.</w:t>
      </w:r>
    </w:p>
    <w:p w14:paraId="3EE63398" w14:textId="77777777" w:rsidR="003A57C5" w:rsidRPr="00282117" w:rsidRDefault="003A57C5" w:rsidP="003A57C5">
      <w:pPr>
        <w:pStyle w:val="notetext"/>
      </w:pPr>
      <w:r w:rsidRPr="00282117">
        <w:t>Note 2:</w:t>
      </w:r>
      <w:r w:rsidRPr="00282117">
        <w:tab/>
        <w:t>Section</w:t>
      </w:r>
      <w:r w:rsidR="000C0E49" w:rsidRPr="00282117">
        <w:t> </w:t>
      </w:r>
      <w:r w:rsidRPr="00282117">
        <w:t xml:space="preserve">79 defines </w:t>
      </w:r>
      <w:r w:rsidRPr="00282117">
        <w:rPr>
          <w:b/>
          <w:i/>
        </w:rPr>
        <w:t>involved</w:t>
      </w:r>
      <w:r w:rsidRPr="00282117">
        <w:t>.</w:t>
      </w:r>
    </w:p>
    <w:p w14:paraId="205616C0" w14:textId="77777777" w:rsidR="003A57C5" w:rsidRPr="00282117" w:rsidRDefault="003A57C5" w:rsidP="003A57C5">
      <w:pPr>
        <w:pStyle w:val="subsection"/>
      </w:pPr>
      <w:r w:rsidRPr="00282117">
        <w:tab/>
        <w:t>(7)</w:t>
      </w:r>
      <w:r w:rsidRPr="00282117">
        <w:tab/>
        <w:t xml:space="preserve">A person commits an offence if they are involved in a contravention of </w:t>
      </w:r>
      <w:r w:rsidR="000C0E49" w:rsidRPr="00282117">
        <w:t>subclause (</w:t>
      </w:r>
      <w:r w:rsidRPr="00282117">
        <w:t>1) and the involvement is dishonest.</w:t>
      </w:r>
    </w:p>
    <w:p w14:paraId="21B396FF" w14:textId="77777777" w:rsidR="005C245C" w:rsidRPr="00282117" w:rsidRDefault="005C245C" w:rsidP="005C245C">
      <w:pPr>
        <w:pStyle w:val="Penalty"/>
      </w:pPr>
      <w:r w:rsidRPr="00282117">
        <w:t>Penalty:</w:t>
      </w:r>
    </w:p>
    <w:p w14:paraId="01B486EA" w14:textId="77777777" w:rsidR="005C245C" w:rsidRPr="00282117" w:rsidRDefault="005C245C" w:rsidP="005C245C">
      <w:pPr>
        <w:pStyle w:val="paragraph"/>
      </w:pPr>
      <w:r w:rsidRPr="00282117">
        <w:tab/>
        <w:t>(a)</w:t>
      </w:r>
      <w:r w:rsidRPr="00282117">
        <w:tab/>
        <w:t>for an individual—5 years imprisonment, 2,000 penalty units, or both; and</w:t>
      </w:r>
    </w:p>
    <w:p w14:paraId="05A85D0F" w14:textId="77777777" w:rsidR="005C245C" w:rsidRPr="00282117" w:rsidRDefault="005C245C" w:rsidP="005C245C">
      <w:pPr>
        <w:pStyle w:val="paragraph"/>
      </w:pPr>
      <w:r w:rsidRPr="00282117">
        <w:tab/>
        <w:t>(b)</w:t>
      </w:r>
      <w:r w:rsidRPr="00282117">
        <w:tab/>
        <w:t>for a body corporate—20,000 penalty units.</w:t>
      </w:r>
    </w:p>
    <w:p w14:paraId="2706B5B6" w14:textId="77777777" w:rsidR="003A57C5" w:rsidRPr="00282117" w:rsidRDefault="003A57C5" w:rsidP="003A57C5">
      <w:pPr>
        <w:pStyle w:val="subsection"/>
      </w:pPr>
      <w:r w:rsidRPr="00282117">
        <w:tab/>
        <w:t>(8)</w:t>
      </w:r>
      <w:r w:rsidRPr="00282117">
        <w:tab/>
        <w:t>In this clause:</w:t>
      </w:r>
    </w:p>
    <w:p w14:paraId="4775C67F" w14:textId="77777777" w:rsidR="003A57C5" w:rsidRPr="00282117" w:rsidRDefault="003A57C5" w:rsidP="003A57C5">
      <w:pPr>
        <w:pStyle w:val="Definition"/>
      </w:pPr>
      <w:r w:rsidRPr="00282117">
        <w:rPr>
          <w:b/>
          <w:i/>
        </w:rPr>
        <w:t>reserves</w:t>
      </w:r>
      <w:r w:rsidRPr="00282117">
        <w:t xml:space="preserve"> includes general reserves and retained earnings of the company.</w:t>
      </w:r>
    </w:p>
    <w:p w14:paraId="0C4CDA5B" w14:textId="77777777" w:rsidR="003A57C5" w:rsidRPr="00282117" w:rsidRDefault="003A57C5" w:rsidP="003A57C5">
      <w:pPr>
        <w:pStyle w:val="Definition"/>
      </w:pPr>
      <w:r w:rsidRPr="00282117">
        <w:rPr>
          <w:b/>
          <w:i/>
        </w:rPr>
        <w:t>unlisted company</w:t>
      </w:r>
      <w:r w:rsidRPr="00282117">
        <w:t xml:space="preserve"> means a company (registered under clause</w:t>
      </w:r>
      <w:r w:rsidR="000C0E49" w:rsidRPr="00282117">
        <w:t> </w:t>
      </w:r>
      <w:r w:rsidRPr="00282117">
        <w:t>3) that does not have voting shares quoted on a prescribed financial market.</w:t>
      </w:r>
    </w:p>
    <w:p w14:paraId="7B61998A" w14:textId="77777777" w:rsidR="003A57C5" w:rsidRPr="00282117" w:rsidRDefault="003A57C5" w:rsidP="003A57C5">
      <w:pPr>
        <w:pStyle w:val="ActHead5"/>
      </w:pPr>
      <w:bookmarkStart w:id="803" w:name="_Toc117153411"/>
      <w:r w:rsidRPr="00DA4A26">
        <w:rPr>
          <w:rStyle w:val="CharSectno"/>
        </w:rPr>
        <w:t>30</w:t>
      </w:r>
      <w:r w:rsidRPr="00282117">
        <w:t xml:space="preserve">  ASIC’s exemption power</w:t>
      </w:r>
      <w:bookmarkEnd w:id="803"/>
    </w:p>
    <w:p w14:paraId="6A4C4415" w14:textId="77777777" w:rsidR="003A57C5" w:rsidRPr="00282117" w:rsidRDefault="003A57C5" w:rsidP="003A57C5">
      <w:pPr>
        <w:pStyle w:val="subsection"/>
      </w:pPr>
      <w:r w:rsidRPr="00282117">
        <w:tab/>
        <w:t>(1)</w:t>
      </w:r>
      <w:r w:rsidRPr="00282117">
        <w:tab/>
        <w:t xml:space="preserve">If ASIC is satisfied that a company </w:t>
      </w:r>
      <w:r w:rsidR="00A752D9" w:rsidRPr="00282117">
        <w:t>is not a mutual entity</w:t>
      </w:r>
      <w:r w:rsidRPr="00282117">
        <w:t>, it may exempt the company from this Part.</w:t>
      </w:r>
    </w:p>
    <w:p w14:paraId="0ADCCAB3" w14:textId="77777777" w:rsidR="003A57C5" w:rsidRPr="00282117" w:rsidRDefault="003A57C5" w:rsidP="003A57C5">
      <w:pPr>
        <w:pStyle w:val="subsection"/>
      </w:pPr>
      <w:r w:rsidRPr="00282117">
        <w:tab/>
        <w:t>(6)</w:t>
      </w:r>
      <w:r w:rsidRPr="00282117">
        <w:tab/>
        <w:t xml:space="preserve">The exemption must be in writing and ASIC must publish notice of it in the </w:t>
      </w:r>
      <w:r w:rsidRPr="00282117">
        <w:rPr>
          <w:i/>
        </w:rPr>
        <w:t>Gazette</w:t>
      </w:r>
      <w:r w:rsidRPr="00282117">
        <w:t>.</w:t>
      </w:r>
    </w:p>
    <w:p w14:paraId="5358EC2C" w14:textId="77777777" w:rsidR="003A57C5" w:rsidRPr="00282117" w:rsidRDefault="003A57C5" w:rsidP="003A57C5">
      <w:pPr>
        <w:pStyle w:val="ActHead5"/>
      </w:pPr>
      <w:bookmarkStart w:id="804" w:name="_Toc117153412"/>
      <w:r w:rsidRPr="00DA4A26">
        <w:rPr>
          <w:rStyle w:val="CharSectno"/>
        </w:rPr>
        <w:t>31</w:t>
      </w:r>
      <w:r w:rsidRPr="00282117">
        <w:t xml:space="preserve">  Coverage of disclosure statement</w:t>
      </w:r>
      <w:bookmarkEnd w:id="804"/>
    </w:p>
    <w:p w14:paraId="15694833" w14:textId="77777777" w:rsidR="003A57C5" w:rsidRPr="00282117" w:rsidRDefault="003A57C5" w:rsidP="003A57C5">
      <w:pPr>
        <w:pStyle w:val="subsection"/>
      </w:pPr>
      <w:r w:rsidRPr="00282117">
        <w:tab/>
      </w:r>
      <w:r w:rsidRPr="00282117">
        <w:tab/>
        <w:t>The disclosure statement must give all the information that members would reasonably require and expect to be given to make an informed decision about the proposed modification.</w:t>
      </w:r>
    </w:p>
    <w:p w14:paraId="03039BCE" w14:textId="77777777" w:rsidR="003A57C5" w:rsidRPr="00282117" w:rsidRDefault="003A57C5" w:rsidP="003A57C5">
      <w:pPr>
        <w:pStyle w:val="ActHead5"/>
      </w:pPr>
      <w:bookmarkStart w:id="805" w:name="_Toc117153413"/>
      <w:r w:rsidRPr="00DA4A26">
        <w:rPr>
          <w:rStyle w:val="CharSectno"/>
        </w:rPr>
        <w:t>32</w:t>
      </w:r>
      <w:r w:rsidRPr="00282117">
        <w:t xml:space="preserve">  Registration of disclosure statement</w:t>
      </w:r>
      <w:bookmarkEnd w:id="805"/>
    </w:p>
    <w:p w14:paraId="3C7CE80E" w14:textId="77777777" w:rsidR="003A57C5" w:rsidRPr="00282117" w:rsidRDefault="003A57C5" w:rsidP="003A57C5">
      <w:pPr>
        <w:pStyle w:val="subsection"/>
      </w:pPr>
      <w:r w:rsidRPr="00282117">
        <w:tab/>
        <w:t>(1)</w:t>
      </w:r>
      <w:r w:rsidRPr="00282117">
        <w:tab/>
        <w:t>ASIC must register the disclosure statement if satisfied that the statement adequately sets out or explains the following (if relevant):</w:t>
      </w:r>
    </w:p>
    <w:p w14:paraId="1EDF401A" w14:textId="77777777" w:rsidR="003A57C5" w:rsidRPr="00282117" w:rsidRDefault="003A57C5" w:rsidP="003A57C5">
      <w:pPr>
        <w:pStyle w:val="paragraph"/>
      </w:pPr>
      <w:r w:rsidRPr="00282117">
        <w:tab/>
        <w:t>(a)</w:t>
      </w:r>
      <w:r w:rsidRPr="00282117">
        <w:tab/>
        <w:t>the variation or cancellation of members’ rights</w:t>
      </w:r>
      <w:r w:rsidR="00A44988" w:rsidRPr="00282117">
        <w:t>;</w:t>
      </w:r>
    </w:p>
    <w:p w14:paraId="75AAD5D9" w14:textId="77777777" w:rsidR="003A57C5" w:rsidRPr="00282117" w:rsidRDefault="003A57C5" w:rsidP="003A57C5">
      <w:pPr>
        <w:pStyle w:val="paragraph"/>
      </w:pPr>
      <w:r w:rsidRPr="00282117">
        <w:tab/>
        <w:t>(b)</w:t>
      </w:r>
      <w:r w:rsidRPr="00282117">
        <w:tab/>
        <w:t>that the proposed modification will allow the variation or cancellation of members’ rights</w:t>
      </w:r>
      <w:r w:rsidR="00A44988" w:rsidRPr="00282117">
        <w:t>;</w:t>
      </w:r>
    </w:p>
    <w:p w14:paraId="35DACCB6" w14:textId="77777777" w:rsidR="003A57C5" w:rsidRPr="00282117" w:rsidRDefault="003A57C5" w:rsidP="003A57C5">
      <w:pPr>
        <w:pStyle w:val="paragraph"/>
      </w:pPr>
      <w:r w:rsidRPr="00282117">
        <w:tab/>
        <w:t>(d)</w:t>
      </w:r>
      <w:r w:rsidRPr="00282117">
        <w:tab/>
        <w:t>what financial benefits (if any) members will be offered if the proposed modification occurs and why the benefits are considered to be appropriate</w:t>
      </w:r>
      <w:r w:rsidR="00A44988" w:rsidRPr="00282117">
        <w:t>;</w:t>
      </w:r>
    </w:p>
    <w:p w14:paraId="25EC24BB" w14:textId="77777777" w:rsidR="003A57C5" w:rsidRPr="00282117" w:rsidRDefault="003A57C5" w:rsidP="003A57C5">
      <w:pPr>
        <w:pStyle w:val="paragraph"/>
      </w:pPr>
      <w:r w:rsidRPr="00282117">
        <w:tab/>
        <w:t>(e)</w:t>
      </w:r>
      <w:r w:rsidRPr="00282117">
        <w:tab/>
        <w:t>the basis upon which members’ entitlement to the financial benefits will be determined, including:</w:t>
      </w:r>
    </w:p>
    <w:p w14:paraId="6F49DFC4" w14:textId="77777777" w:rsidR="003A57C5" w:rsidRPr="00282117" w:rsidRDefault="003A57C5" w:rsidP="003A57C5">
      <w:pPr>
        <w:pStyle w:val="paragraphsub"/>
      </w:pPr>
      <w:r w:rsidRPr="00282117">
        <w:tab/>
        <w:t>(i)</w:t>
      </w:r>
      <w:r w:rsidRPr="00282117">
        <w:tab/>
        <w:t>any minimum period of membership that a member must satisfy to receive benefits; or</w:t>
      </w:r>
    </w:p>
    <w:p w14:paraId="001A4723" w14:textId="77777777" w:rsidR="003A57C5" w:rsidRPr="00282117" w:rsidRDefault="003A57C5" w:rsidP="003A57C5">
      <w:pPr>
        <w:pStyle w:val="paragraphsub"/>
      </w:pPr>
      <w:r w:rsidRPr="00282117">
        <w:tab/>
        <w:t>(ii)</w:t>
      </w:r>
      <w:r w:rsidRPr="00282117">
        <w:tab/>
        <w:t>whether members must pay an amount or provide other value to receive benefits</w:t>
      </w:r>
      <w:r w:rsidR="00A44988" w:rsidRPr="00282117">
        <w:t>;</w:t>
      </w:r>
    </w:p>
    <w:p w14:paraId="0B27B09B" w14:textId="77777777" w:rsidR="003A57C5" w:rsidRPr="00282117" w:rsidRDefault="003A57C5" w:rsidP="003A57C5">
      <w:pPr>
        <w:pStyle w:val="paragraph"/>
      </w:pPr>
      <w:r w:rsidRPr="00282117">
        <w:tab/>
        <w:t>(f)</w:t>
      </w:r>
      <w:r w:rsidRPr="00282117">
        <w:tab/>
        <w:t>any preferential allocation of benefits to members, or a class of members, and how that allocation is to be determined</w:t>
      </w:r>
      <w:r w:rsidR="00A44988" w:rsidRPr="00282117">
        <w:t>;</w:t>
      </w:r>
    </w:p>
    <w:p w14:paraId="0CAEE834" w14:textId="77777777" w:rsidR="003A57C5" w:rsidRPr="00282117" w:rsidRDefault="003A57C5" w:rsidP="003A57C5">
      <w:pPr>
        <w:pStyle w:val="paragraph"/>
      </w:pPr>
      <w:r w:rsidRPr="00282117">
        <w:tab/>
        <w:t>(g)</w:t>
      </w:r>
      <w:r w:rsidRPr="00282117">
        <w:tab/>
        <w:t>any benefits officers of the company (including retiring officers) may receive (whether directly or indirectly) in connection with the proposed modification</w:t>
      </w:r>
      <w:r w:rsidR="00A44988" w:rsidRPr="00282117">
        <w:t>;</w:t>
      </w:r>
    </w:p>
    <w:p w14:paraId="2D0ED618" w14:textId="77777777" w:rsidR="003A57C5" w:rsidRPr="00282117" w:rsidRDefault="003A57C5" w:rsidP="003A57C5">
      <w:pPr>
        <w:pStyle w:val="paragraph"/>
      </w:pPr>
      <w:r w:rsidRPr="00282117">
        <w:tab/>
        <w:t>(h)</w:t>
      </w:r>
      <w:r w:rsidRPr="00282117">
        <w:tab/>
        <w:t>any other proposed changes to the company that are related to the proposed modification (for example, whether the company proposes to list its securities for quotation on a prescribed financial market or merge with another company)</w:t>
      </w:r>
      <w:r w:rsidR="00A44988" w:rsidRPr="00282117">
        <w:t>;</w:t>
      </w:r>
    </w:p>
    <w:p w14:paraId="2D381EAE" w14:textId="77777777" w:rsidR="003A57C5" w:rsidRPr="00282117" w:rsidRDefault="003A57C5" w:rsidP="003A57C5">
      <w:pPr>
        <w:pStyle w:val="paragraph"/>
      </w:pPr>
      <w:r w:rsidRPr="00282117">
        <w:tab/>
        <w:t>(i)</w:t>
      </w:r>
      <w:r w:rsidRPr="00282117">
        <w:tab/>
        <w:t>the new name of the company, if the company’s name is to be changed in connection with the proposed modification, or that it is not proposed to change the company’s name</w:t>
      </w:r>
      <w:r w:rsidR="00A44988" w:rsidRPr="00282117">
        <w:t>;</w:t>
      </w:r>
    </w:p>
    <w:p w14:paraId="5CFDC27D" w14:textId="77777777" w:rsidR="003A57C5" w:rsidRPr="00282117" w:rsidRDefault="003A57C5" w:rsidP="003A57C5">
      <w:pPr>
        <w:pStyle w:val="paragraph"/>
      </w:pPr>
      <w:r w:rsidRPr="00282117">
        <w:tab/>
        <w:t>(j)</w:t>
      </w:r>
      <w:r w:rsidRPr="00282117">
        <w:tab/>
        <w:t>the procedural steps required to vary or cancel the members’ rights</w:t>
      </w:r>
      <w:r w:rsidR="00A44988" w:rsidRPr="00282117">
        <w:t>;</w:t>
      </w:r>
    </w:p>
    <w:p w14:paraId="0E1B27FB" w14:textId="77777777" w:rsidR="003A57C5" w:rsidRPr="00282117" w:rsidRDefault="003A57C5" w:rsidP="003A57C5">
      <w:pPr>
        <w:pStyle w:val="paragraph"/>
      </w:pPr>
      <w:r w:rsidRPr="00282117">
        <w:tab/>
        <w:t>(l)</w:t>
      </w:r>
      <w:r w:rsidRPr="00282117">
        <w:tab/>
        <w:t>how voting on the proposed modification will take place.</w:t>
      </w:r>
    </w:p>
    <w:p w14:paraId="42D9713F" w14:textId="77777777" w:rsidR="003A57C5" w:rsidRPr="00282117" w:rsidRDefault="003A57C5" w:rsidP="003A57C5">
      <w:pPr>
        <w:pStyle w:val="subsection"/>
      </w:pPr>
      <w:r w:rsidRPr="00282117">
        <w:tab/>
        <w:t>(2)</w:t>
      </w:r>
      <w:r w:rsidRPr="00282117">
        <w:tab/>
        <w:t xml:space="preserve">In deciding whether the disclosure statement adequately sets out or explains the matters in </w:t>
      </w:r>
      <w:r w:rsidR="000C0E49" w:rsidRPr="00282117">
        <w:t>subclause (</w:t>
      </w:r>
      <w:r w:rsidRPr="00282117">
        <w:t>1), ASIC may also have regard to:</w:t>
      </w:r>
    </w:p>
    <w:p w14:paraId="2ADA460B" w14:textId="77777777" w:rsidR="003A57C5" w:rsidRPr="00282117" w:rsidRDefault="003A57C5" w:rsidP="003A57C5">
      <w:pPr>
        <w:pStyle w:val="paragraph"/>
      </w:pPr>
      <w:r w:rsidRPr="00282117">
        <w:tab/>
        <w:t>(a)</w:t>
      </w:r>
      <w:r w:rsidRPr="00282117">
        <w:tab/>
        <w:t>the readability of the statement; and</w:t>
      </w:r>
    </w:p>
    <w:p w14:paraId="12BDEAC4" w14:textId="77777777" w:rsidR="003A57C5" w:rsidRPr="00282117" w:rsidRDefault="003A57C5" w:rsidP="003A57C5">
      <w:pPr>
        <w:pStyle w:val="paragraph"/>
      </w:pPr>
      <w:r w:rsidRPr="00282117">
        <w:tab/>
        <w:t>(b)</w:t>
      </w:r>
      <w:r w:rsidRPr="00282117">
        <w:tab/>
        <w:t>whether the statement would be readily comprehensible by the members of the company concerned.</w:t>
      </w:r>
    </w:p>
    <w:p w14:paraId="1AE421B8" w14:textId="77777777" w:rsidR="003A57C5" w:rsidRPr="00282117" w:rsidRDefault="003A57C5" w:rsidP="003A57C5">
      <w:pPr>
        <w:pStyle w:val="subsection"/>
      </w:pPr>
      <w:r w:rsidRPr="00282117">
        <w:tab/>
        <w:t>(3)</w:t>
      </w:r>
      <w:r w:rsidRPr="00282117">
        <w:tab/>
        <w:t>The disclosure statement must include a statement to the effect that registration of the disclosure statement:</w:t>
      </w:r>
    </w:p>
    <w:p w14:paraId="3CEE5261" w14:textId="77777777" w:rsidR="003A57C5" w:rsidRPr="00282117" w:rsidRDefault="003A57C5" w:rsidP="003A57C5">
      <w:pPr>
        <w:pStyle w:val="paragraph"/>
      </w:pPr>
      <w:r w:rsidRPr="00282117">
        <w:tab/>
        <w:t>(a)</w:t>
      </w:r>
      <w:r w:rsidRPr="00282117">
        <w:tab/>
        <w:t xml:space="preserve">is on the basis that the statement adequately sets out or explains the matters in </w:t>
      </w:r>
      <w:r w:rsidR="000C0E49" w:rsidRPr="00282117">
        <w:t>subclause (</w:t>
      </w:r>
      <w:r w:rsidRPr="00282117">
        <w:t>1); and</w:t>
      </w:r>
    </w:p>
    <w:p w14:paraId="1DDB3878" w14:textId="77777777" w:rsidR="003A57C5" w:rsidRPr="00282117" w:rsidRDefault="003A57C5" w:rsidP="003A57C5">
      <w:pPr>
        <w:pStyle w:val="paragraph"/>
      </w:pPr>
      <w:r w:rsidRPr="00282117">
        <w:tab/>
        <w:t>(b)</w:t>
      </w:r>
      <w:r w:rsidRPr="00282117">
        <w:tab/>
        <w:t>does not mean that ASIC has considered whether the proposed modification is in the best interests of the members of the company as a whole.</w:t>
      </w:r>
    </w:p>
    <w:p w14:paraId="7E121647" w14:textId="77777777" w:rsidR="003A57C5" w:rsidRPr="00282117" w:rsidRDefault="003A57C5" w:rsidP="003A57C5">
      <w:pPr>
        <w:pStyle w:val="subsection"/>
      </w:pPr>
      <w:r w:rsidRPr="00282117">
        <w:tab/>
        <w:t>(4)</w:t>
      </w:r>
      <w:r w:rsidRPr="00282117">
        <w:tab/>
      </w:r>
      <w:r w:rsidR="000C0E49" w:rsidRPr="00282117">
        <w:t>Subclause (</w:t>
      </w:r>
      <w:r w:rsidRPr="00282117">
        <w:t>1) does not limit clause</w:t>
      </w:r>
      <w:r w:rsidR="000C0E49" w:rsidRPr="00282117">
        <w:t> </w:t>
      </w:r>
      <w:r w:rsidRPr="00282117">
        <w:t>31.</w:t>
      </w:r>
    </w:p>
    <w:p w14:paraId="16ED94F6" w14:textId="77777777" w:rsidR="003A57C5" w:rsidRPr="00282117" w:rsidRDefault="003A57C5" w:rsidP="003A57C5">
      <w:pPr>
        <w:pStyle w:val="ActHead5"/>
      </w:pPr>
      <w:bookmarkStart w:id="806" w:name="_Toc117153414"/>
      <w:r w:rsidRPr="00DA4A26">
        <w:rPr>
          <w:rStyle w:val="CharSectno"/>
        </w:rPr>
        <w:t>33</w:t>
      </w:r>
      <w:r w:rsidRPr="00282117">
        <w:t xml:space="preserve">  Expert’s report</w:t>
      </w:r>
      <w:bookmarkEnd w:id="806"/>
    </w:p>
    <w:p w14:paraId="33785BE3" w14:textId="77777777" w:rsidR="003A57C5" w:rsidRPr="00282117" w:rsidRDefault="003A57C5" w:rsidP="003A57C5">
      <w:pPr>
        <w:pStyle w:val="subsection"/>
      </w:pPr>
      <w:r w:rsidRPr="00282117">
        <w:tab/>
        <w:t>(1)</w:t>
      </w:r>
      <w:r w:rsidRPr="00282117">
        <w:tab/>
        <w:t>If the company obtains 2 or more reports each of which could be used for the purposes of paragraph</w:t>
      </w:r>
      <w:r w:rsidR="000C0E49" w:rsidRPr="00282117">
        <w:t> </w:t>
      </w:r>
      <w:r w:rsidRPr="00282117">
        <w:t>29(4)(c), a copy of each report must:</w:t>
      </w:r>
    </w:p>
    <w:p w14:paraId="2B69E7FC" w14:textId="77777777" w:rsidR="003A57C5" w:rsidRPr="00282117" w:rsidRDefault="003A57C5" w:rsidP="003A57C5">
      <w:pPr>
        <w:pStyle w:val="paragraph"/>
      </w:pPr>
      <w:r w:rsidRPr="00282117">
        <w:tab/>
        <w:t>(a)</w:t>
      </w:r>
      <w:r w:rsidRPr="00282117">
        <w:tab/>
        <w:t>be lodged with ASIC; and</w:t>
      </w:r>
    </w:p>
    <w:p w14:paraId="18F58431" w14:textId="77777777" w:rsidR="003A57C5" w:rsidRPr="00282117" w:rsidRDefault="003A57C5" w:rsidP="003A57C5">
      <w:pPr>
        <w:pStyle w:val="paragraph"/>
      </w:pPr>
      <w:r w:rsidRPr="00282117">
        <w:tab/>
        <w:t>(b)</w:t>
      </w:r>
      <w:r w:rsidRPr="00282117">
        <w:tab/>
        <w:t>be given to each member entitled to receive a disclosure statement.</w:t>
      </w:r>
    </w:p>
    <w:p w14:paraId="1DDD16E2" w14:textId="77777777" w:rsidR="005C245C" w:rsidRPr="00282117" w:rsidRDefault="005C245C" w:rsidP="005C245C">
      <w:pPr>
        <w:pStyle w:val="Penalty"/>
      </w:pPr>
      <w:r w:rsidRPr="00282117">
        <w:t>Penalty:</w:t>
      </w:r>
      <w:r w:rsidRPr="00282117">
        <w:tab/>
        <w:t>6 months imprisonment.</w:t>
      </w:r>
    </w:p>
    <w:p w14:paraId="45C38FBA" w14:textId="77777777" w:rsidR="003A57C5" w:rsidRPr="00282117" w:rsidRDefault="003A57C5" w:rsidP="003A57C5">
      <w:pPr>
        <w:pStyle w:val="subsection"/>
      </w:pPr>
      <w:r w:rsidRPr="00282117">
        <w:tab/>
        <w:t>(2)</w:t>
      </w:r>
      <w:r w:rsidRPr="00282117">
        <w:tab/>
        <w:t>The report must be by an expert who is not an associate of the company.</w:t>
      </w:r>
    </w:p>
    <w:p w14:paraId="7A6DB22D" w14:textId="77777777" w:rsidR="003A57C5" w:rsidRPr="00282117" w:rsidRDefault="003A57C5" w:rsidP="003A57C5">
      <w:pPr>
        <w:pStyle w:val="subsection"/>
      </w:pPr>
      <w:r w:rsidRPr="00282117">
        <w:tab/>
        <w:t>(3)</w:t>
      </w:r>
      <w:r w:rsidRPr="00282117">
        <w:tab/>
        <w:t>The report must set out details of:</w:t>
      </w:r>
    </w:p>
    <w:p w14:paraId="5D595FDB" w14:textId="77777777" w:rsidR="003A57C5" w:rsidRPr="00282117" w:rsidRDefault="003A57C5" w:rsidP="003A57C5">
      <w:pPr>
        <w:pStyle w:val="paragraph"/>
      </w:pPr>
      <w:r w:rsidRPr="00282117">
        <w:tab/>
        <w:t>(a)</w:t>
      </w:r>
      <w:r w:rsidRPr="00282117">
        <w:tab/>
        <w:t>any relationship between the expert and the company, including any circumstances in which the expert gives it advice, or acts on its behalf, in the proper performance of the functions attaching to the expert’s professional capacity or business relationship with the company; and</w:t>
      </w:r>
    </w:p>
    <w:p w14:paraId="48BF49F9" w14:textId="77777777" w:rsidR="003A57C5" w:rsidRPr="00282117" w:rsidRDefault="003A57C5" w:rsidP="003A57C5">
      <w:pPr>
        <w:pStyle w:val="paragraph"/>
      </w:pPr>
      <w:r w:rsidRPr="00282117">
        <w:tab/>
        <w:t>(b)</w:t>
      </w:r>
      <w:r w:rsidRPr="00282117">
        <w:tab/>
        <w:t>any financial or other interest of the expert that could reasonably be regarded as being capable of affecting the expert’s ability to give an unbiased opinion; and</w:t>
      </w:r>
    </w:p>
    <w:p w14:paraId="6D85A122" w14:textId="77777777" w:rsidR="003A57C5" w:rsidRPr="00282117" w:rsidRDefault="003A57C5" w:rsidP="003A57C5">
      <w:pPr>
        <w:pStyle w:val="paragraph"/>
      </w:pPr>
      <w:r w:rsidRPr="00282117">
        <w:tab/>
        <w:t>(c)</w:t>
      </w:r>
      <w:r w:rsidRPr="00282117">
        <w:tab/>
        <w:t>any fee, payment or other benefit (whether direct or indirect) that the expert has received or will or may receive in connection with making the report.</w:t>
      </w:r>
    </w:p>
    <w:p w14:paraId="3A8380B9" w14:textId="77777777" w:rsidR="003A57C5" w:rsidRPr="00282117" w:rsidRDefault="003A57C5" w:rsidP="003A57C5">
      <w:pPr>
        <w:pStyle w:val="ActHead5"/>
      </w:pPr>
      <w:bookmarkStart w:id="807" w:name="_Toc117153415"/>
      <w:r w:rsidRPr="00DA4A26">
        <w:rPr>
          <w:rStyle w:val="CharSectno"/>
        </w:rPr>
        <w:t>34</w:t>
      </w:r>
      <w:r w:rsidRPr="00282117">
        <w:t xml:space="preserve">  Unconscionable conduct in relation to demutualisations</w:t>
      </w:r>
      <w:bookmarkEnd w:id="807"/>
    </w:p>
    <w:p w14:paraId="61EE1E49" w14:textId="77777777" w:rsidR="003A57C5" w:rsidRPr="00282117" w:rsidRDefault="003A57C5" w:rsidP="003A57C5">
      <w:pPr>
        <w:pStyle w:val="subsection"/>
      </w:pPr>
      <w:r w:rsidRPr="00282117">
        <w:tab/>
        <w:t>(1)</w:t>
      </w:r>
      <w:r w:rsidRPr="00282117">
        <w:tab/>
        <w:t>A person must not engage in:</w:t>
      </w:r>
    </w:p>
    <w:p w14:paraId="070CB1A3" w14:textId="77777777" w:rsidR="003A57C5" w:rsidRPr="00282117" w:rsidRDefault="003A57C5" w:rsidP="003A57C5">
      <w:pPr>
        <w:pStyle w:val="paragraph"/>
      </w:pPr>
      <w:r w:rsidRPr="00282117">
        <w:tab/>
        <w:t>(a)</w:t>
      </w:r>
      <w:r w:rsidRPr="00282117">
        <w:tab/>
        <w:t>conduct that is, in all the circumstances, unconscionable; or</w:t>
      </w:r>
    </w:p>
    <w:p w14:paraId="0D0768E6" w14:textId="77777777" w:rsidR="003A57C5" w:rsidRPr="00282117" w:rsidRDefault="003A57C5" w:rsidP="003A57C5">
      <w:pPr>
        <w:pStyle w:val="paragraph"/>
      </w:pPr>
      <w:r w:rsidRPr="00282117">
        <w:tab/>
        <w:t>(b)</w:t>
      </w:r>
      <w:r w:rsidRPr="00282117">
        <w:tab/>
        <w:t>conduct that is misleading or deceptive or is likely to mislead or deceive;</w:t>
      </w:r>
    </w:p>
    <w:p w14:paraId="704FF93F" w14:textId="77777777" w:rsidR="003A57C5" w:rsidRPr="00282117" w:rsidRDefault="003A57C5" w:rsidP="003A57C5">
      <w:pPr>
        <w:pStyle w:val="subsection2"/>
      </w:pPr>
      <w:r w:rsidRPr="00282117">
        <w:t>in relation to:</w:t>
      </w:r>
    </w:p>
    <w:p w14:paraId="4719E0D8" w14:textId="77777777" w:rsidR="003A57C5" w:rsidRPr="00282117" w:rsidRDefault="003A57C5" w:rsidP="003A57C5">
      <w:pPr>
        <w:pStyle w:val="paragraph"/>
      </w:pPr>
      <w:r w:rsidRPr="00282117">
        <w:tab/>
        <w:t>(c)</w:t>
      </w:r>
      <w:r w:rsidRPr="00282117">
        <w:tab/>
        <w:t>a modification of the constitution of an unlisted company that is a modification to which this Part applies; or</w:t>
      </w:r>
    </w:p>
    <w:p w14:paraId="46D39B28" w14:textId="77777777" w:rsidR="003A57C5" w:rsidRPr="00282117" w:rsidRDefault="003A57C5" w:rsidP="003A57C5">
      <w:pPr>
        <w:pStyle w:val="paragraph"/>
      </w:pPr>
      <w:r w:rsidRPr="00282117">
        <w:tab/>
        <w:t>(d)</w:t>
      </w:r>
      <w:r w:rsidRPr="00282117">
        <w:tab/>
        <w:t xml:space="preserve">anything done in reliance on, in conjunction with or in connection with the </w:t>
      </w:r>
      <w:r w:rsidR="00A752D9" w:rsidRPr="00282117">
        <w:t>modification.</w:t>
      </w:r>
    </w:p>
    <w:p w14:paraId="3EF41B75" w14:textId="77777777" w:rsidR="003A57C5" w:rsidRPr="00282117" w:rsidRDefault="003A57C5" w:rsidP="003A57C5">
      <w:pPr>
        <w:pStyle w:val="subsection"/>
      </w:pPr>
      <w:r w:rsidRPr="00282117">
        <w:tab/>
        <w:t>(2)</w:t>
      </w:r>
      <w:r w:rsidRPr="00282117">
        <w:tab/>
        <w:t xml:space="preserve">In determining whether a person has engaged in conduct that contravenes </w:t>
      </w:r>
      <w:r w:rsidR="000C0E49" w:rsidRPr="00282117">
        <w:t>paragraph (</w:t>
      </w:r>
      <w:r w:rsidRPr="00282117">
        <w:t>1)(a), have regard to:</w:t>
      </w:r>
    </w:p>
    <w:p w14:paraId="35CE2DBF" w14:textId="77777777" w:rsidR="003A57C5" w:rsidRPr="00282117" w:rsidRDefault="003A57C5" w:rsidP="003A57C5">
      <w:pPr>
        <w:pStyle w:val="paragraph"/>
      </w:pPr>
      <w:r w:rsidRPr="00282117">
        <w:tab/>
        <w:t>(a)</w:t>
      </w:r>
      <w:r w:rsidRPr="00282117">
        <w:tab/>
        <w:t>whether the person, or someone acting for the person, exerted undue influence or pressure on, or used unfair tactics against, members of the company; and</w:t>
      </w:r>
    </w:p>
    <w:p w14:paraId="41BDD4D9" w14:textId="77777777" w:rsidR="003A57C5" w:rsidRPr="00282117" w:rsidRDefault="003A57C5" w:rsidP="003A57C5">
      <w:pPr>
        <w:pStyle w:val="paragraph"/>
      </w:pPr>
      <w:r w:rsidRPr="00282117">
        <w:tab/>
        <w:t>(b)</w:t>
      </w:r>
      <w:r w:rsidRPr="00282117">
        <w:tab/>
        <w:t>whether the person, or someone acting for the person, engaged in conduct that resulted in a member or someone else gaining, or being in a position to gain, a benefit that the members generally did not, or would not be in a position to, gain.</w:t>
      </w:r>
    </w:p>
    <w:p w14:paraId="2A9B6838" w14:textId="77777777" w:rsidR="003A57C5" w:rsidRPr="00282117" w:rsidRDefault="003A57C5" w:rsidP="003A57C5">
      <w:pPr>
        <w:pStyle w:val="subsection2"/>
      </w:pPr>
      <w:r w:rsidRPr="00282117">
        <w:t xml:space="preserve">This subclause does not limit </w:t>
      </w:r>
      <w:r w:rsidR="000C0E49" w:rsidRPr="00282117">
        <w:t>subclause (</w:t>
      </w:r>
      <w:r w:rsidRPr="00282117">
        <w:t>1).</w:t>
      </w:r>
    </w:p>
    <w:p w14:paraId="26F9E897" w14:textId="77777777" w:rsidR="003A57C5" w:rsidRPr="00282117" w:rsidRDefault="003A57C5" w:rsidP="003A57C5">
      <w:pPr>
        <w:pStyle w:val="subsection"/>
      </w:pPr>
      <w:r w:rsidRPr="00282117">
        <w:tab/>
        <w:t>(3)</w:t>
      </w:r>
      <w:r w:rsidRPr="00282117">
        <w:tab/>
        <w:t xml:space="preserve">A person who contravenes </w:t>
      </w:r>
      <w:r w:rsidR="000C0E49" w:rsidRPr="00282117">
        <w:t>subclause (</w:t>
      </w:r>
      <w:r w:rsidRPr="00282117">
        <w:t>1) is not guilty of an offence.</w:t>
      </w:r>
    </w:p>
    <w:p w14:paraId="5C5C9DD4" w14:textId="77777777" w:rsidR="003A57C5" w:rsidRPr="00282117" w:rsidRDefault="003A57C5" w:rsidP="003A57C5">
      <w:pPr>
        <w:pStyle w:val="ActHead5"/>
      </w:pPr>
      <w:bookmarkStart w:id="808" w:name="_Toc117153416"/>
      <w:r w:rsidRPr="00DA4A26">
        <w:rPr>
          <w:rStyle w:val="CharSectno"/>
        </w:rPr>
        <w:t>35</w:t>
      </w:r>
      <w:r w:rsidRPr="00282117">
        <w:t xml:space="preserve">  Orders the Court may make</w:t>
      </w:r>
      <w:bookmarkEnd w:id="808"/>
    </w:p>
    <w:p w14:paraId="681FB7F6" w14:textId="77777777" w:rsidR="003A57C5" w:rsidRPr="00282117" w:rsidRDefault="003A57C5" w:rsidP="003A57C5">
      <w:pPr>
        <w:pStyle w:val="subsection"/>
      </w:pPr>
      <w:r w:rsidRPr="00282117">
        <w:tab/>
        <w:t>(1)</w:t>
      </w:r>
      <w:r w:rsidRPr="00282117">
        <w:tab/>
        <w:t>Without limiting the Court’s powers under Part</w:t>
      </w:r>
      <w:r w:rsidR="000C0E49" w:rsidRPr="00282117">
        <w:t> </w:t>
      </w:r>
      <w:r w:rsidRPr="00282117">
        <w:t>9.5, if the Court is satisfied that a person has engaged in conduct constituting a contravention of subclause</w:t>
      </w:r>
      <w:r w:rsidR="000C0E49" w:rsidRPr="00282117">
        <w:t> </w:t>
      </w:r>
      <w:r w:rsidRPr="00282117">
        <w:t>34(1), the Court may make 1 or more of the following orders:</w:t>
      </w:r>
    </w:p>
    <w:p w14:paraId="23E1526D" w14:textId="77777777" w:rsidR="003A57C5" w:rsidRPr="00282117" w:rsidRDefault="003A57C5" w:rsidP="003A57C5">
      <w:pPr>
        <w:pStyle w:val="paragraph"/>
      </w:pPr>
      <w:r w:rsidRPr="00282117">
        <w:tab/>
        <w:t>(a)</w:t>
      </w:r>
      <w:r w:rsidRPr="00282117">
        <w:tab/>
        <w:t>an order requiring the person or a person involved in the contravention to disclose to the public, to a particular person or to a particular class of persons, in the manner specified in the order, specified information, or information of a specified kind, (being information that is in the possession of the person to whom the order is directed or to which that person has access)</w:t>
      </w:r>
      <w:r w:rsidR="00F01740" w:rsidRPr="00282117">
        <w:t>;</w:t>
      </w:r>
    </w:p>
    <w:p w14:paraId="1623F552" w14:textId="77777777" w:rsidR="003A57C5" w:rsidRPr="00282117" w:rsidRDefault="003A57C5" w:rsidP="003A57C5">
      <w:pPr>
        <w:pStyle w:val="paragraph"/>
      </w:pPr>
      <w:r w:rsidRPr="00282117">
        <w:tab/>
        <w:t>(b)</w:t>
      </w:r>
      <w:r w:rsidRPr="00282117">
        <w:tab/>
        <w:t>an order requiring the person or a person involved in the contravention to publish, at their own expense, in a manner and at times specified in the order, advertisements the terms of which are specified in, or are to be determined in accordance with, the order</w:t>
      </w:r>
      <w:r w:rsidR="00F01740" w:rsidRPr="00282117">
        <w:t>;</w:t>
      </w:r>
    </w:p>
    <w:p w14:paraId="7C86F678" w14:textId="77777777" w:rsidR="003A57C5" w:rsidRPr="00282117" w:rsidRDefault="003A57C5" w:rsidP="003A57C5">
      <w:pPr>
        <w:pStyle w:val="paragraph"/>
      </w:pPr>
      <w:r w:rsidRPr="00282117">
        <w:tab/>
        <w:t>(c)</w:t>
      </w:r>
      <w:r w:rsidRPr="00282117">
        <w:tab/>
        <w:t>any order that it thinks necessary or desirable:</w:t>
      </w:r>
    </w:p>
    <w:p w14:paraId="60AA55D3" w14:textId="77777777" w:rsidR="003A57C5" w:rsidRPr="00282117" w:rsidRDefault="003A57C5" w:rsidP="003A57C5">
      <w:pPr>
        <w:pStyle w:val="paragraphsub"/>
      </w:pPr>
      <w:r w:rsidRPr="00282117">
        <w:tab/>
        <w:t>(i)</w:t>
      </w:r>
      <w:r w:rsidRPr="00282117">
        <w:tab/>
        <w:t>to protect the rights or interests of any person affected by the conduct; or</w:t>
      </w:r>
    </w:p>
    <w:p w14:paraId="01AB5FCA" w14:textId="77777777" w:rsidR="003A57C5" w:rsidRPr="00282117" w:rsidRDefault="003A57C5" w:rsidP="003A57C5">
      <w:pPr>
        <w:pStyle w:val="paragraphsub"/>
      </w:pPr>
      <w:r w:rsidRPr="00282117">
        <w:tab/>
        <w:t>(ii)</w:t>
      </w:r>
      <w:r w:rsidRPr="00282117">
        <w:tab/>
        <w:t>to ensure, as far as possible, that a proposed modification proceeds in the manner in which it would have proceeded if the conduct had not been engaged in</w:t>
      </w:r>
      <w:r w:rsidR="00F01740" w:rsidRPr="00282117">
        <w:t>;</w:t>
      </w:r>
    </w:p>
    <w:p w14:paraId="26867D95" w14:textId="77777777" w:rsidR="003A57C5" w:rsidRPr="00282117" w:rsidRDefault="003A57C5" w:rsidP="003A57C5">
      <w:pPr>
        <w:pStyle w:val="paragraph"/>
        <w:keepNext/>
        <w:keepLines/>
      </w:pPr>
      <w:r w:rsidRPr="00282117">
        <w:tab/>
        <w:t>(d)</w:t>
      </w:r>
      <w:r w:rsidRPr="00282117">
        <w:tab/>
        <w:t xml:space="preserve">without limiting the generality of </w:t>
      </w:r>
      <w:r w:rsidR="000C0E49" w:rsidRPr="00282117">
        <w:t>paragraph (</w:t>
      </w:r>
      <w:r w:rsidRPr="00282117">
        <w:t>c):</w:t>
      </w:r>
    </w:p>
    <w:p w14:paraId="108C95A0" w14:textId="77777777" w:rsidR="003A57C5" w:rsidRPr="00282117" w:rsidRDefault="003A57C5" w:rsidP="003A57C5">
      <w:pPr>
        <w:pStyle w:val="paragraphsub"/>
      </w:pPr>
      <w:r w:rsidRPr="00282117">
        <w:tab/>
        <w:t>(i)</w:t>
      </w:r>
      <w:r w:rsidRPr="00282117">
        <w:tab/>
        <w:t>an order prohibiting the exercise of voting or other rights attached to specified shares; or</w:t>
      </w:r>
    </w:p>
    <w:p w14:paraId="7C54D318" w14:textId="77777777" w:rsidR="003A57C5" w:rsidRPr="00282117" w:rsidRDefault="003A57C5" w:rsidP="003A57C5">
      <w:pPr>
        <w:pStyle w:val="paragraphsub"/>
      </w:pPr>
      <w:r w:rsidRPr="00282117">
        <w:tab/>
        <w:t>(ii)</w:t>
      </w:r>
      <w:r w:rsidRPr="00282117">
        <w:tab/>
        <w:t>an order directing a company not to make payment, or to defer making payment, of any amount or amounts due from the company in respect of specified shares; or</w:t>
      </w:r>
    </w:p>
    <w:p w14:paraId="5D3333DB" w14:textId="77777777" w:rsidR="003A57C5" w:rsidRPr="00282117" w:rsidRDefault="003A57C5" w:rsidP="003A57C5">
      <w:pPr>
        <w:pStyle w:val="paragraphsub"/>
      </w:pPr>
      <w:r w:rsidRPr="00282117">
        <w:tab/>
        <w:t>(iii)</w:t>
      </w:r>
      <w:r w:rsidRPr="00282117">
        <w:tab/>
        <w:t>an order prohibiting the acquisition or disposal of, or of an interest in, specified shares; or</w:t>
      </w:r>
    </w:p>
    <w:p w14:paraId="10594761" w14:textId="77777777" w:rsidR="003A57C5" w:rsidRPr="00282117" w:rsidRDefault="003A57C5" w:rsidP="003A57C5">
      <w:pPr>
        <w:pStyle w:val="paragraphsub"/>
      </w:pPr>
      <w:r w:rsidRPr="00282117">
        <w:tab/>
        <w:t>(iv)</w:t>
      </w:r>
      <w:r w:rsidRPr="00282117">
        <w:tab/>
        <w:t>an order directing the disposal of, or of an interest in, specified shares; or</w:t>
      </w:r>
    </w:p>
    <w:p w14:paraId="4C142084" w14:textId="77777777" w:rsidR="003A57C5" w:rsidRPr="00282117" w:rsidRDefault="003A57C5" w:rsidP="003A57C5">
      <w:pPr>
        <w:pStyle w:val="paragraphsub"/>
      </w:pPr>
      <w:r w:rsidRPr="00282117">
        <w:tab/>
        <w:t>(v)</w:t>
      </w:r>
      <w:r w:rsidRPr="00282117">
        <w:tab/>
        <w:t>an order directing a company not to register a transfer or transmission of specified shares; or</w:t>
      </w:r>
    </w:p>
    <w:p w14:paraId="3B303E59" w14:textId="77777777" w:rsidR="003A57C5" w:rsidRPr="00282117" w:rsidRDefault="003A57C5" w:rsidP="003A57C5">
      <w:pPr>
        <w:pStyle w:val="paragraphsub"/>
      </w:pPr>
      <w:r w:rsidRPr="00282117">
        <w:tab/>
        <w:t>(vi)</w:t>
      </w:r>
      <w:r w:rsidRPr="00282117">
        <w:tab/>
        <w:t>an order that an exercise of the voting or other rights attached to specified shares be disregarded; or</w:t>
      </w:r>
    </w:p>
    <w:p w14:paraId="44D4A05E" w14:textId="77777777" w:rsidR="003A57C5" w:rsidRPr="00282117" w:rsidRDefault="003A57C5" w:rsidP="003A57C5">
      <w:pPr>
        <w:pStyle w:val="paragraphsub"/>
      </w:pPr>
      <w:r w:rsidRPr="00282117">
        <w:tab/>
        <w:t>(vii)</w:t>
      </w:r>
      <w:r w:rsidRPr="00282117">
        <w:tab/>
        <w:t>an order directing a company not to issue shares to a person who holds shares in the company, being shares that were proposed to be issued to the person because the person holds shares in the company or pursuant to an offer or invitation made or issued to the person because the person holds shares in the company.</w:t>
      </w:r>
    </w:p>
    <w:p w14:paraId="2C190D4B" w14:textId="77777777" w:rsidR="003A57C5" w:rsidRPr="00282117" w:rsidRDefault="003A57C5" w:rsidP="003A57C5">
      <w:pPr>
        <w:pStyle w:val="subsection"/>
      </w:pPr>
      <w:r w:rsidRPr="00282117">
        <w:tab/>
        <w:t>(2)</w:t>
      </w:r>
      <w:r w:rsidRPr="00282117">
        <w:tab/>
        <w:t>Without limiting the Court’s powers under Part</w:t>
      </w:r>
      <w:r w:rsidR="000C0E49" w:rsidRPr="00282117">
        <w:t> </w:t>
      </w:r>
      <w:r w:rsidRPr="00282117">
        <w:t>9.5, if, in a proceeding, the Court is satisfied that:</w:t>
      </w:r>
    </w:p>
    <w:p w14:paraId="581FB33D" w14:textId="77777777" w:rsidR="003A57C5" w:rsidRPr="00282117" w:rsidRDefault="003A57C5" w:rsidP="003A57C5">
      <w:pPr>
        <w:pStyle w:val="paragraph"/>
      </w:pPr>
      <w:r w:rsidRPr="00282117">
        <w:tab/>
        <w:t>(a)</w:t>
      </w:r>
      <w:r w:rsidRPr="00282117">
        <w:tab/>
        <w:t>a person has engaged in conduct constituting a contravention of subclause</w:t>
      </w:r>
      <w:r w:rsidR="000C0E49" w:rsidRPr="00282117">
        <w:t> </w:t>
      </w:r>
      <w:r w:rsidRPr="00282117">
        <w:t>34(1); and</w:t>
      </w:r>
    </w:p>
    <w:p w14:paraId="532BFF74" w14:textId="77777777" w:rsidR="003A57C5" w:rsidRPr="00282117" w:rsidRDefault="003A57C5" w:rsidP="003A57C5">
      <w:pPr>
        <w:pStyle w:val="paragraph"/>
        <w:keepNext/>
      </w:pPr>
      <w:r w:rsidRPr="00282117">
        <w:tab/>
        <w:t>(b)</w:t>
      </w:r>
      <w:r w:rsidRPr="00282117">
        <w:tab/>
        <w:t>a member of the company has suffered, or is likely to suffer, loss or damage because of that conduct;</w:t>
      </w:r>
    </w:p>
    <w:p w14:paraId="59F3EC3E" w14:textId="77777777" w:rsidR="003A57C5" w:rsidRPr="00282117" w:rsidRDefault="003A57C5" w:rsidP="003A57C5">
      <w:pPr>
        <w:pStyle w:val="subsection2"/>
      </w:pPr>
      <w:r w:rsidRPr="00282117">
        <w:t>the Court may make the orders that it thinks are appropriate to compensate the member (in whole or in part) or to prevent or reduce the loss or damage, including:</w:t>
      </w:r>
    </w:p>
    <w:p w14:paraId="7DBADDF6" w14:textId="77777777" w:rsidR="003A57C5" w:rsidRPr="00282117" w:rsidRDefault="003A57C5" w:rsidP="003A57C5">
      <w:pPr>
        <w:pStyle w:val="paragraph"/>
      </w:pPr>
      <w:r w:rsidRPr="00282117">
        <w:tab/>
        <w:t>(c)</w:t>
      </w:r>
      <w:r w:rsidRPr="00282117">
        <w:tab/>
        <w:t>an order directing the person or a person who was involved in the contravention to refund money or return property to the member</w:t>
      </w:r>
      <w:r w:rsidR="00A03FC3" w:rsidRPr="00282117">
        <w:t>; and</w:t>
      </w:r>
    </w:p>
    <w:p w14:paraId="04E22599" w14:textId="77777777" w:rsidR="003A57C5" w:rsidRPr="00282117" w:rsidRDefault="003A57C5" w:rsidP="003A57C5">
      <w:pPr>
        <w:pStyle w:val="paragraph"/>
      </w:pPr>
      <w:r w:rsidRPr="00282117">
        <w:tab/>
        <w:t>(d)</w:t>
      </w:r>
      <w:r w:rsidRPr="00282117">
        <w:tab/>
        <w:t>an order directing the person or a person who was involved in the contravention to pay to the member the amount of the loss or damage</w:t>
      </w:r>
      <w:r w:rsidR="00A03FC3" w:rsidRPr="00282117">
        <w:t>; and</w:t>
      </w:r>
    </w:p>
    <w:p w14:paraId="72C9228A" w14:textId="77777777" w:rsidR="003A57C5" w:rsidRPr="00282117" w:rsidRDefault="003A57C5" w:rsidP="003A57C5">
      <w:pPr>
        <w:pStyle w:val="paragraph"/>
      </w:pPr>
      <w:r w:rsidRPr="00282117">
        <w:tab/>
        <w:t>(e)</w:t>
      </w:r>
      <w:r w:rsidRPr="00282117">
        <w:tab/>
        <w:t xml:space="preserve">an order listed in </w:t>
      </w:r>
      <w:r w:rsidR="000C0E49" w:rsidRPr="00282117">
        <w:t>paragraph (</w:t>
      </w:r>
      <w:r w:rsidRPr="00282117">
        <w:t>1)(d).</w:t>
      </w:r>
    </w:p>
    <w:p w14:paraId="293EFEAC" w14:textId="77777777" w:rsidR="003A57C5" w:rsidRPr="00282117" w:rsidRDefault="003A57C5" w:rsidP="003A57C5">
      <w:pPr>
        <w:pStyle w:val="subsection"/>
      </w:pPr>
      <w:r w:rsidRPr="00282117">
        <w:tab/>
        <w:t>(3)</w:t>
      </w:r>
      <w:r w:rsidRPr="00282117">
        <w:tab/>
        <w:t>An application for an order under this clause may be made by ASIC or a member of the company.</w:t>
      </w:r>
    </w:p>
    <w:p w14:paraId="70BCCDBF" w14:textId="77777777" w:rsidR="003A57C5" w:rsidRPr="00282117" w:rsidRDefault="003A57C5" w:rsidP="003A57C5">
      <w:pPr>
        <w:pStyle w:val="ActHead2"/>
        <w:pageBreakBefore/>
      </w:pPr>
      <w:bookmarkStart w:id="809" w:name="_Toc117153417"/>
      <w:r w:rsidRPr="00DA4A26">
        <w:rPr>
          <w:rStyle w:val="CharPartNo"/>
        </w:rPr>
        <w:t>Part</w:t>
      </w:r>
      <w:r w:rsidR="000C0E49" w:rsidRPr="00DA4A26">
        <w:rPr>
          <w:rStyle w:val="CharPartNo"/>
        </w:rPr>
        <w:t> </w:t>
      </w:r>
      <w:r w:rsidRPr="00DA4A26">
        <w:rPr>
          <w:rStyle w:val="CharPartNo"/>
        </w:rPr>
        <w:t>6</w:t>
      </w:r>
      <w:r w:rsidRPr="00282117">
        <w:t>—</w:t>
      </w:r>
      <w:r w:rsidRPr="00DA4A26">
        <w:rPr>
          <w:rStyle w:val="CharPartText"/>
        </w:rPr>
        <w:t>Continued application of fundraising provisions of the Friendly Societies Code</w:t>
      </w:r>
      <w:bookmarkEnd w:id="809"/>
    </w:p>
    <w:p w14:paraId="162DFA3F" w14:textId="77777777" w:rsidR="003A57C5" w:rsidRPr="00282117" w:rsidRDefault="003A57C5" w:rsidP="003A57C5">
      <w:pPr>
        <w:pStyle w:val="Header"/>
      </w:pPr>
      <w:r w:rsidRPr="00DA4A26">
        <w:rPr>
          <w:rStyle w:val="CharDivNo"/>
        </w:rPr>
        <w:t xml:space="preserve"> </w:t>
      </w:r>
      <w:r w:rsidRPr="00DA4A26">
        <w:rPr>
          <w:rStyle w:val="CharDivText"/>
        </w:rPr>
        <w:t xml:space="preserve"> </w:t>
      </w:r>
    </w:p>
    <w:p w14:paraId="7CE5FF0D" w14:textId="77777777" w:rsidR="003A57C5" w:rsidRPr="00282117" w:rsidRDefault="003A57C5" w:rsidP="003A57C5">
      <w:pPr>
        <w:pStyle w:val="ActHead5"/>
      </w:pPr>
      <w:bookmarkStart w:id="810" w:name="_Toc117153418"/>
      <w:r w:rsidRPr="00DA4A26">
        <w:rPr>
          <w:rStyle w:val="CharSectno"/>
        </w:rPr>
        <w:t>36</w:t>
      </w:r>
      <w:r w:rsidRPr="00282117">
        <w:t xml:space="preserve">  Friendly Societies Code to apply to offers of interests in benefit funds</w:t>
      </w:r>
      <w:bookmarkEnd w:id="810"/>
    </w:p>
    <w:p w14:paraId="1E769075" w14:textId="77777777" w:rsidR="003A57C5" w:rsidRPr="00282117" w:rsidRDefault="003A57C5" w:rsidP="003A57C5">
      <w:pPr>
        <w:pStyle w:val="subsection"/>
      </w:pPr>
      <w:r w:rsidRPr="00282117">
        <w:tab/>
        <w:t>(1)</w:t>
      </w:r>
      <w:r w:rsidRPr="00282117">
        <w:tab/>
        <w:t>The following apply as a law of the Commonwealth as from the transfer date:</w:t>
      </w:r>
    </w:p>
    <w:p w14:paraId="4590A05C" w14:textId="77777777" w:rsidR="003A57C5" w:rsidRPr="00282117" w:rsidRDefault="003A57C5" w:rsidP="003A57C5">
      <w:pPr>
        <w:pStyle w:val="paragraph"/>
      </w:pPr>
      <w:r w:rsidRPr="00282117">
        <w:tab/>
        <w:t>(a)</w:t>
      </w:r>
      <w:r w:rsidRPr="00282117">
        <w:tab/>
        <w:t>Divisions</w:t>
      </w:r>
      <w:r w:rsidR="000C0E49" w:rsidRPr="00282117">
        <w:t> </w:t>
      </w:r>
      <w:r w:rsidRPr="00282117">
        <w:t>2 and 3 of Part</w:t>
      </w:r>
      <w:r w:rsidR="000C0E49" w:rsidRPr="00282117">
        <w:t> </w:t>
      </w:r>
      <w:r w:rsidRPr="00282117">
        <w:t>4B of the Friendly Societies Code</w:t>
      </w:r>
      <w:r w:rsidR="00A03FC3" w:rsidRPr="00282117">
        <w:t>;</w:t>
      </w:r>
    </w:p>
    <w:p w14:paraId="5864CAAD" w14:textId="77777777" w:rsidR="003A57C5" w:rsidRPr="00282117" w:rsidRDefault="003A57C5" w:rsidP="003A57C5">
      <w:pPr>
        <w:pStyle w:val="paragraph"/>
      </w:pPr>
      <w:r w:rsidRPr="00282117">
        <w:tab/>
        <w:t>(b)</w:t>
      </w:r>
      <w:r w:rsidRPr="00282117">
        <w:tab/>
      </w:r>
      <w:r w:rsidR="00444B39" w:rsidRPr="00282117">
        <w:t>Division 2</w:t>
      </w:r>
      <w:r w:rsidRPr="00282117">
        <w:t xml:space="preserve"> of </w:t>
      </w:r>
      <w:r w:rsidR="00444B39" w:rsidRPr="00282117">
        <w:t>Part 1</w:t>
      </w:r>
      <w:r w:rsidRPr="00282117">
        <w:t xml:space="preserve">, and </w:t>
      </w:r>
      <w:r w:rsidR="00444B39" w:rsidRPr="00282117">
        <w:t>Division 1</w:t>
      </w:r>
      <w:r w:rsidRPr="00282117">
        <w:t xml:space="preserve"> of Part</w:t>
      </w:r>
      <w:r w:rsidR="000C0E49" w:rsidRPr="00282117">
        <w:t> </w:t>
      </w:r>
      <w:r w:rsidRPr="00282117">
        <w:t xml:space="preserve">4B, of that Code to the extent to which they provide for the interpretation of terms used in the Divisions referred to in </w:t>
      </w:r>
      <w:r w:rsidR="000C0E49" w:rsidRPr="00282117">
        <w:t>paragraph (</w:t>
      </w:r>
      <w:r w:rsidRPr="00282117">
        <w:t>a)</w:t>
      </w:r>
      <w:r w:rsidR="00A03FC3" w:rsidRPr="00282117">
        <w:t>;</w:t>
      </w:r>
    </w:p>
    <w:p w14:paraId="2DC04636" w14:textId="77777777" w:rsidR="003A57C5" w:rsidRPr="00282117" w:rsidRDefault="003A57C5" w:rsidP="003A57C5">
      <w:pPr>
        <w:pStyle w:val="paragraph"/>
      </w:pPr>
      <w:r w:rsidRPr="00282117">
        <w:tab/>
        <w:t>(c)</w:t>
      </w:r>
      <w:r w:rsidRPr="00282117">
        <w:tab/>
        <w:t>sections</w:t>
      </w:r>
      <w:r w:rsidR="000C0E49" w:rsidRPr="00282117">
        <w:t> </w:t>
      </w:r>
      <w:r w:rsidRPr="00282117">
        <w:t xml:space="preserve">28, 29 and 128 of that Code to the extent to which they apply for the purposes of the Divisions referred to in </w:t>
      </w:r>
      <w:r w:rsidR="000C0E49" w:rsidRPr="00282117">
        <w:t>paragraph (</w:t>
      </w:r>
      <w:r w:rsidRPr="00282117">
        <w:t>a)</w:t>
      </w:r>
      <w:r w:rsidR="00A03FC3" w:rsidRPr="00282117">
        <w:t>;</w:t>
      </w:r>
    </w:p>
    <w:p w14:paraId="445246A8" w14:textId="77777777" w:rsidR="003A57C5" w:rsidRPr="00282117" w:rsidRDefault="003A57C5" w:rsidP="003A57C5">
      <w:pPr>
        <w:pStyle w:val="paragraph"/>
      </w:pPr>
      <w:r w:rsidRPr="00282117">
        <w:tab/>
        <w:t>(d)</w:t>
      </w:r>
      <w:r w:rsidRPr="00282117">
        <w:tab/>
        <w:t>the regulations in force immediately before the transfer date under Part</w:t>
      </w:r>
      <w:r w:rsidR="000C0E49" w:rsidRPr="00282117">
        <w:t> </w:t>
      </w:r>
      <w:r w:rsidRPr="00282117">
        <w:t xml:space="preserve">4B of that Code to the extent to which they were made for the purposes of the provisions referred to in </w:t>
      </w:r>
      <w:r w:rsidR="000C0E49" w:rsidRPr="00282117">
        <w:t>paragraphs (</w:t>
      </w:r>
      <w:r w:rsidRPr="00282117">
        <w:t>a), (b) and (c)</w:t>
      </w:r>
      <w:r w:rsidR="00A03FC3" w:rsidRPr="00282117">
        <w:t>;</w:t>
      </w:r>
    </w:p>
    <w:p w14:paraId="236D67FC" w14:textId="77777777" w:rsidR="003A57C5" w:rsidRPr="00282117" w:rsidRDefault="003A57C5" w:rsidP="003A57C5">
      <w:pPr>
        <w:pStyle w:val="paragraph"/>
      </w:pPr>
      <w:r w:rsidRPr="00282117">
        <w:tab/>
        <w:t>(e)</w:t>
      </w:r>
      <w:r w:rsidRPr="00282117">
        <w:tab/>
        <w:t xml:space="preserve">standards adopted by that Code for the purposes of the provisions referred to in </w:t>
      </w:r>
      <w:r w:rsidR="000C0E49" w:rsidRPr="00282117">
        <w:t>paragraphs (</w:t>
      </w:r>
      <w:r w:rsidRPr="00282117">
        <w:t>a), (b) and (c).</w:t>
      </w:r>
    </w:p>
    <w:p w14:paraId="373AF6EE" w14:textId="77777777" w:rsidR="003A57C5" w:rsidRPr="00282117" w:rsidRDefault="003A57C5" w:rsidP="003A57C5">
      <w:pPr>
        <w:pStyle w:val="subsection"/>
      </w:pPr>
      <w:r w:rsidRPr="00282117">
        <w:tab/>
        <w:t>(2)</w:t>
      </w:r>
      <w:r w:rsidRPr="00282117">
        <w:tab/>
        <w:t xml:space="preserve">The provisions referred to in </w:t>
      </w:r>
      <w:r w:rsidR="000C0E49" w:rsidRPr="00282117">
        <w:t>subclause (</w:t>
      </w:r>
      <w:r w:rsidRPr="00282117">
        <w:t>1) apply as if:</w:t>
      </w:r>
    </w:p>
    <w:p w14:paraId="6C1FCDC4" w14:textId="77777777" w:rsidR="003A57C5" w:rsidRPr="00282117" w:rsidRDefault="003A57C5" w:rsidP="003A57C5">
      <w:pPr>
        <w:pStyle w:val="paragraph"/>
      </w:pPr>
      <w:r w:rsidRPr="00282117">
        <w:tab/>
        <w:t>(a)</w:t>
      </w:r>
      <w:r w:rsidRPr="00282117">
        <w:tab/>
        <w:t xml:space="preserve">references in the provisions to a society were references to a friendly society within the meaning of the </w:t>
      </w:r>
      <w:r w:rsidRPr="00282117">
        <w:rPr>
          <w:i/>
        </w:rPr>
        <w:t>Life Insurance Act 1995</w:t>
      </w:r>
      <w:r w:rsidRPr="00282117">
        <w:t>; and</w:t>
      </w:r>
    </w:p>
    <w:p w14:paraId="1B25D915" w14:textId="77777777" w:rsidR="003A57C5" w:rsidRPr="00282117" w:rsidRDefault="003A57C5" w:rsidP="003A57C5">
      <w:pPr>
        <w:pStyle w:val="paragraph"/>
      </w:pPr>
      <w:r w:rsidRPr="00282117">
        <w:tab/>
        <w:t>(b)</w:t>
      </w:r>
      <w:r w:rsidRPr="00282117">
        <w:tab/>
        <w:t xml:space="preserve">references to a benefit fund were references to an approved benefit fund within the meaning of the </w:t>
      </w:r>
      <w:r w:rsidRPr="00282117">
        <w:rPr>
          <w:i/>
        </w:rPr>
        <w:t>Life Insurance Act 1995</w:t>
      </w:r>
      <w:r w:rsidRPr="00282117">
        <w:t>; and</w:t>
      </w:r>
    </w:p>
    <w:p w14:paraId="1605BE4B" w14:textId="77777777" w:rsidR="003A57C5" w:rsidRPr="00282117" w:rsidRDefault="003A57C5" w:rsidP="003A57C5">
      <w:pPr>
        <w:pStyle w:val="paragraph"/>
      </w:pPr>
      <w:r w:rsidRPr="00282117">
        <w:tab/>
        <w:t>(c)</w:t>
      </w:r>
      <w:r w:rsidRPr="00282117">
        <w:tab/>
        <w:t>references in the provisions to an SSA were references to ASIC; and</w:t>
      </w:r>
    </w:p>
    <w:p w14:paraId="7561F78B" w14:textId="77777777" w:rsidR="003A57C5" w:rsidRPr="00282117" w:rsidRDefault="003A57C5" w:rsidP="003A57C5">
      <w:pPr>
        <w:pStyle w:val="paragraph"/>
      </w:pPr>
      <w:r w:rsidRPr="00282117">
        <w:tab/>
        <w:t>(d)</w:t>
      </w:r>
      <w:r w:rsidRPr="00282117">
        <w:tab/>
        <w:t>references in the provisions to lodging a document were references to lodging the document with ASIC; and</w:t>
      </w:r>
    </w:p>
    <w:p w14:paraId="4A628775" w14:textId="77777777" w:rsidR="003A57C5" w:rsidRPr="00282117" w:rsidRDefault="003A57C5" w:rsidP="003A57C5">
      <w:pPr>
        <w:pStyle w:val="paragraph"/>
      </w:pPr>
      <w:r w:rsidRPr="00282117">
        <w:tab/>
        <w:t>(e)</w:t>
      </w:r>
      <w:r w:rsidRPr="00282117">
        <w:tab/>
        <w:t>references in the provisions to the Code were references to this Act; and</w:t>
      </w:r>
    </w:p>
    <w:p w14:paraId="40F36600" w14:textId="77777777" w:rsidR="003A57C5" w:rsidRPr="00282117" w:rsidRDefault="003A57C5" w:rsidP="003A57C5">
      <w:pPr>
        <w:pStyle w:val="paragraph"/>
      </w:pPr>
      <w:r w:rsidRPr="00282117">
        <w:tab/>
        <w:t>(f)</w:t>
      </w:r>
      <w:r w:rsidRPr="00282117">
        <w:tab/>
        <w:t>references in the provisions to Part</w:t>
      </w:r>
      <w:r w:rsidR="000C0E49" w:rsidRPr="00282117">
        <w:t> </w:t>
      </w:r>
      <w:r w:rsidRPr="00282117">
        <w:t>4B of the Code were references to the provisions applied by this clause; and</w:t>
      </w:r>
    </w:p>
    <w:p w14:paraId="549CE750" w14:textId="77777777" w:rsidR="003A57C5" w:rsidRPr="00282117" w:rsidRDefault="003A57C5" w:rsidP="003A57C5">
      <w:pPr>
        <w:pStyle w:val="paragraph"/>
      </w:pPr>
      <w:r w:rsidRPr="00282117">
        <w:tab/>
        <w:t>(g)</w:t>
      </w:r>
      <w:r w:rsidRPr="00282117">
        <w:tab/>
        <w:t>references to a penalty of $20,000 were references to a penalty of 200 penalty units; and</w:t>
      </w:r>
    </w:p>
    <w:p w14:paraId="2262D5AF" w14:textId="77777777" w:rsidR="003A57C5" w:rsidRPr="00282117" w:rsidRDefault="003A57C5" w:rsidP="003A57C5">
      <w:pPr>
        <w:pStyle w:val="paragraph"/>
      </w:pPr>
      <w:r w:rsidRPr="00282117">
        <w:tab/>
        <w:t>(h)</w:t>
      </w:r>
      <w:r w:rsidRPr="00282117">
        <w:tab/>
        <w:t>references to a penalty of $5,000 were references to a penalty of 50 penalty units; and</w:t>
      </w:r>
    </w:p>
    <w:p w14:paraId="44AC6A73" w14:textId="77777777" w:rsidR="003A57C5" w:rsidRPr="00282117" w:rsidRDefault="003A57C5" w:rsidP="003A57C5">
      <w:pPr>
        <w:pStyle w:val="paragraph"/>
      </w:pPr>
      <w:r w:rsidRPr="00282117">
        <w:tab/>
        <w:t>(i)</w:t>
      </w:r>
      <w:r w:rsidRPr="00282117">
        <w:tab/>
        <w:t xml:space="preserve">references to a penalty of $2,500 were references to a penalty of </w:t>
      </w:r>
      <w:r w:rsidR="005C245C" w:rsidRPr="00282117">
        <w:t>30 penalty units</w:t>
      </w:r>
      <w:r w:rsidRPr="00282117">
        <w:t>; and</w:t>
      </w:r>
    </w:p>
    <w:p w14:paraId="257C8962" w14:textId="77777777" w:rsidR="003A57C5" w:rsidRPr="00282117" w:rsidRDefault="003A57C5" w:rsidP="003A57C5">
      <w:pPr>
        <w:pStyle w:val="paragraph"/>
      </w:pPr>
      <w:r w:rsidRPr="00282117">
        <w:tab/>
        <w:t>(j)</w:t>
      </w:r>
      <w:r w:rsidRPr="00282117">
        <w:tab/>
        <w:t xml:space="preserve">references to a penalty of $1,000 were references to a penalty of </w:t>
      </w:r>
      <w:r w:rsidR="005C245C" w:rsidRPr="00282117">
        <w:t>30 penalty units</w:t>
      </w:r>
      <w:r w:rsidRPr="00282117">
        <w:t>; and</w:t>
      </w:r>
    </w:p>
    <w:p w14:paraId="35AF32A5" w14:textId="6788326B" w:rsidR="003A57C5" w:rsidRPr="00282117" w:rsidRDefault="003A57C5" w:rsidP="003A57C5">
      <w:pPr>
        <w:pStyle w:val="paragraph"/>
      </w:pPr>
      <w:r w:rsidRPr="00282117">
        <w:tab/>
        <w:t>(k)</w:t>
      </w:r>
      <w:r w:rsidRPr="00282117">
        <w:tab/>
      </w:r>
      <w:r w:rsidR="003445BF">
        <w:t>sub</w:t>
      </w:r>
      <w:r w:rsidR="004B04EF">
        <w:t>section 1</w:t>
      </w:r>
      <w:r w:rsidRPr="00282117">
        <w:t>35(2) of the Friendly Societies Code were omitted; and</w:t>
      </w:r>
    </w:p>
    <w:p w14:paraId="1D36A6B4" w14:textId="77777777" w:rsidR="003A57C5" w:rsidRPr="00282117" w:rsidRDefault="003A57C5" w:rsidP="003A57C5">
      <w:pPr>
        <w:pStyle w:val="paragraph"/>
      </w:pPr>
      <w:r w:rsidRPr="00282117">
        <w:tab/>
        <w:t>(l)</w:t>
      </w:r>
      <w:r w:rsidRPr="00282117">
        <w:tab/>
      </w:r>
      <w:r w:rsidR="003445BF">
        <w:t>paragraph 1</w:t>
      </w:r>
      <w:r w:rsidRPr="00282117">
        <w:t>37(1)(e) of the Friendly Societies Code were omitted and replaced with a provision that requires a disclosure document to contain any other information that ASIC requires to be included in the document; and</w:t>
      </w:r>
    </w:p>
    <w:p w14:paraId="54A61B29" w14:textId="644A856F" w:rsidR="003A57C5" w:rsidRPr="00282117" w:rsidRDefault="003A57C5" w:rsidP="003A57C5">
      <w:pPr>
        <w:pStyle w:val="paragraph"/>
      </w:pPr>
      <w:r w:rsidRPr="00282117">
        <w:tab/>
        <w:t>(m)</w:t>
      </w:r>
      <w:r w:rsidRPr="00282117">
        <w:tab/>
      </w:r>
      <w:r w:rsidR="003445BF">
        <w:t>sub</w:t>
      </w:r>
      <w:r w:rsidR="004B04EF">
        <w:t>section 1</w:t>
      </w:r>
      <w:r w:rsidRPr="00282117">
        <w:t>37(3) of the Friendly Societies Code were omitted and replaced with a provision that requires each copy of a disclosure document to:</w:t>
      </w:r>
    </w:p>
    <w:p w14:paraId="036CD096" w14:textId="77777777" w:rsidR="003A57C5" w:rsidRPr="00282117" w:rsidRDefault="003A57C5" w:rsidP="003A57C5">
      <w:pPr>
        <w:pStyle w:val="paragraphsub"/>
      </w:pPr>
      <w:r w:rsidRPr="00282117">
        <w:tab/>
        <w:t>(i)</w:t>
      </w:r>
      <w:r w:rsidRPr="00282117">
        <w:tab/>
        <w:t>state that the document has been lodged with ASIC; and</w:t>
      </w:r>
    </w:p>
    <w:p w14:paraId="008AB20F" w14:textId="77777777" w:rsidR="003A57C5" w:rsidRPr="00282117" w:rsidRDefault="003A57C5" w:rsidP="003A57C5">
      <w:pPr>
        <w:pStyle w:val="paragraphsub"/>
      </w:pPr>
      <w:r w:rsidRPr="00282117">
        <w:tab/>
        <w:t>(ii)</w:t>
      </w:r>
      <w:r w:rsidRPr="00282117">
        <w:tab/>
        <w:t>specify the date of lodgment; and</w:t>
      </w:r>
    </w:p>
    <w:p w14:paraId="63DD9954" w14:textId="77777777" w:rsidR="003A57C5" w:rsidRPr="00282117" w:rsidRDefault="003A57C5" w:rsidP="003A57C5">
      <w:pPr>
        <w:pStyle w:val="paragraphsub"/>
      </w:pPr>
      <w:r w:rsidRPr="00282117">
        <w:tab/>
        <w:t>(iii)</w:t>
      </w:r>
      <w:r w:rsidRPr="00282117">
        <w:tab/>
        <w:t>state that ASIC takes no responsibility as to the contents of the document.</w:t>
      </w:r>
    </w:p>
    <w:p w14:paraId="475007FA" w14:textId="77777777" w:rsidR="003A57C5" w:rsidRPr="00282117" w:rsidRDefault="003A57C5" w:rsidP="003A57C5">
      <w:pPr>
        <w:pStyle w:val="subsection"/>
      </w:pPr>
      <w:r w:rsidRPr="00282117">
        <w:tab/>
        <w:t>(3)</w:t>
      </w:r>
      <w:r w:rsidRPr="00282117">
        <w:tab/>
        <w:t>If there is an inconsistency between:</w:t>
      </w:r>
    </w:p>
    <w:p w14:paraId="644EECAB" w14:textId="77777777" w:rsidR="003A57C5" w:rsidRPr="00282117" w:rsidRDefault="003A57C5" w:rsidP="003A57C5">
      <w:pPr>
        <w:pStyle w:val="paragraph"/>
      </w:pPr>
      <w:r w:rsidRPr="00282117">
        <w:tab/>
        <w:t>(a)</w:t>
      </w:r>
      <w:r w:rsidRPr="00282117">
        <w:tab/>
        <w:t xml:space="preserve">the provisions of </w:t>
      </w:r>
      <w:r w:rsidR="00444B39" w:rsidRPr="00282117">
        <w:t>Division 2</w:t>
      </w:r>
      <w:r w:rsidRPr="00282117">
        <w:t xml:space="preserve"> of </w:t>
      </w:r>
      <w:r w:rsidR="00444B39" w:rsidRPr="00282117">
        <w:t>Part 1</w:t>
      </w:r>
      <w:r w:rsidRPr="00282117">
        <w:t xml:space="preserve">, or </w:t>
      </w:r>
      <w:r w:rsidR="00444B39" w:rsidRPr="00282117">
        <w:t>Division 1</w:t>
      </w:r>
      <w:r w:rsidRPr="00282117">
        <w:t xml:space="preserve"> of Part</w:t>
      </w:r>
      <w:r w:rsidR="000C0E49" w:rsidRPr="00282117">
        <w:t> </w:t>
      </w:r>
      <w:r w:rsidRPr="00282117">
        <w:t>4B, of the Friendly Societies Code; and</w:t>
      </w:r>
    </w:p>
    <w:p w14:paraId="42DA36B6" w14:textId="77777777" w:rsidR="003A57C5" w:rsidRPr="00282117" w:rsidRDefault="003A57C5" w:rsidP="003A57C5">
      <w:pPr>
        <w:pStyle w:val="paragraph"/>
      </w:pPr>
      <w:r w:rsidRPr="00282117">
        <w:tab/>
        <w:t>(b)</w:t>
      </w:r>
      <w:r w:rsidRPr="00282117">
        <w:tab/>
        <w:t>the provisions of Chapter</w:t>
      </w:r>
      <w:r w:rsidR="000C0E49" w:rsidRPr="00282117">
        <w:t> </w:t>
      </w:r>
      <w:r w:rsidRPr="00282117">
        <w:t>1 of this Act;</w:t>
      </w:r>
    </w:p>
    <w:p w14:paraId="4871AEBF" w14:textId="77777777" w:rsidR="003A57C5" w:rsidRPr="00282117" w:rsidRDefault="003A57C5" w:rsidP="003A57C5">
      <w:pPr>
        <w:pStyle w:val="subsection2"/>
      </w:pPr>
      <w:r w:rsidRPr="00282117">
        <w:t xml:space="preserve">the provisions of the Code prevail for the purposes of interpreting the provisions applied by </w:t>
      </w:r>
      <w:r w:rsidR="000C0E49" w:rsidRPr="00282117">
        <w:t>subclause (</w:t>
      </w:r>
      <w:r w:rsidRPr="00282117">
        <w:t>1).</w:t>
      </w:r>
    </w:p>
    <w:p w14:paraId="4C49ABEE" w14:textId="77777777" w:rsidR="003A57C5" w:rsidRPr="00282117" w:rsidRDefault="003A57C5" w:rsidP="003A57C5">
      <w:pPr>
        <w:pStyle w:val="ActHead2"/>
        <w:pageBreakBefore/>
      </w:pPr>
      <w:bookmarkStart w:id="811" w:name="_Toc117153419"/>
      <w:r w:rsidRPr="00DA4A26">
        <w:rPr>
          <w:rStyle w:val="CharPartNo"/>
        </w:rPr>
        <w:t>Part</w:t>
      </w:r>
      <w:r w:rsidR="000C0E49" w:rsidRPr="00DA4A26">
        <w:rPr>
          <w:rStyle w:val="CharPartNo"/>
        </w:rPr>
        <w:t> </w:t>
      </w:r>
      <w:r w:rsidRPr="00DA4A26">
        <w:rPr>
          <w:rStyle w:val="CharPartNo"/>
        </w:rPr>
        <w:t>7</w:t>
      </w:r>
      <w:r w:rsidRPr="00282117">
        <w:t>—</w:t>
      </w:r>
      <w:r w:rsidRPr="00DA4A26">
        <w:rPr>
          <w:rStyle w:val="CharPartText"/>
        </w:rPr>
        <w:t>Transitional provisions</w:t>
      </w:r>
      <w:bookmarkEnd w:id="811"/>
    </w:p>
    <w:p w14:paraId="41559B6F" w14:textId="77777777" w:rsidR="003A57C5" w:rsidRPr="00282117" w:rsidRDefault="003A57C5" w:rsidP="003A57C5">
      <w:pPr>
        <w:pStyle w:val="Header"/>
      </w:pPr>
      <w:r w:rsidRPr="00DA4A26">
        <w:rPr>
          <w:rStyle w:val="CharDivNo"/>
        </w:rPr>
        <w:t xml:space="preserve"> </w:t>
      </w:r>
      <w:r w:rsidRPr="00DA4A26">
        <w:rPr>
          <w:rStyle w:val="CharDivText"/>
        </w:rPr>
        <w:t xml:space="preserve"> </w:t>
      </w:r>
    </w:p>
    <w:p w14:paraId="0C38C03A" w14:textId="77777777" w:rsidR="003A57C5" w:rsidRPr="00282117" w:rsidRDefault="003A57C5" w:rsidP="003A57C5">
      <w:pPr>
        <w:pStyle w:val="ActHead5"/>
      </w:pPr>
      <w:bookmarkStart w:id="812" w:name="_Toc117153420"/>
      <w:r w:rsidRPr="00DA4A26">
        <w:rPr>
          <w:rStyle w:val="CharSectno"/>
        </w:rPr>
        <w:t>37</w:t>
      </w:r>
      <w:r w:rsidRPr="00282117">
        <w:t xml:space="preserve">  Unclaimed money</w:t>
      </w:r>
      <w:bookmarkEnd w:id="812"/>
    </w:p>
    <w:p w14:paraId="78332ECF" w14:textId="77777777" w:rsidR="003A57C5" w:rsidRPr="00282117" w:rsidRDefault="003A57C5" w:rsidP="003A57C5">
      <w:pPr>
        <w:pStyle w:val="subsection"/>
      </w:pPr>
      <w:r w:rsidRPr="00282117">
        <w:tab/>
        <w:t>(1)</w:t>
      </w:r>
      <w:r w:rsidRPr="00282117">
        <w:tab/>
        <w:t xml:space="preserve">On and from the transfer date, </w:t>
      </w:r>
      <w:r w:rsidR="00401697" w:rsidRPr="00282117">
        <w:t>section 4</w:t>
      </w:r>
      <w:r w:rsidRPr="00282117">
        <w:t xml:space="preserve">14 applies to a sum or other property that, immediately before the transfer date, is covered by </w:t>
      </w:r>
      <w:r w:rsidR="00401697" w:rsidRPr="00282117">
        <w:t>section 4</w:t>
      </w:r>
      <w:r w:rsidRPr="00282117">
        <w:t>14 as applied by:</w:t>
      </w:r>
    </w:p>
    <w:p w14:paraId="5E97AED0" w14:textId="77777777" w:rsidR="003A57C5" w:rsidRPr="00282117" w:rsidRDefault="003A57C5" w:rsidP="003A57C5">
      <w:pPr>
        <w:pStyle w:val="paragraph"/>
      </w:pPr>
      <w:r w:rsidRPr="00282117">
        <w:tab/>
        <w:t>(a)</w:t>
      </w:r>
      <w:r w:rsidRPr="00282117">
        <w:tab/>
        <w:t>section</w:t>
      </w:r>
      <w:r w:rsidR="000C0E49" w:rsidRPr="00282117">
        <w:t> </w:t>
      </w:r>
      <w:r w:rsidRPr="00282117">
        <w:t>337 of the Financial Institutions Code of a State or Territory; or</w:t>
      </w:r>
    </w:p>
    <w:p w14:paraId="7C1A45E3" w14:textId="77777777" w:rsidR="003A57C5" w:rsidRPr="00282117" w:rsidRDefault="003A57C5" w:rsidP="003A57C5">
      <w:pPr>
        <w:pStyle w:val="paragraph"/>
      </w:pPr>
      <w:r w:rsidRPr="00282117">
        <w:tab/>
        <w:t>(b)</w:t>
      </w:r>
      <w:r w:rsidRPr="00282117">
        <w:tab/>
        <w:t>section</w:t>
      </w:r>
      <w:r w:rsidR="000C0E49" w:rsidRPr="00282117">
        <w:t> </w:t>
      </w:r>
      <w:r w:rsidRPr="00282117">
        <w:t>399 of the Friendly Societies Code of a State or Territory.</w:t>
      </w:r>
    </w:p>
    <w:p w14:paraId="16F81DFD" w14:textId="77777777" w:rsidR="003A57C5" w:rsidRPr="00282117" w:rsidRDefault="003A57C5" w:rsidP="003A57C5">
      <w:pPr>
        <w:pStyle w:val="subsection"/>
      </w:pPr>
      <w:r w:rsidRPr="00282117">
        <w:tab/>
        <w:t>(2)</w:t>
      </w:r>
      <w:r w:rsidRPr="00282117">
        <w:tab/>
        <w:t>On and from the transfer date, section</w:t>
      </w:r>
      <w:r w:rsidR="000C0E49" w:rsidRPr="00282117">
        <w:t> </w:t>
      </w:r>
      <w:r w:rsidRPr="00282117">
        <w:t>544 applies to an amount of money that, immediately before the transfer date, is covered by section</w:t>
      </w:r>
      <w:r w:rsidR="000C0E49" w:rsidRPr="00282117">
        <w:t> </w:t>
      </w:r>
      <w:r w:rsidRPr="00282117">
        <w:t>544 as applied by:</w:t>
      </w:r>
    </w:p>
    <w:p w14:paraId="47A32496" w14:textId="77777777" w:rsidR="003A57C5" w:rsidRPr="00282117" w:rsidRDefault="003A57C5" w:rsidP="003A57C5">
      <w:pPr>
        <w:pStyle w:val="paragraph"/>
      </w:pPr>
      <w:r w:rsidRPr="00282117">
        <w:tab/>
        <w:t>(a)</w:t>
      </w:r>
      <w:r w:rsidRPr="00282117">
        <w:tab/>
        <w:t>section</w:t>
      </w:r>
      <w:r w:rsidR="000C0E49" w:rsidRPr="00282117">
        <w:t> </w:t>
      </w:r>
      <w:r w:rsidRPr="00282117">
        <w:t>342 of the Financial Institutions Code of a State or Territory; or</w:t>
      </w:r>
    </w:p>
    <w:p w14:paraId="58BF78BD" w14:textId="77777777" w:rsidR="003A57C5" w:rsidRPr="00282117" w:rsidRDefault="003A57C5" w:rsidP="003A57C5">
      <w:pPr>
        <w:pStyle w:val="paragraph"/>
      </w:pPr>
      <w:r w:rsidRPr="00282117">
        <w:tab/>
        <w:t>(b)</w:t>
      </w:r>
      <w:r w:rsidRPr="00282117">
        <w:tab/>
      </w:r>
      <w:r w:rsidR="00401697" w:rsidRPr="00282117">
        <w:t>section 4</w:t>
      </w:r>
      <w:r w:rsidRPr="00282117">
        <w:t>03 of the Friendly Societies Code of a State or Territory.</w:t>
      </w:r>
    </w:p>
    <w:p w14:paraId="4487DA3A" w14:textId="77777777" w:rsidR="003A57C5" w:rsidRPr="00282117" w:rsidRDefault="003A57C5" w:rsidP="003A57C5">
      <w:pPr>
        <w:pStyle w:val="subsection"/>
      </w:pPr>
      <w:r w:rsidRPr="00282117">
        <w:tab/>
        <w:t>(3)</w:t>
      </w:r>
      <w:r w:rsidRPr="00282117">
        <w:tab/>
        <w:t>Sections</w:t>
      </w:r>
      <w:r w:rsidR="000C0E49" w:rsidRPr="00282117">
        <w:t> </w:t>
      </w:r>
      <w:r w:rsidRPr="00282117">
        <w:t>414 and 544, as applied by this clause, apply as if:</w:t>
      </w:r>
    </w:p>
    <w:p w14:paraId="2ACBCEAB" w14:textId="77777777" w:rsidR="003A57C5" w:rsidRPr="00282117" w:rsidRDefault="003A57C5" w:rsidP="003A57C5">
      <w:pPr>
        <w:pStyle w:val="paragraph"/>
      </w:pPr>
      <w:r w:rsidRPr="00282117">
        <w:tab/>
        <w:t>(a)</w:t>
      </w:r>
      <w:r w:rsidRPr="00282117">
        <w:tab/>
        <w:t>references to Part</w:t>
      </w:r>
      <w:r w:rsidR="000C0E49" w:rsidRPr="00282117">
        <w:t> </w:t>
      </w:r>
      <w:r w:rsidRPr="00282117">
        <w:t>9.7 were references to the unclaimed money law of the State or Territory; and</w:t>
      </w:r>
    </w:p>
    <w:p w14:paraId="67C449AA" w14:textId="77777777" w:rsidR="003A57C5" w:rsidRPr="00282117" w:rsidRDefault="003A57C5" w:rsidP="003A57C5">
      <w:pPr>
        <w:pStyle w:val="paragraph"/>
      </w:pPr>
      <w:r w:rsidRPr="00282117">
        <w:tab/>
        <w:t>(b)</w:t>
      </w:r>
      <w:r w:rsidRPr="00282117">
        <w:tab/>
        <w:t>references to the Commission or ASIC were references to the Minister administering the unclaimed money law of the State or Territory.</w:t>
      </w:r>
    </w:p>
    <w:p w14:paraId="704AECE6" w14:textId="77777777" w:rsidR="003A57C5" w:rsidRPr="00282117" w:rsidRDefault="003A57C5" w:rsidP="003A57C5">
      <w:pPr>
        <w:pStyle w:val="subsection"/>
      </w:pPr>
      <w:r w:rsidRPr="00282117">
        <w:tab/>
        <w:t>(4)</w:t>
      </w:r>
      <w:r w:rsidRPr="00282117">
        <w:tab/>
        <w:t>In this clause:</w:t>
      </w:r>
    </w:p>
    <w:p w14:paraId="056F3436" w14:textId="77777777" w:rsidR="003A57C5" w:rsidRPr="00282117" w:rsidRDefault="003A57C5" w:rsidP="003A57C5">
      <w:pPr>
        <w:pStyle w:val="Definition"/>
      </w:pPr>
      <w:r w:rsidRPr="00282117">
        <w:rPr>
          <w:b/>
          <w:i/>
        </w:rPr>
        <w:t>unclaimed money law</w:t>
      </w:r>
      <w:r w:rsidRPr="00282117">
        <w:t xml:space="preserve"> means:</w:t>
      </w:r>
    </w:p>
    <w:p w14:paraId="1632AA73" w14:textId="77777777" w:rsidR="003A57C5" w:rsidRPr="00282117" w:rsidRDefault="003A57C5" w:rsidP="003A57C5">
      <w:pPr>
        <w:pStyle w:val="paragraph"/>
      </w:pPr>
      <w:r w:rsidRPr="00282117">
        <w:tab/>
        <w:t>(a)</w:t>
      </w:r>
      <w:r w:rsidRPr="00282117">
        <w:tab/>
        <w:t xml:space="preserve">the </w:t>
      </w:r>
      <w:r w:rsidRPr="00282117">
        <w:rPr>
          <w:i/>
        </w:rPr>
        <w:t>Unclaimed Money Act 1995</w:t>
      </w:r>
      <w:r w:rsidRPr="00282117">
        <w:t xml:space="preserve"> of New South Wales; or</w:t>
      </w:r>
    </w:p>
    <w:p w14:paraId="30C1C569" w14:textId="77777777" w:rsidR="003A57C5" w:rsidRPr="00282117" w:rsidRDefault="003A57C5" w:rsidP="003A57C5">
      <w:pPr>
        <w:pStyle w:val="paragraph"/>
      </w:pPr>
      <w:r w:rsidRPr="00282117">
        <w:tab/>
        <w:t>(b)</w:t>
      </w:r>
      <w:r w:rsidRPr="00282117">
        <w:tab/>
        <w:t xml:space="preserve">the </w:t>
      </w:r>
      <w:r w:rsidRPr="00282117">
        <w:rPr>
          <w:b/>
        </w:rPr>
        <w:t>Unclaimed Moneys Act 1962</w:t>
      </w:r>
      <w:r w:rsidRPr="00282117">
        <w:t xml:space="preserve"> of Victoria; or</w:t>
      </w:r>
    </w:p>
    <w:p w14:paraId="14BF1980" w14:textId="77777777" w:rsidR="003A57C5" w:rsidRPr="00282117" w:rsidRDefault="003A57C5" w:rsidP="003A57C5">
      <w:pPr>
        <w:pStyle w:val="paragraph"/>
      </w:pPr>
      <w:r w:rsidRPr="00282117">
        <w:tab/>
        <w:t>(c)</w:t>
      </w:r>
      <w:r w:rsidRPr="00282117">
        <w:tab/>
        <w:t>Part</w:t>
      </w:r>
      <w:r w:rsidR="000C0E49" w:rsidRPr="00282117">
        <w:t> </w:t>
      </w:r>
      <w:r w:rsidRPr="00282117">
        <w:t xml:space="preserve">8 of the </w:t>
      </w:r>
      <w:r w:rsidRPr="00282117">
        <w:rPr>
          <w:i/>
        </w:rPr>
        <w:t>Public Trustee Act 1978</w:t>
      </w:r>
      <w:r w:rsidRPr="00282117">
        <w:t xml:space="preserve"> of Queensland; or</w:t>
      </w:r>
    </w:p>
    <w:p w14:paraId="0241FA80" w14:textId="77777777" w:rsidR="003A57C5" w:rsidRPr="00282117" w:rsidRDefault="003A57C5" w:rsidP="003A57C5">
      <w:pPr>
        <w:pStyle w:val="paragraph"/>
      </w:pPr>
      <w:r w:rsidRPr="00282117">
        <w:tab/>
        <w:t>(d)</w:t>
      </w:r>
      <w:r w:rsidRPr="00282117">
        <w:tab/>
        <w:t xml:space="preserve">the </w:t>
      </w:r>
      <w:r w:rsidRPr="00282117">
        <w:rPr>
          <w:i/>
        </w:rPr>
        <w:t>Unclaimed Money Act 1990</w:t>
      </w:r>
      <w:r w:rsidRPr="00282117">
        <w:t xml:space="preserve"> of Western Australia; or</w:t>
      </w:r>
    </w:p>
    <w:p w14:paraId="3833C06A" w14:textId="77777777" w:rsidR="003A57C5" w:rsidRPr="00282117" w:rsidRDefault="003A57C5" w:rsidP="003A57C5">
      <w:pPr>
        <w:pStyle w:val="paragraph"/>
      </w:pPr>
      <w:r w:rsidRPr="00282117">
        <w:tab/>
        <w:t>(e)</w:t>
      </w:r>
      <w:r w:rsidRPr="00282117">
        <w:tab/>
        <w:t xml:space="preserve">the </w:t>
      </w:r>
      <w:r w:rsidRPr="00282117">
        <w:rPr>
          <w:i/>
        </w:rPr>
        <w:t>Unclaimed Moneys Act 1891</w:t>
      </w:r>
      <w:r w:rsidRPr="00282117">
        <w:t xml:space="preserve"> of South Australia; or</w:t>
      </w:r>
    </w:p>
    <w:p w14:paraId="34697A07" w14:textId="77777777" w:rsidR="003A57C5" w:rsidRPr="00282117" w:rsidRDefault="003A57C5" w:rsidP="003A57C5">
      <w:pPr>
        <w:pStyle w:val="paragraph"/>
      </w:pPr>
      <w:r w:rsidRPr="00282117">
        <w:tab/>
        <w:t>(f)</w:t>
      </w:r>
      <w:r w:rsidRPr="00282117">
        <w:tab/>
        <w:t xml:space="preserve">the </w:t>
      </w:r>
      <w:r w:rsidRPr="00282117">
        <w:rPr>
          <w:i/>
        </w:rPr>
        <w:t>Unclaimed Moneys Act 1918</w:t>
      </w:r>
      <w:r w:rsidRPr="00282117">
        <w:t xml:space="preserve"> of Tasmania; or</w:t>
      </w:r>
    </w:p>
    <w:p w14:paraId="4D7B2F04" w14:textId="77777777" w:rsidR="003A57C5" w:rsidRPr="00282117" w:rsidRDefault="003A57C5" w:rsidP="003A57C5">
      <w:pPr>
        <w:pStyle w:val="paragraph"/>
      </w:pPr>
      <w:r w:rsidRPr="00282117">
        <w:tab/>
        <w:t>(g)</w:t>
      </w:r>
      <w:r w:rsidRPr="00282117">
        <w:tab/>
        <w:t xml:space="preserve">the </w:t>
      </w:r>
      <w:r w:rsidRPr="00282117">
        <w:rPr>
          <w:i/>
        </w:rPr>
        <w:t>Unclaimed Moneys Act 1950</w:t>
      </w:r>
      <w:r w:rsidRPr="00282117">
        <w:t xml:space="preserve"> of the Australian Capital Territory; or</w:t>
      </w:r>
    </w:p>
    <w:p w14:paraId="09C78971" w14:textId="77777777" w:rsidR="003A57C5" w:rsidRPr="00282117" w:rsidRDefault="003A57C5" w:rsidP="003A57C5">
      <w:pPr>
        <w:pStyle w:val="paragraph"/>
      </w:pPr>
      <w:r w:rsidRPr="00282117">
        <w:tab/>
        <w:t>(h)</w:t>
      </w:r>
      <w:r w:rsidRPr="00282117">
        <w:tab/>
        <w:t xml:space="preserve">the </w:t>
      </w:r>
      <w:r w:rsidRPr="00282117">
        <w:rPr>
          <w:i/>
        </w:rPr>
        <w:t>Companies (Unclaimed Assets and Moneys) Act</w:t>
      </w:r>
      <w:r w:rsidRPr="00282117">
        <w:t xml:space="preserve"> of the Northern Territory.</w:t>
      </w:r>
    </w:p>
    <w:p w14:paraId="46F0777C" w14:textId="77777777" w:rsidR="003A57C5" w:rsidRPr="00282117" w:rsidRDefault="003A57C5" w:rsidP="003A57C5">
      <w:pPr>
        <w:pStyle w:val="ActHead5"/>
      </w:pPr>
      <w:bookmarkStart w:id="813" w:name="_Toc117153421"/>
      <w:r w:rsidRPr="00DA4A26">
        <w:rPr>
          <w:rStyle w:val="CharSectno"/>
        </w:rPr>
        <w:t>38</w:t>
      </w:r>
      <w:r w:rsidRPr="00282117">
        <w:t xml:space="preserve">  Modification by regulations</w:t>
      </w:r>
      <w:bookmarkEnd w:id="813"/>
    </w:p>
    <w:p w14:paraId="1224BC2C" w14:textId="77777777" w:rsidR="003A57C5" w:rsidRPr="00282117" w:rsidRDefault="003A57C5" w:rsidP="003A57C5">
      <w:pPr>
        <w:pStyle w:val="subsection"/>
      </w:pPr>
      <w:r w:rsidRPr="00282117">
        <w:tab/>
        <w:t>(1)</w:t>
      </w:r>
      <w:r w:rsidRPr="00282117">
        <w:tab/>
        <w:t>The regulations may modify the operation of this Act (including the provisions applied by clause</w:t>
      </w:r>
      <w:r w:rsidR="000C0E49" w:rsidRPr="00282117">
        <w:t> </w:t>
      </w:r>
      <w:r w:rsidRPr="00282117">
        <w:t>36) in relation to:</w:t>
      </w:r>
    </w:p>
    <w:p w14:paraId="26539B95" w14:textId="77777777" w:rsidR="003A57C5" w:rsidRPr="00282117" w:rsidRDefault="003A57C5" w:rsidP="003A57C5">
      <w:pPr>
        <w:pStyle w:val="paragraph"/>
      </w:pPr>
      <w:r w:rsidRPr="00282117">
        <w:tab/>
        <w:t>(a)</w:t>
      </w:r>
      <w:r w:rsidRPr="00282117">
        <w:tab/>
        <w:t>a company registered under clause</w:t>
      </w:r>
      <w:r w:rsidR="000C0E49" w:rsidRPr="00282117">
        <w:t> </w:t>
      </w:r>
      <w:r w:rsidRPr="00282117">
        <w:t>3; or</w:t>
      </w:r>
    </w:p>
    <w:p w14:paraId="7084746C" w14:textId="77777777" w:rsidR="003A57C5" w:rsidRPr="00282117" w:rsidRDefault="003A57C5" w:rsidP="003A57C5">
      <w:pPr>
        <w:pStyle w:val="paragraph"/>
      </w:pPr>
      <w:r w:rsidRPr="00282117">
        <w:tab/>
        <w:t>(b)</w:t>
      </w:r>
      <w:r w:rsidRPr="00282117">
        <w:tab/>
        <w:t xml:space="preserve">a company that is permitted to use the expression </w:t>
      </w:r>
      <w:r w:rsidRPr="00282117">
        <w:rPr>
          <w:b/>
          <w:i/>
        </w:rPr>
        <w:t>building society</w:t>
      </w:r>
      <w:r w:rsidRPr="00282117">
        <w:t xml:space="preserve">, </w:t>
      </w:r>
      <w:r w:rsidRPr="00282117">
        <w:rPr>
          <w:b/>
          <w:i/>
        </w:rPr>
        <w:t>credit union</w:t>
      </w:r>
      <w:r w:rsidRPr="00282117">
        <w:t xml:space="preserve"> or </w:t>
      </w:r>
      <w:r w:rsidRPr="00282117">
        <w:rPr>
          <w:b/>
          <w:i/>
        </w:rPr>
        <w:t>credit society</w:t>
      </w:r>
      <w:r w:rsidRPr="00282117">
        <w:t xml:space="preserve"> under section</w:t>
      </w:r>
      <w:r w:rsidR="000C0E49" w:rsidRPr="00282117">
        <w:t> </w:t>
      </w:r>
      <w:r w:rsidRPr="00282117">
        <w:t xml:space="preserve">66 of the </w:t>
      </w:r>
      <w:r w:rsidRPr="00282117">
        <w:rPr>
          <w:i/>
        </w:rPr>
        <w:t>Banking Act 1959</w:t>
      </w:r>
      <w:r w:rsidRPr="00282117">
        <w:t>; or</w:t>
      </w:r>
    </w:p>
    <w:p w14:paraId="24735683" w14:textId="77777777" w:rsidR="003A57C5" w:rsidRPr="00282117" w:rsidRDefault="003A57C5" w:rsidP="003A57C5">
      <w:pPr>
        <w:pStyle w:val="paragraph"/>
      </w:pPr>
      <w:r w:rsidRPr="00282117">
        <w:tab/>
        <w:t>(c)</w:t>
      </w:r>
      <w:r w:rsidRPr="00282117">
        <w:tab/>
        <w:t xml:space="preserve">a company that is a friendly society for the purposes of the </w:t>
      </w:r>
      <w:r w:rsidRPr="00282117">
        <w:rPr>
          <w:i/>
        </w:rPr>
        <w:t>Life Insurance Act 1995</w:t>
      </w:r>
      <w:r w:rsidRPr="00282117">
        <w:t>; or</w:t>
      </w:r>
    </w:p>
    <w:p w14:paraId="77CA9C0E" w14:textId="77777777" w:rsidR="003A57C5" w:rsidRPr="00282117" w:rsidRDefault="003A57C5" w:rsidP="003A57C5">
      <w:pPr>
        <w:pStyle w:val="paragraph"/>
      </w:pPr>
      <w:r w:rsidRPr="00282117">
        <w:tab/>
        <w:t>(d)</w:t>
      </w:r>
      <w:r w:rsidRPr="00282117">
        <w:tab/>
        <w:t>a specified class of any of those companies.</w:t>
      </w:r>
    </w:p>
    <w:p w14:paraId="32D1B554" w14:textId="77777777" w:rsidR="003A57C5" w:rsidRPr="00282117" w:rsidRDefault="003A57C5" w:rsidP="003A57C5">
      <w:pPr>
        <w:pStyle w:val="subsection"/>
      </w:pPr>
      <w:r w:rsidRPr="00282117">
        <w:tab/>
        <w:t>(2)</w:t>
      </w:r>
      <w:r w:rsidRPr="00282117">
        <w:tab/>
        <w:t>Regulations made for the purposes of this clause may only modify this Act in relation to the following matters:</w:t>
      </w:r>
    </w:p>
    <w:p w14:paraId="32263541" w14:textId="77777777" w:rsidR="003A57C5" w:rsidRPr="00282117" w:rsidRDefault="003A57C5" w:rsidP="003A57C5">
      <w:pPr>
        <w:pStyle w:val="paragraph"/>
      </w:pPr>
      <w:r w:rsidRPr="00282117">
        <w:tab/>
        <w:t>(a)</w:t>
      </w:r>
      <w:r w:rsidRPr="00282117">
        <w:tab/>
        <w:t>issuing, cancelling or redeeming membership shares or redeemable preference shares</w:t>
      </w:r>
      <w:r w:rsidR="00A03FC3" w:rsidRPr="00282117">
        <w:t>;</w:t>
      </w:r>
    </w:p>
    <w:p w14:paraId="7ED5BB01" w14:textId="53465188" w:rsidR="003A57C5" w:rsidRPr="00282117" w:rsidRDefault="003A57C5" w:rsidP="003A57C5">
      <w:pPr>
        <w:pStyle w:val="paragraph"/>
      </w:pPr>
      <w:r w:rsidRPr="00282117">
        <w:tab/>
        <w:t>(b)</w:t>
      </w:r>
      <w:r w:rsidRPr="00282117">
        <w:tab/>
        <w:t xml:space="preserve">inspection of the register of members required by </w:t>
      </w:r>
      <w:r w:rsidR="004B04EF">
        <w:t>section 1</w:t>
      </w:r>
      <w:r w:rsidRPr="00282117">
        <w:t>69</w:t>
      </w:r>
      <w:r w:rsidR="00A03FC3" w:rsidRPr="00282117">
        <w:t>;</w:t>
      </w:r>
    </w:p>
    <w:p w14:paraId="6873FEA3" w14:textId="77777777" w:rsidR="003A57C5" w:rsidRPr="00282117" w:rsidRDefault="003A57C5" w:rsidP="003A57C5">
      <w:pPr>
        <w:pStyle w:val="paragraph"/>
      </w:pPr>
      <w:r w:rsidRPr="00282117">
        <w:tab/>
        <w:t>(c)</w:t>
      </w:r>
      <w:r w:rsidRPr="00282117">
        <w:tab/>
        <w:t>giving notice of a meeting of a company’s members</w:t>
      </w:r>
      <w:r w:rsidR="00A03FC3" w:rsidRPr="00282117">
        <w:t>;</w:t>
      </w:r>
    </w:p>
    <w:p w14:paraId="44FC94FF" w14:textId="77777777" w:rsidR="003A57C5" w:rsidRPr="00282117" w:rsidRDefault="003A57C5" w:rsidP="003A57C5">
      <w:pPr>
        <w:pStyle w:val="paragraph"/>
      </w:pPr>
      <w:r w:rsidRPr="00282117">
        <w:tab/>
        <w:t>(d)</w:t>
      </w:r>
      <w:r w:rsidRPr="00282117">
        <w:tab/>
        <w:t>members’ rights to request the directors to hold a general meeting or to move a resolution at a general meeting</w:t>
      </w:r>
      <w:r w:rsidR="00A03FC3" w:rsidRPr="00282117">
        <w:t>;</w:t>
      </w:r>
    </w:p>
    <w:p w14:paraId="28ECD60D" w14:textId="77777777" w:rsidR="003A57C5" w:rsidRPr="00282117" w:rsidRDefault="003A57C5" w:rsidP="003A57C5">
      <w:pPr>
        <w:pStyle w:val="paragraph"/>
      </w:pPr>
      <w:r w:rsidRPr="00282117">
        <w:tab/>
        <w:t>(e)</w:t>
      </w:r>
      <w:r w:rsidRPr="00282117">
        <w:tab/>
        <w:t>issuing share certificates for membership shares or redeemable preference shares, or numbering those shares</w:t>
      </w:r>
      <w:r w:rsidR="00A03FC3" w:rsidRPr="00282117">
        <w:t>;</w:t>
      </w:r>
    </w:p>
    <w:p w14:paraId="20DC7B47" w14:textId="77777777" w:rsidR="003A57C5" w:rsidRPr="00282117" w:rsidRDefault="003A57C5" w:rsidP="003A57C5">
      <w:pPr>
        <w:pStyle w:val="paragraph"/>
      </w:pPr>
      <w:r w:rsidRPr="00282117">
        <w:tab/>
        <w:t>(f)</w:t>
      </w:r>
      <w:r w:rsidRPr="00282117">
        <w:tab/>
        <w:t>the publication of the names and addresses of members in the annual return</w:t>
      </w:r>
      <w:r w:rsidR="00A03FC3" w:rsidRPr="00282117">
        <w:t>;</w:t>
      </w:r>
    </w:p>
    <w:p w14:paraId="4572225E" w14:textId="77777777" w:rsidR="003A57C5" w:rsidRPr="00282117" w:rsidRDefault="003A57C5" w:rsidP="003A57C5">
      <w:pPr>
        <w:pStyle w:val="paragraph"/>
      </w:pPr>
      <w:r w:rsidRPr="00282117">
        <w:tab/>
        <w:t>(g)</w:t>
      </w:r>
      <w:r w:rsidRPr="00282117">
        <w:tab/>
        <w:t>the report to members required by section</w:t>
      </w:r>
      <w:r w:rsidR="000C0E49" w:rsidRPr="00282117">
        <w:t> </w:t>
      </w:r>
      <w:r w:rsidRPr="00282117">
        <w:t>314</w:t>
      </w:r>
      <w:r w:rsidR="00A03FC3" w:rsidRPr="00282117">
        <w:t>;</w:t>
      </w:r>
    </w:p>
    <w:p w14:paraId="469D463E" w14:textId="21DBB451" w:rsidR="003A57C5" w:rsidRPr="00282117" w:rsidRDefault="003A57C5" w:rsidP="003A57C5">
      <w:pPr>
        <w:pStyle w:val="paragraph"/>
      </w:pPr>
      <w:r w:rsidRPr="00282117">
        <w:tab/>
        <w:t>(h)</w:t>
      </w:r>
      <w:r w:rsidRPr="00282117">
        <w:tab/>
        <w:t xml:space="preserve">disposing of securities in a company if the whereabouts of the holder of the securities is unknown as described in </w:t>
      </w:r>
      <w:r w:rsidR="004B04EF">
        <w:t>section 1</w:t>
      </w:r>
      <w:r w:rsidRPr="00282117">
        <w:t>343</w:t>
      </w:r>
      <w:r w:rsidR="00A03FC3" w:rsidRPr="00282117">
        <w:t>;</w:t>
      </w:r>
    </w:p>
    <w:p w14:paraId="1A9C870D" w14:textId="77777777" w:rsidR="003A57C5" w:rsidRPr="00282117" w:rsidRDefault="003A57C5" w:rsidP="003A57C5">
      <w:pPr>
        <w:pStyle w:val="paragraph"/>
      </w:pPr>
      <w:r w:rsidRPr="00282117">
        <w:tab/>
        <w:t>(i)</w:t>
      </w:r>
      <w:r w:rsidRPr="00282117">
        <w:tab/>
        <w:t>the treatment of members who hold shares jointly or who have jointly given a guarantee</w:t>
      </w:r>
      <w:r w:rsidR="00A03FC3" w:rsidRPr="00282117">
        <w:t>;</w:t>
      </w:r>
    </w:p>
    <w:p w14:paraId="01F5BEFD" w14:textId="275F5EF6" w:rsidR="003A57C5" w:rsidRPr="00282117" w:rsidRDefault="003A57C5" w:rsidP="003A57C5">
      <w:pPr>
        <w:pStyle w:val="paragraph"/>
      </w:pPr>
      <w:r w:rsidRPr="00282117">
        <w:tab/>
        <w:t>(j)</w:t>
      </w:r>
      <w:r w:rsidRPr="00282117">
        <w:tab/>
        <w:t>selective buy</w:t>
      </w:r>
      <w:r w:rsidR="00DA4A26">
        <w:noBreakHyphen/>
      </w:r>
      <w:r w:rsidRPr="00282117">
        <w:t>backs.</w:t>
      </w:r>
    </w:p>
    <w:p w14:paraId="4BACAB67" w14:textId="77777777" w:rsidR="003A57C5" w:rsidRPr="00282117" w:rsidRDefault="003A57C5" w:rsidP="003A57C5">
      <w:pPr>
        <w:pStyle w:val="subsection"/>
      </w:pPr>
      <w:r w:rsidRPr="00282117">
        <w:tab/>
        <w:t>(3)</w:t>
      </w:r>
      <w:r w:rsidRPr="00282117">
        <w:tab/>
        <w:t>Regulations made for the purposes of this clause may not:</w:t>
      </w:r>
    </w:p>
    <w:p w14:paraId="3A3870CD" w14:textId="77777777" w:rsidR="003A57C5" w:rsidRPr="00282117" w:rsidRDefault="003A57C5" w:rsidP="003A57C5">
      <w:pPr>
        <w:pStyle w:val="paragraph"/>
      </w:pPr>
      <w:r w:rsidRPr="00282117">
        <w:tab/>
        <w:t>(a)</w:t>
      </w:r>
      <w:r w:rsidRPr="00282117">
        <w:tab/>
        <w:t>create an offence with a penalty greater than 10 penalty units; or</w:t>
      </w:r>
    </w:p>
    <w:p w14:paraId="224C45E9" w14:textId="77777777" w:rsidR="003A57C5" w:rsidRPr="00282117" w:rsidRDefault="003A57C5" w:rsidP="003A57C5">
      <w:pPr>
        <w:pStyle w:val="paragraph"/>
      </w:pPr>
      <w:r w:rsidRPr="00282117">
        <w:tab/>
        <w:t>(b)</w:t>
      </w:r>
      <w:r w:rsidRPr="00282117">
        <w:tab/>
        <w:t>increase the penalty for an existing offence; or</w:t>
      </w:r>
    </w:p>
    <w:p w14:paraId="6322C286" w14:textId="77777777" w:rsidR="003A57C5" w:rsidRPr="00282117" w:rsidRDefault="003A57C5" w:rsidP="003A57C5">
      <w:pPr>
        <w:pStyle w:val="paragraph"/>
      </w:pPr>
      <w:r w:rsidRPr="00282117">
        <w:tab/>
        <w:t>(c)</w:t>
      </w:r>
      <w:r w:rsidRPr="00282117">
        <w:tab/>
        <w:t>substitute for an existing offence an offence with a penalty greater than the penalty for the existing offence; or</w:t>
      </w:r>
    </w:p>
    <w:p w14:paraId="478D8870" w14:textId="77777777" w:rsidR="003A57C5" w:rsidRPr="00282117" w:rsidRDefault="003A57C5" w:rsidP="003A57C5">
      <w:pPr>
        <w:pStyle w:val="paragraph"/>
      </w:pPr>
      <w:r w:rsidRPr="00282117">
        <w:tab/>
        <w:t>(d)</w:t>
      </w:r>
      <w:r w:rsidRPr="00282117">
        <w:tab/>
        <w:t>modify an obligation, contravention of which will result in committing an offence, so as to make it more difficult to comply with.</w:t>
      </w:r>
    </w:p>
    <w:p w14:paraId="1BB810E6" w14:textId="77777777" w:rsidR="003A57C5" w:rsidRPr="00282117" w:rsidRDefault="003A57C5" w:rsidP="003A57C5">
      <w:pPr>
        <w:pStyle w:val="ActHead5"/>
      </w:pPr>
      <w:bookmarkStart w:id="814" w:name="_Toc117153422"/>
      <w:r w:rsidRPr="00DA4A26">
        <w:rPr>
          <w:rStyle w:val="CharSectno"/>
        </w:rPr>
        <w:t>39</w:t>
      </w:r>
      <w:r w:rsidRPr="00282117">
        <w:t xml:space="preserve">  Regulations may deal with transitional, saving or application matters</w:t>
      </w:r>
      <w:bookmarkEnd w:id="814"/>
    </w:p>
    <w:p w14:paraId="7F6D03B8" w14:textId="77777777" w:rsidR="003A57C5" w:rsidRPr="00282117" w:rsidRDefault="003A57C5" w:rsidP="003A57C5">
      <w:pPr>
        <w:pStyle w:val="subsection"/>
      </w:pPr>
      <w:r w:rsidRPr="00282117">
        <w:tab/>
        <w:t>(1)</w:t>
      </w:r>
      <w:r w:rsidRPr="00282117">
        <w:tab/>
        <w:t>The regulations may deal with matters of a transitional, saving or application nature relating to:</w:t>
      </w:r>
    </w:p>
    <w:p w14:paraId="1434A494" w14:textId="77777777" w:rsidR="003A57C5" w:rsidRPr="00282117" w:rsidRDefault="003A57C5" w:rsidP="003A57C5">
      <w:pPr>
        <w:pStyle w:val="paragraph"/>
      </w:pPr>
      <w:r w:rsidRPr="00282117">
        <w:tab/>
        <w:t>(a)</w:t>
      </w:r>
      <w:r w:rsidRPr="00282117">
        <w:tab/>
        <w:t>the transfer of the registration of transferring financial institutions to this Act; or</w:t>
      </w:r>
    </w:p>
    <w:p w14:paraId="429A899F" w14:textId="77777777" w:rsidR="003A57C5" w:rsidRPr="00282117" w:rsidRDefault="003A57C5" w:rsidP="003A57C5">
      <w:pPr>
        <w:pStyle w:val="paragraph"/>
      </w:pPr>
      <w:r w:rsidRPr="00282117">
        <w:tab/>
        <w:t>(b)</w:t>
      </w:r>
      <w:r w:rsidRPr="00282117">
        <w:tab/>
        <w:t>the amendments made by Schedule</w:t>
      </w:r>
      <w:r w:rsidR="000C0E49" w:rsidRPr="00282117">
        <w:t> </w:t>
      </w:r>
      <w:r w:rsidRPr="00282117">
        <w:t xml:space="preserve">3 to the </w:t>
      </w:r>
      <w:r w:rsidRPr="00282117">
        <w:rPr>
          <w:i/>
        </w:rPr>
        <w:t>Financial Sector Reform (Amendments and Transitional Provisions) Act (No.</w:t>
      </w:r>
      <w:r w:rsidR="000C0E49" w:rsidRPr="00282117">
        <w:rPr>
          <w:i/>
        </w:rPr>
        <w:t> </w:t>
      </w:r>
      <w:r w:rsidRPr="00282117">
        <w:rPr>
          <w:i/>
        </w:rPr>
        <w:t>1) 1999</w:t>
      </w:r>
      <w:r w:rsidRPr="00282117">
        <w:t>.</w:t>
      </w:r>
    </w:p>
    <w:p w14:paraId="3D9E7A05" w14:textId="77777777" w:rsidR="003A57C5" w:rsidRPr="00282117" w:rsidRDefault="003A57C5" w:rsidP="003A57C5">
      <w:pPr>
        <w:pStyle w:val="subsection"/>
      </w:pPr>
      <w:r w:rsidRPr="00282117">
        <w:tab/>
        <w:t>(2)</w:t>
      </w:r>
      <w:r w:rsidRPr="00282117">
        <w:tab/>
        <w:t xml:space="preserve">Without limiting </w:t>
      </w:r>
      <w:r w:rsidR="000C0E49" w:rsidRPr="00282117">
        <w:t>subclause (</w:t>
      </w:r>
      <w:r w:rsidRPr="00282117">
        <w:t>1), the regulations may provide for a matter to be dealt with, wholly or partly, in any of the following ways:</w:t>
      </w:r>
    </w:p>
    <w:p w14:paraId="03BBE2D1" w14:textId="77777777" w:rsidR="003A57C5" w:rsidRPr="00282117" w:rsidRDefault="003A57C5" w:rsidP="003A57C5">
      <w:pPr>
        <w:pStyle w:val="paragraph"/>
      </w:pPr>
      <w:r w:rsidRPr="00282117">
        <w:tab/>
        <w:t>(a)</w:t>
      </w:r>
      <w:r w:rsidRPr="00282117">
        <w:tab/>
        <w:t>by applying (with or without modifications) to the matter:</w:t>
      </w:r>
    </w:p>
    <w:p w14:paraId="59F92CF6" w14:textId="77777777" w:rsidR="003A57C5" w:rsidRPr="00282117" w:rsidRDefault="003A57C5" w:rsidP="003A57C5">
      <w:pPr>
        <w:pStyle w:val="paragraphsub"/>
      </w:pPr>
      <w:r w:rsidRPr="00282117">
        <w:tab/>
        <w:t>(i)</w:t>
      </w:r>
      <w:r w:rsidRPr="00282117">
        <w:tab/>
        <w:t>provisions of a law of the Commonwealth, or of a State or Territory; or</w:t>
      </w:r>
    </w:p>
    <w:p w14:paraId="473ECCAF" w14:textId="77777777" w:rsidR="003A57C5" w:rsidRPr="00282117" w:rsidRDefault="003A57C5" w:rsidP="003A57C5">
      <w:pPr>
        <w:pStyle w:val="paragraphsub"/>
      </w:pPr>
      <w:r w:rsidRPr="00282117">
        <w:tab/>
        <w:t>(ii)</w:t>
      </w:r>
      <w:r w:rsidRPr="00282117">
        <w:tab/>
        <w:t>provisions of a repealed or amended law of the Commonwealth, or of a State or Territory, in the form that those provisions took before the repeal or amendment; or</w:t>
      </w:r>
    </w:p>
    <w:p w14:paraId="4F3F1DF4" w14:textId="77777777" w:rsidR="003A57C5" w:rsidRPr="00282117" w:rsidRDefault="003A57C5" w:rsidP="003A57C5">
      <w:pPr>
        <w:pStyle w:val="paragraphsub"/>
      </w:pPr>
      <w:r w:rsidRPr="00282117">
        <w:tab/>
        <w:t>(iii)</w:t>
      </w:r>
      <w:r w:rsidRPr="00282117">
        <w:tab/>
        <w:t xml:space="preserve">a combination of provisions referred to in </w:t>
      </w:r>
      <w:r w:rsidR="000C0E49" w:rsidRPr="00282117">
        <w:t>subparagraphs (</w:t>
      </w:r>
      <w:r w:rsidRPr="00282117">
        <w:t>i) and (ii)</w:t>
      </w:r>
      <w:r w:rsidR="00A03FC3" w:rsidRPr="00282117">
        <w:t>;</w:t>
      </w:r>
    </w:p>
    <w:p w14:paraId="436D0550" w14:textId="77777777" w:rsidR="003A57C5" w:rsidRPr="00282117" w:rsidRDefault="003A57C5" w:rsidP="003A57C5">
      <w:pPr>
        <w:pStyle w:val="paragraph"/>
      </w:pPr>
      <w:r w:rsidRPr="00282117">
        <w:tab/>
        <w:t>(b)</w:t>
      </w:r>
      <w:r w:rsidRPr="00282117">
        <w:tab/>
        <w:t>by otherwise specifying rules for dealing with the matter</w:t>
      </w:r>
      <w:r w:rsidR="00A03FC3" w:rsidRPr="00282117">
        <w:t>;</w:t>
      </w:r>
    </w:p>
    <w:p w14:paraId="4871A893" w14:textId="77777777" w:rsidR="003A57C5" w:rsidRPr="00282117" w:rsidRDefault="003A57C5" w:rsidP="003A57C5">
      <w:pPr>
        <w:pStyle w:val="paragraph"/>
      </w:pPr>
      <w:r w:rsidRPr="00282117">
        <w:tab/>
        <w:t>(c)</w:t>
      </w:r>
      <w:r w:rsidRPr="00282117">
        <w:tab/>
        <w:t>by specifying a particular consequence of the matter, or of an outcome of the matter, for the purposes of this Act.</w:t>
      </w:r>
    </w:p>
    <w:p w14:paraId="4B5CF96D" w14:textId="77777777" w:rsidR="003A57C5" w:rsidRPr="00282117" w:rsidRDefault="003A57C5" w:rsidP="003A57C5">
      <w:pPr>
        <w:pStyle w:val="subsection"/>
      </w:pPr>
      <w:r w:rsidRPr="00282117">
        <w:tab/>
        <w:t>(3)</w:t>
      </w:r>
      <w:r w:rsidRPr="00282117">
        <w:tab/>
        <w:t xml:space="preserve">Without limiting </w:t>
      </w:r>
      <w:r w:rsidR="000C0E49" w:rsidRPr="00282117">
        <w:t>subclause (</w:t>
      </w:r>
      <w:r w:rsidRPr="00282117">
        <w:t>1) or (2), the regulations may provide for the continued effect, for the purposes of this Act, of a thing done or instrument made, or a class of things done or instruments made, before the transfer date under or for the purposes of a provision of a previous governing Code of a transferring financial institution of a State or Territory. In the case of an instrument, or class of instruments, the regulations may provide for the instrument or instruments to continue to have effect subject to modifications.</w:t>
      </w:r>
    </w:p>
    <w:p w14:paraId="48D9A543" w14:textId="77777777" w:rsidR="003A57C5" w:rsidRPr="00282117" w:rsidRDefault="003A57C5" w:rsidP="003A57C5">
      <w:pPr>
        <w:pStyle w:val="subsection"/>
      </w:pPr>
      <w:r w:rsidRPr="00282117">
        <w:tab/>
        <w:t>(4)</w:t>
      </w:r>
      <w:r w:rsidRPr="00282117">
        <w:tab/>
        <w:t xml:space="preserve">Without limiting </w:t>
      </w:r>
      <w:r w:rsidR="000C0E49" w:rsidRPr="00282117">
        <w:t>subclause (</w:t>
      </w:r>
      <w:r w:rsidRPr="00282117">
        <w:t>3), regulations providing for the continued effect of things done or instruments made may permit all or any of the following matters to be determined in writing by a specified person, or by a person in a specified class of persons:</w:t>
      </w:r>
    </w:p>
    <w:p w14:paraId="60A5CCEF" w14:textId="77777777" w:rsidR="003A57C5" w:rsidRPr="00282117" w:rsidRDefault="003A57C5" w:rsidP="003A57C5">
      <w:pPr>
        <w:pStyle w:val="paragraph"/>
      </w:pPr>
      <w:r w:rsidRPr="00282117">
        <w:tab/>
        <w:t>(a)</w:t>
      </w:r>
      <w:r w:rsidRPr="00282117">
        <w:tab/>
        <w:t>the identification of a thing done or instrument made, or a class of them, that is to continue to have effect</w:t>
      </w:r>
      <w:r w:rsidR="00122A59" w:rsidRPr="00282117">
        <w:t>;</w:t>
      </w:r>
    </w:p>
    <w:p w14:paraId="53B3E59C" w14:textId="77777777" w:rsidR="003A57C5" w:rsidRPr="00282117" w:rsidRDefault="003A57C5" w:rsidP="003A57C5">
      <w:pPr>
        <w:pStyle w:val="paragraph"/>
      </w:pPr>
      <w:r w:rsidRPr="00282117">
        <w:tab/>
        <w:t>(b)</w:t>
      </w:r>
      <w:r w:rsidRPr="00282117">
        <w:tab/>
        <w:t>the purpose for which a thing done or instrument made, or a class of them, is to continue to have effect</w:t>
      </w:r>
      <w:r w:rsidR="00122A59" w:rsidRPr="00282117">
        <w:t>;</w:t>
      </w:r>
    </w:p>
    <w:p w14:paraId="377C6405" w14:textId="77777777" w:rsidR="003A57C5" w:rsidRPr="00282117" w:rsidRDefault="003A57C5" w:rsidP="003A57C5">
      <w:pPr>
        <w:pStyle w:val="paragraph"/>
      </w:pPr>
      <w:r w:rsidRPr="00282117">
        <w:tab/>
        <w:t>(c)</w:t>
      </w:r>
      <w:r w:rsidRPr="00282117">
        <w:tab/>
        <w:t>any modifications subject to which an instrument made, or a class of instruments made, is to continue to have effect.</w:t>
      </w:r>
    </w:p>
    <w:p w14:paraId="3A15DF32" w14:textId="77777777" w:rsidR="003A57C5" w:rsidRPr="00282117" w:rsidRDefault="003A57C5" w:rsidP="003A57C5">
      <w:pPr>
        <w:pStyle w:val="subsection"/>
      </w:pPr>
      <w:r w:rsidRPr="00282117">
        <w:tab/>
        <w:t>(5)</w:t>
      </w:r>
      <w:r w:rsidRPr="00282117">
        <w:tab/>
        <w:t xml:space="preserve">Without limiting </w:t>
      </w:r>
      <w:r w:rsidR="000C0E49" w:rsidRPr="00282117">
        <w:t>subclause (</w:t>
      </w:r>
      <w:r w:rsidRPr="00282117">
        <w:t>1) or (2), the regulations may provide for the application of Chapter</w:t>
      </w:r>
      <w:r w:rsidR="000C0E49" w:rsidRPr="00282117">
        <w:t> </w:t>
      </w:r>
      <w:r w:rsidRPr="00282117">
        <w:t>5 of this Act or a similar law about external administration (in whole or in part and with or without modification) to a transferring financial institution of a State or Territory if, immediately before the transfer date:</w:t>
      </w:r>
    </w:p>
    <w:p w14:paraId="742050A9" w14:textId="77777777" w:rsidR="003A57C5" w:rsidRPr="00282117" w:rsidRDefault="003A57C5" w:rsidP="003A57C5">
      <w:pPr>
        <w:pStyle w:val="paragraph"/>
      </w:pPr>
      <w:r w:rsidRPr="00282117">
        <w:tab/>
        <w:t>(a)</w:t>
      </w:r>
      <w:r w:rsidRPr="00282117">
        <w:tab/>
        <w:t>the institution is under external administration (however described); and</w:t>
      </w:r>
    </w:p>
    <w:p w14:paraId="16C358E3" w14:textId="77777777" w:rsidR="003A57C5" w:rsidRPr="00282117" w:rsidRDefault="003A57C5" w:rsidP="003A57C5">
      <w:pPr>
        <w:pStyle w:val="paragraph"/>
      </w:pPr>
      <w:r w:rsidRPr="00282117">
        <w:tab/>
        <w:t>(b)</w:t>
      </w:r>
      <w:r w:rsidRPr="00282117">
        <w:tab/>
        <w:t>the provisions of Chapter</w:t>
      </w:r>
      <w:r w:rsidR="000C0E49" w:rsidRPr="00282117">
        <w:t> </w:t>
      </w:r>
      <w:r w:rsidRPr="00282117">
        <w:t>5 are not already applied to it, or in relation to it, by a law of the State or Territory.</w:t>
      </w:r>
    </w:p>
    <w:p w14:paraId="5F35A8BF" w14:textId="77777777" w:rsidR="003A57C5" w:rsidRPr="00282117" w:rsidRDefault="003A57C5" w:rsidP="003A57C5">
      <w:pPr>
        <w:pStyle w:val="subsection"/>
      </w:pPr>
      <w:r w:rsidRPr="00282117">
        <w:tab/>
        <w:t>(6)</w:t>
      </w:r>
      <w:r w:rsidRPr="00282117">
        <w:tab/>
        <w:t xml:space="preserve">In this clause, a reference to a </w:t>
      </w:r>
      <w:r w:rsidRPr="00282117">
        <w:rPr>
          <w:b/>
          <w:i/>
        </w:rPr>
        <w:t>law</w:t>
      </w:r>
      <w:r w:rsidRPr="00282117">
        <w:t>,</w:t>
      </w:r>
      <w:r w:rsidRPr="00282117">
        <w:rPr>
          <w:b/>
          <w:i/>
        </w:rPr>
        <w:t xml:space="preserve"> </w:t>
      </w:r>
      <w:r w:rsidRPr="00282117">
        <w:t>whether of the Commonwealth or of a State or Territory, includes a reference to an instrument made under such a law.</w:t>
      </w:r>
    </w:p>
    <w:p w14:paraId="28978EA4" w14:textId="77777777" w:rsidR="00155369" w:rsidRPr="00282117" w:rsidRDefault="00155369" w:rsidP="00155369">
      <w:pPr>
        <w:sectPr w:rsidR="00155369" w:rsidRPr="00282117" w:rsidSect="002B5B43">
          <w:headerReference w:type="even" r:id="rId39"/>
          <w:headerReference w:type="default" r:id="rId40"/>
          <w:footerReference w:type="even" r:id="rId41"/>
          <w:footerReference w:type="default" r:id="rId42"/>
          <w:headerReference w:type="first" r:id="rId43"/>
          <w:footerReference w:type="first" r:id="rId44"/>
          <w:pgSz w:w="11907" w:h="16839" w:code="9"/>
          <w:pgMar w:top="2381" w:right="2410" w:bottom="4253" w:left="2410" w:header="720" w:footer="3402" w:gutter="0"/>
          <w:cols w:space="720"/>
          <w:docGrid w:linePitch="299"/>
        </w:sectPr>
      </w:pPr>
    </w:p>
    <w:p w14:paraId="5947E897" w14:textId="77777777" w:rsidR="00B94B5A" w:rsidRPr="00282117" w:rsidRDefault="00B94B5A" w:rsidP="00155369"/>
    <w:sectPr w:rsidR="00B94B5A" w:rsidRPr="00282117" w:rsidSect="002B5B43">
      <w:headerReference w:type="even" r:id="rId45"/>
      <w:headerReference w:type="default" r:id="rId46"/>
      <w:type w:val="continuous"/>
      <w:pgSz w:w="11907" w:h="16839" w:code="9"/>
      <w:pgMar w:top="2381" w:right="2410" w:bottom="4253"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F88AB" w14:textId="77777777" w:rsidR="006030A0" w:rsidRDefault="006030A0" w:rsidP="00715914">
      <w:pPr>
        <w:spacing w:line="240" w:lineRule="auto"/>
      </w:pPr>
      <w:r>
        <w:separator/>
      </w:r>
    </w:p>
  </w:endnote>
  <w:endnote w:type="continuationSeparator" w:id="0">
    <w:p w14:paraId="34F04DFB" w14:textId="77777777" w:rsidR="006030A0" w:rsidRDefault="006030A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91DE2" w14:textId="77777777" w:rsidR="00DA4A26" w:rsidRDefault="00DA4A2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B8C08" w14:textId="77777777" w:rsidR="00DA4A26" w:rsidRPr="007B3B51" w:rsidRDefault="00DA4A26"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4A26" w:rsidRPr="007B3B51" w14:paraId="693C511E" w14:textId="77777777" w:rsidTr="00A43CDC">
      <w:tc>
        <w:tcPr>
          <w:tcW w:w="1247" w:type="dxa"/>
        </w:tcPr>
        <w:p w14:paraId="67D7DD94" w14:textId="77777777" w:rsidR="00DA4A26" w:rsidRPr="007B3B51" w:rsidRDefault="00DA4A26" w:rsidP="00A43CDC">
          <w:pPr>
            <w:rPr>
              <w:i/>
              <w:sz w:val="16"/>
              <w:szCs w:val="16"/>
            </w:rPr>
          </w:pPr>
        </w:p>
      </w:tc>
      <w:tc>
        <w:tcPr>
          <w:tcW w:w="5387" w:type="dxa"/>
          <w:gridSpan w:val="3"/>
        </w:tcPr>
        <w:p w14:paraId="5F5C6C54" w14:textId="13585C24" w:rsidR="00DA4A26" w:rsidRPr="007B3B51" w:rsidRDefault="00DA4A26"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5B43">
            <w:rPr>
              <w:i/>
              <w:noProof/>
              <w:sz w:val="16"/>
              <w:szCs w:val="16"/>
            </w:rPr>
            <w:t>Corporations Act 2001</w:t>
          </w:r>
          <w:r w:rsidRPr="007B3B51">
            <w:rPr>
              <w:i/>
              <w:sz w:val="16"/>
              <w:szCs w:val="16"/>
            </w:rPr>
            <w:fldChar w:fldCharType="end"/>
          </w:r>
        </w:p>
      </w:tc>
      <w:tc>
        <w:tcPr>
          <w:tcW w:w="669" w:type="dxa"/>
        </w:tcPr>
        <w:p w14:paraId="77B4AC20" w14:textId="77777777" w:rsidR="00DA4A26" w:rsidRPr="007B3B51" w:rsidRDefault="00DA4A26"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A4A26" w:rsidRPr="00130F37" w14:paraId="4925E0BC" w14:textId="77777777" w:rsidTr="00A43CDC">
      <w:tc>
        <w:tcPr>
          <w:tcW w:w="2190" w:type="dxa"/>
          <w:gridSpan w:val="2"/>
        </w:tcPr>
        <w:p w14:paraId="4A00D1BA" w14:textId="57047608" w:rsidR="00DA4A26" w:rsidRPr="00130F37" w:rsidRDefault="00DA4A26"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120</w:t>
          </w:r>
          <w:r w:rsidRPr="00130F37">
            <w:rPr>
              <w:sz w:val="16"/>
              <w:szCs w:val="16"/>
            </w:rPr>
            <w:fldChar w:fldCharType="end"/>
          </w:r>
        </w:p>
      </w:tc>
      <w:tc>
        <w:tcPr>
          <w:tcW w:w="2920" w:type="dxa"/>
        </w:tcPr>
        <w:p w14:paraId="1C7AA0A4" w14:textId="3079582E" w:rsidR="00DA4A26" w:rsidRPr="00130F37" w:rsidRDefault="00DA4A26"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01/10/2022</w:t>
          </w:r>
          <w:r w:rsidRPr="00130F37">
            <w:rPr>
              <w:sz w:val="16"/>
              <w:szCs w:val="16"/>
            </w:rPr>
            <w:fldChar w:fldCharType="end"/>
          </w:r>
        </w:p>
      </w:tc>
      <w:tc>
        <w:tcPr>
          <w:tcW w:w="2193" w:type="dxa"/>
          <w:gridSpan w:val="2"/>
        </w:tcPr>
        <w:p w14:paraId="277185C7" w14:textId="5F582D07" w:rsidR="00DA4A26" w:rsidRPr="00130F37" w:rsidRDefault="00DA4A26"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20/10/2022</w:t>
          </w:r>
          <w:r w:rsidRPr="00130F37">
            <w:rPr>
              <w:sz w:val="16"/>
              <w:szCs w:val="16"/>
            </w:rPr>
            <w:fldChar w:fldCharType="end"/>
          </w:r>
        </w:p>
      </w:tc>
    </w:tr>
  </w:tbl>
  <w:p w14:paraId="4D2B640A" w14:textId="77777777" w:rsidR="00DA4A26" w:rsidRDefault="00DA4A26" w:rsidP="00A43CD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337F0" w14:textId="77777777" w:rsidR="00DA4A26" w:rsidRPr="007B3B51" w:rsidRDefault="00DA4A26" w:rsidP="008770E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4A26" w:rsidRPr="007B3B51" w14:paraId="06123A08" w14:textId="77777777" w:rsidTr="008770E1">
      <w:tc>
        <w:tcPr>
          <w:tcW w:w="1247" w:type="dxa"/>
        </w:tcPr>
        <w:p w14:paraId="1125E608" w14:textId="77777777" w:rsidR="00DA4A26" w:rsidRPr="007B3B51" w:rsidRDefault="00DA4A26" w:rsidP="008770E1">
          <w:pPr>
            <w:rPr>
              <w:i/>
              <w:sz w:val="16"/>
              <w:szCs w:val="16"/>
            </w:rPr>
          </w:pPr>
        </w:p>
      </w:tc>
      <w:tc>
        <w:tcPr>
          <w:tcW w:w="5387" w:type="dxa"/>
          <w:gridSpan w:val="3"/>
        </w:tcPr>
        <w:p w14:paraId="75F66D7C" w14:textId="09CB8CBD" w:rsidR="00DA4A26" w:rsidRPr="007B3B51" w:rsidRDefault="00DA4A26" w:rsidP="008770E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14:paraId="09D3312D" w14:textId="77777777" w:rsidR="00DA4A26" w:rsidRPr="007B3B51" w:rsidRDefault="00DA4A26" w:rsidP="008770E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512</w:t>
          </w:r>
          <w:r w:rsidRPr="007B3B51">
            <w:rPr>
              <w:i/>
              <w:sz w:val="16"/>
              <w:szCs w:val="16"/>
            </w:rPr>
            <w:fldChar w:fldCharType="end"/>
          </w:r>
        </w:p>
      </w:tc>
    </w:tr>
    <w:tr w:rsidR="00DA4A26" w:rsidRPr="00130F37" w14:paraId="502AA658" w14:textId="77777777" w:rsidTr="008770E1">
      <w:tc>
        <w:tcPr>
          <w:tcW w:w="2190" w:type="dxa"/>
          <w:gridSpan w:val="2"/>
        </w:tcPr>
        <w:p w14:paraId="0448FE9B" w14:textId="7D8E0D6A" w:rsidR="00DA4A26" w:rsidRPr="00130F37" w:rsidRDefault="00DA4A26" w:rsidP="008770E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120</w:t>
          </w:r>
          <w:r w:rsidRPr="00130F37">
            <w:rPr>
              <w:sz w:val="16"/>
              <w:szCs w:val="16"/>
            </w:rPr>
            <w:fldChar w:fldCharType="end"/>
          </w:r>
        </w:p>
      </w:tc>
      <w:tc>
        <w:tcPr>
          <w:tcW w:w="2920" w:type="dxa"/>
        </w:tcPr>
        <w:p w14:paraId="7F5C2E89" w14:textId="2EA943F3" w:rsidR="00DA4A26" w:rsidRPr="00130F37" w:rsidRDefault="00DA4A26" w:rsidP="008770E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2193" w:type="dxa"/>
          <w:gridSpan w:val="2"/>
        </w:tcPr>
        <w:p w14:paraId="0E7240BF" w14:textId="409B4712" w:rsidR="00DA4A26" w:rsidRPr="00130F37" w:rsidRDefault="00DA4A26" w:rsidP="008770E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20/10/2022</w:t>
          </w:r>
          <w:r w:rsidRPr="00130F37">
            <w:rPr>
              <w:sz w:val="16"/>
              <w:szCs w:val="16"/>
            </w:rPr>
            <w:fldChar w:fldCharType="end"/>
          </w:r>
        </w:p>
      </w:tc>
    </w:tr>
  </w:tbl>
  <w:p w14:paraId="0F3C5856" w14:textId="77777777" w:rsidR="00DA4A26" w:rsidRPr="0029204E" w:rsidRDefault="00DA4A26" w:rsidP="008770E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D7D55" w14:textId="77777777" w:rsidR="00DA4A26" w:rsidRPr="007B3B51" w:rsidRDefault="00DA4A26"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4A26" w:rsidRPr="007B3B51" w14:paraId="7D01D004" w14:textId="77777777" w:rsidTr="00A43CDC">
      <w:tc>
        <w:tcPr>
          <w:tcW w:w="1247" w:type="dxa"/>
        </w:tcPr>
        <w:p w14:paraId="19ADF023" w14:textId="77777777" w:rsidR="00DA4A26" w:rsidRPr="007B3B51" w:rsidRDefault="00DA4A26"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40E2226A" w14:textId="7BA43A31" w:rsidR="00DA4A26" w:rsidRPr="007B3B51" w:rsidRDefault="00DA4A26"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5B43">
            <w:rPr>
              <w:i/>
              <w:noProof/>
              <w:sz w:val="16"/>
              <w:szCs w:val="16"/>
            </w:rPr>
            <w:t>Corporations Act 2001</w:t>
          </w:r>
          <w:r w:rsidRPr="007B3B51">
            <w:rPr>
              <w:i/>
              <w:sz w:val="16"/>
              <w:szCs w:val="16"/>
            </w:rPr>
            <w:fldChar w:fldCharType="end"/>
          </w:r>
        </w:p>
      </w:tc>
      <w:tc>
        <w:tcPr>
          <w:tcW w:w="669" w:type="dxa"/>
        </w:tcPr>
        <w:p w14:paraId="3E4F2316" w14:textId="77777777" w:rsidR="00DA4A26" w:rsidRPr="007B3B51" w:rsidRDefault="00DA4A26" w:rsidP="00A43CDC">
          <w:pPr>
            <w:jc w:val="right"/>
            <w:rPr>
              <w:sz w:val="16"/>
              <w:szCs w:val="16"/>
            </w:rPr>
          </w:pPr>
        </w:p>
      </w:tc>
    </w:tr>
    <w:tr w:rsidR="00DA4A26" w:rsidRPr="0055472E" w14:paraId="6CA9D962" w14:textId="77777777" w:rsidTr="00A43CDC">
      <w:tc>
        <w:tcPr>
          <w:tcW w:w="2190" w:type="dxa"/>
          <w:gridSpan w:val="2"/>
        </w:tcPr>
        <w:p w14:paraId="49961F2A" w14:textId="0C492BC2" w:rsidR="00DA4A26" w:rsidRPr="0055472E" w:rsidRDefault="00DA4A26"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120</w:t>
          </w:r>
          <w:r w:rsidRPr="0055472E">
            <w:rPr>
              <w:sz w:val="16"/>
              <w:szCs w:val="16"/>
            </w:rPr>
            <w:fldChar w:fldCharType="end"/>
          </w:r>
        </w:p>
      </w:tc>
      <w:tc>
        <w:tcPr>
          <w:tcW w:w="2920" w:type="dxa"/>
        </w:tcPr>
        <w:p w14:paraId="1F3675E3" w14:textId="4F6D3AC1" w:rsidR="00DA4A26" w:rsidRPr="0055472E" w:rsidRDefault="00DA4A26"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01/10/2022</w:t>
          </w:r>
          <w:r w:rsidRPr="0055472E">
            <w:rPr>
              <w:sz w:val="16"/>
              <w:szCs w:val="16"/>
            </w:rPr>
            <w:fldChar w:fldCharType="end"/>
          </w:r>
        </w:p>
      </w:tc>
      <w:tc>
        <w:tcPr>
          <w:tcW w:w="2193" w:type="dxa"/>
          <w:gridSpan w:val="2"/>
        </w:tcPr>
        <w:p w14:paraId="075540F6" w14:textId="7AF24399" w:rsidR="00DA4A26" w:rsidRPr="0055472E" w:rsidRDefault="00DA4A26"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20/10/2022</w:t>
          </w:r>
          <w:r w:rsidRPr="0055472E">
            <w:rPr>
              <w:sz w:val="16"/>
              <w:szCs w:val="16"/>
            </w:rPr>
            <w:fldChar w:fldCharType="end"/>
          </w:r>
        </w:p>
      </w:tc>
    </w:tr>
  </w:tbl>
  <w:p w14:paraId="4B057166" w14:textId="77777777" w:rsidR="00DA4A26" w:rsidRDefault="00DA4A26" w:rsidP="00A43CD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AC6EF" w14:textId="77777777" w:rsidR="00DA4A26" w:rsidRPr="007B3B51" w:rsidRDefault="00DA4A26"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4A26" w:rsidRPr="007B3B51" w14:paraId="1C4BF85C" w14:textId="77777777" w:rsidTr="00A43CDC">
      <w:tc>
        <w:tcPr>
          <w:tcW w:w="1247" w:type="dxa"/>
        </w:tcPr>
        <w:p w14:paraId="649E9F1B" w14:textId="77777777" w:rsidR="00DA4A26" w:rsidRPr="007B3B51" w:rsidRDefault="00DA4A26" w:rsidP="00A43CDC">
          <w:pPr>
            <w:rPr>
              <w:i/>
              <w:sz w:val="16"/>
              <w:szCs w:val="16"/>
            </w:rPr>
          </w:pPr>
        </w:p>
      </w:tc>
      <w:tc>
        <w:tcPr>
          <w:tcW w:w="5387" w:type="dxa"/>
          <w:gridSpan w:val="3"/>
        </w:tcPr>
        <w:p w14:paraId="344AB84F" w14:textId="0C8439E0" w:rsidR="00DA4A26" w:rsidRPr="007B3B51" w:rsidRDefault="00DA4A26"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5B43">
            <w:rPr>
              <w:i/>
              <w:noProof/>
              <w:sz w:val="16"/>
              <w:szCs w:val="16"/>
            </w:rPr>
            <w:t>Corporations Act 2001</w:t>
          </w:r>
          <w:r w:rsidRPr="007B3B51">
            <w:rPr>
              <w:i/>
              <w:sz w:val="16"/>
              <w:szCs w:val="16"/>
            </w:rPr>
            <w:fldChar w:fldCharType="end"/>
          </w:r>
        </w:p>
      </w:tc>
      <w:tc>
        <w:tcPr>
          <w:tcW w:w="669" w:type="dxa"/>
        </w:tcPr>
        <w:p w14:paraId="318D7EF3" w14:textId="77777777" w:rsidR="00DA4A26" w:rsidRPr="007B3B51" w:rsidRDefault="00DA4A26"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A4A26" w:rsidRPr="00130F37" w14:paraId="525340BD" w14:textId="77777777" w:rsidTr="00A43CDC">
      <w:tc>
        <w:tcPr>
          <w:tcW w:w="2190" w:type="dxa"/>
          <w:gridSpan w:val="2"/>
        </w:tcPr>
        <w:p w14:paraId="2983B139" w14:textId="35B0E9CE" w:rsidR="00DA4A26" w:rsidRPr="00130F37" w:rsidRDefault="00DA4A26"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120</w:t>
          </w:r>
          <w:r w:rsidRPr="00130F37">
            <w:rPr>
              <w:sz w:val="16"/>
              <w:szCs w:val="16"/>
            </w:rPr>
            <w:fldChar w:fldCharType="end"/>
          </w:r>
        </w:p>
      </w:tc>
      <w:tc>
        <w:tcPr>
          <w:tcW w:w="2920" w:type="dxa"/>
        </w:tcPr>
        <w:p w14:paraId="3C329C58" w14:textId="4A29C15C" w:rsidR="00DA4A26" w:rsidRPr="00130F37" w:rsidRDefault="00DA4A26"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01/10/2022</w:t>
          </w:r>
          <w:r w:rsidRPr="00130F37">
            <w:rPr>
              <w:sz w:val="16"/>
              <w:szCs w:val="16"/>
            </w:rPr>
            <w:fldChar w:fldCharType="end"/>
          </w:r>
        </w:p>
      </w:tc>
      <w:tc>
        <w:tcPr>
          <w:tcW w:w="2193" w:type="dxa"/>
          <w:gridSpan w:val="2"/>
        </w:tcPr>
        <w:p w14:paraId="7CA49E21" w14:textId="0354AA20" w:rsidR="00DA4A26" w:rsidRPr="00130F37" w:rsidRDefault="00DA4A26"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20/10/2022</w:t>
          </w:r>
          <w:r w:rsidRPr="00130F37">
            <w:rPr>
              <w:sz w:val="16"/>
              <w:szCs w:val="16"/>
            </w:rPr>
            <w:fldChar w:fldCharType="end"/>
          </w:r>
        </w:p>
      </w:tc>
    </w:tr>
  </w:tbl>
  <w:p w14:paraId="5EE76A1A" w14:textId="77777777" w:rsidR="00DA4A26" w:rsidRDefault="00DA4A26" w:rsidP="00A43CD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7464" w14:textId="77777777" w:rsidR="00DA4A26" w:rsidRPr="007A1328" w:rsidRDefault="00DA4A26" w:rsidP="008770E1">
    <w:pPr>
      <w:pBdr>
        <w:top w:val="single" w:sz="6" w:space="1" w:color="auto"/>
      </w:pBdr>
      <w:spacing w:before="120"/>
      <w:rPr>
        <w:sz w:val="18"/>
      </w:rPr>
    </w:pPr>
  </w:p>
  <w:p w14:paraId="77C8F781" w14:textId="7CF3E31E" w:rsidR="00DA4A26" w:rsidRPr="007A1328" w:rsidRDefault="00DA4A26" w:rsidP="008770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512</w:t>
    </w:r>
    <w:r w:rsidRPr="007A1328">
      <w:rPr>
        <w:i/>
        <w:sz w:val="18"/>
      </w:rPr>
      <w:fldChar w:fldCharType="end"/>
    </w:r>
  </w:p>
  <w:p w14:paraId="73CC09D8" w14:textId="77777777" w:rsidR="00DA4A26" w:rsidRPr="00C646E4" w:rsidRDefault="00DA4A26" w:rsidP="008770E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AAA81" w14:textId="77777777" w:rsidR="00DA4A26" w:rsidRPr="007B3B51" w:rsidRDefault="00DA4A26"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4A26" w:rsidRPr="007B3B51" w14:paraId="65898BCC" w14:textId="77777777" w:rsidTr="00A43CDC">
      <w:tc>
        <w:tcPr>
          <w:tcW w:w="1247" w:type="dxa"/>
        </w:tcPr>
        <w:p w14:paraId="55FBD7D3" w14:textId="77777777" w:rsidR="00DA4A26" w:rsidRPr="007B3B51" w:rsidRDefault="00DA4A26"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3993A600" w14:textId="753D158D" w:rsidR="00DA4A26" w:rsidRPr="007B3B51" w:rsidRDefault="00DA4A26"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5B43">
            <w:rPr>
              <w:i/>
              <w:noProof/>
              <w:sz w:val="16"/>
              <w:szCs w:val="16"/>
            </w:rPr>
            <w:t>Corporations Act 2001</w:t>
          </w:r>
          <w:r w:rsidRPr="007B3B51">
            <w:rPr>
              <w:i/>
              <w:sz w:val="16"/>
              <w:szCs w:val="16"/>
            </w:rPr>
            <w:fldChar w:fldCharType="end"/>
          </w:r>
        </w:p>
      </w:tc>
      <w:tc>
        <w:tcPr>
          <w:tcW w:w="669" w:type="dxa"/>
        </w:tcPr>
        <w:p w14:paraId="70541A80" w14:textId="77777777" w:rsidR="00DA4A26" w:rsidRPr="007B3B51" w:rsidRDefault="00DA4A26" w:rsidP="00A43CDC">
          <w:pPr>
            <w:jc w:val="right"/>
            <w:rPr>
              <w:sz w:val="16"/>
              <w:szCs w:val="16"/>
            </w:rPr>
          </w:pPr>
        </w:p>
      </w:tc>
    </w:tr>
    <w:tr w:rsidR="00DA4A26" w:rsidRPr="0055472E" w14:paraId="7C8E35B3" w14:textId="77777777" w:rsidTr="00A43CDC">
      <w:tc>
        <w:tcPr>
          <w:tcW w:w="2190" w:type="dxa"/>
          <w:gridSpan w:val="2"/>
        </w:tcPr>
        <w:p w14:paraId="68C4EF24" w14:textId="0B01D94D" w:rsidR="00DA4A26" w:rsidRPr="0055472E" w:rsidRDefault="00DA4A26"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120</w:t>
          </w:r>
          <w:r w:rsidRPr="0055472E">
            <w:rPr>
              <w:sz w:val="16"/>
              <w:szCs w:val="16"/>
            </w:rPr>
            <w:fldChar w:fldCharType="end"/>
          </w:r>
        </w:p>
      </w:tc>
      <w:tc>
        <w:tcPr>
          <w:tcW w:w="2920" w:type="dxa"/>
        </w:tcPr>
        <w:p w14:paraId="661736B4" w14:textId="60A04297" w:rsidR="00DA4A26" w:rsidRPr="0055472E" w:rsidRDefault="00DA4A26"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01/10/2022</w:t>
          </w:r>
          <w:r w:rsidRPr="0055472E">
            <w:rPr>
              <w:sz w:val="16"/>
              <w:szCs w:val="16"/>
            </w:rPr>
            <w:fldChar w:fldCharType="end"/>
          </w:r>
        </w:p>
      </w:tc>
      <w:tc>
        <w:tcPr>
          <w:tcW w:w="2193" w:type="dxa"/>
          <w:gridSpan w:val="2"/>
        </w:tcPr>
        <w:p w14:paraId="239A968C" w14:textId="2D929591" w:rsidR="00DA4A26" w:rsidRPr="0055472E" w:rsidRDefault="00DA4A26"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20/10/2022</w:t>
          </w:r>
          <w:r w:rsidRPr="0055472E">
            <w:rPr>
              <w:sz w:val="16"/>
              <w:szCs w:val="16"/>
            </w:rPr>
            <w:fldChar w:fldCharType="end"/>
          </w:r>
        </w:p>
      </w:tc>
    </w:tr>
  </w:tbl>
  <w:p w14:paraId="76AF00BF" w14:textId="77777777" w:rsidR="00DA4A26" w:rsidRDefault="00DA4A26" w:rsidP="00A43CDC"/>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293" w14:textId="77777777" w:rsidR="00DA4A26" w:rsidRPr="007B3B51" w:rsidRDefault="00DA4A26"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4A26" w:rsidRPr="007B3B51" w14:paraId="57F9C3FE" w14:textId="77777777" w:rsidTr="00A43CDC">
      <w:tc>
        <w:tcPr>
          <w:tcW w:w="1247" w:type="dxa"/>
        </w:tcPr>
        <w:p w14:paraId="74CF8DCB" w14:textId="77777777" w:rsidR="00DA4A26" w:rsidRPr="007B3B51" w:rsidRDefault="00DA4A26" w:rsidP="00A43CDC">
          <w:pPr>
            <w:rPr>
              <w:i/>
              <w:sz w:val="16"/>
              <w:szCs w:val="16"/>
            </w:rPr>
          </w:pPr>
        </w:p>
      </w:tc>
      <w:tc>
        <w:tcPr>
          <w:tcW w:w="5387" w:type="dxa"/>
          <w:gridSpan w:val="3"/>
        </w:tcPr>
        <w:p w14:paraId="597F8E05" w14:textId="55981B86" w:rsidR="00DA4A26" w:rsidRPr="007B3B51" w:rsidRDefault="00DA4A26"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5B43">
            <w:rPr>
              <w:i/>
              <w:noProof/>
              <w:sz w:val="16"/>
              <w:szCs w:val="16"/>
            </w:rPr>
            <w:t>Corporations Act 2001</w:t>
          </w:r>
          <w:r w:rsidRPr="007B3B51">
            <w:rPr>
              <w:i/>
              <w:sz w:val="16"/>
              <w:szCs w:val="16"/>
            </w:rPr>
            <w:fldChar w:fldCharType="end"/>
          </w:r>
        </w:p>
      </w:tc>
      <w:tc>
        <w:tcPr>
          <w:tcW w:w="669" w:type="dxa"/>
        </w:tcPr>
        <w:p w14:paraId="0D78379A" w14:textId="77777777" w:rsidR="00DA4A26" w:rsidRPr="007B3B51" w:rsidRDefault="00DA4A26"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DA4A26" w:rsidRPr="00130F37" w14:paraId="1F27279F" w14:textId="77777777" w:rsidTr="00A43CDC">
      <w:tc>
        <w:tcPr>
          <w:tcW w:w="2190" w:type="dxa"/>
          <w:gridSpan w:val="2"/>
        </w:tcPr>
        <w:p w14:paraId="23E0D831" w14:textId="51F347D7" w:rsidR="00DA4A26" w:rsidRPr="00130F37" w:rsidRDefault="00DA4A26"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120</w:t>
          </w:r>
          <w:r w:rsidRPr="00130F37">
            <w:rPr>
              <w:sz w:val="16"/>
              <w:szCs w:val="16"/>
            </w:rPr>
            <w:fldChar w:fldCharType="end"/>
          </w:r>
        </w:p>
      </w:tc>
      <w:tc>
        <w:tcPr>
          <w:tcW w:w="2920" w:type="dxa"/>
        </w:tcPr>
        <w:p w14:paraId="03D29F61" w14:textId="62D70B5C" w:rsidR="00DA4A26" w:rsidRPr="00130F37" w:rsidRDefault="00DA4A26"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01/10/2022</w:t>
          </w:r>
          <w:r w:rsidRPr="00130F37">
            <w:rPr>
              <w:sz w:val="16"/>
              <w:szCs w:val="16"/>
            </w:rPr>
            <w:fldChar w:fldCharType="end"/>
          </w:r>
        </w:p>
      </w:tc>
      <w:tc>
        <w:tcPr>
          <w:tcW w:w="2193" w:type="dxa"/>
          <w:gridSpan w:val="2"/>
        </w:tcPr>
        <w:p w14:paraId="4238FBF8" w14:textId="30C44E72" w:rsidR="00DA4A26" w:rsidRPr="00130F37" w:rsidRDefault="00DA4A26"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20/10/2022</w:t>
          </w:r>
          <w:r w:rsidRPr="00130F37">
            <w:rPr>
              <w:sz w:val="16"/>
              <w:szCs w:val="16"/>
            </w:rPr>
            <w:fldChar w:fldCharType="end"/>
          </w:r>
        </w:p>
      </w:tc>
    </w:tr>
  </w:tbl>
  <w:p w14:paraId="3C27C006" w14:textId="77777777" w:rsidR="00DA4A26" w:rsidRDefault="00DA4A26" w:rsidP="00A43CDC"/>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E2966" w14:textId="77777777" w:rsidR="00DA4A26" w:rsidRPr="007A1328" w:rsidRDefault="00DA4A26" w:rsidP="008770E1">
    <w:pPr>
      <w:pBdr>
        <w:top w:val="single" w:sz="6" w:space="1" w:color="auto"/>
      </w:pBdr>
      <w:spacing w:before="120"/>
      <w:rPr>
        <w:sz w:val="18"/>
      </w:rPr>
    </w:pPr>
  </w:p>
  <w:p w14:paraId="60F6DA43" w14:textId="508C3BC2" w:rsidR="00DA4A26" w:rsidRPr="007A1328" w:rsidRDefault="00DA4A26" w:rsidP="008770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512</w:t>
    </w:r>
    <w:r w:rsidRPr="007A1328">
      <w:rPr>
        <w:i/>
        <w:sz w:val="18"/>
      </w:rPr>
      <w:fldChar w:fldCharType="end"/>
    </w:r>
  </w:p>
  <w:p w14:paraId="79201C9F" w14:textId="77777777" w:rsidR="00DA4A26" w:rsidRPr="00901A19" w:rsidRDefault="00DA4A26" w:rsidP="00877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C18A" w14:textId="77777777" w:rsidR="00DA4A26" w:rsidRDefault="00DA4A26" w:rsidP="00663BE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2B5D8" w14:textId="77777777" w:rsidR="00DA4A26" w:rsidRPr="00ED79B6" w:rsidRDefault="00DA4A26" w:rsidP="00663BE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D75BE" w14:textId="77777777" w:rsidR="00DA4A26" w:rsidRPr="007B3B51" w:rsidRDefault="00DA4A26"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4A26" w:rsidRPr="007B3B51" w14:paraId="792F218C" w14:textId="77777777" w:rsidTr="00A43CDC">
      <w:tc>
        <w:tcPr>
          <w:tcW w:w="1247" w:type="dxa"/>
        </w:tcPr>
        <w:p w14:paraId="062AB452" w14:textId="77777777" w:rsidR="00DA4A26" w:rsidRPr="007B3B51" w:rsidRDefault="00DA4A26"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81901">
            <w:rPr>
              <w:i/>
              <w:noProof/>
              <w:sz w:val="16"/>
              <w:szCs w:val="16"/>
            </w:rPr>
            <w:t>xviii</w:t>
          </w:r>
          <w:r w:rsidRPr="007B3B51">
            <w:rPr>
              <w:i/>
              <w:sz w:val="16"/>
              <w:szCs w:val="16"/>
            </w:rPr>
            <w:fldChar w:fldCharType="end"/>
          </w:r>
        </w:p>
      </w:tc>
      <w:tc>
        <w:tcPr>
          <w:tcW w:w="5387" w:type="dxa"/>
          <w:gridSpan w:val="3"/>
        </w:tcPr>
        <w:p w14:paraId="2F546D68" w14:textId="01B67635" w:rsidR="00DA4A26" w:rsidRPr="007B3B51" w:rsidRDefault="00DA4A26"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1901">
            <w:rPr>
              <w:i/>
              <w:noProof/>
              <w:sz w:val="16"/>
              <w:szCs w:val="16"/>
            </w:rPr>
            <w:t>Corporations Act 2001</w:t>
          </w:r>
          <w:r w:rsidRPr="007B3B51">
            <w:rPr>
              <w:i/>
              <w:sz w:val="16"/>
              <w:szCs w:val="16"/>
            </w:rPr>
            <w:fldChar w:fldCharType="end"/>
          </w:r>
        </w:p>
      </w:tc>
      <w:tc>
        <w:tcPr>
          <w:tcW w:w="669" w:type="dxa"/>
        </w:tcPr>
        <w:p w14:paraId="54F5EA6C" w14:textId="77777777" w:rsidR="00DA4A26" w:rsidRPr="007B3B51" w:rsidRDefault="00DA4A26" w:rsidP="00A43CDC">
          <w:pPr>
            <w:jc w:val="right"/>
            <w:rPr>
              <w:sz w:val="16"/>
              <w:szCs w:val="16"/>
            </w:rPr>
          </w:pPr>
        </w:p>
      </w:tc>
    </w:tr>
    <w:tr w:rsidR="00DA4A26" w:rsidRPr="0055472E" w14:paraId="521A34B0" w14:textId="77777777" w:rsidTr="00A43CDC">
      <w:tc>
        <w:tcPr>
          <w:tcW w:w="2190" w:type="dxa"/>
          <w:gridSpan w:val="2"/>
        </w:tcPr>
        <w:p w14:paraId="202702C7" w14:textId="3327CABA" w:rsidR="00DA4A26" w:rsidRPr="0055472E" w:rsidRDefault="00DA4A26"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120</w:t>
          </w:r>
          <w:r w:rsidRPr="0055472E">
            <w:rPr>
              <w:sz w:val="16"/>
              <w:szCs w:val="16"/>
            </w:rPr>
            <w:fldChar w:fldCharType="end"/>
          </w:r>
        </w:p>
      </w:tc>
      <w:tc>
        <w:tcPr>
          <w:tcW w:w="2920" w:type="dxa"/>
        </w:tcPr>
        <w:p w14:paraId="13A25D25" w14:textId="5F3D9465" w:rsidR="00DA4A26" w:rsidRPr="0055472E" w:rsidRDefault="00DA4A26"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01/10/2022</w:t>
          </w:r>
          <w:r w:rsidRPr="0055472E">
            <w:rPr>
              <w:sz w:val="16"/>
              <w:szCs w:val="16"/>
            </w:rPr>
            <w:fldChar w:fldCharType="end"/>
          </w:r>
        </w:p>
      </w:tc>
      <w:tc>
        <w:tcPr>
          <w:tcW w:w="2193" w:type="dxa"/>
          <w:gridSpan w:val="2"/>
        </w:tcPr>
        <w:p w14:paraId="56DC078B" w14:textId="68D94BF8" w:rsidR="00DA4A26" w:rsidRPr="0055472E" w:rsidRDefault="00DA4A26"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20/10/2022</w:t>
          </w:r>
          <w:r w:rsidRPr="0055472E">
            <w:rPr>
              <w:sz w:val="16"/>
              <w:szCs w:val="16"/>
            </w:rPr>
            <w:fldChar w:fldCharType="end"/>
          </w:r>
        </w:p>
      </w:tc>
    </w:tr>
  </w:tbl>
  <w:p w14:paraId="526431EE" w14:textId="77777777" w:rsidR="00DA4A26" w:rsidRDefault="00DA4A26" w:rsidP="00A43CD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21DB5" w14:textId="77777777" w:rsidR="00DA4A26" w:rsidRPr="007B3B51" w:rsidRDefault="00DA4A26"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4A26" w:rsidRPr="007B3B51" w14:paraId="5F45D3FD" w14:textId="77777777" w:rsidTr="00A43CDC">
      <w:tc>
        <w:tcPr>
          <w:tcW w:w="1247" w:type="dxa"/>
        </w:tcPr>
        <w:p w14:paraId="7F9A8F07" w14:textId="77777777" w:rsidR="00DA4A26" w:rsidRPr="007B3B51" w:rsidRDefault="00DA4A26" w:rsidP="00A43CDC">
          <w:pPr>
            <w:rPr>
              <w:i/>
              <w:sz w:val="16"/>
              <w:szCs w:val="16"/>
            </w:rPr>
          </w:pPr>
        </w:p>
      </w:tc>
      <w:tc>
        <w:tcPr>
          <w:tcW w:w="5387" w:type="dxa"/>
          <w:gridSpan w:val="3"/>
        </w:tcPr>
        <w:p w14:paraId="676DFD7F" w14:textId="349BE517" w:rsidR="00DA4A26" w:rsidRPr="007B3B51" w:rsidRDefault="00DA4A26"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1901">
            <w:rPr>
              <w:i/>
              <w:noProof/>
              <w:sz w:val="16"/>
              <w:szCs w:val="16"/>
            </w:rPr>
            <w:t>Corporations Act 2001</w:t>
          </w:r>
          <w:r w:rsidRPr="007B3B51">
            <w:rPr>
              <w:i/>
              <w:sz w:val="16"/>
              <w:szCs w:val="16"/>
            </w:rPr>
            <w:fldChar w:fldCharType="end"/>
          </w:r>
        </w:p>
      </w:tc>
      <w:tc>
        <w:tcPr>
          <w:tcW w:w="669" w:type="dxa"/>
        </w:tcPr>
        <w:p w14:paraId="01A2D804" w14:textId="77777777" w:rsidR="00DA4A26" w:rsidRPr="007B3B51" w:rsidRDefault="00DA4A26"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81901">
            <w:rPr>
              <w:i/>
              <w:noProof/>
              <w:sz w:val="16"/>
              <w:szCs w:val="16"/>
            </w:rPr>
            <w:t>xix</w:t>
          </w:r>
          <w:r w:rsidRPr="007B3B51">
            <w:rPr>
              <w:i/>
              <w:sz w:val="16"/>
              <w:szCs w:val="16"/>
            </w:rPr>
            <w:fldChar w:fldCharType="end"/>
          </w:r>
        </w:p>
      </w:tc>
    </w:tr>
    <w:tr w:rsidR="00DA4A26" w:rsidRPr="00130F37" w14:paraId="7BA43970" w14:textId="77777777" w:rsidTr="00A43CDC">
      <w:tc>
        <w:tcPr>
          <w:tcW w:w="2190" w:type="dxa"/>
          <w:gridSpan w:val="2"/>
        </w:tcPr>
        <w:p w14:paraId="14E27624" w14:textId="193E6D97" w:rsidR="00DA4A26" w:rsidRPr="00130F37" w:rsidRDefault="00DA4A26"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120</w:t>
          </w:r>
          <w:r w:rsidRPr="00130F37">
            <w:rPr>
              <w:sz w:val="16"/>
              <w:szCs w:val="16"/>
            </w:rPr>
            <w:fldChar w:fldCharType="end"/>
          </w:r>
        </w:p>
      </w:tc>
      <w:tc>
        <w:tcPr>
          <w:tcW w:w="2920" w:type="dxa"/>
        </w:tcPr>
        <w:p w14:paraId="4EDB113A" w14:textId="1F790987" w:rsidR="00DA4A26" w:rsidRPr="00130F37" w:rsidRDefault="00DA4A26"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01/10/2022</w:t>
          </w:r>
          <w:r w:rsidRPr="00130F37">
            <w:rPr>
              <w:sz w:val="16"/>
              <w:szCs w:val="16"/>
            </w:rPr>
            <w:fldChar w:fldCharType="end"/>
          </w:r>
        </w:p>
      </w:tc>
      <w:tc>
        <w:tcPr>
          <w:tcW w:w="2193" w:type="dxa"/>
          <w:gridSpan w:val="2"/>
        </w:tcPr>
        <w:p w14:paraId="4530C938" w14:textId="5D14336E" w:rsidR="00DA4A26" w:rsidRPr="00130F37" w:rsidRDefault="00DA4A26"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20/10/2022</w:t>
          </w:r>
          <w:r w:rsidRPr="00130F37">
            <w:rPr>
              <w:sz w:val="16"/>
              <w:szCs w:val="16"/>
            </w:rPr>
            <w:fldChar w:fldCharType="end"/>
          </w:r>
        </w:p>
      </w:tc>
    </w:tr>
  </w:tbl>
  <w:p w14:paraId="663C848E" w14:textId="77777777" w:rsidR="00DA4A26" w:rsidRDefault="00DA4A26" w:rsidP="00A43CD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3565" w14:textId="77777777" w:rsidR="00DA4A26" w:rsidRPr="007B3B51" w:rsidRDefault="00DA4A26"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4A26" w:rsidRPr="007B3B51" w14:paraId="1DDD96F7" w14:textId="77777777" w:rsidTr="00A43CDC">
      <w:tc>
        <w:tcPr>
          <w:tcW w:w="1247" w:type="dxa"/>
        </w:tcPr>
        <w:p w14:paraId="123D4061" w14:textId="77777777" w:rsidR="00DA4A26" w:rsidRPr="007B3B51" w:rsidRDefault="00DA4A26"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81901">
            <w:rPr>
              <w:i/>
              <w:noProof/>
              <w:sz w:val="16"/>
              <w:szCs w:val="16"/>
            </w:rPr>
            <w:t>102</w:t>
          </w:r>
          <w:r w:rsidRPr="007B3B51">
            <w:rPr>
              <w:i/>
              <w:sz w:val="16"/>
              <w:szCs w:val="16"/>
            </w:rPr>
            <w:fldChar w:fldCharType="end"/>
          </w:r>
        </w:p>
      </w:tc>
      <w:tc>
        <w:tcPr>
          <w:tcW w:w="5387" w:type="dxa"/>
          <w:gridSpan w:val="3"/>
        </w:tcPr>
        <w:p w14:paraId="52DB972A" w14:textId="2F1F3C99" w:rsidR="00DA4A26" w:rsidRPr="007B3B51" w:rsidRDefault="00DA4A26"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1901">
            <w:rPr>
              <w:i/>
              <w:noProof/>
              <w:sz w:val="16"/>
              <w:szCs w:val="16"/>
            </w:rPr>
            <w:t>Corporations Act 2001</w:t>
          </w:r>
          <w:r w:rsidRPr="007B3B51">
            <w:rPr>
              <w:i/>
              <w:sz w:val="16"/>
              <w:szCs w:val="16"/>
            </w:rPr>
            <w:fldChar w:fldCharType="end"/>
          </w:r>
        </w:p>
      </w:tc>
      <w:tc>
        <w:tcPr>
          <w:tcW w:w="669" w:type="dxa"/>
        </w:tcPr>
        <w:p w14:paraId="4D42FC80" w14:textId="77777777" w:rsidR="00DA4A26" w:rsidRPr="007B3B51" w:rsidRDefault="00DA4A26" w:rsidP="00A43CDC">
          <w:pPr>
            <w:jc w:val="right"/>
            <w:rPr>
              <w:sz w:val="16"/>
              <w:szCs w:val="16"/>
            </w:rPr>
          </w:pPr>
        </w:p>
      </w:tc>
    </w:tr>
    <w:tr w:rsidR="00DA4A26" w:rsidRPr="0055472E" w14:paraId="6F46DCA3" w14:textId="77777777" w:rsidTr="00A43CDC">
      <w:tc>
        <w:tcPr>
          <w:tcW w:w="2190" w:type="dxa"/>
          <w:gridSpan w:val="2"/>
        </w:tcPr>
        <w:p w14:paraId="58F53AC0" w14:textId="1337DB59" w:rsidR="00DA4A26" w:rsidRPr="0055472E" w:rsidRDefault="00DA4A26"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120</w:t>
          </w:r>
          <w:r w:rsidRPr="0055472E">
            <w:rPr>
              <w:sz w:val="16"/>
              <w:szCs w:val="16"/>
            </w:rPr>
            <w:fldChar w:fldCharType="end"/>
          </w:r>
        </w:p>
      </w:tc>
      <w:tc>
        <w:tcPr>
          <w:tcW w:w="2920" w:type="dxa"/>
        </w:tcPr>
        <w:p w14:paraId="52DBBA5B" w14:textId="2B8526F7" w:rsidR="00DA4A26" w:rsidRPr="0055472E" w:rsidRDefault="00DA4A26"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01/10/2022</w:t>
          </w:r>
          <w:r w:rsidRPr="0055472E">
            <w:rPr>
              <w:sz w:val="16"/>
              <w:szCs w:val="16"/>
            </w:rPr>
            <w:fldChar w:fldCharType="end"/>
          </w:r>
        </w:p>
      </w:tc>
      <w:tc>
        <w:tcPr>
          <w:tcW w:w="2193" w:type="dxa"/>
          <w:gridSpan w:val="2"/>
        </w:tcPr>
        <w:p w14:paraId="52891065" w14:textId="7B9709A1" w:rsidR="00DA4A26" w:rsidRPr="0055472E" w:rsidRDefault="00DA4A26"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20/10/2022</w:t>
          </w:r>
          <w:r w:rsidRPr="0055472E">
            <w:rPr>
              <w:sz w:val="16"/>
              <w:szCs w:val="16"/>
            </w:rPr>
            <w:fldChar w:fldCharType="end"/>
          </w:r>
        </w:p>
      </w:tc>
    </w:tr>
  </w:tbl>
  <w:p w14:paraId="0C8B5347" w14:textId="77777777" w:rsidR="00DA4A26" w:rsidRDefault="00DA4A26" w:rsidP="00A43CD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BB5BA" w14:textId="77777777" w:rsidR="00DA4A26" w:rsidRPr="007B3B51" w:rsidRDefault="00DA4A26"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4A26" w:rsidRPr="007B3B51" w14:paraId="326D69F0" w14:textId="77777777" w:rsidTr="00A43CDC">
      <w:tc>
        <w:tcPr>
          <w:tcW w:w="1247" w:type="dxa"/>
        </w:tcPr>
        <w:p w14:paraId="09C74BF5" w14:textId="77777777" w:rsidR="00DA4A26" w:rsidRPr="007B3B51" w:rsidRDefault="00DA4A26" w:rsidP="00A43CDC">
          <w:pPr>
            <w:rPr>
              <w:i/>
              <w:sz w:val="16"/>
              <w:szCs w:val="16"/>
            </w:rPr>
          </w:pPr>
        </w:p>
      </w:tc>
      <w:tc>
        <w:tcPr>
          <w:tcW w:w="5387" w:type="dxa"/>
          <w:gridSpan w:val="3"/>
        </w:tcPr>
        <w:p w14:paraId="3DB9B000" w14:textId="163F6D07" w:rsidR="00DA4A26" w:rsidRPr="007B3B51" w:rsidRDefault="00DA4A26"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1901">
            <w:rPr>
              <w:i/>
              <w:noProof/>
              <w:sz w:val="16"/>
              <w:szCs w:val="16"/>
            </w:rPr>
            <w:t>Corporations Act 2001</w:t>
          </w:r>
          <w:r w:rsidRPr="007B3B51">
            <w:rPr>
              <w:i/>
              <w:sz w:val="16"/>
              <w:szCs w:val="16"/>
            </w:rPr>
            <w:fldChar w:fldCharType="end"/>
          </w:r>
        </w:p>
      </w:tc>
      <w:tc>
        <w:tcPr>
          <w:tcW w:w="669" w:type="dxa"/>
        </w:tcPr>
        <w:p w14:paraId="17A1BA1B" w14:textId="77777777" w:rsidR="00DA4A26" w:rsidRPr="007B3B51" w:rsidRDefault="00DA4A26" w:rsidP="00A43CD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81901">
            <w:rPr>
              <w:i/>
              <w:noProof/>
              <w:sz w:val="16"/>
              <w:szCs w:val="16"/>
            </w:rPr>
            <w:t>101</w:t>
          </w:r>
          <w:r w:rsidRPr="007B3B51">
            <w:rPr>
              <w:i/>
              <w:sz w:val="16"/>
              <w:szCs w:val="16"/>
            </w:rPr>
            <w:fldChar w:fldCharType="end"/>
          </w:r>
        </w:p>
      </w:tc>
    </w:tr>
    <w:tr w:rsidR="00DA4A26" w:rsidRPr="00130F37" w14:paraId="719CD2C4" w14:textId="77777777" w:rsidTr="00A43CDC">
      <w:tc>
        <w:tcPr>
          <w:tcW w:w="2190" w:type="dxa"/>
          <w:gridSpan w:val="2"/>
        </w:tcPr>
        <w:p w14:paraId="2A85E4A5" w14:textId="14BFBE6E" w:rsidR="00DA4A26" w:rsidRPr="00130F37" w:rsidRDefault="00DA4A26" w:rsidP="00A43CD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120</w:t>
          </w:r>
          <w:r w:rsidRPr="00130F37">
            <w:rPr>
              <w:sz w:val="16"/>
              <w:szCs w:val="16"/>
            </w:rPr>
            <w:fldChar w:fldCharType="end"/>
          </w:r>
        </w:p>
      </w:tc>
      <w:tc>
        <w:tcPr>
          <w:tcW w:w="2920" w:type="dxa"/>
        </w:tcPr>
        <w:p w14:paraId="6DA15A37" w14:textId="08394E66" w:rsidR="00DA4A26" w:rsidRPr="00130F37" w:rsidRDefault="00DA4A26" w:rsidP="00A43CD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01/10/2022</w:t>
          </w:r>
          <w:r w:rsidRPr="00130F37">
            <w:rPr>
              <w:sz w:val="16"/>
              <w:szCs w:val="16"/>
            </w:rPr>
            <w:fldChar w:fldCharType="end"/>
          </w:r>
        </w:p>
      </w:tc>
      <w:tc>
        <w:tcPr>
          <w:tcW w:w="2193" w:type="dxa"/>
          <w:gridSpan w:val="2"/>
        </w:tcPr>
        <w:p w14:paraId="620EECBC" w14:textId="30E40FD7" w:rsidR="00DA4A26" w:rsidRPr="00130F37" w:rsidRDefault="00DA4A26" w:rsidP="00A43CD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20/10/2022</w:t>
          </w:r>
          <w:r w:rsidRPr="00130F37">
            <w:rPr>
              <w:sz w:val="16"/>
              <w:szCs w:val="16"/>
            </w:rPr>
            <w:fldChar w:fldCharType="end"/>
          </w:r>
        </w:p>
      </w:tc>
    </w:tr>
  </w:tbl>
  <w:p w14:paraId="284EADAE" w14:textId="77777777" w:rsidR="00DA4A26" w:rsidRDefault="00DA4A26" w:rsidP="00A43CD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B2861" w14:textId="77777777" w:rsidR="00DA4A26" w:rsidRPr="007A1328" w:rsidRDefault="00DA4A26" w:rsidP="00983B52">
    <w:pPr>
      <w:pBdr>
        <w:top w:val="single" w:sz="6" w:space="1" w:color="auto"/>
      </w:pBdr>
      <w:spacing w:before="120"/>
      <w:rPr>
        <w:sz w:val="18"/>
      </w:rPr>
    </w:pPr>
  </w:p>
  <w:p w14:paraId="7A98E3BB" w14:textId="019296FF" w:rsidR="00DA4A26" w:rsidRPr="007A1328" w:rsidRDefault="00DA4A26" w:rsidP="00983B5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512</w:t>
    </w:r>
    <w:r w:rsidRPr="007A1328">
      <w:rPr>
        <w:i/>
        <w:sz w:val="18"/>
      </w:rPr>
      <w:fldChar w:fldCharType="end"/>
    </w:r>
  </w:p>
  <w:p w14:paraId="56657C9C" w14:textId="77777777" w:rsidR="00DA4A26" w:rsidRPr="007A1328" w:rsidRDefault="00DA4A26" w:rsidP="00983B5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F4BE5" w14:textId="77777777" w:rsidR="00DA4A26" w:rsidRPr="007B3B51" w:rsidRDefault="00DA4A26" w:rsidP="00A43CD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4A26" w:rsidRPr="007B3B51" w14:paraId="4BFB91D4" w14:textId="77777777" w:rsidTr="00A43CDC">
      <w:tc>
        <w:tcPr>
          <w:tcW w:w="1247" w:type="dxa"/>
        </w:tcPr>
        <w:p w14:paraId="465F7173" w14:textId="77777777" w:rsidR="00DA4A26" w:rsidRPr="007B3B51" w:rsidRDefault="00DA4A26" w:rsidP="00A43CD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569019C6" w14:textId="4548D43E" w:rsidR="00DA4A26" w:rsidRPr="007B3B51" w:rsidRDefault="00DA4A26" w:rsidP="00A43CD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5B43">
            <w:rPr>
              <w:i/>
              <w:noProof/>
              <w:sz w:val="16"/>
              <w:szCs w:val="16"/>
            </w:rPr>
            <w:t>Corporations Act 2001</w:t>
          </w:r>
          <w:r w:rsidRPr="007B3B51">
            <w:rPr>
              <w:i/>
              <w:sz w:val="16"/>
              <w:szCs w:val="16"/>
            </w:rPr>
            <w:fldChar w:fldCharType="end"/>
          </w:r>
        </w:p>
      </w:tc>
      <w:tc>
        <w:tcPr>
          <w:tcW w:w="669" w:type="dxa"/>
        </w:tcPr>
        <w:p w14:paraId="7139A854" w14:textId="77777777" w:rsidR="00DA4A26" w:rsidRPr="007B3B51" w:rsidRDefault="00DA4A26" w:rsidP="00A43CDC">
          <w:pPr>
            <w:jc w:val="right"/>
            <w:rPr>
              <w:sz w:val="16"/>
              <w:szCs w:val="16"/>
            </w:rPr>
          </w:pPr>
        </w:p>
      </w:tc>
    </w:tr>
    <w:tr w:rsidR="00DA4A26" w:rsidRPr="0055472E" w14:paraId="67D887A6" w14:textId="77777777" w:rsidTr="00A43CDC">
      <w:tc>
        <w:tcPr>
          <w:tcW w:w="2190" w:type="dxa"/>
          <w:gridSpan w:val="2"/>
        </w:tcPr>
        <w:p w14:paraId="0D1660D7" w14:textId="7F200123" w:rsidR="00DA4A26" w:rsidRPr="0055472E" w:rsidRDefault="00DA4A26" w:rsidP="00A43CD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120</w:t>
          </w:r>
          <w:r w:rsidRPr="0055472E">
            <w:rPr>
              <w:sz w:val="16"/>
              <w:szCs w:val="16"/>
            </w:rPr>
            <w:fldChar w:fldCharType="end"/>
          </w:r>
        </w:p>
      </w:tc>
      <w:tc>
        <w:tcPr>
          <w:tcW w:w="2920" w:type="dxa"/>
        </w:tcPr>
        <w:p w14:paraId="2E8DBE05" w14:textId="7413E1AA" w:rsidR="00DA4A26" w:rsidRPr="0055472E" w:rsidRDefault="00DA4A26" w:rsidP="00A43CD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01/10/2022</w:t>
          </w:r>
          <w:r w:rsidRPr="0055472E">
            <w:rPr>
              <w:sz w:val="16"/>
              <w:szCs w:val="16"/>
            </w:rPr>
            <w:fldChar w:fldCharType="end"/>
          </w:r>
        </w:p>
      </w:tc>
      <w:tc>
        <w:tcPr>
          <w:tcW w:w="2193" w:type="dxa"/>
          <w:gridSpan w:val="2"/>
        </w:tcPr>
        <w:p w14:paraId="0EBF9C36" w14:textId="064AB84C" w:rsidR="00DA4A26" w:rsidRPr="0055472E" w:rsidRDefault="00DA4A26" w:rsidP="00A43CD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20/10/2022</w:t>
          </w:r>
          <w:r w:rsidRPr="0055472E">
            <w:rPr>
              <w:sz w:val="16"/>
              <w:szCs w:val="16"/>
            </w:rPr>
            <w:fldChar w:fldCharType="end"/>
          </w:r>
        </w:p>
      </w:tc>
    </w:tr>
  </w:tbl>
  <w:p w14:paraId="78D8E8CE" w14:textId="77777777" w:rsidR="00DA4A26" w:rsidRDefault="00DA4A26" w:rsidP="00A43C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D898B" w14:textId="77777777" w:rsidR="006030A0" w:rsidRDefault="006030A0" w:rsidP="00715914">
      <w:pPr>
        <w:spacing w:line="240" w:lineRule="auto"/>
      </w:pPr>
      <w:r>
        <w:separator/>
      </w:r>
    </w:p>
  </w:footnote>
  <w:footnote w:type="continuationSeparator" w:id="0">
    <w:p w14:paraId="764592AC" w14:textId="77777777" w:rsidR="006030A0" w:rsidRDefault="006030A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49227" w14:textId="77777777" w:rsidR="00DA4A26" w:rsidRDefault="00DA4A26" w:rsidP="00663BE2">
    <w:pPr>
      <w:pStyle w:val="Header"/>
      <w:pBdr>
        <w:bottom w:val="single" w:sz="6" w:space="1" w:color="auto"/>
      </w:pBdr>
    </w:pPr>
  </w:p>
  <w:p w14:paraId="3BF7CB71" w14:textId="77777777" w:rsidR="00DA4A26" w:rsidRDefault="00DA4A26" w:rsidP="00663BE2">
    <w:pPr>
      <w:pStyle w:val="Header"/>
      <w:pBdr>
        <w:bottom w:val="single" w:sz="6" w:space="1" w:color="auto"/>
      </w:pBdr>
    </w:pPr>
  </w:p>
  <w:p w14:paraId="2C448FD5" w14:textId="77777777" w:rsidR="00DA4A26" w:rsidRPr="001E77D2" w:rsidRDefault="00DA4A26" w:rsidP="00663BE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6BF1F" w14:textId="377EBDD7" w:rsidR="00DA4A26" w:rsidRDefault="00DA4A26">
    <w:pPr>
      <w:rPr>
        <w:sz w:val="20"/>
      </w:rPr>
    </w:pPr>
    <w:r>
      <w:rPr>
        <w:b/>
        <w:sz w:val="20"/>
      </w:rPr>
      <w:fldChar w:fldCharType="begin"/>
    </w:r>
    <w:r>
      <w:rPr>
        <w:b/>
        <w:sz w:val="20"/>
      </w:rPr>
      <w:instrText xml:space="preserve"> STYLEREF CharChapNo </w:instrText>
    </w:r>
    <w:r>
      <w:rPr>
        <w:b/>
        <w:sz w:val="20"/>
      </w:rPr>
      <w:fldChar w:fldCharType="separate"/>
    </w:r>
    <w:r w:rsidR="002B5B43">
      <w:rPr>
        <w:b/>
        <w:noProof/>
        <w:sz w:val="20"/>
      </w:rPr>
      <w:t>Chapter 10</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B5B43">
      <w:rPr>
        <w:noProof/>
        <w:sz w:val="20"/>
      </w:rPr>
      <w:t>Transitional provisions</w:t>
    </w:r>
    <w:r>
      <w:rPr>
        <w:sz w:val="20"/>
      </w:rPr>
      <w:fldChar w:fldCharType="end"/>
    </w:r>
  </w:p>
  <w:p w14:paraId="00AED3DE" w14:textId="41FC33F8" w:rsidR="00DA4A26" w:rsidRDefault="00DA4A26">
    <w:pPr>
      <w:rPr>
        <w:b/>
        <w:sz w:val="20"/>
      </w:rPr>
    </w:pPr>
    <w:r>
      <w:rPr>
        <w:b/>
        <w:sz w:val="20"/>
      </w:rPr>
      <w:fldChar w:fldCharType="begin"/>
    </w:r>
    <w:r>
      <w:rPr>
        <w:b/>
        <w:sz w:val="20"/>
      </w:rPr>
      <w:instrText xml:space="preserve"> STYLEREF CharPartNo </w:instrText>
    </w:r>
    <w:r>
      <w:rPr>
        <w:b/>
        <w:sz w:val="20"/>
      </w:rPr>
      <w:fldChar w:fldCharType="separate"/>
    </w:r>
    <w:r w:rsidR="002B5B43">
      <w:rPr>
        <w:b/>
        <w:noProof/>
        <w:sz w:val="20"/>
      </w:rPr>
      <w:t>Part 10.67</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B5B43">
      <w:rPr>
        <w:noProof/>
        <w:sz w:val="20"/>
      </w:rPr>
      <w:t>Application provisions relating to Schedule 4 to the Treasury Laws Amendment (2022 Measures No. 1) Act 2022</w:t>
    </w:r>
    <w:r>
      <w:rPr>
        <w:sz w:val="20"/>
      </w:rPr>
      <w:fldChar w:fldCharType="end"/>
    </w:r>
  </w:p>
  <w:p w14:paraId="4E02A9B0" w14:textId="74707BE7" w:rsidR="00DA4A26" w:rsidRDefault="00DA4A2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5734AE10" w14:textId="77777777" w:rsidR="00DA4A26" w:rsidRDefault="00DA4A26">
    <w:pPr>
      <w:rPr>
        <w:b/>
      </w:rPr>
    </w:pPr>
  </w:p>
  <w:p w14:paraId="1B067B0D" w14:textId="45ACF591" w:rsidR="00DA4A26" w:rsidRPr="00C15998" w:rsidRDefault="00DA4A26" w:rsidP="008770E1">
    <w:pPr>
      <w:pBdr>
        <w:bottom w:val="single" w:sz="6" w:space="1" w:color="auto"/>
      </w:pBdr>
      <w:spacing w:after="120"/>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2B5B43">
      <w:rPr>
        <w:noProof/>
        <w:sz w:val="24"/>
      </w:rPr>
      <w:t>1697</w:t>
    </w:r>
    <w:r w:rsidRPr="00C15998">
      <w:rPr>
        <w:noProof/>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A001F" w14:textId="365010EE" w:rsidR="00DA4A26" w:rsidRDefault="00DA4A26" w:rsidP="008770E1">
    <w:pPr>
      <w:jc w:val="right"/>
      <w:rPr>
        <w:sz w:val="20"/>
      </w:rPr>
    </w:pPr>
    <w:r>
      <w:rPr>
        <w:sz w:val="20"/>
      </w:rPr>
      <w:fldChar w:fldCharType="begin"/>
    </w:r>
    <w:r>
      <w:rPr>
        <w:sz w:val="20"/>
      </w:rPr>
      <w:instrText xml:space="preserve"> STYLEREF CharChapText </w:instrText>
    </w:r>
    <w:r>
      <w:rPr>
        <w:sz w:val="20"/>
      </w:rPr>
      <w:fldChar w:fldCharType="separate"/>
    </w:r>
    <w:r w:rsidR="002B5B43">
      <w:rPr>
        <w:noProof/>
        <w:sz w:val="20"/>
      </w:rPr>
      <w:t>Transitional provisions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B5B43">
      <w:rPr>
        <w:b/>
        <w:noProof/>
        <w:sz w:val="20"/>
      </w:rPr>
      <w:t>Chapter 10</w:t>
    </w:r>
    <w:r>
      <w:rPr>
        <w:b/>
        <w:sz w:val="20"/>
      </w:rPr>
      <w:fldChar w:fldCharType="end"/>
    </w:r>
  </w:p>
  <w:p w14:paraId="23538E77" w14:textId="4FDFF678" w:rsidR="00DA4A26" w:rsidRDefault="00DA4A26" w:rsidP="008770E1">
    <w:pPr>
      <w:jc w:val="right"/>
      <w:rPr>
        <w:b/>
        <w:sz w:val="20"/>
      </w:rPr>
    </w:pPr>
    <w:r>
      <w:rPr>
        <w:sz w:val="20"/>
      </w:rPr>
      <w:fldChar w:fldCharType="begin"/>
    </w:r>
    <w:r>
      <w:rPr>
        <w:sz w:val="20"/>
      </w:rPr>
      <w:instrText xml:space="preserve"> STYLEREF CharPartText </w:instrText>
    </w:r>
    <w:r>
      <w:rPr>
        <w:sz w:val="20"/>
      </w:rPr>
      <w:fldChar w:fldCharType="separate"/>
    </w:r>
    <w:r w:rsidR="002B5B43">
      <w:rPr>
        <w:noProof/>
        <w:sz w:val="20"/>
      </w:rPr>
      <w:t>Application provisions relating to Schedule 4 to the Treasury Laws Amendment (2022 Measures No. 1) Act 2022</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2B5B43">
      <w:rPr>
        <w:b/>
        <w:noProof/>
        <w:sz w:val="20"/>
      </w:rPr>
      <w:t>Part 10.67</w:t>
    </w:r>
    <w:r>
      <w:rPr>
        <w:b/>
        <w:sz w:val="20"/>
      </w:rPr>
      <w:fldChar w:fldCharType="end"/>
    </w:r>
  </w:p>
  <w:p w14:paraId="578D1F9B" w14:textId="21652682" w:rsidR="00DA4A26" w:rsidRDefault="00DA4A26" w:rsidP="008770E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5C0255DF" w14:textId="77777777" w:rsidR="00DA4A26" w:rsidRDefault="00DA4A26" w:rsidP="008770E1">
    <w:pPr>
      <w:jc w:val="right"/>
      <w:rPr>
        <w:b/>
      </w:rPr>
    </w:pPr>
  </w:p>
  <w:p w14:paraId="60A540AC" w14:textId="7F4D12B8" w:rsidR="00DA4A26" w:rsidRPr="00C15998" w:rsidRDefault="00DA4A26" w:rsidP="008770E1">
    <w:pPr>
      <w:pBdr>
        <w:bottom w:val="single" w:sz="6" w:space="1" w:color="auto"/>
      </w:pBdr>
      <w:spacing w:after="120"/>
      <w:jc w:val="right"/>
      <w:rPr>
        <w:sz w:val="24"/>
      </w:rPr>
    </w:pPr>
    <w:r w:rsidRPr="00C15998">
      <w:rPr>
        <w:sz w:val="24"/>
      </w:rPr>
      <w:t xml:space="preserve">Section </w:t>
    </w:r>
    <w:r w:rsidRPr="00C15998">
      <w:rPr>
        <w:sz w:val="24"/>
      </w:rPr>
      <w:fldChar w:fldCharType="begin"/>
    </w:r>
    <w:r w:rsidRPr="00C15998">
      <w:rPr>
        <w:sz w:val="24"/>
      </w:rPr>
      <w:instrText xml:space="preserve"> STYLEREF CharSectno </w:instrText>
    </w:r>
    <w:r w:rsidRPr="00C15998">
      <w:rPr>
        <w:sz w:val="24"/>
      </w:rPr>
      <w:fldChar w:fldCharType="separate"/>
    </w:r>
    <w:r w:rsidR="002B5B43">
      <w:rPr>
        <w:noProof/>
        <w:sz w:val="24"/>
      </w:rPr>
      <w:t>1697</w:t>
    </w:r>
    <w:r w:rsidRPr="00C15998">
      <w:rPr>
        <w:noProof/>
        <w:sz w:val="2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006A" w14:textId="77777777" w:rsidR="00DA4A26" w:rsidRDefault="00DA4A2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736A2" w14:textId="3D478A77" w:rsidR="00DA4A26" w:rsidRDefault="00DA4A26" w:rsidP="00C05EA2">
    <w:pPr>
      <w:rPr>
        <w:sz w:val="20"/>
      </w:rPr>
    </w:pPr>
    <w:r>
      <w:rPr>
        <w:b/>
        <w:sz w:val="20"/>
      </w:rPr>
      <w:fldChar w:fldCharType="begin"/>
    </w:r>
    <w:r>
      <w:rPr>
        <w:b/>
        <w:sz w:val="20"/>
      </w:rPr>
      <w:instrText xml:space="preserve"> STYLEREF CharChapNo </w:instrText>
    </w:r>
    <w:r>
      <w:rPr>
        <w:b/>
        <w:sz w:val="20"/>
      </w:rPr>
      <w:fldChar w:fldCharType="separate"/>
    </w:r>
    <w:r w:rsidR="002B5B43">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B5B43">
      <w:rPr>
        <w:noProof/>
        <w:sz w:val="20"/>
      </w:rPr>
      <w:t>Insolvency Practice Schedule (Corporations)</w:t>
    </w:r>
    <w:r>
      <w:rPr>
        <w:sz w:val="20"/>
      </w:rPr>
      <w:fldChar w:fldCharType="end"/>
    </w:r>
  </w:p>
  <w:p w14:paraId="71A7DC0F" w14:textId="77777777" w:rsidR="00DA4A26" w:rsidRDefault="00DA4A26" w:rsidP="00C05EA2">
    <w:pPr>
      <w:rPr>
        <w:sz w:val="20"/>
      </w:rPr>
    </w:pPr>
  </w:p>
  <w:p w14:paraId="4FB22B5A" w14:textId="77777777" w:rsidR="00DA4A26" w:rsidRDefault="00DA4A26" w:rsidP="00C05EA2">
    <w:pPr>
      <w:pBdr>
        <w:bottom w:val="single" w:sz="6" w:space="1" w:color="auto"/>
      </w:pBdr>
      <w:spacing w:after="120"/>
    </w:pPr>
  </w:p>
  <w:p w14:paraId="0135F7F0" w14:textId="77777777" w:rsidR="00DA4A26" w:rsidRDefault="00DA4A26" w:rsidP="00C05EA2"/>
  <w:p w14:paraId="0E75564E" w14:textId="77777777" w:rsidR="00DA4A26" w:rsidRPr="00C05EA2" w:rsidRDefault="00DA4A26" w:rsidP="00C05EA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32144" w14:textId="751AD741" w:rsidR="00DA4A26" w:rsidRDefault="00DA4A26" w:rsidP="008770E1">
    <w:pPr>
      <w:jc w:val="right"/>
      <w:rPr>
        <w:b/>
        <w:sz w:val="20"/>
      </w:rPr>
    </w:pPr>
    <w:r>
      <w:rPr>
        <w:sz w:val="20"/>
      </w:rPr>
      <w:fldChar w:fldCharType="begin"/>
    </w:r>
    <w:r>
      <w:rPr>
        <w:sz w:val="20"/>
      </w:rPr>
      <w:instrText xml:space="preserve"> STYLEREF CharChapText </w:instrText>
    </w:r>
    <w:r>
      <w:rPr>
        <w:sz w:val="20"/>
      </w:rPr>
      <w:fldChar w:fldCharType="separate"/>
    </w:r>
    <w:r w:rsidR="002B5B43">
      <w:rPr>
        <w:noProof/>
        <w:sz w:val="20"/>
      </w:rPr>
      <w:t>Insolvency Practice Schedule (Corporations)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B5B43">
      <w:rPr>
        <w:b/>
        <w:noProof/>
        <w:sz w:val="20"/>
      </w:rPr>
      <w:t>Schedule 2</w:t>
    </w:r>
    <w:r>
      <w:rPr>
        <w:b/>
        <w:sz w:val="20"/>
      </w:rPr>
      <w:fldChar w:fldCharType="end"/>
    </w:r>
  </w:p>
  <w:p w14:paraId="76A00A76" w14:textId="77777777" w:rsidR="00DA4A26" w:rsidRDefault="00DA4A26" w:rsidP="008770E1">
    <w:pPr>
      <w:jc w:val="right"/>
      <w:rPr>
        <w:sz w:val="20"/>
      </w:rPr>
    </w:pPr>
  </w:p>
  <w:p w14:paraId="74BE4C1F" w14:textId="77777777" w:rsidR="00DA4A26" w:rsidRDefault="00DA4A26" w:rsidP="008770E1">
    <w:pPr>
      <w:pBdr>
        <w:bottom w:val="single" w:sz="6" w:space="1" w:color="auto"/>
      </w:pBdr>
      <w:spacing w:after="120"/>
      <w:jc w:val="right"/>
    </w:pPr>
  </w:p>
  <w:p w14:paraId="437B39D2" w14:textId="77777777" w:rsidR="00DA4A26" w:rsidRDefault="00DA4A2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600DF" w14:textId="77777777" w:rsidR="00DA4A26" w:rsidRDefault="00DA4A26"/>
  <w:p w14:paraId="016C53B1" w14:textId="77777777" w:rsidR="00DA4A26" w:rsidRDefault="00DA4A2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4625E" w14:textId="590D7A97" w:rsidR="00DA4A26" w:rsidRDefault="00DA4A26">
    <w:pPr>
      <w:rPr>
        <w:sz w:val="20"/>
      </w:rPr>
    </w:pPr>
    <w:r>
      <w:rPr>
        <w:b/>
        <w:sz w:val="20"/>
      </w:rPr>
      <w:fldChar w:fldCharType="begin"/>
    </w:r>
    <w:r>
      <w:rPr>
        <w:b/>
        <w:sz w:val="20"/>
      </w:rPr>
      <w:instrText xml:space="preserve"> STYLEREF CharChapNo </w:instrText>
    </w:r>
    <w:r>
      <w:rPr>
        <w:b/>
        <w:sz w:val="20"/>
      </w:rPr>
      <w:fldChar w:fldCharType="separate"/>
    </w:r>
    <w:r w:rsidR="002B5B43">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2B5B43">
      <w:rPr>
        <w:noProof/>
        <w:sz w:val="20"/>
      </w:rPr>
      <w:t>Penalties</w:t>
    </w:r>
    <w:r>
      <w:rPr>
        <w:sz w:val="20"/>
      </w:rPr>
      <w:fldChar w:fldCharType="end"/>
    </w:r>
  </w:p>
  <w:p w14:paraId="7DFEB30B" w14:textId="65E4AA27" w:rsidR="00DA4A26" w:rsidRDefault="00DA4A26">
    <w:pPr>
      <w:rPr>
        <w:b/>
        <w:sz w:val="20"/>
      </w:rPr>
    </w:pPr>
    <w:r>
      <w:rPr>
        <w:b/>
        <w:sz w:val="20"/>
      </w:rPr>
      <w:fldChar w:fldCharType="begin"/>
    </w:r>
    <w:r>
      <w:rPr>
        <w:b/>
        <w:sz w:val="20"/>
      </w:rPr>
      <w:instrText xml:space="preserve"> STYLEREF CharPartNo </w:instrText>
    </w:r>
    <w:r>
      <w:rPr>
        <w:b/>
        <w:sz w:val="20"/>
      </w:rPr>
      <w:fldChar w:fldCharType="separate"/>
    </w:r>
    <w:r w:rsidR="002B5B43">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B5B43">
      <w:rPr>
        <w:noProof/>
        <w:sz w:val="20"/>
      </w:rPr>
      <w:t>Other matters</w:t>
    </w:r>
    <w:r>
      <w:rPr>
        <w:sz w:val="20"/>
      </w:rPr>
      <w:fldChar w:fldCharType="end"/>
    </w:r>
  </w:p>
  <w:p w14:paraId="2F27B9CA" w14:textId="721DD225" w:rsidR="00DA4A26" w:rsidRDefault="00DA4A26">
    <w:pPr>
      <w:rPr>
        <w:sz w:val="20"/>
      </w:rPr>
    </w:pPr>
    <w:r>
      <w:rPr>
        <w:b/>
        <w:sz w:val="20"/>
      </w:rPr>
      <w:fldChar w:fldCharType="begin"/>
    </w:r>
    <w:r>
      <w:rPr>
        <w:b/>
        <w:sz w:val="20"/>
      </w:rPr>
      <w:instrText xml:space="preserve"> STYLEREF CharDivNo </w:instrText>
    </w:r>
    <w:r>
      <w:rPr>
        <w:b/>
        <w:sz w:val="20"/>
      </w:rPr>
      <w:fldChar w:fldCharType="separate"/>
    </w:r>
    <w:r w:rsidR="002B5B43">
      <w:rPr>
        <w:b/>
        <w:noProof/>
        <w:sz w:val="20"/>
      </w:rPr>
      <w:cr/>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2B5B43">
      <w:rPr>
        <w:noProof/>
        <w:sz w:val="20"/>
      </w:rPr>
      <w:t>The Insolvency Practice Rules</w:t>
    </w:r>
    <w:r>
      <w:rPr>
        <w:sz w:val="20"/>
      </w:rPr>
      <w:fldChar w:fldCharType="end"/>
    </w:r>
  </w:p>
  <w:p w14:paraId="220F398D" w14:textId="77777777" w:rsidR="00DA4A26" w:rsidRDefault="00DA4A26">
    <w:pPr>
      <w:rPr>
        <w:b/>
      </w:rPr>
    </w:pPr>
  </w:p>
  <w:p w14:paraId="3D1F8E6B" w14:textId="7A3A8C3E" w:rsidR="00DA4A26" w:rsidRPr="00DF42C8" w:rsidRDefault="00DA4A26" w:rsidP="008770E1">
    <w:pPr>
      <w:pBdr>
        <w:bottom w:val="single" w:sz="6" w:space="1" w:color="auto"/>
      </w:pBdr>
      <w:spacing w:after="120"/>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2B5B43">
      <w:rPr>
        <w:noProof/>
        <w:sz w:val="24"/>
        <w:szCs w:val="24"/>
      </w:rPr>
      <w:t>105-1</w:t>
    </w:r>
    <w:r w:rsidRPr="00DF42C8">
      <w:rPr>
        <w:noProof/>
        <w:sz w:val="24"/>
        <w:szCs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1E086" w14:textId="4B7FB70D" w:rsidR="00DA4A26" w:rsidRDefault="00DA4A26" w:rsidP="008770E1">
    <w:pPr>
      <w:jc w:val="right"/>
      <w:rPr>
        <w:sz w:val="20"/>
      </w:rPr>
    </w:pPr>
    <w:r>
      <w:rPr>
        <w:sz w:val="20"/>
      </w:rPr>
      <w:fldChar w:fldCharType="begin"/>
    </w:r>
    <w:r>
      <w:rPr>
        <w:sz w:val="20"/>
      </w:rPr>
      <w:instrText xml:space="preserve"> STYLEREF CharChapText </w:instrText>
    </w:r>
    <w:r>
      <w:rPr>
        <w:sz w:val="20"/>
      </w:rPr>
      <w:fldChar w:fldCharType="separate"/>
    </w:r>
    <w:r w:rsidR="002B5B43">
      <w:rPr>
        <w:noProof/>
        <w:sz w:val="20"/>
      </w:rPr>
      <w:t>Penalties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2B5B43">
      <w:rPr>
        <w:b/>
        <w:noProof/>
        <w:sz w:val="20"/>
      </w:rPr>
      <w:t>Schedule 3</w:t>
    </w:r>
    <w:r>
      <w:rPr>
        <w:b/>
        <w:sz w:val="20"/>
      </w:rPr>
      <w:fldChar w:fldCharType="end"/>
    </w:r>
  </w:p>
  <w:p w14:paraId="5DAF80DE" w14:textId="5F83ECFD" w:rsidR="00DA4A26" w:rsidRDefault="00DA4A26" w:rsidP="008770E1">
    <w:pPr>
      <w:jc w:val="right"/>
      <w:rPr>
        <w:b/>
        <w:sz w:val="20"/>
      </w:rPr>
    </w:pPr>
    <w:r>
      <w:rPr>
        <w:sz w:val="20"/>
      </w:rPr>
      <w:fldChar w:fldCharType="begin"/>
    </w:r>
    <w:r>
      <w:rPr>
        <w:sz w:val="20"/>
      </w:rPr>
      <w:instrText xml:space="preserve"> STYLEREF CharPartText </w:instrText>
    </w:r>
    <w:r>
      <w:rPr>
        <w:sz w:val="20"/>
      </w:rPr>
      <w:fldChar w:fldCharType="separate"/>
    </w:r>
    <w:r w:rsidR="002B5B43">
      <w:rPr>
        <w:noProof/>
        <w:sz w:val="20"/>
      </w:rPr>
      <w:t>Other matters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2B5B43">
      <w:rPr>
        <w:b/>
        <w:noProof/>
        <w:sz w:val="20"/>
      </w:rPr>
      <w:t>Part 4</w:t>
    </w:r>
    <w:r>
      <w:rPr>
        <w:b/>
        <w:sz w:val="20"/>
      </w:rPr>
      <w:fldChar w:fldCharType="end"/>
    </w:r>
  </w:p>
  <w:p w14:paraId="30EFBF28" w14:textId="2B0A765F" w:rsidR="00DA4A26" w:rsidRDefault="00DA4A26" w:rsidP="008770E1">
    <w:pPr>
      <w:jc w:val="right"/>
      <w:rPr>
        <w:sz w:val="20"/>
      </w:rPr>
    </w:pPr>
    <w:r>
      <w:rPr>
        <w:sz w:val="20"/>
      </w:rPr>
      <w:fldChar w:fldCharType="begin"/>
    </w:r>
    <w:r>
      <w:rPr>
        <w:sz w:val="20"/>
      </w:rPr>
      <w:instrText xml:space="preserve"> STYLEREF CharDivText </w:instrText>
    </w:r>
    <w:r>
      <w:rPr>
        <w:sz w:val="20"/>
      </w:rPr>
      <w:fldChar w:fldCharType="separate"/>
    </w:r>
    <w:r w:rsidR="002B5B43">
      <w:rPr>
        <w:noProof/>
        <w:sz w:val="20"/>
      </w:rPr>
      <w:t>The Insolvency Practice Rules</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2B5B43">
      <w:rPr>
        <w:b/>
        <w:noProof/>
        <w:sz w:val="20"/>
      </w:rPr>
      <w:cr/>
    </w:r>
    <w:r>
      <w:rPr>
        <w:b/>
        <w:sz w:val="20"/>
      </w:rPr>
      <w:fldChar w:fldCharType="end"/>
    </w:r>
  </w:p>
  <w:p w14:paraId="78853AB1" w14:textId="77777777" w:rsidR="00DA4A26" w:rsidRDefault="00DA4A26" w:rsidP="008770E1">
    <w:pPr>
      <w:jc w:val="right"/>
      <w:rPr>
        <w:b/>
      </w:rPr>
    </w:pPr>
  </w:p>
  <w:p w14:paraId="2A299E59" w14:textId="05876985" w:rsidR="00DA4A26" w:rsidRPr="00DF42C8" w:rsidRDefault="00DA4A26" w:rsidP="008770E1">
    <w:pPr>
      <w:pBdr>
        <w:bottom w:val="single" w:sz="6" w:space="1" w:color="auto"/>
      </w:pBdr>
      <w:spacing w:after="120"/>
      <w:jc w:val="right"/>
      <w:rPr>
        <w:sz w:val="24"/>
        <w:szCs w:val="24"/>
      </w:rPr>
    </w:pPr>
    <w:r w:rsidRPr="00DF42C8">
      <w:rPr>
        <w:sz w:val="24"/>
        <w:szCs w:val="24"/>
      </w:rPr>
      <w:t xml:space="preserve">Clause </w:t>
    </w:r>
    <w:r w:rsidRPr="00DF42C8">
      <w:rPr>
        <w:sz w:val="24"/>
        <w:szCs w:val="24"/>
      </w:rPr>
      <w:fldChar w:fldCharType="begin"/>
    </w:r>
    <w:r w:rsidRPr="00DF42C8">
      <w:rPr>
        <w:sz w:val="24"/>
        <w:szCs w:val="24"/>
      </w:rPr>
      <w:instrText xml:space="preserve"> STYLEREF CharSectno </w:instrText>
    </w:r>
    <w:r w:rsidRPr="00DF42C8">
      <w:rPr>
        <w:sz w:val="24"/>
        <w:szCs w:val="24"/>
      </w:rPr>
      <w:fldChar w:fldCharType="separate"/>
    </w:r>
    <w:r w:rsidR="002B5B43">
      <w:rPr>
        <w:noProof/>
        <w:sz w:val="24"/>
        <w:szCs w:val="24"/>
      </w:rPr>
      <w:t>105-1</w:t>
    </w:r>
    <w:r w:rsidRPr="00DF42C8">
      <w:rPr>
        <w:noProof/>
        <w:sz w:val="24"/>
        <w:szCs w:val="24"/>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5A3A6" w14:textId="77777777" w:rsidR="00DA4A26" w:rsidRDefault="00DA4A26"/>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F7F97" w14:textId="77777777" w:rsidR="00DA4A26" w:rsidRPr="00E140E4" w:rsidRDefault="00DA4A26">
    <w:pPr>
      <w:keepNext/>
      <w:jc w:val="right"/>
      <w:rPr>
        <w:sz w:val="20"/>
      </w:rPr>
    </w:pPr>
  </w:p>
  <w:p w14:paraId="50AE8BF0" w14:textId="3ED03BD8" w:rsidR="00DA4A26" w:rsidRPr="00E93190" w:rsidRDefault="00DA4A26">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533B45FC" w14:textId="77777777" w:rsidR="00DA4A26" w:rsidRPr="008C6D62" w:rsidRDefault="00DA4A26">
    <w:pPr>
      <w:keepNext/>
      <w:rPr>
        <w:sz w:val="20"/>
      </w:rPr>
    </w:pPr>
  </w:p>
  <w:p w14:paraId="23F8BF8C" w14:textId="77777777" w:rsidR="00DA4A26" w:rsidRPr="00E140E4" w:rsidRDefault="00DA4A26">
    <w:pPr>
      <w:keepNext/>
    </w:pPr>
  </w:p>
  <w:p w14:paraId="18D92006" w14:textId="3DAEB96B" w:rsidR="00DA4A26" w:rsidRPr="00E93190" w:rsidRDefault="00DA4A26">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5CAE4891" w14:textId="77777777" w:rsidR="00DA4A26" w:rsidRPr="008C6D62" w:rsidRDefault="00DA4A26">
    <w:pPr>
      <w:pStyle w:val="Header"/>
      <w:pBdr>
        <w:top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A6B4D" w14:textId="77777777" w:rsidR="00DA4A26" w:rsidRDefault="00DA4A26" w:rsidP="00663BE2">
    <w:pPr>
      <w:pStyle w:val="Header"/>
      <w:pBdr>
        <w:bottom w:val="single" w:sz="4" w:space="1" w:color="auto"/>
      </w:pBdr>
    </w:pPr>
  </w:p>
  <w:p w14:paraId="4C33388C" w14:textId="77777777" w:rsidR="00DA4A26" w:rsidRDefault="00DA4A26" w:rsidP="00663BE2">
    <w:pPr>
      <w:pStyle w:val="Header"/>
      <w:pBdr>
        <w:bottom w:val="single" w:sz="4" w:space="1" w:color="auto"/>
      </w:pBdr>
    </w:pPr>
  </w:p>
  <w:p w14:paraId="640D28F3" w14:textId="77777777" w:rsidR="00DA4A26" w:rsidRPr="001E77D2" w:rsidRDefault="00DA4A26" w:rsidP="00663BE2">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2A06" w14:textId="77777777" w:rsidR="00DA4A26" w:rsidRPr="00E140E4" w:rsidRDefault="00DA4A26">
    <w:pPr>
      <w:keepNext/>
      <w:jc w:val="right"/>
      <w:rPr>
        <w:sz w:val="20"/>
      </w:rPr>
    </w:pPr>
  </w:p>
  <w:p w14:paraId="3869F43C" w14:textId="38D0FFC2" w:rsidR="00DA4A26" w:rsidRPr="00E93190" w:rsidRDefault="00DA4A26">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14:paraId="53CB6349" w14:textId="77777777" w:rsidR="00DA4A26" w:rsidRPr="008C6D62" w:rsidRDefault="00DA4A26">
    <w:pPr>
      <w:keepNext/>
      <w:jc w:val="right"/>
      <w:rPr>
        <w:sz w:val="20"/>
      </w:rPr>
    </w:pPr>
  </w:p>
  <w:p w14:paraId="3CACB7EB" w14:textId="77777777" w:rsidR="00DA4A26" w:rsidRPr="00E140E4" w:rsidRDefault="00DA4A26">
    <w:pPr>
      <w:keepNext/>
      <w:jc w:val="right"/>
    </w:pPr>
  </w:p>
  <w:p w14:paraId="49188863" w14:textId="12F2E079" w:rsidR="00DA4A26" w:rsidRPr="00E93190" w:rsidRDefault="00DA4A26">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14:paraId="4D352BE2" w14:textId="77777777" w:rsidR="00DA4A26" w:rsidRPr="008C6D62" w:rsidRDefault="00DA4A26">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C21C9" w14:textId="77777777" w:rsidR="00DA4A26" w:rsidRPr="005F1388" w:rsidRDefault="00DA4A26" w:rsidP="00663BE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2BE56" w14:textId="77777777" w:rsidR="00DA4A26" w:rsidRPr="00ED79B6" w:rsidRDefault="00DA4A26" w:rsidP="00A43CD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3CB23" w14:textId="77777777" w:rsidR="00DA4A26" w:rsidRPr="00ED79B6" w:rsidRDefault="00DA4A26" w:rsidP="00A43CD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B8928" w14:textId="77777777" w:rsidR="00DA4A26" w:rsidRPr="00ED79B6" w:rsidRDefault="00DA4A2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B1C1" w14:textId="7D5DCEB4" w:rsidR="00DA4A26" w:rsidRDefault="00DA4A26" w:rsidP="00983B52">
    <w:pPr>
      <w:rPr>
        <w:sz w:val="20"/>
      </w:rPr>
    </w:pPr>
    <w:r w:rsidRPr="007A1328">
      <w:rPr>
        <w:b/>
        <w:sz w:val="20"/>
      </w:rPr>
      <w:fldChar w:fldCharType="begin"/>
    </w:r>
    <w:r w:rsidRPr="007A1328">
      <w:rPr>
        <w:b/>
        <w:sz w:val="20"/>
      </w:rPr>
      <w:instrText xml:space="preserve"> STYLEREF CharChapNo </w:instrText>
    </w:r>
    <w:r w:rsidR="00281901">
      <w:rPr>
        <w:b/>
        <w:sz w:val="20"/>
      </w:rPr>
      <w:fldChar w:fldCharType="separate"/>
    </w:r>
    <w:r w:rsidR="00281901">
      <w:rPr>
        <w:b/>
        <w:noProof/>
        <w:sz w:val="20"/>
      </w:rPr>
      <w:t>Chapter 10</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281901">
      <w:rPr>
        <w:sz w:val="20"/>
      </w:rPr>
      <w:fldChar w:fldCharType="separate"/>
    </w:r>
    <w:r w:rsidR="00281901">
      <w:rPr>
        <w:noProof/>
        <w:sz w:val="20"/>
      </w:rPr>
      <w:t>Transitional provisions</w:t>
    </w:r>
    <w:r>
      <w:rPr>
        <w:sz w:val="20"/>
      </w:rPr>
      <w:fldChar w:fldCharType="end"/>
    </w:r>
  </w:p>
  <w:p w14:paraId="105813A1" w14:textId="4759430A" w:rsidR="00DA4A26" w:rsidRDefault="00DA4A26" w:rsidP="00983B52">
    <w:pPr>
      <w:rPr>
        <w:sz w:val="20"/>
      </w:rPr>
    </w:pPr>
    <w:r w:rsidRPr="007A1328">
      <w:rPr>
        <w:b/>
        <w:sz w:val="20"/>
      </w:rPr>
      <w:fldChar w:fldCharType="begin"/>
    </w:r>
    <w:r w:rsidRPr="007A1328">
      <w:rPr>
        <w:b/>
        <w:sz w:val="20"/>
      </w:rPr>
      <w:instrText xml:space="preserve"> STYLEREF CharPartNo </w:instrText>
    </w:r>
    <w:r w:rsidR="00281901">
      <w:rPr>
        <w:b/>
        <w:sz w:val="20"/>
      </w:rPr>
      <w:fldChar w:fldCharType="separate"/>
    </w:r>
    <w:r w:rsidR="00281901">
      <w:rPr>
        <w:b/>
        <w:noProof/>
        <w:sz w:val="20"/>
      </w:rPr>
      <w:t>Part 10.2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81901">
      <w:rPr>
        <w:sz w:val="20"/>
      </w:rPr>
      <w:fldChar w:fldCharType="separate"/>
    </w:r>
    <w:r w:rsidR="00281901">
      <w:rPr>
        <w:noProof/>
        <w:sz w:val="20"/>
      </w:rPr>
      <w:t>Transitional provisions relating to the Financial Services Reform Act 2001</w:t>
    </w:r>
    <w:r>
      <w:rPr>
        <w:sz w:val="20"/>
      </w:rPr>
      <w:fldChar w:fldCharType="end"/>
    </w:r>
  </w:p>
  <w:p w14:paraId="1DF5CB27" w14:textId="7601FC78" w:rsidR="00DA4A26" w:rsidRPr="007A1328" w:rsidRDefault="00DA4A26" w:rsidP="00983B52">
    <w:pPr>
      <w:rPr>
        <w:sz w:val="20"/>
      </w:rPr>
    </w:pPr>
    <w:r>
      <w:rPr>
        <w:b/>
        <w:sz w:val="20"/>
      </w:rPr>
      <w:fldChar w:fldCharType="begin"/>
    </w:r>
    <w:r>
      <w:rPr>
        <w:b/>
        <w:sz w:val="20"/>
      </w:rPr>
      <w:instrText xml:space="preserve"> STYLEREF CharDivNo </w:instrText>
    </w:r>
    <w:r w:rsidR="00281901">
      <w:rPr>
        <w:b/>
        <w:sz w:val="20"/>
      </w:rPr>
      <w:fldChar w:fldCharType="separate"/>
    </w:r>
    <w:r w:rsidR="00281901">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81901">
      <w:rPr>
        <w:sz w:val="20"/>
      </w:rPr>
      <w:fldChar w:fldCharType="separate"/>
    </w:r>
    <w:r w:rsidR="00281901">
      <w:rPr>
        <w:noProof/>
        <w:sz w:val="20"/>
      </w:rPr>
      <w:t>Transitional provisions relating to the phasing-in of the new financial services regime</w:t>
    </w:r>
    <w:r>
      <w:rPr>
        <w:sz w:val="20"/>
      </w:rPr>
      <w:fldChar w:fldCharType="end"/>
    </w:r>
  </w:p>
  <w:p w14:paraId="797F4B77" w14:textId="77777777" w:rsidR="00DA4A26" w:rsidRPr="007A1328" w:rsidRDefault="00DA4A26" w:rsidP="00983B52">
    <w:pPr>
      <w:rPr>
        <w:b/>
        <w:sz w:val="24"/>
      </w:rPr>
    </w:pPr>
  </w:p>
  <w:p w14:paraId="237F0C31" w14:textId="2E191396" w:rsidR="00DA4A26" w:rsidRPr="007A1328" w:rsidRDefault="00DA4A26" w:rsidP="00983B5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81901">
      <w:rPr>
        <w:noProof/>
        <w:sz w:val="24"/>
      </w:rPr>
      <w:t>1442B</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EAED" w14:textId="1543B2E4" w:rsidR="00DA4A26" w:rsidRPr="007A1328" w:rsidRDefault="00DA4A26" w:rsidP="00983B52">
    <w:pPr>
      <w:jc w:val="right"/>
      <w:rPr>
        <w:sz w:val="20"/>
      </w:rPr>
    </w:pPr>
    <w:r w:rsidRPr="007A1328">
      <w:rPr>
        <w:sz w:val="20"/>
      </w:rPr>
      <w:fldChar w:fldCharType="begin"/>
    </w:r>
    <w:r w:rsidRPr="007A1328">
      <w:rPr>
        <w:sz w:val="20"/>
      </w:rPr>
      <w:instrText xml:space="preserve"> STYLEREF CharChapText </w:instrText>
    </w:r>
    <w:r w:rsidR="00281901">
      <w:rPr>
        <w:sz w:val="20"/>
      </w:rPr>
      <w:fldChar w:fldCharType="separate"/>
    </w:r>
    <w:r w:rsidR="00281901">
      <w:rPr>
        <w:noProof/>
        <w:sz w:val="20"/>
      </w:rPr>
      <w:t>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281901">
      <w:rPr>
        <w:b/>
        <w:sz w:val="20"/>
      </w:rPr>
      <w:fldChar w:fldCharType="separate"/>
    </w:r>
    <w:r w:rsidR="00281901">
      <w:rPr>
        <w:b/>
        <w:noProof/>
        <w:sz w:val="20"/>
      </w:rPr>
      <w:t>Chapter 10</w:t>
    </w:r>
    <w:r>
      <w:rPr>
        <w:b/>
        <w:sz w:val="20"/>
      </w:rPr>
      <w:fldChar w:fldCharType="end"/>
    </w:r>
  </w:p>
  <w:p w14:paraId="5E984D5A" w14:textId="6EBD1ACD" w:rsidR="00DA4A26" w:rsidRPr="007A1328" w:rsidRDefault="00DA4A26" w:rsidP="00983B52">
    <w:pPr>
      <w:jc w:val="right"/>
      <w:rPr>
        <w:sz w:val="20"/>
      </w:rPr>
    </w:pPr>
    <w:r w:rsidRPr="007A1328">
      <w:rPr>
        <w:sz w:val="20"/>
      </w:rPr>
      <w:fldChar w:fldCharType="begin"/>
    </w:r>
    <w:r w:rsidRPr="007A1328">
      <w:rPr>
        <w:sz w:val="20"/>
      </w:rPr>
      <w:instrText xml:space="preserve"> STYLEREF CharPartText </w:instrText>
    </w:r>
    <w:r w:rsidR="00281901">
      <w:rPr>
        <w:sz w:val="20"/>
      </w:rPr>
      <w:fldChar w:fldCharType="separate"/>
    </w:r>
    <w:r w:rsidR="00281901">
      <w:rPr>
        <w:noProof/>
        <w:sz w:val="20"/>
      </w:rPr>
      <w:t>Transitional provisions relating to the Financial Services Reform Act 2001</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81901">
      <w:rPr>
        <w:b/>
        <w:sz w:val="20"/>
      </w:rPr>
      <w:fldChar w:fldCharType="separate"/>
    </w:r>
    <w:r w:rsidR="00281901">
      <w:rPr>
        <w:b/>
        <w:noProof/>
        <w:sz w:val="20"/>
      </w:rPr>
      <w:t>Part 10.2</w:t>
    </w:r>
    <w:r>
      <w:rPr>
        <w:b/>
        <w:sz w:val="20"/>
      </w:rPr>
      <w:fldChar w:fldCharType="end"/>
    </w:r>
  </w:p>
  <w:p w14:paraId="13DC6BEF" w14:textId="7E9BA5D8" w:rsidR="00DA4A26" w:rsidRPr="007A1328" w:rsidRDefault="00DA4A26" w:rsidP="00983B52">
    <w:pPr>
      <w:jc w:val="right"/>
      <w:rPr>
        <w:sz w:val="20"/>
      </w:rPr>
    </w:pPr>
    <w:r w:rsidRPr="007A1328">
      <w:rPr>
        <w:sz w:val="20"/>
      </w:rPr>
      <w:fldChar w:fldCharType="begin"/>
    </w:r>
    <w:r w:rsidRPr="007A1328">
      <w:rPr>
        <w:sz w:val="20"/>
      </w:rPr>
      <w:instrText xml:space="preserve"> STYLEREF CharDivText </w:instrText>
    </w:r>
    <w:r w:rsidR="00281901">
      <w:rPr>
        <w:sz w:val="20"/>
      </w:rPr>
      <w:fldChar w:fldCharType="separate"/>
    </w:r>
    <w:r w:rsidR="00281901">
      <w:rPr>
        <w:noProof/>
        <w:sz w:val="20"/>
      </w:rPr>
      <w:t>Transitional provisions relating to the phasing-in of the new financial services regime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81901">
      <w:rPr>
        <w:b/>
        <w:sz w:val="20"/>
      </w:rPr>
      <w:fldChar w:fldCharType="separate"/>
    </w:r>
    <w:r w:rsidR="00281901">
      <w:rPr>
        <w:b/>
        <w:noProof/>
        <w:sz w:val="20"/>
      </w:rPr>
      <w:t>Division 1</w:t>
    </w:r>
    <w:r>
      <w:rPr>
        <w:b/>
        <w:sz w:val="20"/>
      </w:rPr>
      <w:fldChar w:fldCharType="end"/>
    </w:r>
  </w:p>
  <w:p w14:paraId="0A257B6E" w14:textId="77777777" w:rsidR="00DA4A26" w:rsidRPr="007A1328" w:rsidRDefault="00DA4A26" w:rsidP="00983B52">
    <w:pPr>
      <w:jc w:val="right"/>
      <w:rPr>
        <w:b/>
        <w:sz w:val="24"/>
      </w:rPr>
    </w:pPr>
  </w:p>
  <w:p w14:paraId="5AFCE900" w14:textId="22C0A97A" w:rsidR="00DA4A26" w:rsidRPr="007A1328" w:rsidRDefault="00DA4A26" w:rsidP="00983B5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81901">
      <w:rPr>
        <w:noProof/>
        <w:sz w:val="24"/>
      </w:rPr>
      <w:t>1442A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EEB4D" w14:textId="77777777" w:rsidR="00DA4A26" w:rsidRPr="007A1328" w:rsidRDefault="00DA4A26" w:rsidP="00983B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90040"/>
    <w:multiLevelType w:val="hybridMultilevel"/>
    <w:tmpl w:val="8F2E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3" w15:restartNumberingAfterBreak="0">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37A2B29"/>
    <w:multiLevelType w:val="multilevel"/>
    <w:tmpl w:val="0C090023"/>
    <w:numStyleLink w:val="ArticleSection"/>
  </w:abstractNum>
  <w:abstractNum w:abstractNumId="2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23A82E0B"/>
    <w:multiLevelType w:val="multilevel"/>
    <w:tmpl w:val="0C090023"/>
    <w:numStyleLink w:val="ArticleSection"/>
  </w:abstractNum>
  <w:abstractNum w:abstractNumId="27" w15:restartNumberingAfterBreak="0">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15:restartNumberingAfterBreak="0">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15:restartNumberingAfterBreak="0">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7" w15:restartNumberingAfterBreak="0">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4757A2"/>
    <w:multiLevelType w:val="multilevel"/>
    <w:tmpl w:val="0C09001D"/>
    <w:numStyleLink w:val="1ai"/>
  </w:abstractNum>
  <w:abstractNum w:abstractNumId="45" w15:restartNumberingAfterBreak="0">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E5455E3"/>
    <w:multiLevelType w:val="multilevel"/>
    <w:tmpl w:val="0C09001D"/>
    <w:numStyleLink w:val="1ai"/>
  </w:abstractNum>
  <w:abstractNum w:abstractNumId="48" w15:restartNumberingAfterBreak="0">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3"/>
  </w:num>
  <w:num w:numId="13">
    <w:abstractNumId w:val="39"/>
  </w:num>
  <w:num w:numId="14">
    <w:abstractNumId w:val="35"/>
  </w:num>
  <w:num w:numId="15">
    <w:abstractNumId w:val="18"/>
  </w:num>
  <w:num w:numId="16">
    <w:abstractNumId w:val="19"/>
  </w:num>
  <w:num w:numId="17">
    <w:abstractNumId w:val="22"/>
  </w:num>
  <w:num w:numId="18">
    <w:abstractNumId w:val="17"/>
  </w:num>
  <w:num w:numId="19">
    <w:abstractNumId w:val="46"/>
  </w:num>
  <w:num w:numId="20">
    <w:abstractNumId w:val="32"/>
  </w:num>
  <w:num w:numId="21">
    <w:abstractNumId w:val="47"/>
  </w:num>
  <w:num w:numId="22">
    <w:abstractNumId w:val="24"/>
  </w:num>
  <w:num w:numId="23">
    <w:abstractNumId w:val="44"/>
  </w:num>
  <w:num w:numId="24">
    <w:abstractNumId w:val="26"/>
  </w:num>
  <w:num w:numId="25">
    <w:abstractNumId w:val="41"/>
  </w:num>
  <w:num w:numId="26">
    <w:abstractNumId w:val="25"/>
  </w:num>
  <w:num w:numId="27">
    <w:abstractNumId w:val="10"/>
  </w:num>
  <w:num w:numId="28">
    <w:abstractNumId w:val="16"/>
  </w:num>
  <w:num w:numId="29">
    <w:abstractNumId w:val="31"/>
  </w:num>
  <w:num w:numId="30">
    <w:abstractNumId w:val="21"/>
  </w:num>
  <w:num w:numId="31">
    <w:abstractNumId w:val="12"/>
  </w:num>
  <w:num w:numId="32">
    <w:abstractNumId w:val="43"/>
  </w:num>
  <w:num w:numId="33">
    <w:abstractNumId w:val="38"/>
  </w:num>
  <w:num w:numId="34">
    <w:abstractNumId w:val="23"/>
  </w:num>
  <w:num w:numId="35">
    <w:abstractNumId w:val="29"/>
  </w:num>
  <w:num w:numId="36">
    <w:abstractNumId w:val="27"/>
  </w:num>
  <w:num w:numId="37">
    <w:abstractNumId w:val="48"/>
  </w:num>
  <w:num w:numId="38">
    <w:abstractNumId w:val="20"/>
  </w:num>
  <w:num w:numId="39">
    <w:abstractNumId w:val="37"/>
  </w:num>
  <w:num w:numId="40">
    <w:abstractNumId w:val="34"/>
  </w:num>
  <w:num w:numId="41">
    <w:abstractNumId w:val="42"/>
  </w:num>
  <w:num w:numId="42">
    <w:abstractNumId w:val="45"/>
  </w:num>
  <w:num w:numId="43">
    <w:abstractNumId w:val="28"/>
  </w:num>
  <w:num w:numId="44">
    <w:abstractNumId w:val="14"/>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3"/>
  </w:num>
  <w:num w:numId="48">
    <w:abstractNumId w:val="1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06"/>
    <w:rsid w:val="0000162B"/>
    <w:rsid w:val="0000240F"/>
    <w:rsid w:val="00004295"/>
    <w:rsid w:val="0000579D"/>
    <w:rsid w:val="0000793D"/>
    <w:rsid w:val="00010C1B"/>
    <w:rsid w:val="00010C84"/>
    <w:rsid w:val="00010F4A"/>
    <w:rsid w:val="00013373"/>
    <w:rsid w:val="00013460"/>
    <w:rsid w:val="000136AF"/>
    <w:rsid w:val="00013FC7"/>
    <w:rsid w:val="00015295"/>
    <w:rsid w:val="00015E98"/>
    <w:rsid w:val="000163DA"/>
    <w:rsid w:val="000174D7"/>
    <w:rsid w:val="00017872"/>
    <w:rsid w:val="000210D4"/>
    <w:rsid w:val="000219B8"/>
    <w:rsid w:val="00021B07"/>
    <w:rsid w:val="00021C95"/>
    <w:rsid w:val="000226B0"/>
    <w:rsid w:val="00023529"/>
    <w:rsid w:val="00024331"/>
    <w:rsid w:val="00024F52"/>
    <w:rsid w:val="00025AA7"/>
    <w:rsid w:val="00026CAD"/>
    <w:rsid w:val="00027306"/>
    <w:rsid w:val="000275C8"/>
    <w:rsid w:val="00027699"/>
    <w:rsid w:val="000278F6"/>
    <w:rsid w:val="00031278"/>
    <w:rsid w:val="0003138A"/>
    <w:rsid w:val="000313CA"/>
    <w:rsid w:val="00031757"/>
    <w:rsid w:val="00031ABD"/>
    <w:rsid w:val="00033BDE"/>
    <w:rsid w:val="00034A49"/>
    <w:rsid w:val="000358B7"/>
    <w:rsid w:val="00035B7F"/>
    <w:rsid w:val="00036371"/>
    <w:rsid w:val="0003777E"/>
    <w:rsid w:val="0003780E"/>
    <w:rsid w:val="000409EC"/>
    <w:rsid w:val="00042066"/>
    <w:rsid w:val="00043D55"/>
    <w:rsid w:val="00044472"/>
    <w:rsid w:val="00044E7D"/>
    <w:rsid w:val="000451E2"/>
    <w:rsid w:val="000457A6"/>
    <w:rsid w:val="0005014D"/>
    <w:rsid w:val="00050C77"/>
    <w:rsid w:val="000532A3"/>
    <w:rsid w:val="000534C9"/>
    <w:rsid w:val="00053D88"/>
    <w:rsid w:val="00056256"/>
    <w:rsid w:val="00056F34"/>
    <w:rsid w:val="00057075"/>
    <w:rsid w:val="0006046E"/>
    <w:rsid w:val="00060F82"/>
    <w:rsid w:val="000614BF"/>
    <w:rsid w:val="00061985"/>
    <w:rsid w:val="000643D1"/>
    <w:rsid w:val="000645BB"/>
    <w:rsid w:val="00065D1B"/>
    <w:rsid w:val="00066CF4"/>
    <w:rsid w:val="0007010A"/>
    <w:rsid w:val="00070445"/>
    <w:rsid w:val="00070D72"/>
    <w:rsid w:val="000720D6"/>
    <w:rsid w:val="00074047"/>
    <w:rsid w:val="000744CF"/>
    <w:rsid w:val="00074EFE"/>
    <w:rsid w:val="000755E7"/>
    <w:rsid w:val="00075601"/>
    <w:rsid w:val="00075866"/>
    <w:rsid w:val="00080869"/>
    <w:rsid w:val="000811E4"/>
    <w:rsid w:val="0008222B"/>
    <w:rsid w:val="00084249"/>
    <w:rsid w:val="00084566"/>
    <w:rsid w:val="00084F03"/>
    <w:rsid w:val="00085015"/>
    <w:rsid w:val="0008569C"/>
    <w:rsid w:val="000865B4"/>
    <w:rsid w:val="00086ED9"/>
    <w:rsid w:val="00087379"/>
    <w:rsid w:val="0008794D"/>
    <w:rsid w:val="00087D46"/>
    <w:rsid w:val="00091EDD"/>
    <w:rsid w:val="0009417C"/>
    <w:rsid w:val="0009490D"/>
    <w:rsid w:val="00094D00"/>
    <w:rsid w:val="00095515"/>
    <w:rsid w:val="00095955"/>
    <w:rsid w:val="00095B44"/>
    <w:rsid w:val="0009735B"/>
    <w:rsid w:val="000A02B7"/>
    <w:rsid w:val="000A0E10"/>
    <w:rsid w:val="000A13BA"/>
    <w:rsid w:val="000A1D56"/>
    <w:rsid w:val="000A30B5"/>
    <w:rsid w:val="000A34FB"/>
    <w:rsid w:val="000A3709"/>
    <w:rsid w:val="000A5AEB"/>
    <w:rsid w:val="000A71A8"/>
    <w:rsid w:val="000A7C0E"/>
    <w:rsid w:val="000B0556"/>
    <w:rsid w:val="000B05B1"/>
    <w:rsid w:val="000B0763"/>
    <w:rsid w:val="000B1774"/>
    <w:rsid w:val="000B1E2E"/>
    <w:rsid w:val="000B1FFA"/>
    <w:rsid w:val="000B33B8"/>
    <w:rsid w:val="000B33DB"/>
    <w:rsid w:val="000C0E49"/>
    <w:rsid w:val="000C265E"/>
    <w:rsid w:val="000C26AC"/>
    <w:rsid w:val="000C2B7C"/>
    <w:rsid w:val="000C32FF"/>
    <w:rsid w:val="000C3935"/>
    <w:rsid w:val="000C49A6"/>
    <w:rsid w:val="000C55CB"/>
    <w:rsid w:val="000C79C4"/>
    <w:rsid w:val="000D05EF"/>
    <w:rsid w:val="000D0A6C"/>
    <w:rsid w:val="000D16CE"/>
    <w:rsid w:val="000D17BA"/>
    <w:rsid w:val="000D2143"/>
    <w:rsid w:val="000D2D0C"/>
    <w:rsid w:val="000D3005"/>
    <w:rsid w:val="000D353F"/>
    <w:rsid w:val="000D5DF3"/>
    <w:rsid w:val="000D62A2"/>
    <w:rsid w:val="000D6E07"/>
    <w:rsid w:val="000D79B5"/>
    <w:rsid w:val="000E0C9D"/>
    <w:rsid w:val="000E1601"/>
    <w:rsid w:val="000E2007"/>
    <w:rsid w:val="000E2261"/>
    <w:rsid w:val="000E3F92"/>
    <w:rsid w:val="000E4775"/>
    <w:rsid w:val="000E5A28"/>
    <w:rsid w:val="000F0544"/>
    <w:rsid w:val="000F21C1"/>
    <w:rsid w:val="000F231D"/>
    <w:rsid w:val="000F2491"/>
    <w:rsid w:val="000F2BF2"/>
    <w:rsid w:val="000F35B6"/>
    <w:rsid w:val="000F5ACF"/>
    <w:rsid w:val="000F5D92"/>
    <w:rsid w:val="000F63D5"/>
    <w:rsid w:val="001000DA"/>
    <w:rsid w:val="001011F8"/>
    <w:rsid w:val="00101905"/>
    <w:rsid w:val="00101A7E"/>
    <w:rsid w:val="0010233F"/>
    <w:rsid w:val="001023BE"/>
    <w:rsid w:val="0010278C"/>
    <w:rsid w:val="0010376E"/>
    <w:rsid w:val="00104E10"/>
    <w:rsid w:val="001059B5"/>
    <w:rsid w:val="00105F2A"/>
    <w:rsid w:val="001060A1"/>
    <w:rsid w:val="00106B14"/>
    <w:rsid w:val="00106D36"/>
    <w:rsid w:val="00106EDA"/>
    <w:rsid w:val="00106FC7"/>
    <w:rsid w:val="0010744E"/>
    <w:rsid w:val="0010745C"/>
    <w:rsid w:val="00111045"/>
    <w:rsid w:val="00111894"/>
    <w:rsid w:val="001130D9"/>
    <w:rsid w:val="001139E7"/>
    <w:rsid w:val="00113D74"/>
    <w:rsid w:val="001144D5"/>
    <w:rsid w:val="00114B6F"/>
    <w:rsid w:val="00114BA7"/>
    <w:rsid w:val="00120983"/>
    <w:rsid w:val="00120A0E"/>
    <w:rsid w:val="00120AFE"/>
    <w:rsid w:val="00121EFC"/>
    <w:rsid w:val="00122099"/>
    <w:rsid w:val="00122A59"/>
    <w:rsid w:val="00130B3A"/>
    <w:rsid w:val="001319FD"/>
    <w:rsid w:val="00131B76"/>
    <w:rsid w:val="00131CEE"/>
    <w:rsid w:val="001322B3"/>
    <w:rsid w:val="00132A6B"/>
    <w:rsid w:val="001330D9"/>
    <w:rsid w:val="001330EA"/>
    <w:rsid w:val="00135531"/>
    <w:rsid w:val="001368CC"/>
    <w:rsid w:val="00140029"/>
    <w:rsid w:val="00140D6C"/>
    <w:rsid w:val="00142020"/>
    <w:rsid w:val="00143F90"/>
    <w:rsid w:val="0014403C"/>
    <w:rsid w:val="00144F81"/>
    <w:rsid w:val="00145C3B"/>
    <w:rsid w:val="001465C1"/>
    <w:rsid w:val="001508A7"/>
    <w:rsid w:val="00151279"/>
    <w:rsid w:val="0015175A"/>
    <w:rsid w:val="00151CFA"/>
    <w:rsid w:val="001521A5"/>
    <w:rsid w:val="001528D4"/>
    <w:rsid w:val="00152D35"/>
    <w:rsid w:val="00153105"/>
    <w:rsid w:val="001533C5"/>
    <w:rsid w:val="0015380B"/>
    <w:rsid w:val="00154A8B"/>
    <w:rsid w:val="00155270"/>
    <w:rsid w:val="00155369"/>
    <w:rsid w:val="00155C80"/>
    <w:rsid w:val="00156E75"/>
    <w:rsid w:val="00157409"/>
    <w:rsid w:val="00157662"/>
    <w:rsid w:val="00157DF3"/>
    <w:rsid w:val="00161BF8"/>
    <w:rsid w:val="001641FA"/>
    <w:rsid w:val="00166221"/>
    <w:rsid w:val="00166B82"/>
    <w:rsid w:val="00166C2F"/>
    <w:rsid w:val="00166CCF"/>
    <w:rsid w:val="00167A19"/>
    <w:rsid w:val="0017113A"/>
    <w:rsid w:val="00173958"/>
    <w:rsid w:val="00173CF3"/>
    <w:rsid w:val="0017453F"/>
    <w:rsid w:val="00174A2A"/>
    <w:rsid w:val="00175935"/>
    <w:rsid w:val="0017761B"/>
    <w:rsid w:val="0018091D"/>
    <w:rsid w:val="00180C47"/>
    <w:rsid w:val="00181611"/>
    <w:rsid w:val="00181638"/>
    <w:rsid w:val="00181B3C"/>
    <w:rsid w:val="001826A0"/>
    <w:rsid w:val="0018270D"/>
    <w:rsid w:val="001830AD"/>
    <w:rsid w:val="001834CE"/>
    <w:rsid w:val="001843B8"/>
    <w:rsid w:val="00191FCF"/>
    <w:rsid w:val="00192EB6"/>
    <w:rsid w:val="00193649"/>
    <w:rsid w:val="001939E1"/>
    <w:rsid w:val="00194794"/>
    <w:rsid w:val="00195382"/>
    <w:rsid w:val="001965D1"/>
    <w:rsid w:val="00196D8A"/>
    <w:rsid w:val="00196F75"/>
    <w:rsid w:val="00197622"/>
    <w:rsid w:val="001A00C3"/>
    <w:rsid w:val="001A0966"/>
    <w:rsid w:val="001A0979"/>
    <w:rsid w:val="001A3D2B"/>
    <w:rsid w:val="001A40E3"/>
    <w:rsid w:val="001A4A54"/>
    <w:rsid w:val="001A4B35"/>
    <w:rsid w:val="001A5032"/>
    <w:rsid w:val="001A6F09"/>
    <w:rsid w:val="001B07BE"/>
    <w:rsid w:val="001B0C13"/>
    <w:rsid w:val="001B1103"/>
    <w:rsid w:val="001B154F"/>
    <w:rsid w:val="001B15E6"/>
    <w:rsid w:val="001B3A1E"/>
    <w:rsid w:val="001B4A8C"/>
    <w:rsid w:val="001B5A9B"/>
    <w:rsid w:val="001B638E"/>
    <w:rsid w:val="001B65F6"/>
    <w:rsid w:val="001B727D"/>
    <w:rsid w:val="001C0180"/>
    <w:rsid w:val="001C17AE"/>
    <w:rsid w:val="001C2163"/>
    <w:rsid w:val="001C319E"/>
    <w:rsid w:val="001C38BB"/>
    <w:rsid w:val="001C3FAD"/>
    <w:rsid w:val="001C54B7"/>
    <w:rsid w:val="001C5B25"/>
    <w:rsid w:val="001C5CDD"/>
    <w:rsid w:val="001C69C4"/>
    <w:rsid w:val="001C77BD"/>
    <w:rsid w:val="001D0739"/>
    <w:rsid w:val="001D0CE8"/>
    <w:rsid w:val="001D11E9"/>
    <w:rsid w:val="001D1D36"/>
    <w:rsid w:val="001D2D5F"/>
    <w:rsid w:val="001D344E"/>
    <w:rsid w:val="001D37EF"/>
    <w:rsid w:val="001D3F42"/>
    <w:rsid w:val="001D5D50"/>
    <w:rsid w:val="001D77CB"/>
    <w:rsid w:val="001E1767"/>
    <w:rsid w:val="001E2FBE"/>
    <w:rsid w:val="001E3590"/>
    <w:rsid w:val="001E4C2C"/>
    <w:rsid w:val="001E7035"/>
    <w:rsid w:val="001E7407"/>
    <w:rsid w:val="001E7A03"/>
    <w:rsid w:val="001F1459"/>
    <w:rsid w:val="001F17E1"/>
    <w:rsid w:val="001F311E"/>
    <w:rsid w:val="001F3A81"/>
    <w:rsid w:val="001F3B29"/>
    <w:rsid w:val="001F4404"/>
    <w:rsid w:val="001F4B1B"/>
    <w:rsid w:val="001F5043"/>
    <w:rsid w:val="001F5D5B"/>
    <w:rsid w:val="001F5D5E"/>
    <w:rsid w:val="001F60F7"/>
    <w:rsid w:val="001F6219"/>
    <w:rsid w:val="001F62D2"/>
    <w:rsid w:val="001F6953"/>
    <w:rsid w:val="001F73C9"/>
    <w:rsid w:val="002006D1"/>
    <w:rsid w:val="002028EC"/>
    <w:rsid w:val="002040B8"/>
    <w:rsid w:val="00204C0F"/>
    <w:rsid w:val="00204C65"/>
    <w:rsid w:val="002051DA"/>
    <w:rsid w:val="00205276"/>
    <w:rsid w:val="002058AB"/>
    <w:rsid w:val="00205F73"/>
    <w:rsid w:val="002060E7"/>
    <w:rsid w:val="0020628D"/>
    <w:rsid w:val="002065DA"/>
    <w:rsid w:val="00206857"/>
    <w:rsid w:val="00207C82"/>
    <w:rsid w:val="0021043F"/>
    <w:rsid w:val="002106C2"/>
    <w:rsid w:val="00211E15"/>
    <w:rsid w:val="00212119"/>
    <w:rsid w:val="002135B2"/>
    <w:rsid w:val="00213EE8"/>
    <w:rsid w:val="00214FC7"/>
    <w:rsid w:val="00215111"/>
    <w:rsid w:val="0021717E"/>
    <w:rsid w:val="0021744F"/>
    <w:rsid w:val="00220509"/>
    <w:rsid w:val="00220693"/>
    <w:rsid w:val="00220918"/>
    <w:rsid w:val="00220FA0"/>
    <w:rsid w:val="00221375"/>
    <w:rsid w:val="00221826"/>
    <w:rsid w:val="00223101"/>
    <w:rsid w:val="002274EC"/>
    <w:rsid w:val="00230BAF"/>
    <w:rsid w:val="00230E1A"/>
    <w:rsid w:val="00233A06"/>
    <w:rsid w:val="00234150"/>
    <w:rsid w:val="00234361"/>
    <w:rsid w:val="00234602"/>
    <w:rsid w:val="00235893"/>
    <w:rsid w:val="00235EDC"/>
    <w:rsid w:val="00236D52"/>
    <w:rsid w:val="0023767E"/>
    <w:rsid w:val="002378A1"/>
    <w:rsid w:val="0024008C"/>
    <w:rsid w:val="00240098"/>
    <w:rsid w:val="0024010F"/>
    <w:rsid w:val="00240749"/>
    <w:rsid w:val="00240B41"/>
    <w:rsid w:val="00241DFC"/>
    <w:rsid w:val="00243F64"/>
    <w:rsid w:val="002441BC"/>
    <w:rsid w:val="002447B2"/>
    <w:rsid w:val="002454F8"/>
    <w:rsid w:val="00246AB9"/>
    <w:rsid w:val="00250460"/>
    <w:rsid w:val="00251C9C"/>
    <w:rsid w:val="00251D99"/>
    <w:rsid w:val="002523A5"/>
    <w:rsid w:val="0025398A"/>
    <w:rsid w:val="0025461B"/>
    <w:rsid w:val="00255A6A"/>
    <w:rsid w:val="00255CB9"/>
    <w:rsid w:val="002563BF"/>
    <w:rsid w:val="0025641F"/>
    <w:rsid w:val="002564A4"/>
    <w:rsid w:val="0025769A"/>
    <w:rsid w:val="002576D7"/>
    <w:rsid w:val="002578FE"/>
    <w:rsid w:val="00257DF2"/>
    <w:rsid w:val="00257E0C"/>
    <w:rsid w:val="0026086B"/>
    <w:rsid w:val="00262B61"/>
    <w:rsid w:val="00262EDF"/>
    <w:rsid w:val="0026524C"/>
    <w:rsid w:val="00265C0B"/>
    <w:rsid w:val="00266984"/>
    <w:rsid w:val="0027041B"/>
    <w:rsid w:val="002704D6"/>
    <w:rsid w:val="00271B76"/>
    <w:rsid w:val="00272965"/>
    <w:rsid w:val="00276DD6"/>
    <w:rsid w:val="00277C19"/>
    <w:rsid w:val="00280107"/>
    <w:rsid w:val="00281901"/>
    <w:rsid w:val="00282117"/>
    <w:rsid w:val="00283BA5"/>
    <w:rsid w:val="00285745"/>
    <w:rsid w:val="00286240"/>
    <w:rsid w:val="00290E6F"/>
    <w:rsid w:val="0029183B"/>
    <w:rsid w:val="00291B27"/>
    <w:rsid w:val="00291F46"/>
    <w:rsid w:val="00292081"/>
    <w:rsid w:val="00292C81"/>
    <w:rsid w:val="00292E8F"/>
    <w:rsid w:val="00292EFD"/>
    <w:rsid w:val="00294F01"/>
    <w:rsid w:val="00294F97"/>
    <w:rsid w:val="002963BD"/>
    <w:rsid w:val="00297ECB"/>
    <w:rsid w:val="002A1AFD"/>
    <w:rsid w:val="002A26B7"/>
    <w:rsid w:val="002A26CC"/>
    <w:rsid w:val="002A27D1"/>
    <w:rsid w:val="002A41B7"/>
    <w:rsid w:val="002A4449"/>
    <w:rsid w:val="002A4C26"/>
    <w:rsid w:val="002A6C28"/>
    <w:rsid w:val="002A7B71"/>
    <w:rsid w:val="002B001D"/>
    <w:rsid w:val="002B07A9"/>
    <w:rsid w:val="002B16A4"/>
    <w:rsid w:val="002B1897"/>
    <w:rsid w:val="002B21C9"/>
    <w:rsid w:val="002B2372"/>
    <w:rsid w:val="002B27B8"/>
    <w:rsid w:val="002B2C24"/>
    <w:rsid w:val="002B2C35"/>
    <w:rsid w:val="002B31C5"/>
    <w:rsid w:val="002B4E3A"/>
    <w:rsid w:val="002B5A82"/>
    <w:rsid w:val="002B5B43"/>
    <w:rsid w:val="002B733E"/>
    <w:rsid w:val="002B793A"/>
    <w:rsid w:val="002B7C2D"/>
    <w:rsid w:val="002C01F2"/>
    <w:rsid w:val="002C12EF"/>
    <w:rsid w:val="002C1AF0"/>
    <w:rsid w:val="002C2FC3"/>
    <w:rsid w:val="002C3B41"/>
    <w:rsid w:val="002C41C0"/>
    <w:rsid w:val="002C4FAA"/>
    <w:rsid w:val="002C7D21"/>
    <w:rsid w:val="002D043A"/>
    <w:rsid w:val="002D07A8"/>
    <w:rsid w:val="002D10A8"/>
    <w:rsid w:val="002D51FF"/>
    <w:rsid w:val="002D58FB"/>
    <w:rsid w:val="002D59B9"/>
    <w:rsid w:val="002D6224"/>
    <w:rsid w:val="002D6EBF"/>
    <w:rsid w:val="002D759F"/>
    <w:rsid w:val="002D7E2F"/>
    <w:rsid w:val="002E0C0B"/>
    <w:rsid w:val="002E3145"/>
    <w:rsid w:val="002E4760"/>
    <w:rsid w:val="002E4C93"/>
    <w:rsid w:val="002E51AC"/>
    <w:rsid w:val="002E5FA7"/>
    <w:rsid w:val="002E7EEE"/>
    <w:rsid w:val="002F0C1E"/>
    <w:rsid w:val="002F0DB0"/>
    <w:rsid w:val="002F1C93"/>
    <w:rsid w:val="002F1D4D"/>
    <w:rsid w:val="002F2366"/>
    <w:rsid w:val="002F2668"/>
    <w:rsid w:val="002F29BE"/>
    <w:rsid w:val="002F3EF7"/>
    <w:rsid w:val="002F40A9"/>
    <w:rsid w:val="002F63D2"/>
    <w:rsid w:val="002F6618"/>
    <w:rsid w:val="002F70B6"/>
    <w:rsid w:val="00301794"/>
    <w:rsid w:val="00302CD8"/>
    <w:rsid w:val="003034FB"/>
    <w:rsid w:val="00303A37"/>
    <w:rsid w:val="00304387"/>
    <w:rsid w:val="00304631"/>
    <w:rsid w:val="00304DF2"/>
    <w:rsid w:val="00306C82"/>
    <w:rsid w:val="00307181"/>
    <w:rsid w:val="003102A3"/>
    <w:rsid w:val="00310F0A"/>
    <w:rsid w:val="0031156A"/>
    <w:rsid w:val="00311769"/>
    <w:rsid w:val="00312ABF"/>
    <w:rsid w:val="00313E22"/>
    <w:rsid w:val="00314839"/>
    <w:rsid w:val="003159A1"/>
    <w:rsid w:val="00317434"/>
    <w:rsid w:val="00317AEA"/>
    <w:rsid w:val="003208FF"/>
    <w:rsid w:val="00320AE2"/>
    <w:rsid w:val="00320BD7"/>
    <w:rsid w:val="00321959"/>
    <w:rsid w:val="00321B32"/>
    <w:rsid w:val="00323181"/>
    <w:rsid w:val="0032484F"/>
    <w:rsid w:val="00330089"/>
    <w:rsid w:val="00330549"/>
    <w:rsid w:val="00330CF9"/>
    <w:rsid w:val="00330D1D"/>
    <w:rsid w:val="00330DC1"/>
    <w:rsid w:val="003334AF"/>
    <w:rsid w:val="003341CC"/>
    <w:rsid w:val="003354AE"/>
    <w:rsid w:val="00336050"/>
    <w:rsid w:val="00336B0F"/>
    <w:rsid w:val="00336CB1"/>
    <w:rsid w:val="00337849"/>
    <w:rsid w:val="00340CFE"/>
    <w:rsid w:val="00340F38"/>
    <w:rsid w:val="003415D3"/>
    <w:rsid w:val="00341D23"/>
    <w:rsid w:val="00342154"/>
    <w:rsid w:val="003422F7"/>
    <w:rsid w:val="003429B2"/>
    <w:rsid w:val="0034361D"/>
    <w:rsid w:val="003445BF"/>
    <w:rsid w:val="00345527"/>
    <w:rsid w:val="003457D3"/>
    <w:rsid w:val="00345E2D"/>
    <w:rsid w:val="00346990"/>
    <w:rsid w:val="003473E7"/>
    <w:rsid w:val="00347643"/>
    <w:rsid w:val="0035111F"/>
    <w:rsid w:val="003515F9"/>
    <w:rsid w:val="00352B0F"/>
    <w:rsid w:val="003541E4"/>
    <w:rsid w:val="00354377"/>
    <w:rsid w:val="00355DE6"/>
    <w:rsid w:val="003562F3"/>
    <w:rsid w:val="00356A1C"/>
    <w:rsid w:val="00356B62"/>
    <w:rsid w:val="003571EF"/>
    <w:rsid w:val="0035731D"/>
    <w:rsid w:val="00357D2E"/>
    <w:rsid w:val="0036016D"/>
    <w:rsid w:val="00360368"/>
    <w:rsid w:val="00360430"/>
    <w:rsid w:val="00360459"/>
    <w:rsid w:val="00361E6C"/>
    <w:rsid w:val="003620E7"/>
    <w:rsid w:val="00364EFF"/>
    <w:rsid w:val="003656F4"/>
    <w:rsid w:val="00366EAE"/>
    <w:rsid w:val="00367604"/>
    <w:rsid w:val="00367BA7"/>
    <w:rsid w:val="0037180B"/>
    <w:rsid w:val="00371FE7"/>
    <w:rsid w:val="00372696"/>
    <w:rsid w:val="00372841"/>
    <w:rsid w:val="003733EE"/>
    <w:rsid w:val="0037509E"/>
    <w:rsid w:val="00376ADA"/>
    <w:rsid w:val="00377F35"/>
    <w:rsid w:val="0038044D"/>
    <w:rsid w:val="003810B9"/>
    <w:rsid w:val="0038130E"/>
    <w:rsid w:val="0038144F"/>
    <w:rsid w:val="003831E4"/>
    <w:rsid w:val="0038345B"/>
    <w:rsid w:val="003837A9"/>
    <w:rsid w:val="00383893"/>
    <w:rsid w:val="0038537F"/>
    <w:rsid w:val="003860EA"/>
    <w:rsid w:val="00386190"/>
    <w:rsid w:val="00386422"/>
    <w:rsid w:val="00387850"/>
    <w:rsid w:val="003900AB"/>
    <w:rsid w:val="003908E4"/>
    <w:rsid w:val="00390B89"/>
    <w:rsid w:val="00390CAC"/>
    <w:rsid w:val="0039135F"/>
    <w:rsid w:val="00394370"/>
    <w:rsid w:val="00395C1F"/>
    <w:rsid w:val="0039627D"/>
    <w:rsid w:val="0039695F"/>
    <w:rsid w:val="0039717D"/>
    <w:rsid w:val="003A277A"/>
    <w:rsid w:val="003A47D4"/>
    <w:rsid w:val="003A57C5"/>
    <w:rsid w:val="003A7964"/>
    <w:rsid w:val="003A7DC8"/>
    <w:rsid w:val="003B1C21"/>
    <w:rsid w:val="003B2285"/>
    <w:rsid w:val="003B2D5E"/>
    <w:rsid w:val="003B2FD9"/>
    <w:rsid w:val="003B3110"/>
    <w:rsid w:val="003B43D2"/>
    <w:rsid w:val="003B546E"/>
    <w:rsid w:val="003B6C3C"/>
    <w:rsid w:val="003C3B5F"/>
    <w:rsid w:val="003C4BBE"/>
    <w:rsid w:val="003C5C08"/>
    <w:rsid w:val="003C603C"/>
    <w:rsid w:val="003C657C"/>
    <w:rsid w:val="003C65D0"/>
    <w:rsid w:val="003C6CAB"/>
    <w:rsid w:val="003D0BFE"/>
    <w:rsid w:val="003D0E37"/>
    <w:rsid w:val="003D1330"/>
    <w:rsid w:val="003D13DE"/>
    <w:rsid w:val="003D2497"/>
    <w:rsid w:val="003D25AC"/>
    <w:rsid w:val="003D394B"/>
    <w:rsid w:val="003D3D5B"/>
    <w:rsid w:val="003D5700"/>
    <w:rsid w:val="003D740C"/>
    <w:rsid w:val="003D7600"/>
    <w:rsid w:val="003E0BF2"/>
    <w:rsid w:val="003E1386"/>
    <w:rsid w:val="003E1498"/>
    <w:rsid w:val="003E17A1"/>
    <w:rsid w:val="003E57F1"/>
    <w:rsid w:val="003E61CD"/>
    <w:rsid w:val="003E72DC"/>
    <w:rsid w:val="003E7614"/>
    <w:rsid w:val="003F1B44"/>
    <w:rsid w:val="003F2BD9"/>
    <w:rsid w:val="003F4CB1"/>
    <w:rsid w:val="003F5524"/>
    <w:rsid w:val="003F6040"/>
    <w:rsid w:val="003F6D52"/>
    <w:rsid w:val="004002F1"/>
    <w:rsid w:val="004007FB"/>
    <w:rsid w:val="00401697"/>
    <w:rsid w:val="0040211A"/>
    <w:rsid w:val="004030DE"/>
    <w:rsid w:val="00403A12"/>
    <w:rsid w:val="00403C84"/>
    <w:rsid w:val="004041FD"/>
    <w:rsid w:val="00404FA7"/>
    <w:rsid w:val="004055FE"/>
    <w:rsid w:val="004062AD"/>
    <w:rsid w:val="00407EE4"/>
    <w:rsid w:val="00407F5E"/>
    <w:rsid w:val="0041020D"/>
    <w:rsid w:val="00410A80"/>
    <w:rsid w:val="00411218"/>
    <w:rsid w:val="004116CD"/>
    <w:rsid w:val="0041266F"/>
    <w:rsid w:val="004133C2"/>
    <w:rsid w:val="004135DA"/>
    <w:rsid w:val="00414432"/>
    <w:rsid w:val="00414E4B"/>
    <w:rsid w:val="00414F83"/>
    <w:rsid w:val="00416016"/>
    <w:rsid w:val="00416F9D"/>
    <w:rsid w:val="00417EB9"/>
    <w:rsid w:val="00417F6D"/>
    <w:rsid w:val="0042088A"/>
    <w:rsid w:val="00420A4D"/>
    <w:rsid w:val="00420F59"/>
    <w:rsid w:val="004222EE"/>
    <w:rsid w:val="00422B58"/>
    <w:rsid w:val="004238AA"/>
    <w:rsid w:val="004239CD"/>
    <w:rsid w:val="004245F8"/>
    <w:rsid w:val="00424667"/>
    <w:rsid w:val="004246C6"/>
    <w:rsid w:val="0042480A"/>
    <w:rsid w:val="00424CA9"/>
    <w:rsid w:val="004258B3"/>
    <w:rsid w:val="00425941"/>
    <w:rsid w:val="00426468"/>
    <w:rsid w:val="00430B63"/>
    <w:rsid w:val="0043377F"/>
    <w:rsid w:val="00433AA1"/>
    <w:rsid w:val="00434CA4"/>
    <w:rsid w:val="00434D3B"/>
    <w:rsid w:val="00437306"/>
    <w:rsid w:val="004403F8"/>
    <w:rsid w:val="0044216C"/>
    <w:rsid w:val="0044291A"/>
    <w:rsid w:val="00444B39"/>
    <w:rsid w:val="00445EB2"/>
    <w:rsid w:val="00446FE7"/>
    <w:rsid w:val="00447762"/>
    <w:rsid w:val="004507B3"/>
    <w:rsid w:val="00451667"/>
    <w:rsid w:val="004528D4"/>
    <w:rsid w:val="00452A71"/>
    <w:rsid w:val="004534A3"/>
    <w:rsid w:val="00454131"/>
    <w:rsid w:val="00455056"/>
    <w:rsid w:val="00456196"/>
    <w:rsid w:val="00456BD6"/>
    <w:rsid w:val="00456F8F"/>
    <w:rsid w:val="00457497"/>
    <w:rsid w:val="0045752A"/>
    <w:rsid w:val="004607CD"/>
    <w:rsid w:val="004612C4"/>
    <w:rsid w:val="004619E1"/>
    <w:rsid w:val="00463161"/>
    <w:rsid w:val="004639DF"/>
    <w:rsid w:val="00463B77"/>
    <w:rsid w:val="00463DD3"/>
    <w:rsid w:val="004641B2"/>
    <w:rsid w:val="004642D7"/>
    <w:rsid w:val="00465011"/>
    <w:rsid w:val="0046560B"/>
    <w:rsid w:val="00465BC8"/>
    <w:rsid w:val="00466B1C"/>
    <w:rsid w:val="004678D7"/>
    <w:rsid w:val="00467F9F"/>
    <w:rsid w:val="004703A2"/>
    <w:rsid w:val="00472575"/>
    <w:rsid w:val="00473008"/>
    <w:rsid w:val="00473A11"/>
    <w:rsid w:val="00473BDF"/>
    <w:rsid w:val="00476074"/>
    <w:rsid w:val="004764BC"/>
    <w:rsid w:val="004779E2"/>
    <w:rsid w:val="00477A91"/>
    <w:rsid w:val="00480209"/>
    <w:rsid w:val="00481614"/>
    <w:rsid w:val="00481B91"/>
    <w:rsid w:val="0048318C"/>
    <w:rsid w:val="00483258"/>
    <w:rsid w:val="004833BD"/>
    <w:rsid w:val="00483EC5"/>
    <w:rsid w:val="004872E8"/>
    <w:rsid w:val="00490336"/>
    <w:rsid w:val="004911D2"/>
    <w:rsid w:val="00491B5C"/>
    <w:rsid w:val="0049574F"/>
    <w:rsid w:val="00495CC0"/>
    <w:rsid w:val="00496F97"/>
    <w:rsid w:val="0049757A"/>
    <w:rsid w:val="004A1EF1"/>
    <w:rsid w:val="004A3A0A"/>
    <w:rsid w:val="004A4313"/>
    <w:rsid w:val="004A56C5"/>
    <w:rsid w:val="004A605A"/>
    <w:rsid w:val="004A6F0B"/>
    <w:rsid w:val="004A6F78"/>
    <w:rsid w:val="004A70E4"/>
    <w:rsid w:val="004B03A4"/>
    <w:rsid w:val="004B04EF"/>
    <w:rsid w:val="004B0959"/>
    <w:rsid w:val="004B0CC1"/>
    <w:rsid w:val="004B0F1D"/>
    <w:rsid w:val="004B1618"/>
    <w:rsid w:val="004B1E84"/>
    <w:rsid w:val="004B29FA"/>
    <w:rsid w:val="004B2A94"/>
    <w:rsid w:val="004B2BB8"/>
    <w:rsid w:val="004B2CA8"/>
    <w:rsid w:val="004B38C1"/>
    <w:rsid w:val="004B47D9"/>
    <w:rsid w:val="004B4AAA"/>
    <w:rsid w:val="004B50D2"/>
    <w:rsid w:val="004B7EC0"/>
    <w:rsid w:val="004C05DD"/>
    <w:rsid w:val="004C0A25"/>
    <w:rsid w:val="004C0D02"/>
    <w:rsid w:val="004C0D50"/>
    <w:rsid w:val="004C1952"/>
    <w:rsid w:val="004C1B7C"/>
    <w:rsid w:val="004C21EE"/>
    <w:rsid w:val="004C25D6"/>
    <w:rsid w:val="004C30BE"/>
    <w:rsid w:val="004C3126"/>
    <w:rsid w:val="004C38D2"/>
    <w:rsid w:val="004C3E43"/>
    <w:rsid w:val="004C4821"/>
    <w:rsid w:val="004C679D"/>
    <w:rsid w:val="004C7109"/>
    <w:rsid w:val="004C74B8"/>
    <w:rsid w:val="004C7932"/>
    <w:rsid w:val="004D09C7"/>
    <w:rsid w:val="004D12B8"/>
    <w:rsid w:val="004D2499"/>
    <w:rsid w:val="004D394E"/>
    <w:rsid w:val="004D468E"/>
    <w:rsid w:val="004D6F26"/>
    <w:rsid w:val="004D6FBC"/>
    <w:rsid w:val="004D72AE"/>
    <w:rsid w:val="004D7FE6"/>
    <w:rsid w:val="004E3460"/>
    <w:rsid w:val="004E39D1"/>
    <w:rsid w:val="004E7BEC"/>
    <w:rsid w:val="004E7E2E"/>
    <w:rsid w:val="004F3116"/>
    <w:rsid w:val="004F37CB"/>
    <w:rsid w:val="004F3D88"/>
    <w:rsid w:val="004F4D7B"/>
    <w:rsid w:val="004F4F64"/>
    <w:rsid w:val="004F4FF6"/>
    <w:rsid w:val="004F5B6E"/>
    <w:rsid w:val="004F5FC1"/>
    <w:rsid w:val="004F70A7"/>
    <w:rsid w:val="00500144"/>
    <w:rsid w:val="00500C37"/>
    <w:rsid w:val="00500EE9"/>
    <w:rsid w:val="0050163D"/>
    <w:rsid w:val="00502727"/>
    <w:rsid w:val="00503E1A"/>
    <w:rsid w:val="0050431D"/>
    <w:rsid w:val="00504F85"/>
    <w:rsid w:val="005052BD"/>
    <w:rsid w:val="005075B4"/>
    <w:rsid w:val="005106DA"/>
    <w:rsid w:val="0051270B"/>
    <w:rsid w:val="00512D76"/>
    <w:rsid w:val="00514609"/>
    <w:rsid w:val="00514A4A"/>
    <w:rsid w:val="00515654"/>
    <w:rsid w:val="0051572B"/>
    <w:rsid w:val="00516B8D"/>
    <w:rsid w:val="005226D9"/>
    <w:rsid w:val="00522D66"/>
    <w:rsid w:val="00524101"/>
    <w:rsid w:val="005244E3"/>
    <w:rsid w:val="005248C6"/>
    <w:rsid w:val="00525832"/>
    <w:rsid w:val="00525AD4"/>
    <w:rsid w:val="00526FA5"/>
    <w:rsid w:val="005276FD"/>
    <w:rsid w:val="0053097C"/>
    <w:rsid w:val="0053110E"/>
    <w:rsid w:val="00531592"/>
    <w:rsid w:val="0053298F"/>
    <w:rsid w:val="005335FC"/>
    <w:rsid w:val="0053423B"/>
    <w:rsid w:val="00535CD6"/>
    <w:rsid w:val="00535F46"/>
    <w:rsid w:val="00536979"/>
    <w:rsid w:val="0053700A"/>
    <w:rsid w:val="00537FBC"/>
    <w:rsid w:val="0054072C"/>
    <w:rsid w:val="00540C6F"/>
    <w:rsid w:val="00541684"/>
    <w:rsid w:val="00542853"/>
    <w:rsid w:val="005428BC"/>
    <w:rsid w:val="00543EE3"/>
    <w:rsid w:val="00544B18"/>
    <w:rsid w:val="00545409"/>
    <w:rsid w:val="00545525"/>
    <w:rsid w:val="00545FB5"/>
    <w:rsid w:val="00545FC3"/>
    <w:rsid w:val="00547A1B"/>
    <w:rsid w:val="00547C48"/>
    <w:rsid w:val="005529B1"/>
    <w:rsid w:val="00553BA0"/>
    <w:rsid w:val="005551EB"/>
    <w:rsid w:val="005553E1"/>
    <w:rsid w:val="00555479"/>
    <w:rsid w:val="005557F1"/>
    <w:rsid w:val="00556431"/>
    <w:rsid w:val="00557100"/>
    <w:rsid w:val="005579E8"/>
    <w:rsid w:val="0056004B"/>
    <w:rsid w:val="00560183"/>
    <w:rsid w:val="00560E62"/>
    <w:rsid w:val="00561048"/>
    <w:rsid w:val="00561B17"/>
    <w:rsid w:val="00561B68"/>
    <w:rsid w:val="0056367A"/>
    <w:rsid w:val="00564076"/>
    <w:rsid w:val="00565139"/>
    <w:rsid w:val="005656CD"/>
    <w:rsid w:val="00565C52"/>
    <w:rsid w:val="00565F44"/>
    <w:rsid w:val="00566162"/>
    <w:rsid w:val="0056689E"/>
    <w:rsid w:val="00567BBC"/>
    <w:rsid w:val="005712D3"/>
    <w:rsid w:val="00571842"/>
    <w:rsid w:val="005720E0"/>
    <w:rsid w:val="00573258"/>
    <w:rsid w:val="00576470"/>
    <w:rsid w:val="00577C77"/>
    <w:rsid w:val="00580AEF"/>
    <w:rsid w:val="00582A07"/>
    <w:rsid w:val="005833AE"/>
    <w:rsid w:val="00584811"/>
    <w:rsid w:val="005860B9"/>
    <w:rsid w:val="005861BE"/>
    <w:rsid w:val="00590388"/>
    <w:rsid w:val="00591D85"/>
    <w:rsid w:val="00592D58"/>
    <w:rsid w:val="00593157"/>
    <w:rsid w:val="00593AA6"/>
    <w:rsid w:val="00594161"/>
    <w:rsid w:val="0059444A"/>
    <w:rsid w:val="00594749"/>
    <w:rsid w:val="00594C67"/>
    <w:rsid w:val="00594E38"/>
    <w:rsid w:val="005958AF"/>
    <w:rsid w:val="005973ED"/>
    <w:rsid w:val="005A1640"/>
    <w:rsid w:val="005A1D61"/>
    <w:rsid w:val="005A2006"/>
    <w:rsid w:val="005A2140"/>
    <w:rsid w:val="005A3BEB"/>
    <w:rsid w:val="005A45B6"/>
    <w:rsid w:val="005A4A17"/>
    <w:rsid w:val="005A4FB2"/>
    <w:rsid w:val="005A7A41"/>
    <w:rsid w:val="005B10A3"/>
    <w:rsid w:val="005B19EB"/>
    <w:rsid w:val="005B31FD"/>
    <w:rsid w:val="005B3328"/>
    <w:rsid w:val="005B3D5B"/>
    <w:rsid w:val="005B4067"/>
    <w:rsid w:val="005B5368"/>
    <w:rsid w:val="005B7E0C"/>
    <w:rsid w:val="005C0C0F"/>
    <w:rsid w:val="005C17D3"/>
    <w:rsid w:val="005C1A26"/>
    <w:rsid w:val="005C1CB2"/>
    <w:rsid w:val="005C245C"/>
    <w:rsid w:val="005C2829"/>
    <w:rsid w:val="005C3F41"/>
    <w:rsid w:val="005C6381"/>
    <w:rsid w:val="005C68FB"/>
    <w:rsid w:val="005C743B"/>
    <w:rsid w:val="005D0167"/>
    <w:rsid w:val="005D124E"/>
    <w:rsid w:val="005D1CAC"/>
    <w:rsid w:val="005D4273"/>
    <w:rsid w:val="005D5155"/>
    <w:rsid w:val="005D5AFA"/>
    <w:rsid w:val="005D68AF"/>
    <w:rsid w:val="005D759A"/>
    <w:rsid w:val="005D773A"/>
    <w:rsid w:val="005E06DA"/>
    <w:rsid w:val="005E19B1"/>
    <w:rsid w:val="005E3152"/>
    <w:rsid w:val="005E4781"/>
    <w:rsid w:val="005E5134"/>
    <w:rsid w:val="005E5F7B"/>
    <w:rsid w:val="005F0ED6"/>
    <w:rsid w:val="005F13DC"/>
    <w:rsid w:val="005F2811"/>
    <w:rsid w:val="005F5F82"/>
    <w:rsid w:val="005F69FC"/>
    <w:rsid w:val="005F704B"/>
    <w:rsid w:val="00600219"/>
    <w:rsid w:val="006003F9"/>
    <w:rsid w:val="00601896"/>
    <w:rsid w:val="00602C65"/>
    <w:rsid w:val="006030A0"/>
    <w:rsid w:val="00604230"/>
    <w:rsid w:val="006049A9"/>
    <w:rsid w:val="00604E63"/>
    <w:rsid w:val="00605550"/>
    <w:rsid w:val="00605DD4"/>
    <w:rsid w:val="00606D1B"/>
    <w:rsid w:val="00607530"/>
    <w:rsid w:val="00607BAD"/>
    <w:rsid w:val="00607ED5"/>
    <w:rsid w:val="00610893"/>
    <w:rsid w:val="006110A0"/>
    <w:rsid w:val="00612660"/>
    <w:rsid w:val="00612E3D"/>
    <w:rsid w:val="0061722F"/>
    <w:rsid w:val="00620BE6"/>
    <w:rsid w:val="00621475"/>
    <w:rsid w:val="00621A33"/>
    <w:rsid w:val="0062290F"/>
    <w:rsid w:val="00623B5A"/>
    <w:rsid w:val="006240FD"/>
    <w:rsid w:val="0062638F"/>
    <w:rsid w:val="00626D2B"/>
    <w:rsid w:val="006277F0"/>
    <w:rsid w:val="0062781F"/>
    <w:rsid w:val="0063168C"/>
    <w:rsid w:val="006316FB"/>
    <w:rsid w:val="00631BCA"/>
    <w:rsid w:val="0063232C"/>
    <w:rsid w:val="00633897"/>
    <w:rsid w:val="00633F98"/>
    <w:rsid w:val="006362D9"/>
    <w:rsid w:val="00636609"/>
    <w:rsid w:val="00636D0B"/>
    <w:rsid w:val="00642046"/>
    <w:rsid w:val="006427DA"/>
    <w:rsid w:val="00642E2B"/>
    <w:rsid w:val="0064388D"/>
    <w:rsid w:val="0064443C"/>
    <w:rsid w:val="0064506F"/>
    <w:rsid w:val="006456EC"/>
    <w:rsid w:val="00645714"/>
    <w:rsid w:val="006469C8"/>
    <w:rsid w:val="0065008C"/>
    <w:rsid w:val="00652665"/>
    <w:rsid w:val="006529C9"/>
    <w:rsid w:val="00653A19"/>
    <w:rsid w:val="00656FDB"/>
    <w:rsid w:val="0066052C"/>
    <w:rsid w:val="00660564"/>
    <w:rsid w:val="00661F8B"/>
    <w:rsid w:val="00663BE2"/>
    <w:rsid w:val="00663FB2"/>
    <w:rsid w:val="00665EA1"/>
    <w:rsid w:val="00665EB6"/>
    <w:rsid w:val="00666BC6"/>
    <w:rsid w:val="00667029"/>
    <w:rsid w:val="0066721E"/>
    <w:rsid w:val="0066759C"/>
    <w:rsid w:val="00667B2E"/>
    <w:rsid w:val="00670435"/>
    <w:rsid w:val="00670865"/>
    <w:rsid w:val="00670A08"/>
    <w:rsid w:val="006712ED"/>
    <w:rsid w:val="006739E6"/>
    <w:rsid w:val="00674762"/>
    <w:rsid w:val="00674D8E"/>
    <w:rsid w:val="00676D36"/>
    <w:rsid w:val="006772FB"/>
    <w:rsid w:val="006773EF"/>
    <w:rsid w:val="006778BE"/>
    <w:rsid w:val="00677CC2"/>
    <w:rsid w:val="00680129"/>
    <w:rsid w:val="006809CE"/>
    <w:rsid w:val="0068170C"/>
    <w:rsid w:val="006825D0"/>
    <w:rsid w:val="00683A49"/>
    <w:rsid w:val="00685119"/>
    <w:rsid w:val="0068539C"/>
    <w:rsid w:val="00686261"/>
    <w:rsid w:val="006905DE"/>
    <w:rsid w:val="006908BD"/>
    <w:rsid w:val="0069207B"/>
    <w:rsid w:val="00692D9D"/>
    <w:rsid w:val="00693032"/>
    <w:rsid w:val="00693612"/>
    <w:rsid w:val="006938B2"/>
    <w:rsid w:val="00694365"/>
    <w:rsid w:val="00694B10"/>
    <w:rsid w:val="00696E82"/>
    <w:rsid w:val="006A0F4F"/>
    <w:rsid w:val="006A16F0"/>
    <w:rsid w:val="006A1A77"/>
    <w:rsid w:val="006A226E"/>
    <w:rsid w:val="006A2E53"/>
    <w:rsid w:val="006A3836"/>
    <w:rsid w:val="006A6571"/>
    <w:rsid w:val="006B0382"/>
    <w:rsid w:val="006B05BE"/>
    <w:rsid w:val="006B21CB"/>
    <w:rsid w:val="006B29F8"/>
    <w:rsid w:val="006B2F99"/>
    <w:rsid w:val="006B464F"/>
    <w:rsid w:val="006B48E1"/>
    <w:rsid w:val="006B7223"/>
    <w:rsid w:val="006C0304"/>
    <w:rsid w:val="006C138C"/>
    <w:rsid w:val="006C1A24"/>
    <w:rsid w:val="006C1C6D"/>
    <w:rsid w:val="006C2748"/>
    <w:rsid w:val="006C49EA"/>
    <w:rsid w:val="006C554D"/>
    <w:rsid w:val="006C64E6"/>
    <w:rsid w:val="006C65E5"/>
    <w:rsid w:val="006C723D"/>
    <w:rsid w:val="006C7B9C"/>
    <w:rsid w:val="006C7DDF"/>
    <w:rsid w:val="006C7F8C"/>
    <w:rsid w:val="006D0E8C"/>
    <w:rsid w:val="006D3D15"/>
    <w:rsid w:val="006D4441"/>
    <w:rsid w:val="006D5AA8"/>
    <w:rsid w:val="006D5BE7"/>
    <w:rsid w:val="006D68F4"/>
    <w:rsid w:val="006E047B"/>
    <w:rsid w:val="006E0F8D"/>
    <w:rsid w:val="006E12B2"/>
    <w:rsid w:val="006E16DA"/>
    <w:rsid w:val="006E2164"/>
    <w:rsid w:val="006E3A4D"/>
    <w:rsid w:val="006E3F70"/>
    <w:rsid w:val="006E412A"/>
    <w:rsid w:val="006E4E70"/>
    <w:rsid w:val="006E4ED3"/>
    <w:rsid w:val="006E5B4C"/>
    <w:rsid w:val="006E68FF"/>
    <w:rsid w:val="006E787C"/>
    <w:rsid w:val="006F0599"/>
    <w:rsid w:val="006F1007"/>
    <w:rsid w:val="006F318F"/>
    <w:rsid w:val="006F4254"/>
    <w:rsid w:val="006F4C04"/>
    <w:rsid w:val="006F6900"/>
    <w:rsid w:val="006F6F90"/>
    <w:rsid w:val="006F79E2"/>
    <w:rsid w:val="006F7CE8"/>
    <w:rsid w:val="00700B2C"/>
    <w:rsid w:val="00702259"/>
    <w:rsid w:val="00703415"/>
    <w:rsid w:val="00703FD3"/>
    <w:rsid w:val="00704CED"/>
    <w:rsid w:val="007059A0"/>
    <w:rsid w:val="00705E9E"/>
    <w:rsid w:val="00707BF1"/>
    <w:rsid w:val="00707C96"/>
    <w:rsid w:val="00710505"/>
    <w:rsid w:val="00710855"/>
    <w:rsid w:val="007120C8"/>
    <w:rsid w:val="00713084"/>
    <w:rsid w:val="007131DA"/>
    <w:rsid w:val="007136AA"/>
    <w:rsid w:val="00713D88"/>
    <w:rsid w:val="00715914"/>
    <w:rsid w:val="00715AC3"/>
    <w:rsid w:val="00716E22"/>
    <w:rsid w:val="00717003"/>
    <w:rsid w:val="007172E7"/>
    <w:rsid w:val="007174CA"/>
    <w:rsid w:val="00717504"/>
    <w:rsid w:val="00720169"/>
    <w:rsid w:val="00721953"/>
    <w:rsid w:val="00721F7C"/>
    <w:rsid w:val="007222E4"/>
    <w:rsid w:val="00722DCF"/>
    <w:rsid w:val="00723221"/>
    <w:rsid w:val="007250AE"/>
    <w:rsid w:val="0072665F"/>
    <w:rsid w:val="00726E60"/>
    <w:rsid w:val="007271FE"/>
    <w:rsid w:val="0072755F"/>
    <w:rsid w:val="0072771E"/>
    <w:rsid w:val="007277E0"/>
    <w:rsid w:val="00727AF4"/>
    <w:rsid w:val="00727C49"/>
    <w:rsid w:val="00730301"/>
    <w:rsid w:val="00730D89"/>
    <w:rsid w:val="00731B2A"/>
    <w:rsid w:val="00731E00"/>
    <w:rsid w:val="00732806"/>
    <w:rsid w:val="007336F9"/>
    <w:rsid w:val="00734B27"/>
    <w:rsid w:val="00736B06"/>
    <w:rsid w:val="007375CA"/>
    <w:rsid w:val="00740A45"/>
    <w:rsid w:val="00742FE0"/>
    <w:rsid w:val="00743190"/>
    <w:rsid w:val="00743497"/>
    <w:rsid w:val="007440B7"/>
    <w:rsid w:val="007464DC"/>
    <w:rsid w:val="00746599"/>
    <w:rsid w:val="0074663E"/>
    <w:rsid w:val="00747DEF"/>
    <w:rsid w:val="007513A3"/>
    <w:rsid w:val="00751691"/>
    <w:rsid w:val="007529ED"/>
    <w:rsid w:val="00753331"/>
    <w:rsid w:val="00753563"/>
    <w:rsid w:val="007547C1"/>
    <w:rsid w:val="00754B1B"/>
    <w:rsid w:val="00755115"/>
    <w:rsid w:val="00756038"/>
    <w:rsid w:val="0075649D"/>
    <w:rsid w:val="00760313"/>
    <w:rsid w:val="0076193D"/>
    <w:rsid w:val="00763C2E"/>
    <w:rsid w:val="00764811"/>
    <w:rsid w:val="007654FD"/>
    <w:rsid w:val="00765C5B"/>
    <w:rsid w:val="007674E7"/>
    <w:rsid w:val="007678B0"/>
    <w:rsid w:val="00770FA9"/>
    <w:rsid w:val="007715C9"/>
    <w:rsid w:val="007721B3"/>
    <w:rsid w:val="00774BFC"/>
    <w:rsid w:val="00774EDD"/>
    <w:rsid w:val="00775454"/>
    <w:rsid w:val="007757EC"/>
    <w:rsid w:val="0077644F"/>
    <w:rsid w:val="007766F4"/>
    <w:rsid w:val="00780568"/>
    <w:rsid w:val="00781ED9"/>
    <w:rsid w:val="007831FD"/>
    <w:rsid w:val="00784159"/>
    <w:rsid w:val="00784ABE"/>
    <w:rsid w:val="00784D8D"/>
    <w:rsid w:val="00785D72"/>
    <w:rsid w:val="00786936"/>
    <w:rsid w:val="00790092"/>
    <w:rsid w:val="00790800"/>
    <w:rsid w:val="00790C1B"/>
    <w:rsid w:val="00792A76"/>
    <w:rsid w:val="00794F94"/>
    <w:rsid w:val="00795DF1"/>
    <w:rsid w:val="007A00C8"/>
    <w:rsid w:val="007A2313"/>
    <w:rsid w:val="007A2AD9"/>
    <w:rsid w:val="007A3064"/>
    <w:rsid w:val="007A399B"/>
    <w:rsid w:val="007A4857"/>
    <w:rsid w:val="007A559B"/>
    <w:rsid w:val="007A5644"/>
    <w:rsid w:val="007A67E3"/>
    <w:rsid w:val="007A6D4F"/>
    <w:rsid w:val="007A72CC"/>
    <w:rsid w:val="007A77E6"/>
    <w:rsid w:val="007B14A5"/>
    <w:rsid w:val="007B31D7"/>
    <w:rsid w:val="007B34C2"/>
    <w:rsid w:val="007B35D2"/>
    <w:rsid w:val="007B4843"/>
    <w:rsid w:val="007B5262"/>
    <w:rsid w:val="007B5FA0"/>
    <w:rsid w:val="007B6158"/>
    <w:rsid w:val="007B6A7A"/>
    <w:rsid w:val="007B71E1"/>
    <w:rsid w:val="007B79FE"/>
    <w:rsid w:val="007C1DC2"/>
    <w:rsid w:val="007C31A0"/>
    <w:rsid w:val="007C343E"/>
    <w:rsid w:val="007C4AB3"/>
    <w:rsid w:val="007C5469"/>
    <w:rsid w:val="007C5C0C"/>
    <w:rsid w:val="007C6676"/>
    <w:rsid w:val="007C6F15"/>
    <w:rsid w:val="007D0D30"/>
    <w:rsid w:val="007D2216"/>
    <w:rsid w:val="007D3268"/>
    <w:rsid w:val="007D39F1"/>
    <w:rsid w:val="007D46A3"/>
    <w:rsid w:val="007D4BAB"/>
    <w:rsid w:val="007D5E9A"/>
    <w:rsid w:val="007D73AB"/>
    <w:rsid w:val="007E0546"/>
    <w:rsid w:val="007E0D47"/>
    <w:rsid w:val="007E333E"/>
    <w:rsid w:val="007E660C"/>
    <w:rsid w:val="007F0F2F"/>
    <w:rsid w:val="007F1426"/>
    <w:rsid w:val="007F2C3A"/>
    <w:rsid w:val="007F3562"/>
    <w:rsid w:val="007F6812"/>
    <w:rsid w:val="007F6B26"/>
    <w:rsid w:val="007F7214"/>
    <w:rsid w:val="00800BE6"/>
    <w:rsid w:val="00802463"/>
    <w:rsid w:val="00802677"/>
    <w:rsid w:val="00802CF7"/>
    <w:rsid w:val="0080486D"/>
    <w:rsid w:val="00804D22"/>
    <w:rsid w:val="008060EC"/>
    <w:rsid w:val="0080745C"/>
    <w:rsid w:val="0081070C"/>
    <w:rsid w:val="00810F01"/>
    <w:rsid w:val="0081403C"/>
    <w:rsid w:val="008146D2"/>
    <w:rsid w:val="008149D2"/>
    <w:rsid w:val="00814BA8"/>
    <w:rsid w:val="008157E5"/>
    <w:rsid w:val="00816C37"/>
    <w:rsid w:val="0081720E"/>
    <w:rsid w:val="00820718"/>
    <w:rsid w:val="00820F78"/>
    <w:rsid w:val="00820F7A"/>
    <w:rsid w:val="00821181"/>
    <w:rsid w:val="0082166A"/>
    <w:rsid w:val="00825725"/>
    <w:rsid w:val="0082687D"/>
    <w:rsid w:val="00827C18"/>
    <w:rsid w:val="00831184"/>
    <w:rsid w:val="00831CE6"/>
    <w:rsid w:val="00832291"/>
    <w:rsid w:val="008337A2"/>
    <w:rsid w:val="008345E7"/>
    <w:rsid w:val="00834FA6"/>
    <w:rsid w:val="008371AF"/>
    <w:rsid w:val="0084159E"/>
    <w:rsid w:val="0084250C"/>
    <w:rsid w:val="0084268B"/>
    <w:rsid w:val="00844A36"/>
    <w:rsid w:val="008456FC"/>
    <w:rsid w:val="00846400"/>
    <w:rsid w:val="00846645"/>
    <w:rsid w:val="008479A0"/>
    <w:rsid w:val="008509D7"/>
    <w:rsid w:val="008515C6"/>
    <w:rsid w:val="00852886"/>
    <w:rsid w:val="00852A10"/>
    <w:rsid w:val="00854523"/>
    <w:rsid w:val="00855A6B"/>
    <w:rsid w:val="00856A31"/>
    <w:rsid w:val="0085733A"/>
    <w:rsid w:val="0085759E"/>
    <w:rsid w:val="00857882"/>
    <w:rsid w:val="008649C1"/>
    <w:rsid w:val="008651E2"/>
    <w:rsid w:val="008661A4"/>
    <w:rsid w:val="0087103C"/>
    <w:rsid w:val="008739B7"/>
    <w:rsid w:val="008743F6"/>
    <w:rsid w:val="008754D0"/>
    <w:rsid w:val="008770E1"/>
    <w:rsid w:val="008805AD"/>
    <w:rsid w:val="008811FE"/>
    <w:rsid w:val="00881226"/>
    <w:rsid w:val="00882CDE"/>
    <w:rsid w:val="00882F5F"/>
    <w:rsid w:val="008861C2"/>
    <w:rsid w:val="008877BC"/>
    <w:rsid w:val="0089107B"/>
    <w:rsid w:val="00891C8F"/>
    <w:rsid w:val="008925EF"/>
    <w:rsid w:val="00893018"/>
    <w:rsid w:val="008944AE"/>
    <w:rsid w:val="00894929"/>
    <w:rsid w:val="00894E9F"/>
    <w:rsid w:val="00895CF5"/>
    <w:rsid w:val="008963CE"/>
    <w:rsid w:val="008A0391"/>
    <w:rsid w:val="008A1177"/>
    <w:rsid w:val="008A1EE0"/>
    <w:rsid w:val="008A35E5"/>
    <w:rsid w:val="008A58AD"/>
    <w:rsid w:val="008A58EA"/>
    <w:rsid w:val="008A65DA"/>
    <w:rsid w:val="008A6C91"/>
    <w:rsid w:val="008A6D00"/>
    <w:rsid w:val="008A6FEC"/>
    <w:rsid w:val="008A7360"/>
    <w:rsid w:val="008A739D"/>
    <w:rsid w:val="008A764D"/>
    <w:rsid w:val="008A7F8D"/>
    <w:rsid w:val="008B00A4"/>
    <w:rsid w:val="008B0149"/>
    <w:rsid w:val="008B0AF0"/>
    <w:rsid w:val="008B1808"/>
    <w:rsid w:val="008B270C"/>
    <w:rsid w:val="008B3A23"/>
    <w:rsid w:val="008B57C2"/>
    <w:rsid w:val="008B5D54"/>
    <w:rsid w:val="008B66B6"/>
    <w:rsid w:val="008C0956"/>
    <w:rsid w:val="008C1C4D"/>
    <w:rsid w:val="008C282A"/>
    <w:rsid w:val="008C2844"/>
    <w:rsid w:val="008C3353"/>
    <w:rsid w:val="008C4858"/>
    <w:rsid w:val="008C4ACB"/>
    <w:rsid w:val="008C63E4"/>
    <w:rsid w:val="008D0EE0"/>
    <w:rsid w:val="008D26C4"/>
    <w:rsid w:val="008D339A"/>
    <w:rsid w:val="008D39A2"/>
    <w:rsid w:val="008D3F01"/>
    <w:rsid w:val="008D4D78"/>
    <w:rsid w:val="008D5B72"/>
    <w:rsid w:val="008D6758"/>
    <w:rsid w:val="008D6E60"/>
    <w:rsid w:val="008D75C4"/>
    <w:rsid w:val="008E3789"/>
    <w:rsid w:val="008E3D67"/>
    <w:rsid w:val="008E4116"/>
    <w:rsid w:val="008E4B75"/>
    <w:rsid w:val="008E4BFE"/>
    <w:rsid w:val="008E4E03"/>
    <w:rsid w:val="008E6697"/>
    <w:rsid w:val="008E7488"/>
    <w:rsid w:val="008F1059"/>
    <w:rsid w:val="008F2AEC"/>
    <w:rsid w:val="008F2E59"/>
    <w:rsid w:val="008F2FF9"/>
    <w:rsid w:val="008F3820"/>
    <w:rsid w:val="008F4626"/>
    <w:rsid w:val="008F54E7"/>
    <w:rsid w:val="008F79FA"/>
    <w:rsid w:val="008F7DC5"/>
    <w:rsid w:val="008F7F25"/>
    <w:rsid w:val="0090224D"/>
    <w:rsid w:val="009023E2"/>
    <w:rsid w:val="0090308A"/>
    <w:rsid w:val="00903422"/>
    <w:rsid w:val="009034CD"/>
    <w:rsid w:val="00904542"/>
    <w:rsid w:val="00904858"/>
    <w:rsid w:val="00904F85"/>
    <w:rsid w:val="00904FD4"/>
    <w:rsid w:val="00910BCE"/>
    <w:rsid w:val="00910CD6"/>
    <w:rsid w:val="00910D97"/>
    <w:rsid w:val="00912922"/>
    <w:rsid w:val="0091336E"/>
    <w:rsid w:val="009145FF"/>
    <w:rsid w:val="009146AC"/>
    <w:rsid w:val="009151B4"/>
    <w:rsid w:val="00915BA3"/>
    <w:rsid w:val="0091626F"/>
    <w:rsid w:val="009172F3"/>
    <w:rsid w:val="00917BD4"/>
    <w:rsid w:val="00921A4D"/>
    <w:rsid w:val="00921B88"/>
    <w:rsid w:val="0092215B"/>
    <w:rsid w:val="00922E68"/>
    <w:rsid w:val="0092540F"/>
    <w:rsid w:val="00925B15"/>
    <w:rsid w:val="00925B1F"/>
    <w:rsid w:val="00926F9C"/>
    <w:rsid w:val="0092713B"/>
    <w:rsid w:val="00930280"/>
    <w:rsid w:val="00930B7A"/>
    <w:rsid w:val="00930E14"/>
    <w:rsid w:val="0093116D"/>
    <w:rsid w:val="00931B5A"/>
    <w:rsid w:val="00932377"/>
    <w:rsid w:val="00932F5A"/>
    <w:rsid w:val="00937283"/>
    <w:rsid w:val="009400CD"/>
    <w:rsid w:val="00940435"/>
    <w:rsid w:val="00940885"/>
    <w:rsid w:val="00940A77"/>
    <w:rsid w:val="009423C2"/>
    <w:rsid w:val="00943F06"/>
    <w:rsid w:val="00945622"/>
    <w:rsid w:val="009467A5"/>
    <w:rsid w:val="009468B7"/>
    <w:rsid w:val="00947209"/>
    <w:rsid w:val="009478C0"/>
    <w:rsid w:val="00947D5A"/>
    <w:rsid w:val="00950400"/>
    <w:rsid w:val="009507E5"/>
    <w:rsid w:val="00950E46"/>
    <w:rsid w:val="00952BBC"/>
    <w:rsid w:val="00952EE0"/>
    <w:rsid w:val="009532A5"/>
    <w:rsid w:val="00955F50"/>
    <w:rsid w:val="00956BC3"/>
    <w:rsid w:val="00957043"/>
    <w:rsid w:val="00957740"/>
    <w:rsid w:val="00957958"/>
    <w:rsid w:val="0095796D"/>
    <w:rsid w:val="0096050C"/>
    <w:rsid w:val="009608EA"/>
    <w:rsid w:val="009617AD"/>
    <w:rsid w:val="00961F7C"/>
    <w:rsid w:val="0096425A"/>
    <w:rsid w:val="00964317"/>
    <w:rsid w:val="009644A6"/>
    <w:rsid w:val="009648F8"/>
    <w:rsid w:val="0096598F"/>
    <w:rsid w:val="00965B7D"/>
    <w:rsid w:val="00966625"/>
    <w:rsid w:val="00966D48"/>
    <w:rsid w:val="00966E9F"/>
    <w:rsid w:val="0096780A"/>
    <w:rsid w:val="00970745"/>
    <w:rsid w:val="009714AF"/>
    <w:rsid w:val="00971E42"/>
    <w:rsid w:val="00971FD6"/>
    <w:rsid w:val="00974903"/>
    <w:rsid w:val="00974D2A"/>
    <w:rsid w:val="00975B8F"/>
    <w:rsid w:val="00975CFD"/>
    <w:rsid w:val="009765D9"/>
    <w:rsid w:val="00980015"/>
    <w:rsid w:val="0098002E"/>
    <w:rsid w:val="00980C4B"/>
    <w:rsid w:val="00981992"/>
    <w:rsid w:val="009829D1"/>
    <w:rsid w:val="00983B52"/>
    <w:rsid w:val="009844F2"/>
    <w:rsid w:val="00986831"/>
    <w:rsid w:val="009868E9"/>
    <w:rsid w:val="00990B56"/>
    <w:rsid w:val="00990ED3"/>
    <w:rsid w:val="0099144B"/>
    <w:rsid w:val="0099192B"/>
    <w:rsid w:val="009920CF"/>
    <w:rsid w:val="009921EA"/>
    <w:rsid w:val="0099231D"/>
    <w:rsid w:val="00992CF8"/>
    <w:rsid w:val="009931F4"/>
    <w:rsid w:val="00993D1F"/>
    <w:rsid w:val="00995D3B"/>
    <w:rsid w:val="009A017A"/>
    <w:rsid w:val="009A0CCC"/>
    <w:rsid w:val="009A2B7C"/>
    <w:rsid w:val="009A2BC9"/>
    <w:rsid w:val="009A3498"/>
    <w:rsid w:val="009A36D5"/>
    <w:rsid w:val="009A3CD3"/>
    <w:rsid w:val="009A4561"/>
    <w:rsid w:val="009A488E"/>
    <w:rsid w:val="009A4DA8"/>
    <w:rsid w:val="009A5FE5"/>
    <w:rsid w:val="009A6205"/>
    <w:rsid w:val="009A7B9D"/>
    <w:rsid w:val="009B13D5"/>
    <w:rsid w:val="009B17BF"/>
    <w:rsid w:val="009B345E"/>
    <w:rsid w:val="009B4404"/>
    <w:rsid w:val="009B5DFC"/>
    <w:rsid w:val="009B6495"/>
    <w:rsid w:val="009B6DB7"/>
    <w:rsid w:val="009C00C0"/>
    <w:rsid w:val="009C0E62"/>
    <w:rsid w:val="009C136B"/>
    <w:rsid w:val="009C26EF"/>
    <w:rsid w:val="009C3E3C"/>
    <w:rsid w:val="009C42CE"/>
    <w:rsid w:val="009D006B"/>
    <w:rsid w:val="009D0513"/>
    <w:rsid w:val="009D0EC1"/>
    <w:rsid w:val="009D18A8"/>
    <w:rsid w:val="009D4E76"/>
    <w:rsid w:val="009D5B76"/>
    <w:rsid w:val="009E0D78"/>
    <w:rsid w:val="009E169E"/>
    <w:rsid w:val="009E2435"/>
    <w:rsid w:val="009E33A5"/>
    <w:rsid w:val="009E41AC"/>
    <w:rsid w:val="009E50E1"/>
    <w:rsid w:val="009E55A2"/>
    <w:rsid w:val="009E7505"/>
    <w:rsid w:val="009E7EFE"/>
    <w:rsid w:val="009F2DB1"/>
    <w:rsid w:val="009F36CE"/>
    <w:rsid w:val="009F4525"/>
    <w:rsid w:val="009F48DB"/>
    <w:rsid w:val="009F5354"/>
    <w:rsid w:val="009F5C99"/>
    <w:rsid w:val="009F6D6A"/>
    <w:rsid w:val="00A00CB6"/>
    <w:rsid w:val="00A01606"/>
    <w:rsid w:val="00A01F61"/>
    <w:rsid w:val="00A02DFF"/>
    <w:rsid w:val="00A03FC3"/>
    <w:rsid w:val="00A05636"/>
    <w:rsid w:val="00A0672A"/>
    <w:rsid w:val="00A06BD7"/>
    <w:rsid w:val="00A07429"/>
    <w:rsid w:val="00A07C56"/>
    <w:rsid w:val="00A12FE9"/>
    <w:rsid w:val="00A13630"/>
    <w:rsid w:val="00A13BFC"/>
    <w:rsid w:val="00A13FF7"/>
    <w:rsid w:val="00A160F5"/>
    <w:rsid w:val="00A16576"/>
    <w:rsid w:val="00A16C9F"/>
    <w:rsid w:val="00A17421"/>
    <w:rsid w:val="00A20992"/>
    <w:rsid w:val="00A20B4A"/>
    <w:rsid w:val="00A21239"/>
    <w:rsid w:val="00A22041"/>
    <w:rsid w:val="00A229DB"/>
    <w:rsid w:val="00A22B98"/>
    <w:rsid w:val="00A22C98"/>
    <w:rsid w:val="00A231E2"/>
    <w:rsid w:val="00A27ABE"/>
    <w:rsid w:val="00A32825"/>
    <w:rsid w:val="00A32E98"/>
    <w:rsid w:val="00A3305F"/>
    <w:rsid w:val="00A33CE9"/>
    <w:rsid w:val="00A35FC9"/>
    <w:rsid w:val="00A36D79"/>
    <w:rsid w:val="00A37789"/>
    <w:rsid w:val="00A40685"/>
    <w:rsid w:val="00A40785"/>
    <w:rsid w:val="00A40B49"/>
    <w:rsid w:val="00A41127"/>
    <w:rsid w:val="00A4131C"/>
    <w:rsid w:val="00A416FD"/>
    <w:rsid w:val="00A42A83"/>
    <w:rsid w:val="00A430E1"/>
    <w:rsid w:val="00A43332"/>
    <w:rsid w:val="00A4353E"/>
    <w:rsid w:val="00A437BD"/>
    <w:rsid w:val="00A43CDC"/>
    <w:rsid w:val="00A44988"/>
    <w:rsid w:val="00A44B03"/>
    <w:rsid w:val="00A45231"/>
    <w:rsid w:val="00A51631"/>
    <w:rsid w:val="00A51B5C"/>
    <w:rsid w:val="00A52457"/>
    <w:rsid w:val="00A52595"/>
    <w:rsid w:val="00A537A7"/>
    <w:rsid w:val="00A53F4F"/>
    <w:rsid w:val="00A54616"/>
    <w:rsid w:val="00A547DC"/>
    <w:rsid w:val="00A55949"/>
    <w:rsid w:val="00A57062"/>
    <w:rsid w:val="00A57611"/>
    <w:rsid w:val="00A6105F"/>
    <w:rsid w:val="00A6131C"/>
    <w:rsid w:val="00A62123"/>
    <w:rsid w:val="00A621A3"/>
    <w:rsid w:val="00A63E16"/>
    <w:rsid w:val="00A641D8"/>
    <w:rsid w:val="00A6465F"/>
    <w:rsid w:val="00A64912"/>
    <w:rsid w:val="00A65098"/>
    <w:rsid w:val="00A65242"/>
    <w:rsid w:val="00A65285"/>
    <w:rsid w:val="00A6555C"/>
    <w:rsid w:val="00A65BE9"/>
    <w:rsid w:val="00A706CD"/>
    <w:rsid w:val="00A70A74"/>
    <w:rsid w:val="00A70C8D"/>
    <w:rsid w:val="00A724CA"/>
    <w:rsid w:val="00A72875"/>
    <w:rsid w:val="00A72F2E"/>
    <w:rsid w:val="00A734F8"/>
    <w:rsid w:val="00A73C86"/>
    <w:rsid w:val="00A7472F"/>
    <w:rsid w:val="00A7474A"/>
    <w:rsid w:val="00A74D02"/>
    <w:rsid w:val="00A752D9"/>
    <w:rsid w:val="00A75806"/>
    <w:rsid w:val="00A7585E"/>
    <w:rsid w:val="00A7674B"/>
    <w:rsid w:val="00A767B6"/>
    <w:rsid w:val="00A76CC0"/>
    <w:rsid w:val="00A76D3D"/>
    <w:rsid w:val="00A77A61"/>
    <w:rsid w:val="00A80659"/>
    <w:rsid w:val="00A8250A"/>
    <w:rsid w:val="00A82CD7"/>
    <w:rsid w:val="00A843F5"/>
    <w:rsid w:val="00A8538E"/>
    <w:rsid w:val="00A86CAF"/>
    <w:rsid w:val="00A879BA"/>
    <w:rsid w:val="00A90300"/>
    <w:rsid w:val="00A92C54"/>
    <w:rsid w:val="00A947CB"/>
    <w:rsid w:val="00A95BCB"/>
    <w:rsid w:val="00AA02E1"/>
    <w:rsid w:val="00AA0BD4"/>
    <w:rsid w:val="00AA1002"/>
    <w:rsid w:val="00AA36A0"/>
    <w:rsid w:val="00AA3FD2"/>
    <w:rsid w:val="00AA4811"/>
    <w:rsid w:val="00AA5147"/>
    <w:rsid w:val="00AA649B"/>
    <w:rsid w:val="00AA6916"/>
    <w:rsid w:val="00AA74AB"/>
    <w:rsid w:val="00AB0511"/>
    <w:rsid w:val="00AB0B01"/>
    <w:rsid w:val="00AB15DF"/>
    <w:rsid w:val="00AB175E"/>
    <w:rsid w:val="00AB27C5"/>
    <w:rsid w:val="00AB2F23"/>
    <w:rsid w:val="00AB3467"/>
    <w:rsid w:val="00AB4F12"/>
    <w:rsid w:val="00AB50EE"/>
    <w:rsid w:val="00AB5BD9"/>
    <w:rsid w:val="00AB60E1"/>
    <w:rsid w:val="00AB6229"/>
    <w:rsid w:val="00AC02EB"/>
    <w:rsid w:val="00AC0C87"/>
    <w:rsid w:val="00AC0FD2"/>
    <w:rsid w:val="00AC1793"/>
    <w:rsid w:val="00AC4497"/>
    <w:rsid w:val="00AC4EF8"/>
    <w:rsid w:val="00AC5771"/>
    <w:rsid w:val="00AC589C"/>
    <w:rsid w:val="00AC590B"/>
    <w:rsid w:val="00AC5A2F"/>
    <w:rsid w:val="00AC6357"/>
    <w:rsid w:val="00AC6F28"/>
    <w:rsid w:val="00AC6F7E"/>
    <w:rsid w:val="00AC7A91"/>
    <w:rsid w:val="00AD032C"/>
    <w:rsid w:val="00AD0E93"/>
    <w:rsid w:val="00AD3298"/>
    <w:rsid w:val="00AD41C7"/>
    <w:rsid w:val="00AD4C2A"/>
    <w:rsid w:val="00AD5260"/>
    <w:rsid w:val="00AD5641"/>
    <w:rsid w:val="00AD5689"/>
    <w:rsid w:val="00AD6238"/>
    <w:rsid w:val="00AD63C8"/>
    <w:rsid w:val="00AD7435"/>
    <w:rsid w:val="00AD7D0A"/>
    <w:rsid w:val="00AE0E1A"/>
    <w:rsid w:val="00AE1035"/>
    <w:rsid w:val="00AE12FC"/>
    <w:rsid w:val="00AE1367"/>
    <w:rsid w:val="00AE3043"/>
    <w:rsid w:val="00AE5B4F"/>
    <w:rsid w:val="00AE5BDA"/>
    <w:rsid w:val="00AE5CA2"/>
    <w:rsid w:val="00AE5E8B"/>
    <w:rsid w:val="00AE61E7"/>
    <w:rsid w:val="00AE65F8"/>
    <w:rsid w:val="00AE69A9"/>
    <w:rsid w:val="00AE79E9"/>
    <w:rsid w:val="00AF06CF"/>
    <w:rsid w:val="00AF0957"/>
    <w:rsid w:val="00AF13BA"/>
    <w:rsid w:val="00AF2451"/>
    <w:rsid w:val="00AF4019"/>
    <w:rsid w:val="00AF40DA"/>
    <w:rsid w:val="00AF4899"/>
    <w:rsid w:val="00AF52AC"/>
    <w:rsid w:val="00AF52F9"/>
    <w:rsid w:val="00AF5714"/>
    <w:rsid w:val="00AF576E"/>
    <w:rsid w:val="00AF5810"/>
    <w:rsid w:val="00AF58AC"/>
    <w:rsid w:val="00AF5AC6"/>
    <w:rsid w:val="00AF7397"/>
    <w:rsid w:val="00AF7FFE"/>
    <w:rsid w:val="00B00B35"/>
    <w:rsid w:val="00B01418"/>
    <w:rsid w:val="00B03717"/>
    <w:rsid w:val="00B03C93"/>
    <w:rsid w:val="00B06A0F"/>
    <w:rsid w:val="00B07EB4"/>
    <w:rsid w:val="00B1106E"/>
    <w:rsid w:val="00B11755"/>
    <w:rsid w:val="00B11CAE"/>
    <w:rsid w:val="00B12001"/>
    <w:rsid w:val="00B123D1"/>
    <w:rsid w:val="00B12DD9"/>
    <w:rsid w:val="00B13929"/>
    <w:rsid w:val="00B13F44"/>
    <w:rsid w:val="00B1473A"/>
    <w:rsid w:val="00B14C18"/>
    <w:rsid w:val="00B1636C"/>
    <w:rsid w:val="00B1652F"/>
    <w:rsid w:val="00B20490"/>
    <w:rsid w:val="00B21D71"/>
    <w:rsid w:val="00B21EA1"/>
    <w:rsid w:val="00B222C9"/>
    <w:rsid w:val="00B2264F"/>
    <w:rsid w:val="00B2288C"/>
    <w:rsid w:val="00B22D5B"/>
    <w:rsid w:val="00B22E75"/>
    <w:rsid w:val="00B23093"/>
    <w:rsid w:val="00B25375"/>
    <w:rsid w:val="00B254E8"/>
    <w:rsid w:val="00B265EE"/>
    <w:rsid w:val="00B26622"/>
    <w:rsid w:val="00B311F6"/>
    <w:rsid w:val="00B330BF"/>
    <w:rsid w:val="00B3368B"/>
    <w:rsid w:val="00B33B3C"/>
    <w:rsid w:val="00B3471C"/>
    <w:rsid w:val="00B351D1"/>
    <w:rsid w:val="00B36FE3"/>
    <w:rsid w:val="00B40FC2"/>
    <w:rsid w:val="00B412E6"/>
    <w:rsid w:val="00B42686"/>
    <w:rsid w:val="00B4295C"/>
    <w:rsid w:val="00B4589C"/>
    <w:rsid w:val="00B46E57"/>
    <w:rsid w:val="00B47D04"/>
    <w:rsid w:val="00B47E7D"/>
    <w:rsid w:val="00B5056D"/>
    <w:rsid w:val="00B50660"/>
    <w:rsid w:val="00B50CF2"/>
    <w:rsid w:val="00B51958"/>
    <w:rsid w:val="00B521B5"/>
    <w:rsid w:val="00B525A9"/>
    <w:rsid w:val="00B528AA"/>
    <w:rsid w:val="00B53039"/>
    <w:rsid w:val="00B53BE5"/>
    <w:rsid w:val="00B5450D"/>
    <w:rsid w:val="00B56480"/>
    <w:rsid w:val="00B56A17"/>
    <w:rsid w:val="00B56B3E"/>
    <w:rsid w:val="00B57602"/>
    <w:rsid w:val="00B57AEA"/>
    <w:rsid w:val="00B60FB2"/>
    <w:rsid w:val="00B60FCC"/>
    <w:rsid w:val="00B63834"/>
    <w:rsid w:val="00B63C0E"/>
    <w:rsid w:val="00B64C43"/>
    <w:rsid w:val="00B652DC"/>
    <w:rsid w:val="00B65397"/>
    <w:rsid w:val="00B65617"/>
    <w:rsid w:val="00B65D35"/>
    <w:rsid w:val="00B65E56"/>
    <w:rsid w:val="00B66C24"/>
    <w:rsid w:val="00B701C1"/>
    <w:rsid w:val="00B70C45"/>
    <w:rsid w:val="00B70CBF"/>
    <w:rsid w:val="00B70E49"/>
    <w:rsid w:val="00B71BCB"/>
    <w:rsid w:val="00B7263A"/>
    <w:rsid w:val="00B72A4C"/>
    <w:rsid w:val="00B7364F"/>
    <w:rsid w:val="00B74B53"/>
    <w:rsid w:val="00B74C04"/>
    <w:rsid w:val="00B751C9"/>
    <w:rsid w:val="00B76571"/>
    <w:rsid w:val="00B80199"/>
    <w:rsid w:val="00B81082"/>
    <w:rsid w:val="00B83CFD"/>
    <w:rsid w:val="00B83E26"/>
    <w:rsid w:val="00B842DB"/>
    <w:rsid w:val="00B8490A"/>
    <w:rsid w:val="00B84CD4"/>
    <w:rsid w:val="00B86701"/>
    <w:rsid w:val="00B87C16"/>
    <w:rsid w:val="00B90185"/>
    <w:rsid w:val="00B91CB6"/>
    <w:rsid w:val="00B91F53"/>
    <w:rsid w:val="00B92002"/>
    <w:rsid w:val="00B930FD"/>
    <w:rsid w:val="00B9347F"/>
    <w:rsid w:val="00B935E2"/>
    <w:rsid w:val="00B94AA9"/>
    <w:rsid w:val="00B94B5A"/>
    <w:rsid w:val="00B94D01"/>
    <w:rsid w:val="00B96F3F"/>
    <w:rsid w:val="00BA0BFC"/>
    <w:rsid w:val="00BA124B"/>
    <w:rsid w:val="00BA220B"/>
    <w:rsid w:val="00BA5D4A"/>
    <w:rsid w:val="00BA656C"/>
    <w:rsid w:val="00BA688D"/>
    <w:rsid w:val="00BA6F4D"/>
    <w:rsid w:val="00BA7952"/>
    <w:rsid w:val="00BA7A68"/>
    <w:rsid w:val="00BB1E8E"/>
    <w:rsid w:val="00BB3641"/>
    <w:rsid w:val="00BC0052"/>
    <w:rsid w:val="00BC0C30"/>
    <w:rsid w:val="00BC142D"/>
    <w:rsid w:val="00BC358C"/>
    <w:rsid w:val="00BC38FC"/>
    <w:rsid w:val="00BC4112"/>
    <w:rsid w:val="00BC4137"/>
    <w:rsid w:val="00BC49AD"/>
    <w:rsid w:val="00BC60C7"/>
    <w:rsid w:val="00BC6F88"/>
    <w:rsid w:val="00BD28CD"/>
    <w:rsid w:val="00BD5038"/>
    <w:rsid w:val="00BD53B6"/>
    <w:rsid w:val="00BD5F66"/>
    <w:rsid w:val="00BE3B12"/>
    <w:rsid w:val="00BE417A"/>
    <w:rsid w:val="00BE719A"/>
    <w:rsid w:val="00BE720A"/>
    <w:rsid w:val="00BE7E93"/>
    <w:rsid w:val="00BF0DFB"/>
    <w:rsid w:val="00BF28C7"/>
    <w:rsid w:val="00BF459F"/>
    <w:rsid w:val="00BF4A9D"/>
    <w:rsid w:val="00BF612D"/>
    <w:rsid w:val="00BF74D0"/>
    <w:rsid w:val="00BF7ADF"/>
    <w:rsid w:val="00C018C6"/>
    <w:rsid w:val="00C01E7C"/>
    <w:rsid w:val="00C04D1A"/>
    <w:rsid w:val="00C05ABD"/>
    <w:rsid w:val="00C05EA2"/>
    <w:rsid w:val="00C065EF"/>
    <w:rsid w:val="00C0740E"/>
    <w:rsid w:val="00C07DDA"/>
    <w:rsid w:val="00C07EE8"/>
    <w:rsid w:val="00C1094E"/>
    <w:rsid w:val="00C10C21"/>
    <w:rsid w:val="00C113E3"/>
    <w:rsid w:val="00C122DD"/>
    <w:rsid w:val="00C14978"/>
    <w:rsid w:val="00C15998"/>
    <w:rsid w:val="00C171A4"/>
    <w:rsid w:val="00C20C8B"/>
    <w:rsid w:val="00C20E31"/>
    <w:rsid w:val="00C21518"/>
    <w:rsid w:val="00C21DE0"/>
    <w:rsid w:val="00C220D5"/>
    <w:rsid w:val="00C2386F"/>
    <w:rsid w:val="00C23D01"/>
    <w:rsid w:val="00C240FA"/>
    <w:rsid w:val="00C24152"/>
    <w:rsid w:val="00C24EB4"/>
    <w:rsid w:val="00C25299"/>
    <w:rsid w:val="00C25628"/>
    <w:rsid w:val="00C259DD"/>
    <w:rsid w:val="00C25A39"/>
    <w:rsid w:val="00C30B52"/>
    <w:rsid w:val="00C33276"/>
    <w:rsid w:val="00C3385A"/>
    <w:rsid w:val="00C34E48"/>
    <w:rsid w:val="00C355BA"/>
    <w:rsid w:val="00C3571E"/>
    <w:rsid w:val="00C35BD7"/>
    <w:rsid w:val="00C3708D"/>
    <w:rsid w:val="00C37EF2"/>
    <w:rsid w:val="00C41951"/>
    <w:rsid w:val="00C42BF8"/>
    <w:rsid w:val="00C42E10"/>
    <w:rsid w:val="00C43696"/>
    <w:rsid w:val="00C43F06"/>
    <w:rsid w:val="00C44732"/>
    <w:rsid w:val="00C4524D"/>
    <w:rsid w:val="00C46363"/>
    <w:rsid w:val="00C46B83"/>
    <w:rsid w:val="00C50043"/>
    <w:rsid w:val="00C51DC0"/>
    <w:rsid w:val="00C533D0"/>
    <w:rsid w:val="00C54199"/>
    <w:rsid w:val="00C55B79"/>
    <w:rsid w:val="00C55F3D"/>
    <w:rsid w:val="00C562F4"/>
    <w:rsid w:val="00C570AE"/>
    <w:rsid w:val="00C579E0"/>
    <w:rsid w:val="00C60989"/>
    <w:rsid w:val="00C61553"/>
    <w:rsid w:val="00C63442"/>
    <w:rsid w:val="00C6358A"/>
    <w:rsid w:val="00C641ED"/>
    <w:rsid w:val="00C64E3A"/>
    <w:rsid w:val="00C66420"/>
    <w:rsid w:val="00C6647D"/>
    <w:rsid w:val="00C66909"/>
    <w:rsid w:val="00C67427"/>
    <w:rsid w:val="00C679AA"/>
    <w:rsid w:val="00C67C90"/>
    <w:rsid w:val="00C72F47"/>
    <w:rsid w:val="00C73773"/>
    <w:rsid w:val="00C75252"/>
    <w:rsid w:val="00C75522"/>
    <w:rsid w:val="00C7573B"/>
    <w:rsid w:val="00C75D6A"/>
    <w:rsid w:val="00C811ED"/>
    <w:rsid w:val="00C828E6"/>
    <w:rsid w:val="00C82CD9"/>
    <w:rsid w:val="00C83ABD"/>
    <w:rsid w:val="00C8409F"/>
    <w:rsid w:val="00C84BF4"/>
    <w:rsid w:val="00C87BDA"/>
    <w:rsid w:val="00C9083C"/>
    <w:rsid w:val="00C90B40"/>
    <w:rsid w:val="00C91FE0"/>
    <w:rsid w:val="00C92E4D"/>
    <w:rsid w:val="00C93441"/>
    <w:rsid w:val="00C95655"/>
    <w:rsid w:val="00C9727C"/>
    <w:rsid w:val="00CA0D0B"/>
    <w:rsid w:val="00CA13DD"/>
    <w:rsid w:val="00CA1624"/>
    <w:rsid w:val="00CA1BCA"/>
    <w:rsid w:val="00CA3610"/>
    <w:rsid w:val="00CA3706"/>
    <w:rsid w:val="00CA53BC"/>
    <w:rsid w:val="00CA64BD"/>
    <w:rsid w:val="00CA6856"/>
    <w:rsid w:val="00CA6922"/>
    <w:rsid w:val="00CA6965"/>
    <w:rsid w:val="00CA7341"/>
    <w:rsid w:val="00CA7855"/>
    <w:rsid w:val="00CB09D3"/>
    <w:rsid w:val="00CB2414"/>
    <w:rsid w:val="00CB3B28"/>
    <w:rsid w:val="00CB5037"/>
    <w:rsid w:val="00CB5390"/>
    <w:rsid w:val="00CB5BE6"/>
    <w:rsid w:val="00CB75E2"/>
    <w:rsid w:val="00CB77E7"/>
    <w:rsid w:val="00CC2263"/>
    <w:rsid w:val="00CC269C"/>
    <w:rsid w:val="00CC27C9"/>
    <w:rsid w:val="00CC2979"/>
    <w:rsid w:val="00CC2EAB"/>
    <w:rsid w:val="00CC301B"/>
    <w:rsid w:val="00CC3951"/>
    <w:rsid w:val="00CC4AFB"/>
    <w:rsid w:val="00CC5440"/>
    <w:rsid w:val="00CC5726"/>
    <w:rsid w:val="00CD175A"/>
    <w:rsid w:val="00CD1ABD"/>
    <w:rsid w:val="00CD1B5C"/>
    <w:rsid w:val="00CD321E"/>
    <w:rsid w:val="00CD3903"/>
    <w:rsid w:val="00CD499D"/>
    <w:rsid w:val="00CD5A7F"/>
    <w:rsid w:val="00CD7693"/>
    <w:rsid w:val="00CD77DF"/>
    <w:rsid w:val="00CE0EC8"/>
    <w:rsid w:val="00CE1907"/>
    <w:rsid w:val="00CE2601"/>
    <w:rsid w:val="00CE31BF"/>
    <w:rsid w:val="00CE32FC"/>
    <w:rsid w:val="00CE53C0"/>
    <w:rsid w:val="00CE629F"/>
    <w:rsid w:val="00CE6351"/>
    <w:rsid w:val="00CE71A7"/>
    <w:rsid w:val="00CF0BB2"/>
    <w:rsid w:val="00CF1222"/>
    <w:rsid w:val="00CF12A3"/>
    <w:rsid w:val="00CF1586"/>
    <w:rsid w:val="00CF3EE8"/>
    <w:rsid w:val="00CF53AA"/>
    <w:rsid w:val="00CF5FA1"/>
    <w:rsid w:val="00CF6BD4"/>
    <w:rsid w:val="00CF7863"/>
    <w:rsid w:val="00CF7DE9"/>
    <w:rsid w:val="00D01141"/>
    <w:rsid w:val="00D03FB4"/>
    <w:rsid w:val="00D04B4F"/>
    <w:rsid w:val="00D05360"/>
    <w:rsid w:val="00D0568D"/>
    <w:rsid w:val="00D05FCA"/>
    <w:rsid w:val="00D07A32"/>
    <w:rsid w:val="00D1068D"/>
    <w:rsid w:val="00D10B58"/>
    <w:rsid w:val="00D1123B"/>
    <w:rsid w:val="00D11327"/>
    <w:rsid w:val="00D1159D"/>
    <w:rsid w:val="00D13441"/>
    <w:rsid w:val="00D1413B"/>
    <w:rsid w:val="00D15D95"/>
    <w:rsid w:val="00D16C3B"/>
    <w:rsid w:val="00D206FD"/>
    <w:rsid w:val="00D20E52"/>
    <w:rsid w:val="00D21704"/>
    <w:rsid w:val="00D21E95"/>
    <w:rsid w:val="00D226CB"/>
    <w:rsid w:val="00D22EA5"/>
    <w:rsid w:val="00D231A9"/>
    <w:rsid w:val="00D2321F"/>
    <w:rsid w:val="00D2446F"/>
    <w:rsid w:val="00D256F3"/>
    <w:rsid w:val="00D25B1D"/>
    <w:rsid w:val="00D25F5C"/>
    <w:rsid w:val="00D26FD1"/>
    <w:rsid w:val="00D2725F"/>
    <w:rsid w:val="00D276DA"/>
    <w:rsid w:val="00D3194F"/>
    <w:rsid w:val="00D33B53"/>
    <w:rsid w:val="00D35358"/>
    <w:rsid w:val="00D35667"/>
    <w:rsid w:val="00D3705D"/>
    <w:rsid w:val="00D37B50"/>
    <w:rsid w:val="00D407B8"/>
    <w:rsid w:val="00D41229"/>
    <w:rsid w:val="00D4189A"/>
    <w:rsid w:val="00D424C6"/>
    <w:rsid w:val="00D431BD"/>
    <w:rsid w:val="00D431D4"/>
    <w:rsid w:val="00D45382"/>
    <w:rsid w:val="00D45C82"/>
    <w:rsid w:val="00D47AF6"/>
    <w:rsid w:val="00D47C93"/>
    <w:rsid w:val="00D47E00"/>
    <w:rsid w:val="00D51855"/>
    <w:rsid w:val="00D52447"/>
    <w:rsid w:val="00D5293E"/>
    <w:rsid w:val="00D52C70"/>
    <w:rsid w:val="00D537B0"/>
    <w:rsid w:val="00D53A10"/>
    <w:rsid w:val="00D5632E"/>
    <w:rsid w:val="00D56A03"/>
    <w:rsid w:val="00D56AF1"/>
    <w:rsid w:val="00D571B5"/>
    <w:rsid w:val="00D57244"/>
    <w:rsid w:val="00D57F96"/>
    <w:rsid w:val="00D60A2F"/>
    <w:rsid w:val="00D60C2B"/>
    <w:rsid w:val="00D6101F"/>
    <w:rsid w:val="00D623A1"/>
    <w:rsid w:val="00D625FD"/>
    <w:rsid w:val="00D6265D"/>
    <w:rsid w:val="00D64644"/>
    <w:rsid w:val="00D6635E"/>
    <w:rsid w:val="00D66C49"/>
    <w:rsid w:val="00D70DFB"/>
    <w:rsid w:val="00D710B0"/>
    <w:rsid w:val="00D73726"/>
    <w:rsid w:val="00D73C0E"/>
    <w:rsid w:val="00D761F2"/>
    <w:rsid w:val="00D766DF"/>
    <w:rsid w:val="00D777DB"/>
    <w:rsid w:val="00D779C9"/>
    <w:rsid w:val="00D80C70"/>
    <w:rsid w:val="00D80FA4"/>
    <w:rsid w:val="00D83DE3"/>
    <w:rsid w:val="00D83FE7"/>
    <w:rsid w:val="00D84014"/>
    <w:rsid w:val="00D87D76"/>
    <w:rsid w:val="00D9282C"/>
    <w:rsid w:val="00D92B9F"/>
    <w:rsid w:val="00D92CC5"/>
    <w:rsid w:val="00D92E79"/>
    <w:rsid w:val="00D93B4D"/>
    <w:rsid w:val="00D93E56"/>
    <w:rsid w:val="00D94649"/>
    <w:rsid w:val="00D9492E"/>
    <w:rsid w:val="00D949DF"/>
    <w:rsid w:val="00D952CE"/>
    <w:rsid w:val="00D95E7F"/>
    <w:rsid w:val="00D97559"/>
    <w:rsid w:val="00D97C32"/>
    <w:rsid w:val="00DA1670"/>
    <w:rsid w:val="00DA17C5"/>
    <w:rsid w:val="00DA2CE3"/>
    <w:rsid w:val="00DA31E0"/>
    <w:rsid w:val="00DA35E1"/>
    <w:rsid w:val="00DA40A9"/>
    <w:rsid w:val="00DA4328"/>
    <w:rsid w:val="00DA44F4"/>
    <w:rsid w:val="00DA4513"/>
    <w:rsid w:val="00DA477A"/>
    <w:rsid w:val="00DA4A26"/>
    <w:rsid w:val="00DA4AC5"/>
    <w:rsid w:val="00DA5AD3"/>
    <w:rsid w:val="00DA6FA0"/>
    <w:rsid w:val="00DB1374"/>
    <w:rsid w:val="00DB1391"/>
    <w:rsid w:val="00DB1556"/>
    <w:rsid w:val="00DB1886"/>
    <w:rsid w:val="00DB211D"/>
    <w:rsid w:val="00DB4848"/>
    <w:rsid w:val="00DB7738"/>
    <w:rsid w:val="00DC1CD2"/>
    <w:rsid w:val="00DC1F0B"/>
    <w:rsid w:val="00DC39CA"/>
    <w:rsid w:val="00DC4848"/>
    <w:rsid w:val="00DC4F88"/>
    <w:rsid w:val="00DC5BEA"/>
    <w:rsid w:val="00DC7864"/>
    <w:rsid w:val="00DD07DA"/>
    <w:rsid w:val="00DD0EB4"/>
    <w:rsid w:val="00DD126A"/>
    <w:rsid w:val="00DD4618"/>
    <w:rsid w:val="00DD5A94"/>
    <w:rsid w:val="00DD5AE8"/>
    <w:rsid w:val="00DD757E"/>
    <w:rsid w:val="00DE02D1"/>
    <w:rsid w:val="00DE2588"/>
    <w:rsid w:val="00DE282C"/>
    <w:rsid w:val="00DE2B52"/>
    <w:rsid w:val="00DE49A0"/>
    <w:rsid w:val="00DF0BED"/>
    <w:rsid w:val="00DF1C6A"/>
    <w:rsid w:val="00DF2145"/>
    <w:rsid w:val="00DF26C7"/>
    <w:rsid w:val="00DF42C8"/>
    <w:rsid w:val="00DF4586"/>
    <w:rsid w:val="00DF52A1"/>
    <w:rsid w:val="00DF5592"/>
    <w:rsid w:val="00DF569E"/>
    <w:rsid w:val="00DF69CD"/>
    <w:rsid w:val="00E005D1"/>
    <w:rsid w:val="00E05356"/>
    <w:rsid w:val="00E05555"/>
    <w:rsid w:val="00E05704"/>
    <w:rsid w:val="00E060A4"/>
    <w:rsid w:val="00E06F05"/>
    <w:rsid w:val="00E072FE"/>
    <w:rsid w:val="00E102E2"/>
    <w:rsid w:val="00E11297"/>
    <w:rsid w:val="00E1189E"/>
    <w:rsid w:val="00E11EF1"/>
    <w:rsid w:val="00E123F1"/>
    <w:rsid w:val="00E12EFB"/>
    <w:rsid w:val="00E148BD"/>
    <w:rsid w:val="00E14AF3"/>
    <w:rsid w:val="00E14C17"/>
    <w:rsid w:val="00E14E71"/>
    <w:rsid w:val="00E14E9E"/>
    <w:rsid w:val="00E14ECE"/>
    <w:rsid w:val="00E14FBA"/>
    <w:rsid w:val="00E154E0"/>
    <w:rsid w:val="00E159D1"/>
    <w:rsid w:val="00E15BD9"/>
    <w:rsid w:val="00E160EA"/>
    <w:rsid w:val="00E174ED"/>
    <w:rsid w:val="00E20721"/>
    <w:rsid w:val="00E211AE"/>
    <w:rsid w:val="00E2202F"/>
    <w:rsid w:val="00E24318"/>
    <w:rsid w:val="00E24576"/>
    <w:rsid w:val="00E25E3C"/>
    <w:rsid w:val="00E26DE2"/>
    <w:rsid w:val="00E26E08"/>
    <w:rsid w:val="00E30FAD"/>
    <w:rsid w:val="00E32A4A"/>
    <w:rsid w:val="00E337DD"/>
    <w:rsid w:val="00E338EF"/>
    <w:rsid w:val="00E34281"/>
    <w:rsid w:val="00E3446C"/>
    <w:rsid w:val="00E3458C"/>
    <w:rsid w:val="00E364AC"/>
    <w:rsid w:val="00E368BE"/>
    <w:rsid w:val="00E3734B"/>
    <w:rsid w:val="00E3787B"/>
    <w:rsid w:val="00E37A95"/>
    <w:rsid w:val="00E404DD"/>
    <w:rsid w:val="00E41766"/>
    <w:rsid w:val="00E41F73"/>
    <w:rsid w:val="00E42B76"/>
    <w:rsid w:val="00E4418A"/>
    <w:rsid w:val="00E4429B"/>
    <w:rsid w:val="00E4622F"/>
    <w:rsid w:val="00E509DD"/>
    <w:rsid w:val="00E51A20"/>
    <w:rsid w:val="00E548BA"/>
    <w:rsid w:val="00E55317"/>
    <w:rsid w:val="00E60001"/>
    <w:rsid w:val="00E60417"/>
    <w:rsid w:val="00E61F27"/>
    <w:rsid w:val="00E6208A"/>
    <w:rsid w:val="00E630CB"/>
    <w:rsid w:val="00E63447"/>
    <w:rsid w:val="00E65153"/>
    <w:rsid w:val="00E6612F"/>
    <w:rsid w:val="00E668DE"/>
    <w:rsid w:val="00E6758B"/>
    <w:rsid w:val="00E677C0"/>
    <w:rsid w:val="00E7001D"/>
    <w:rsid w:val="00E70ECF"/>
    <w:rsid w:val="00E718A2"/>
    <w:rsid w:val="00E725EA"/>
    <w:rsid w:val="00E72C77"/>
    <w:rsid w:val="00E72DE8"/>
    <w:rsid w:val="00E73B1E"/>
    <w:rsid w:val="00E74DC7"/>
    <w:rsid w:val="00E74F84"/>
    <w:rsid w:val="00E7572B"/>
    <w:rsid w:val="00E76D24"/>
    <w:rsid w:val="00E7758C"/>
    <w:rsid w:val="00E77A97"/>
    <w:rsid w:val="00E77FC1"/>
    <w:rsid w:val="00E80411"/>
    <w:rsid w:val="00E80809"/>
    <w:rsid w:val="00E82ADE"/>
    <w:rsid w:val="00E83C81"/>
    <w:rsid w:val="00E85D0B"/>
    <w:rsid w:val="00E86023"/>
    <w:rsid w:val="00E86F7C"/>
    <w:rsid w:val="00E9086C"/>
    <w:rsid w:val="00E9114C"/>
    <w:rsid w:val="00E913D1"/>
    <w:rsid w:val="00E914E9"/>
    <w:rsid w:val="00E91817"/>
    <w:rsid w:val="00E9346F"/>
    <w:rsid w:val="00E94D5E"/>
    <w:rsid w:val="00E957E5"/>
    <w:rsid w:val="00E969CC"/>
    <w:rsid w:val="00EA0794"/>
    <w:rsid w:val="00EA240C"/>
    <w:rsid w:val="00EA260A"/>
    <w:rsid w:val="00EA3433"/>
    <w:rsid w:val="00EA44DE"/>
    <w:rsid w:val="00EA564A"/>
    <w:rsid w:val="00EA5F86"/>
    <w:rsid w:val="00EA66F8"/>
    <w:rsid w:val="00EA7100"/>
    <w:rsid w:val="00EB0E7E"/>
    <w:rsid w:val="00EB1BC8"/>
    <w:rsid w:val="00EB1D65"/>
    <w:rsid w:val="00EB33D2"/>
    <w:rsid w:val="00EB4FF1"/>
    <w:rsid w:val="00EB5579"/>
    <w:rsid w:val="00EB6E01"/>
    <w:rsid w:val="00EB79C4"/>
    <w:rsid w:val="00EB7AC1"/>
    <w:rsid w:val="00EC1008"/>
    <w:rsid w:val="00EC239A"/>
    <w:rsid w:val="00EC3721"/>
    <w:rsid w:val="00EC3B49"/>
    <w:rsid w:val="00EC3F1D"/>
    <w:rsid w:val="00EC417E"/>
    <w:rsid w:val="00EC4705"/>
    <w:rsid w:val="00EC4ECE"/>
    <w:rsid w:val="00EC5404"/>
    <w:rsid w:val="00EC560A"/>
    <w:rsid w:val="00EC574C"/>
    <w:rsid w:val="00EC5E86"/>
    <w:rsid w:val="00EC60AE"/>
    <w:rsid w:val="00EC7BE5"/>
    <w:rsid w:val="00ED0741"/>
    <w:rsid w:val="00ED0E4F"/>
    <w:rsid w:val="00ED0EE9"/>
    <w:rsid w:val="00ED0F01"/>
    <w:rsid w:val="00ED179A"/>
    <w:rsid w:val="00ED291E"/>
    <w:rsid w:val="00ED2EC5"/>
    <w:rsid w:val="00ED3822"/>
    <w:rsid w:val="00ED40B9"/>
    <w:rsid w:val="00ED4533"/>
    <w:rsid w:val="00ED61A0"/>
    <w:rsid w:val="00ED7866"/>
    <w:rsid w:val="00ED7E7B"/>
    <w:rsid w:val="00EE02E5"/>
    <w:rsid w:val="00EE1B23"/>
    <w:rsid w:val="00EE35C3"/>
    <w:rsid w:val="00EE4466"/>
    <w:rsid w:val="00EE4AAE"/>
    <w:rsid w:val="00EE61BB"/>
    <w:rsid w:val="00EE6B6A"/>
    <w:rsid w:val="00EE7776"/>
    <w:rsid w:val="00EF0C7D"/>
    <w:rsid w:val="00EF117B"/>
    <w:rsid w:val="00EF117D"/>
    <w:rsid w:val="00EF2E3A"/>
    <w:rsid w:val="00EF30AA"/>
    <w:rsid w:val="00EF5B10"/>
    <w:rsid w:val="00EF6128"/>
    <w:rsid w:val="00F01064"/>
    <w:rsid w:val="00F01512"/>
    <w:rsid w:val="00F015E9"/>
    <w:rsid w:val="00F01740"/>
    <w:rsid w:val="00F02118"/>
    <w:rsid w:val="00F0219C"/>
    <w:rsid w:val="00F02BB8"/>
    <w:rsid w:val="00F04F21"/>
    <w:rsid w:val="00F059EF"/>
    <w:rsid w:val="00F072A7"/>
    <w:rsid w:val="00F074D7"/>
    <w:rsid w:val="00F078DC"/>
    <w:rsid w:val="00F07A42"/>
    <w:rsid w:val="00F10E23"/>
    <w:rsid w:val="00F10F1D"/>
    <w:rsid w:val="00F1568D"/>
    <w:rsid w:val="00F17925"/>
    <w:rsid w:val="00F20080"/>
    <w:rsid w:val="00F2310E"/>
    <w:rsid w:val="00F231CF"/>
    <w:rsid w:val="00F24358"/>
    <w:rsid w:val="00F24B98"/>
    <w:rsid w:val="00F26046"/>
    <w:rsid w:val="00F27B09"/>
    <w:rsid w:val="00F30265"/>
    <w:rsid w:val="00F3046C"/>
    <w:rsid w:val="00F321DF"/>
    <w:rsid w:val="00F324C6"/>
    <w:rsid w:val="00F32895"/>
    <w:rsid w:val="00F34D91"/>
    <w:rsid w:val="00F35FEF"/>
    <w:rsid w:val="00F3761B"/>
    <w:rsid w:val="00F379A1"/>
    <w:rsid w:val="00F37EF9"/>
    <w:rsid w:val="00F40147"/>
    <w:rsid w:val="00F409CB"/>
    <w:rsid w:val="00F40F40"/>
    <w:rsid w:val="00F41359"/>
    <w:rsid w:val="00F425DB"/>
    <w:rsid w:val="00F430F7"/>
    <w:rsid w:val="00F436A0"/>
    <w:rsid w:val="00F4443E"/>
    <w:rsid w:val="00F46AC6"/>
    <w:rsid w:val="00F46EB1"/>
    <w:rsid w:val="00F47D70"/>
    <w:rsid w:val="00F53C7D"/>
    <w:rsid w:val="00F5549D"/>
    <w:rsid w:val="00F56766"/>
    <w:rsid w:val="00F60B69"/>
    <w:rsid w:val="00F614A8"/>
    <w:rsid w:val="00F61584"/>
    <w:rsid w:val="00F63B4A"/>
    <w:rsid w:val="00F6490E"/>
    <w:rsid w:val="00F670FF"/>
    <w:rsid w:val="00F67588"/>
    <w:rsid w:val="00F70FA6"/>
    <w:rsid w:val="00F72F2F"/>
    <w:rsid w:val="00F73A26"/>
    <w:rsid w:val="00F73BD6"/>
    <w:rsid w:val="00F80AB7"/>
    <w:rsid w:val="00F80FC7"/>
    <w:rsid w:val="00F810C9"/>
    <w:rsid w:val="00F81D6E"/>
    <w:rsid w:val="00F82178"/>
    <w:rsid w:val="00F822A4"/>
    <w:rsid w:val="00F82BA3"/>
    <w:rsid w:val="00F83989"/>
    <w:rsid w:val="00F86825"/>
    <w:rsid w:val="00F91BC7"/>
    <w:rsid w:val="00F91EBC"/>
    <w:rsid w:val="00F928EA"/>
    <w:rsid w:val="00F92AF0"/>
    <w:rsid w:val="00F930EF"/>
    <w:rsid w:val="00F9342C"/>
    <w:rsid w:val="00F93F9C"/>
    <w:rsid w:val="00F978E6"/>
    <w:rsid w:val="00F97BE9"/>
    <w:rsid w:val="00FA0406"/>
    <w:rsid w:val="00FA0AE8"/>
    <w:rsid w:val="00FA2370"/>
    <w:rsid w:val="00FA45B7"/>
    <w:rsid w:val="00FA62C6"/>
    <w:rsid w:val="00FA70CB"/>
    <w:rsid w:val="00FA73B7"/>
    <w:rsid w:val="00FA7CC2"/>
    <w:rsid w:val="00FB1043"/>
    <w:rsid w:val="00FB11A6"/>
    <w:rsid w:val="00FB1780"/>
    <w:rsid w:val="00FB17EF"/>
    <w:rsid w:val="00FB300B"/>
    <w:rsid w:val="00FB3375"/>
    <w:rsid w:val="00FB66EA"/>
    <w:rsid w:val="00FB7BF2"/>
    <w:rsid w:val="00FC1193"/>
    <w:rsid w:val="00FC1BDD"/>
    <w:rsid w:val="00FC5015"/>
    <w:rsid w:val="00FC57B6"/>
    <w:rsid w:val="00FC611A"/>
    <w:rsid w:val="00FC6AE5"/>
    <w:rsid w:val="00FC7326"/>
    <w:rsid w:val="00FD1163"/>
    <w:rsid w:val="00FD21F5"/>
    <w:rsid w:val="00FD2425"/>
    <w:rsid w:val="00FD2CEE"/>
    <w:rsid w:val="00FD33C2"/>
    <w:rsid w:val="00FD3535"/>
    <w:rsid w:val="00FD38F4"/>
    <w:rsid w:val="00FD3A46"/>
    <w:rsid w:val="00FD40D9"/>
    <w:rsid w:val="00FD443F"/>
    <w:rsid w:val="00FD5100"/>
    <w:rsid w:val="00FD5721"/>
    <w:rsid w:val="00FD68C6"/>
    <w:rsid w:val="00FD6979"/>
    <w:rsid w:val="00FD6AE2"/>
    <w:rsid w:val="00FD6E6F"/>
    <w:rsid w:val="00FE0DC1"/>
    <w:rsid w:val="00FE1745"/>
    <w:rsid w:val="00FE1A66"/>
    <w:rsid w:val="00FE240C"/>
    <w:rsid w:val="00FE3556"/>
    <w:rsid w:val="00FE372E"/>
    <w:rsid w:val="00FE4F9D"/>
    <w:rsid w:val="00FE6357"/>
    <w:rsid w:val="00FE7090"/>
    <w:rsid w:val="00FF0823"/>
    <w:rsid w:val="00FF180D"/>
    <w:rsid w:val="00FF1B7F"/>
    <w:rsid w:val="00FF20DF"/>
    <w:rsid w:val="00FF2747"/>
    <w:rsid w:val="00FF34DB"/>
    <w:rsid w:val="00FF3CED"/>
    <w:rsid w:val="00FF4CD5"/>
    <w:rsid w:val="00FF5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2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4A26"/>
    <w:pPr>
      <w:spacing w:line="260" w:lineRule="atLeast"/>
    </w:pPr>
    <w:rPr>
      <w:sz w:val="22"/>
    </w:rPr>
  </w:style>
  <w:style w:type="paragraph" w:styleId="Heading1">
    <w:name w:val="heading 1"/>
    <w:next w:val="Heading2"/>
    <w:link w:val="Heading1Char"/>
    <w:autoRedefine/>
    <w:uiPriority w:val="9"/>
    <w:qFormat/>
    <w:rsid w:val="00A01606"/>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A01606"/>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A01606"/>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A01606"/>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A01606"/>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A0160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A01606"/>
    <w:pPr>
      <w:numPr>
        <w:ilvl w:val="6"/>
      </w:numPr>
      <w:spacing w:before="280"/>
      <w:outlineLvl w:val="6"/>
    </w:pPr>
    <w:rPr>
      <w:sz w:val="28"/>
    </w:rPr>
  </w:style>
  <w:style w:type="paragraph" w:styleId="Heading8">
    <w:name w:val="heading 8"/>
    <w:basedOn w:val="Heading6"/>
    <w:next w:val="Normal"/>
    <w:link w:val="Heading8Char"/>
    <w:autoRedefine/>
    <w:uiPriority w:val="9"/>
    <w:qFormat/>
    <w:rsid w:val="00A01606"/>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A01606"/>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A4A26"/>
  </w:style>
  <w:style w:type="paragraph" w:customStyle="1" w:styleId="OPCParaBase">
    <w:name w:val="OPCParaBase"/>
    <w:link w:val="OPCParaBaseChar"/>
    <w:qFormat/>
    <w:rsid w:val="00DA4A2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DA4A26"/>
    <w:pPr>
      <w:spacing w:line="240" w:lineRule="auto"/>
    </w:pPr>
    <w:rPr>
      <w:b/>
      <w:sz w:val="40"/>
    </w:rPr>
  </w:style>
  <w:style w:type="paragraph" w:customStyle="1" w:styleId="ActHead1">
    <w:name w:val="ActHead 1"/>
    <w:aliases w:val="c"/>
    <w:basedOn w:val="OPCParaBase"/>
    <w:next w:val="Normal"/>
    <w:qFormat/>
    <w:rsid w:val="00DA4A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A4A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A4A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A4A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A4A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DA4A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DA4A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A4A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A4A2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A4A26"/>
  </w:style>
  <w:style w:type="paragraph" w:customStyle="1" w:styleId="Blocks">
    <w:name w:val="Blocks"/>
    <w:aliases w:val="bb"/>
    <w:basedOn w:val="OPCParaBase"/>
    <w:qFormat/>
    <w:rsid w:val="00DA4A26"/>
    <w:pPr>
      <w:spacing w:line="240" w:lineRule="auto"/>
    </w:pPr>
    <w:rPr>
      <w:sz w:val="24"/>
    </w:rPr>
  </w:style>
  <w:style w:type="paragraph" w:customStyle="1" w:styleId="BoxText">
    <w:name w:val="BoxText"/>
    <w:aliases w:val="bt"/>
    <w:basedOn w:val="OPCParaBase"/>
    <w:qFormat/>
    <w:rsid w:val="00DA4A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A4A26"/>
    <w:rPr>
      <w:b/>
    </w:rPr>
  </w:style>
  <w:style w:type="paragraph" w:customStyle="1" w:styleId="BoxHeadItalic">
    <w:name w:val="BoxHeadItalic"/>
    <w:aliases w:val="bhi"/>
    <w:basedOn w:val="BoxText"/>
    <w:next w:val="BoxStep"/>
    <w:qFormat/>
    <w:rsid w:val="00DA4A26"/>
    <w:rPr>
      <w:i/>
    </w:rPr>
  </w:style>
  <w:style w:type="paragraph" w:customStyle="1" w:styleId="BoxList">
    <w:name w:val="BoxList"/>
    <w:aliases w:val="bl"/>
    <w:basedOn w:val="BoxText"/>
    <w:qFormat/>
    <w:rsid w:val="00DA4A26"/>
    <w:pPr>
      <w:ind w:left="1559" w:hanging="425"/>
    </w:pPr>
  </w:style>
  <w:style w:type="paragraph" w:customStyle="1" w:styleId="BoxNote">
    <w:name w:val="BoxNote"/>
    <w:aliases w:val="bn"/>
    <w:basedOn w:val="BoxText"/>
    <w:qFormat/>
    <w:rsid w:val="00DA4A26"/>
    <w:pPr>
      <w:tabs>
        <w:tab w:val="left" w:pos="1985"/>
      </w:tabs>
      <w:spacing w:before="122" w:line="198" w:lineRule="exact"/>
      <w:ind w:left="2948" w:hanging="1814"/>
    </w:pPr>
    <w:rPr>
      <w:sz w:val="18"/>
    </w:rPr>
  </w:style>
  <w:style w:type="paragraph" w:customStyle="1" w:styleId="BoxPara">
    <w:name w:val="BoxPara"/>
    <w:aliases w:val="bp"/>
    <w:basedOn w:val="BoxText"/>
    <w:qFormat/>
    <w:rsid w:val="00DA4A26"/>
    <w:pPr>
      <w:tabs>
        <w:tab w:val="right" w:pos="2268"/>
      </w:tabs>
      <w:ind w:left="2552" w:hanging="1418"/>
    </w:pPr>
  </w:style>
  <w:style w:type="paragraph" w:customStyle="1" w:styleId="BoxStep">
    <w:name w:val="BoxStep"/>
    <w:aliases w:val="bs"/>
    <w:basedOn w:val="BoxText"/>
    <w:qFormat/>
    <w:rsid w:val="00DA4A26"/>
    <w:pPr>
      <w:ind w:left="1985" w:hanging="851"/>
    </w:pPr>
  </w:style>
  <w:style w:type="character" w:customStyle="1" w:styleId="CharAmPartNo">
    <w:name w:val="CharAmPartNo"/>
    <w:basedOn w:val="OPCCharBase"/>
    <w:uiPriority w:val="1"/>
    <w:qFormat/>
    <w:rsid w:val="00DA4A26"/>
  </w:style>
  <w:style w:type="character" w:customStyle="1" w:styleId="CharAmPartText">
    <w:name w:val="CharAmPartText"/>
    <w:basedOn w:val="OPCCharBase"/>
    <w:uiPriority w:val="1"/>
    <w:qFormat/>
    <w:rsid w:val="00DA4A26"/>
  </w:style>
  <w:style w:type="character" w:customStyle="1" w:styleId="CharAmSchNo">
    <w:name w:val="CharAmSchNo"/>
    <w:basedOn w:val="OPCCharBase"/>
    <w:uiPriority w:val="1"/>
    <w:qFormat/>
    <w:rsid w:val="00DA4A26"/>
  </w:style>
  <w:style w:type="character" w:customStyle="1" w:styleId="CharAmSchText">
    <w:name w:val="CharAmSchText"/>
    <w:basedOn w:val="OPCCharBase"/>
    <w:uiPriority w:val="1"/>
    <w:qFormat/>
    <w:rsid w:val="00DA4A26"/>
  </w:style>
  <w:style w:type="character" w:customStyle="1" w:styleId="CharBoldItalic">
    <w:name w:val="CharBoldItalic"/>
    <w:basedOn w:val="OPCCharBase"/>
    <w:uiPriority w:val="1"/>
    <w:qFormat/>
    <w:rsid w:val="00DA4A26"/>
    <w:rPr>
      <w:b/>
      <w:i/>
    </w:rPr>
  </w:style>
  <w:style w:type="character" w:customStyle="1" w:styleId="CharChapNo">
    <w:name w:val="CharChapNo"/>
    <w:basedOn w:val="OPCCharBase"/>
    <w:qFormat/>
    <w:rsid w:val="00DA4A26"/>
  </w:style>
  <w:style w:type="character" w:customStyle="1" w:styleId="CharChapText">
    <w:name w:val="CharChapText"/>
    <w:basedOn w:val="OPCCharBase"/>
    <w:qFormat/>
    <w:rsid w:val="00DA4A26"/>
  </w:style>
  <w:style w:type="character" w:customStyle="1" w:styleId="CharDivNo">
    <w:name w:val="CharDivNo"/>
    <w:basedOn w:val="OPCCharBase"/>
    <w:qFormat/>
    <w:rsid w:val="00DA4A26"/>
  </w:style>
  <w:style w:type="character" w:customStyle="1" w:styleId="CharDivText">
    <w:name w:val="CharDivText"/>
    <w:basedOn w:val="OPCCharBase"/>
    <w:qFormat/>
    <w:rsid w:val="00DA4A26"/>
  </w:style>
  <w:style w:type="character" w:customStyle="1" w:styleId="CharItalic">
    <w:name w:val="CharItalic"/>
    <w:basedOn w:val="OPCCharBase"/>
    <w:uiPriority w:val="1"/>
    <w:qFormat/>
    <w:rsid w:val="00DA4A26"/>
    <w:rPr>
      <w:i/>
    </w:rPr>
  </w:style>
  <w:style w:type="character" w:customStyle="1" w:styleId="CharPartNo">
    <w:name w:val="CharPartNo"/>
    <w:basedOn w:val="OPCCharBase"/>
    <w:qFormat/>
    <w:rsid w:val="00DA4A26"/>
  </w:style>
  <w:style w:type="character" w:customStyle="1" w:styleId="CharPartText">
    <w:name w:val="CharPartText"/>
    <w:basedOn w:val="OPCCharBase"/>
    <w:qFormat/>
    <w:rsid w:val="00DA4A26"/>
  </w:style>
  <w:style w:type="character" w:customStyle="1" w:styleId="CharSectno">
    <w:name w:val="CharSectno"/>
    <w:basedOn w:val="OPCCharBase"/>
    <w:qFormat/>
    <w:rsid w:val="00DA4A26"/>
  </w:style>
  <w:style w:type="character" w:customStyle="1" w:styleId="CharSubdNo">
    <w:name w:val="CharSubdNo"/>
    <w:basedOn w:val="OPCCharBase"/>
    <w:uiPriority w:val="1"/>
    <w:qFormat/>
    <w:rsid w:val="00DA4A26"/>
  </w:style>
  <w:style w:type="character" w:customStyle="1" w:styleId="CharSubdText">
    <w:name w:val="CharSubdText"/>
    <w:basedOn w:val="OPCCharBase"/>
    <w:uiPriority w:val="1"/>
    <w:qFormat/>
    <w:rsid w:val="00DA4A26"/>
  </w:style>
  <w:style w:type="paragraph" w:customStyle="1" w:styleId="CTA--">
    <w:name w:val="CTA --"/>
    <w:basedOn w:val="OPCParaBase"/>
    <w:next w:val="Normal"/>
    <w:rsid w:val="00DA4A26"/>
    <w:pPr>
      <w:spacing w:before="60" w:line="240" w:lineRule="atLeast"/>
      <w:ind w:left="142" w:hanging="142"/>
    </w:pPr>
    <w:rPr>
      <w:sz w:val="20"/>
    </w:rPr>
  </w:style>
  <w:style w:type="paragraph" w:customStyle="1" w:styleId="CTA-">
    <w:name w:val="CTA -"/>
    <w:basedOn w:val="OPCParaBase"/>
    <w:rsid w:val="00DA4A26"/>
    <w:pPr>
      <w:spacing w:before="60" w:line="240" w:lineRule="atLeast"/>
      <w:ind w:left="85" w:hanging="85"/>
    </w:pPr>
    <w:rPr>
      <w:sz w:val="20"/>
    </w:rPr>
  </w:style>
  <w:style w:type="paragraph" w:customStyle="1" w:styleId="CTA---">
    <w:name w:val="CTA ---"/>
    <w:basedOn w:val="OPCParaBase"/>
    <w:next w:val="Normal"/>
    <w:rsid w:val="00DA4A26"/>
    <w:pPr>
      <w:spacing w:before="60" w:line="240" w:lineRule="atLeast"/>
      <w:ind w:left="198" w:hanging="198"/>
    </w:pPr>
    <w:rPr>
      <w:sz w:val="20"/>
    </w:rPr>
  </w:style>
  <w:style w:type="paragraph" w:customStyle="1" w:styleId="CTA----">
    <w:name w:val="CTA ----"/>
    <w:basedOn w:val="OPCParaBase"/>
    <w:next w:val="Normal"/>
    <w:rsid w:val="00DA4A26"/>
    <w:pPr>
      <w:spacing w:before="60" w:line="240" w:lineRule="atLeast"/>
      <w:ind w:left="255" w:hanging="255"/>
    </w:pPr>
    <w:rPr>
      <w:sz w:val="20"/>
    </w:rPr>
  </w:style>
  <w:style w:type="paragraph" w:customStyle="1" w:styleId="CTA1a">
    <w:name w:val="CTA 1(a)"/>
    <w:basedOn w:val="OPCParaBase"/>
    <w:rsid w:val="00DA4A26"/>
    <w:pPr>
      <w:tabs>
        <w:tab w:val="right" w:pos="414"/>
      </w:tabs>
      <w:spacing w:before="40" w:line="240" w:lineRule="atLeast"/>
      <w:ind w:left="675" w:hanging="675"/>
    </w:pPr>
    <w:rPr>
      <w:sz w:val="20"/>
    </w:rPr>
  </w:style>
  <w:style w:type="paragraph" w:customStyle="1" w:styleId="CTA1ai">
    <w:name w:val="CTA 1(a)(i)"/>
    <w:basedOn w:val="OPCParaBase"/>
    <w:rsid w:val="00DA4A26"/>
    <w:pPr>
      <w:tabs>
        <w:tab w:val="right" w:pos="1004"/>
      </w:tabs>
      <w:spacing w:before="40" w:line="240" w:lineRule="atLeast"/>
      <w:ind w:left="1253" w:hanging="1253"/>
    </w:pPr>
    <w:rPr>
      <w:sz w:val="20"/>
    </w:rPr>
  </w:style>
  <w:style w:type="paragraph" w:customStyle="1" w:styleId="CTA2a">
    <w:name w:val="CTA 2(a)"/>
    <w:basedOn w:val="OPCParaBase"/>
    <w:rsid w:val="00DA4A26"/>
    <w:pPr>
      <w:tabs>
        <w:tab w:val="right" w:pos="482"/>
      </w:tabs>
      <w:spacing w:before="40" w:line="240" w:lineRule="atLeast"/>
      <w:ind w:left="748" w:hanging="748"/>
    </w:pPr>
    <w:rPr>
      <w:sz w:val="20"/>
    </w:rPr>
  </w:style>
  <w:style w:type="paragraph" w:customStyle="1" w:styleId="CTA2ai">
    <w:name w:val="CTA 2(a)(i)"/>
    <w:basedOn w:val="OPCParaBase"/>
    <w:rsid w:val="00DA4A26"/>
    <w:pPr>
      <w:tabs>
        <w:tab w:val="right" w:pos="1089"/>
      </w:tabs>
      <w:spacing w:before="40" w:line="240" w:lineRule="atLeast"/>
      <w:ind w:left="1327" w:hanging="1327"/>
    </w:pPr>
    <w:rPr>
      <w:sz w:val="20"/>
    </w:rPr>
  </w:style>
  <w:style w:type="paragraph" w:customStyle="1" w:styleId="CTA3a">
    <w:name w:val="CTA 3(a)"/>
    <w:basedOn w:val="OPCParaBase"/>
    <w:rsid w:val="00DA4A26"/>
    <w:pPr>
      <w:tabs>
        <w:tab w:val="right" w:pos="556"/>
      </w:tabs>
      <w:spacing w:before="40" w:line="240" w:lineRule="atLeast"/>
      <w:ind w:left="805" w:hanging="805"/>
    </w:pPr>
    <w:rPr>
      <w:sz w:val="20"/>
    </w:rPr>
  </w:style>
  <w:style w:type="paragraph" w:customStyle="1" w:styleId="CTA3ai">
    <w:name w:val="CTA 3(a)(i)"/>
    <w:basedOn w:val="OPCParaBase"/>
    <w:rsid w:val="00DA4A26"/>
    <w:pPr>
      <w:tabs>
        <w:tab w:val="right" w:pos="1140"/>
      </w:tabs>
      <w:spacing w:before="40" w:line="240" w:lineRule="atLeast"/>
      <w:ind w:left="1361" w:hanging="1361"/>
    </w:pPr>
    <w:rPr>
      <w:sz w:val="20"/>
    </w:rPr>
  </w:style>
  <w:style w:type="paragraph" w:customStyle="1" w:styleId="CTA4a">
    <w:name w:val="CTA 4(a)"/>
    <w:basedOn w:val="OPCParaBase"/>
    <w:rsid w:val="00DA4A26"/>
    <w:pPr>
      <w:tabs>
        <w:tab w:val="right" w:pos="624"/>
      </w:tabs>
      <w:spacing w:before="40" w:line="240" w:lineRule="atLeast"/>
      <w:ind w:left="873" w:hanging="873"/>
    </w:pPr>
    <w:rPr>
      <w:sz w:val="20"/>
    </w:rPr>
  </w:style>
  <w:style w:type="paragraph" w:customStyle="1" w:styleId="CTA4ai">
    <w:name w:val="CTA 4(a)(i)"/>
    <w:basedOn w:val="OPCParaBase"/>
    <w:rsid w:val="00DA4A26"/>
    <w:pPr>
      <w:tabs>
        <w:tab w:val="right" w:pos="1213"/>
      </w:tabs>
      <w:spacing w:before="40" w:line="240" w:lineRule="atLeast"/>
      <w:ind w:left="1452" w:hanging="1452"/>
    </w:pPr>
    <w:rPr>
      <w:sz w:val="20"/>
    </w:rPr>
  </w:style>
  <w:style w:type="paragraph" w:customStyle="1" w:styleId="CTACAPS">
    <w:name w:val="CTA CAPS"/>
    <w:basedOn w:val="OPCParaBase"/>
    <w:rsid w:val="00DA4A26"/>
    <w:pPr>
      <w:spacing w:before="60" w:line="240" w:lineRule="atLeast"/>
    </w:pPr>
    <w:rPr>
      <w:sz w:val="20"/>
    </w:rPr>
  </w:style>
  <w:style w:type="paragraph" w:customStyle="1" w:styleId="CTAright">
    <w:name w:val="CTA right"/>
    <w:basedOn w:val="OPCParaBase"/>
    <w:rsid w:val="00DA4A26"/>
    <w:pPr>
      <w:spacing w:before="60" w:line="240" w:lineRule="auto"/>
      <w:jc w:val="right"/>
    </w:pPr>
    <w:rPr>
      <w:sz w:val="20"/>
    </w:rPr>
  </w:style>
  <w:style w:type="paragraph" w:customStyle="1" w:styleId="subsection">
    <w:name w:val="subsection"/>
    <w:aliases w:val="ss"/>
    <w:basedOn w:val="OPCParaBase"/>
    <w:link w:val="subsectionChar"/>
    <w:rsid w:val="00DA4A2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A4A26"/>
    <w:pPr>
      <w:spacing w:before="180" w:line="240" w:lineRule="auto"/>
      <w:ind w:left="1134"/>
    </w:pPr>
  </w:style>
  <w:style w:type="paragraph" w:customStyle="1" w:styleId="Formula">
    <w:name w:val="Formula"/>
    <w:basedOn w:val="OPCParaBase"/>
    <w:rsid w:val="00DA4A26"/>
    <w:pPr>
      <w:spacing w:line="240" w:lineRule="auto"/>
      <w:ind w:left="1134"/>
    </w:pPr>
    <w:rPr>
      <w:sz w:val="20"/>
    </w:rPr>
  </w:style>
  <w:style w:type="paragraph" w:styleId="Header">
    <w:name w:val="header"/>
    <w:basedOn w:val="OPCParaBase"/>
    <w:link w:val="HeaderChar"/>
    <w:unhideWhenUsed/>
    <w:rsid w:val="00DA4A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A4A26"/>
    <w:rPr>
      <w:rFonts w:eastAsia="Times New Roman" w:cs="Times New Roman"/>
      <w:sz w:val="16"/>
      <w:lang w:eastAsia="en-AU"/>
    </w:rPr>
  </w:style>
  <w:style w:type="paragraph" w:customStyle="1" w:styleId="House">
    <w:name w:val="House"/>
    <w:basedOn w:val="OPCParaBase"/>
    <w:rsid w:val="00DA4A26"/>
    <w:pPr>
      <w:spacing w:line="240" w:lineRule="auto"/>
    </w:pPr>
    <w:rPr>
      <w:sz w:val="28"/>
    </w:rPr>
  </w:style>
  <w:style w:type="paragraph" w:customStyle="1" w:styleId="Item">
    <w:name w:val="Item"/>
    <w:aliases w:val="i"/>
    <w:basedOn w:val="OPCParaBase"/>
    <w:next w:val="ItemHead"/>
    <w:link w:val="ItemChar"/>
    <w:rsid w:val="00DA4A26"/>
    <w:pPr>
      <w:keepLines/>
      <w:spacing w:before="80" w:line="240" w:lineRule="auto"/>
      <w:ind w:left="709"/>
    </w:pPr>
  </w:style>
  <w:style w:type="paragraph" w:customStyle="1" w:styleId="ItemHead">
    <w:name w:val="ItemHead"/>
    <w:aliases w:val="ih"/>
    <w:basedOn w:val="OPCParaBase"/>
    <w:next w:val="Item"/>
    <w:link w:val="ItemHeadChar"/>
    <w:rsid w:val="00DA4A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A4A26"/>
    <w:pPr>
      <w:spacing w:line="240" w:lineRule="auto"/>
    </w:pPr>
    <w:rPr>
      <w:b/>
      <w:sz w:val="32"/>
    </w:rPr>
  </w:style>
  <w:style w:type="paragraph" w:customStyle="1" w:styleId="notedraft">
    <w:name w:val="note(draft)"/>
    <w:aliases w:val="nd"/>
    <w:basedOn w:val="OPCParaBase"/>
    <w:rsid w:val="00DA4A26"/>
    <w:pPr>
      <w:spacing w:before="240" w:line="240" w:lineRule="auto"/>
      <w:ind w:left="284" w:hanging="284"/>
    </w:pPr>
    <w:rPr>
      <w:i/>
      <w:sz w:val="24"/>
    </w:rPr>
  </w:style>
  <w:style w:type="paragraph" w:customStyle="1" w:styleId="notemargin">
    <w:name w:val="note(margin)"/>
    <w:aliases w:val="nm"/>
    <w:basedOn w:val="OPCParaBase"/>
    <w:rsid w:val="00DA4A26"/>
    <w:pPr>
      <w:tabs>
        <w:tab w:val="left" w:pos="709"/>
      </w:tabs>
      <w:spacing w:before="122" w:line="198" w:lineRule="exact"/>
      <w:ind w:left="709" w:hanging="709"/>
    </w:pPr>
    <w:rPr>
      <w:sz w:val="18"/>
    </w:rPr>
  </w:style>
  <w:style w:type="paragraph" w:customStyle="1" w:styleId="noteToPara">
    <w:name w:val="noteToPara"/>
    <w:aliases w:val="ntp"/>
    <w:basedOn w:val="OPCParaBase"/>
    <w:rsid w:val="00DA4A26"/>
    <w:pPr>
      <w:spacing w:before="122" w:line="198" w:lineRule="exact"/>
      <w:ind w:left="2353" w:hanging="709"/>
    </w:pPr>
    <w:rPr>
      <w:sz w:val="18"/>
    </w:rPr>
  </w:style>
  <w:style w:type="paragraph" w:customStyle="1" w:styleId="noteParlAmend">
    <w:name w:val="note(ParlAmend)"/>
    <w:aliases w:val="npp"/>
    <w:basedOn w:val="OPCParaBase"/>
    <w:next w:val="ParlAmend"/>
    <w:rsid w:val="00DA4A26"/>
    <w:pPr>
      <w:spacing w:line="240" w:lineRule="auto"/>
      <w:jc w:val="right"/>
    </w:pPr>
    <w:rPr>
      <w:rFonts w:ascii="Arial" w:hAnsi="Arial"/>
      <w:b/>
      <w:i/>
    </w:rPr>
  </w:style>
  <w:style w:type="paragraph" w:customStyle="1" w:styleId="Page1">
    <w:name w:val="Page1"/>
    <w:basedOn w:val="OPCParaBase"/>
    <w:rsid w:val="00DA4A26"/>
    <w:pPr>
      <w:spacing w:before="5600" w:line="240" w:lineRule="auto"/>
    </w:pPr>
    <w:rPr>
      <w:b/>
      <w:sz w:val="32"/>
    </w:rPr>
  </w:style>
  <w:style w:type="paragraph" w:customStyle="1" w:styleId="PageBreak">
    <w:name w:val="PageBreak"/>
    <w:aliases w:val="pb"/>
    <w:basedOn w:val="OPCParaBase"/>
    <w:rsid w:val="00DA4A26"/>
    <w:pPr>
      <w:spacing w:line="240" w:lineRule="auto"/>
    </w:pPr>
    <w:rPr>
      <w:sz w:val="20"/>
    </w:rPr>
  </w:style>
  <w:style w:type="paragraph" w:customStyle="1" w:styleId="paragraphsub">
    <w:name w:val="paragraph(sub)"/>
    <w:aliases w:val="aa"/>
    <w:basedOn w:val="OPCParaBase"/>
    <w:link w:val="paragraphsubChar"/>
    <w:rsid w:val="00DA4A26"/>
    <w:pPr>
      <w:tabs>
        <w:tab w:val="right" w:pos="1985"/>
      </w:tabs>
      <w:spacing w:before="40" w:line="240" w:lineRule="auto"/>
      <w:ind w:left="2098" w:hanging="2098"/>
    </w:pPr>
  </w:style>
  <w:style w:type="paragraph" w:customStyle="1" w:styleId="paragraphsub-sub">
    <w:name w:val="paragraph(sub-sub)"/>
    <w:aliases w:val="aaa"/>
    <w:basedOn w:val="OPCParaBase"/>
    <w:rsid w:val="00DA4A26"/>
    <w:pPr>
      <w:tabs>
        <w:tab w:val="right" w:pos="2722"/>
      </w:tabs>
      <w:spacing w:before="40" w:line="240" w:lineRule="auto"/>
      <w:ind w:left="2835" w:hanging="2835"/>
    </w:pPr>
  </w:style>
  <w:style w:type="paragraph" w:customStyle="1" w:styleId="paragraph">
    <w:name w:val="paragraph"/>
    <w:aliases w:val="a"/>
    <w:basedOn w:val="OPCParaBase"/>
    <w:link w:val="paragraphChar"/>
    <w:rsid w:val="00DA4A26"/>
    <w:pPr>
      <w:tabs>
        <w:tab w:val="right" w:pos="1531"/>
      </w:tabs>
      <w:spacing w:before="40" w:line="240" w:lineRule="auto"/>
      <w:ind w:left="1644" w:hanging="1644"/>
    </w:pPr>
  </w:style>
  <w:style w:type="paragraph" w:customStyle="1" w:styleId="ParlAmend">
    <w:name w:val="ParlAmend"/>
    <w:aliases w:val="pp"/>
    <w:basedOn w:val="OPCParaBase"/>
    <w:rsid w:val="00DA4A26"/>
    <w:pPr>
      <w:spacing w:before="240" w:line="240" w:lineRule="atLeast"/>
      <w:ind w:hanging="567"/>
    </w:pPr>
    <w:rPr>
      <w:sz w:val="24"/>
    </w:rPr>
  </w:style>
  <w:style w:type="paragraph" w:customStyle="1" w:styleId="Penalty">
    <w:name w:val="Penalty"/>
    <w:basedOn w:val="OPCParaBase"/>
    <w:rsid w:val="00DA4A26"/>
    <w:pPr>
      <w:tabs>
        <w:tab w:val="left" w:pos="2977"/>
      </w:tabs>
      <w:spacing w:before="180" w:line="240" w:lineRule="auto"/>
      <w:ind w:left="1985" w:hanging="851"/>
    </w:pPr>
  </w:style>
  <w:style w:type="paragraph" w:customStyle="1" w:styleId="Portfolio">
    <w:name w:val="Portfolio"/>
    <w:basedOn w:val="OPCParaBase"/>
    <w:rsid w:val="00DA4A26"/>
    <w:pPr>
      <w:spacing w:line="240" w:lineRule="auto"/>
    </w:pPr>
    <w:rPr>
      <w:i/>
      <w:sz w:val="20"/>
    </w:rPr>
  </w:style>
  <w:style w:type="paragraph" w:customStyle="1" w:styleId="Preamble">
    <w:name w:val="Preamble"/>
    <w:basedOn w:val="OPCParaBase"/>
    <w:next w:val="Normal"/>
    <w:rsid w:val="00DA4A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A4A26"/>
    <w:pPr>
      <w:spacing w:line="240" w:lineRule="auto"/>
    </w:pPr>
    <w:rPr>
      <w:i/>
      <w:sz w:val="20"/>
    </w:rPr>
  </w:style>
  <w:style w:type="paragraph" w:customStyle="1" w:styleId="Session">
    <w:name w:val="Session"/>
    <w:basedOn w:val="OPCParaBase"/>
    <w:rsid w:val="00DA4A26"/>
    <w:pPr>
      <w:spacing w:line="240" w:lineRule="auto"/>
    </w:pPr>
    <w:rPr>
      <w:sz w:val="28"/>
    </w:rPr>
  </w:style>
  <w:style w:type="paragraph" w:customStyle="1" w:styleId="Sponsor">
    <w:name w:val="Sponsor"/>
    <w:basedOn w:val="OPCParaBase"/>
    <w:rsid w:val="00DA4A26"/>
    <w:pPr>
      <w:spacing w:line="240" w:lineRule="auto"/>
    </w:pPr>
    <w:rPr>
      <w:i/>
    </w:rPr>
  </w:style>
  <w:style w:type="paragraph" w:customStyle="1" w:styleId="Subitem">
    <w:name w:val="Subitem"/>
    <w:aliases w:val="iss"/>
    <w:basedOn w:val="OPCParaBase"/>
    <w:rsid w:val="00DA4A26"/>
    <w:pPr>
      <w:spacing w:before="180" w:line="240" w:lineRule="auto"/>
      <w:ind w:left="709" w:hanging="709"/>
    </w:pPr>
  </w:style>
  <w:style w:type="paragraph" w:customStyle="1" w:styleId="SubitemHead">
    <w:name w:val="SubitemHead"/>
    <w:aliases w:val="issh"/>
    <w:basedOn w:val="OPCParaBase"/>
    <w:rsid w:val="00DA4A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DA4A26"/>
    <w:pPr>
      <w:spacing w:before="40" w:line="240" w:lineRule="auto"/>
      <w:ind w:left="1134"/>
    </w:pPr>
  </w:style>
  <w:style w:type="paragraph" w:customStyle="1" w:styleId="SubsectionHead">
    <w:name w:val="SubsectionHead"/>
    <w:aliases w:val="ssh"/>
    <w:basedOn w:val="OPCParaBase"/>
    <w:next w:val="subsection"/>
    <w:rsid w:val="00DA4A26"/>
    <w:pPr>
      <w:keepNext/>
      <w:keepLines/>
      <w:spacing w:before="240" w:line="240" w:lineRule="auto"/>
      <w:ind w:left="1134"/>
    </w:pPr>
    <w:rPr>
      <w:i/>
    </w:rPr>
  </w:style>
  <w:style w:type="paragraph" w:customStyle="1" w:styleId="Tablea">
    <w:name w:val="Table(a)"/>
    <w:aliases w:val="ta"/>
    <w:basedOn w:val="OPCParaBase"/>
    <w:rsid w:val="00DA4A26"/>
    <w:pPr>
      <w:spacing w:before="60" w:line="240" w:lineRule="auto"/>
      <w:ind w:left="284" w:hanging="284"/>
    </w:pPr>
    <w:rPr>
      <w:sz w:val="20"/>
    </w:rPr>
  </w:style>
  <w:style w:type="paragraph" w:customStyle="1" w:styleId="TableAA">
    <w:name w:val="Table(AA)"/>
    <w:aliases w:val="taaa"/>
    <w:basedOn w:val="OPCParaBase"/>
    <w:rsid w:val="00DA4A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A4A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DA4A26"/>
    <w:pPr>
      <w:spacing w:before="60" w:line="240" w:lineRule="atLeast"/>
    </w:pPr>
    <w:rPr>
      <w:sz w:val="20"/>
    </w:rPr>
  </w:style>
  <w:style w:type="paragraph" w:customStyle="1" w:styleId="TLPBoxTextnote">
    <w:name w:val="TLPBoxText(note"/>
    <w:aliases w:val="right)"/>
    <w:basedOn w:val="OPCParaBase"/>
    <w:rsid w:val="00DA4A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A4A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A4A26"/>
    <w:pPr>
      <w:spacing w:before="122" w:line="198" w:lineRule="exact"/>
      <w:ind w:left="1985" w:hanging="851"/>
      <w:jc w:val="right"/>
    </w:pPr>
    <w:rPr>
      <w:sz w:val="18"/>
    </w:rPr>
  </w:style>
  <w:style w:type="paragraph" w:customStyle="1" w:styleId="TLPTableBullet">
    <w:name w:val="TLPTableBullet"/>
    <w:aliases w:val="ttb"/>
    <w:basedOn w:val="OPCParaBase"/>
    <w:rsid w:val="00DA4A26"/>
    <w:pPr>
      <w:spacing w:line="240" w:lineRule="exact"/>
      <w:ind w:left="284" w:hanging="284"/>
    </w:pPr>
    <w:rPr>
      <w:sz w:val="20"/>
    </w:rPr>
  </w:style>
  <w:style w:type="paragraph" w:styleId="TOC1">
    <w:name w:val="toc 1"/>
    <w:basedOn w:val="OPCParaBase"/>
    <w:next w:val="Normal"/>
    <w:uiPriority w:val="39"/>
    <w:unhideWhenUsed/>
    <w:rsid w:val="00DA4A2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A4A2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A4A2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A4A2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A4A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A4A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A4A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A4A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A4A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A4A26"/>
    <w:pPr>
      <w:keepLines/>
      <w:spacing w:before="240" w:after="120" w:line="240" w:lineRule="auto"/>
      <w:ind w:left="794"/>
    </w:pPr>
    <w:rPr>
      <w:b/>
      <w:kern w:val="28"/>
      <w:sz w:val="20"/>
    </w:rPr>
  </w:style>
  <w:style w:type="paragraph" w:customStyle="1" w:styleId="TofSectsHeading">
    <w:name w:val="TofSects(Heading)"/>
    <w:basedOn w:val="OPCParaBase"/>
    <w:rsid w:val="00DA4A26"/>
    <w:pPr>
      <w:spacing w:before="240" w:after="120" w:line="240" w:lineRule="auto"/>
    </w:pPr>
    <w:rPr>
      <w:b/>
      <w:sz w:val="24"/>
    </w:rPr>
  </w:style>
  <w:style w:type="paragraph" w:customStyle="1" w:styleId="TofSectsSection">
    <w:name w:val="TofSects(Section)"/>
    <w:basedOn w:val="OPCParaBase"/>
    <w:rsid w:val="00DA4A26"/>
    <w:pPr>
      <w:keepLines/>
      <w:spacing w:before="40" w:line="240" w:lineRule="auto"/>
      <w:ind w:left="1588" w:hanging="794"/>
    </w:pPr>
    <w:rPr>
      <w:kern w:val="28"/>
      <w:sz w:val="18"/>
    </w:rPr>
  </w:style>
  <w:style w:type="paragraph" w:customStyle="1" w:styleId="TofSectsSubdiv">
    <w:name w:val="TofSects(Subdiv)"/>
    <w:basedOn w:val="OPCParaBase"/>
    <w:rsid w:val="00DA4A26"/>
    <w:pPr>
      <w:keepLines/>
      <w:spacing w:before="80" w:line="240" w:lineRule="auto"/>
      <w:ind w:left="1588" w:hanging="794"/>
    </w:pPr>
    <w:rPr>
      <w:kern w:val="28"/>
    </w:rPr>
  </w:style>
  <w:style w:type="paragraph" w:customStyle="1" w:styleId="WRStyle">
    <w:name w:val="WR Style"/>
    <w:aliases w:val="WR"/>
    <w:basedOn w:val="OPCParaBase"/>
    <w:rsid w:val="00DA4A26"/>
    <w:pPr>
      <w:spacing w:before="240" w:line="240" w:lineRule="auto"/>
      <w:ind w:left="284" w:hanging="284"/>
    </w:pPr>
    <w:rPr>
      <w:b/>
      <w:i/>
      <w:kern w:val="28"/>
      <w:sz w:val="24"/>
    </w:rPr>
  </w:style>
  <w:style w:type="paragraph" w:customStyle="1" w:styleId="notepara">
    <w:name w:val="note(para)"/>
    <w:aliases w:val="na"/>
    <w:basedOn w:val="OPCParaBase"/>
    <w:rsid w:val="00DA4A26"/>
    <w:pPr>
      <w:spacing w:before="40" w:line="198" w:lineRule="exact"/>
      <w:ind w:left="2354" w:hanging="369"/>
    </w:pPr>
    <w:rPr>
      <w:sz w:val="18"/>
    </w:rPr>
  </w:style>
  <w:style w:type="paragraph" w:styleId="Footer">
    <w:name w:val="footer"/>
    <w:link w:val="FooterChar"/>
    <w:rsid w:val="00DA4A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A4A26"/>
    <w:rPr>
      <w:rFonts w:eastAsia="Times New Roman" w:cs="Times New Roman"/>
      <w:sz w:val="22"/>
      <w:szCs w:val="24"/>
      <w:lang w:eastAsia="en-AU"/>
    </w:rPr>
  </w:style>
  <w:style w:type="character" w:styleId="LineNumber">
    <w:name w:val="line number"/>
    <w:basedOn w:val="OPCCharBase"/>
    <w:uiPriority w:val="99"/>
    <w:unhideWhenUsed/>
    <w:rsid w:val="00DA4A26"/>
    <w:rPr>
      <w:sz w:val="16"/>
    </w:rPr>
  </w:style>
  <w:style w:type="table" w:customStyle="1" w:styleId="CFlag">
    <w:name w:val="CFlag"/>
    <w:basedOn w:val="TableNormal"/>
    <w:uiPriority w:val="99"/>
    <w:rsid w:val="00DA4A26"/>
    <w:rPr>
      <w:rFonts w:eastAsia="Times New Roman" w:cs="Times New Roman"/>
      <w:lang w:eastAsia="en-AU"/>
    </w:rPr>
    <w:tblPr/>
  </w:style>
  <w:style w:type="paragraph" w:customStyle="1" w:styleId="SignCoverPageEnd">
    <w:name w:val="SignCoverPageEnd"/>
    <w:basedOn w:val="OPCParaBase"/>
    <w:next w:val="Normal"/>
    <w:rsid w:val="00DA4A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A4A26"/>
    <w:pPr>
      <w:pBdr>
        <w:top w:val="single" w:sz="4" w:space="1" w:color="auto"/>
      </w:pBdr>
      <w:spacing w:before="360"/>
      <w:ind w:right="397"/>
      <w:jc w:val="both"/>
    </w:pPr>
  </w:style>
  <w:style w:type="paragraph" w:customStyle="1" w:styleId="CompiledActNo">
    <w:name w:val="CompiledActNo"/>
    <w:basedOn w:val="OPCParaBase"/>
    <w:next w:val="Normal"/>
    <w:rsid w:val="00DA4A26"/>
    <w:rPr>
      <w:b/>
      <w:sz w:val="24"/>
      <w:szCs w:val="24"/>
    </w:rPr>
  </w:style>
  <w:style w:type="paragraph" w:customStyle="1" w:styleId="ENotesText">
    <w:name w:val="ENotesText"/>
    <w:aliases w:val="Ent"/>
    <w:basedOn w:val="OPCParaBase"/>
    <w:next w:val="Normal"/>
    <w:rsid w:val="00DA4A26"/>
    <w:pPr>
      <w:spacing w:before="120"/>
    </w:pPr>
  </w:style>
  <w:style w:type="paragraph" w:customStyle="1" w:styleId="CompiledMadeUnder">
    <w:name w:val="CompiledMadeUnder"/>
    <w:basedOn w:val="OPCParaBase"/>
    <w:next w:val="Normal"/>
    <w:rsid w:val="00DA4A26"/>
    <w:rPr>
      <w:i/>
      <w:sz w:val="24"/>
      <w:szCs w:val="24"/>
    </w:rPr>
  </w:style>
  <w:style w:type="paragraph" w:customStyle="1" w:styleId="Paragraphsub-sub-sub">
    <w:name w:val="Paragraph(sub-sub-sub)"/>
    <w:aliases w:val="aaaa"/>
    <w:basedOn w:val="OPCParaBase"/>
    <w:rsid w:val="00DA4A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A4A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A4A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A4A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A4A2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A4A26"/>
    <w:pPr>
      <w:spacing w:before="60" w:line="240" w:lineRule="auto"/>
    </w:pPr>
    <w:rPr>
      <w:rFonts w:cs="Arial"/>
      <w:sz w:val="20"/>
      <w:szCs w:val="22"/>
    </w:rPr>
  </w:style>
  <w:style w:type="paragraph" w:customStyle="1" w:styleId="ActHead10">
    <w:name w:val="ActHead 10"/>
    <w:aliases w:val="sp"/>
    <w:basedOn w:val="OPCParaBase"/>
    <w:next w:val="ActHead3"/>
    <w:rsid w:val="00DA4A26"/>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DA4A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4A26"/>
    <w:rPr>
      <w:rFonts w:ascii="Tahoma" w:hAnsi="Tahoma" w:cs="Tahoma"/>
      <w:sz w:val="16"/>
      <w:szCs w:val="16"/>
    </w:rPr>
  </w:style>
  <w:style w:type="paragraph" w:customStyle="1" w:styleId="NoteToSubpara">
    <w:name w:val="NoteToSubpara"/>
    <w:aliases w:val="nts"/>
    <w:basedOn w:val="OPCParaBase"/>
    <w:rsid w:val="00DA4A26"/>
    <w:pPr>
      <w:spacing w:before="40" w:line="198" w:lineRule="exact"/>
      <w:ind w:left="2835" w:hanging="709"/>
    </w:pPr>
    <w:rPr>
      <w:sz w:val="18"/>
    </w:rPr>
  </w:style>
  <w:style w:type="paragraph" w:customStyle="1" w:styleId="ENoteTableHeading">
    <w:name w:val="ENoteTableHeading"/>
    <w:aliases w:val="enth"/>
    <w:basedOn w:val="OPCParaBase"/>
    <w:rsid w:val="00DA4A26"/>
    <w:pPr>
      <w:keepNext/>
      <w:spacing w:before="60" w:line="240" w:lineRule="atLeast"/>
    </w:pPr>
    <w:rPr>
      <w:rFonts w:ascii="Arial" w:hAnsi="Arial"/>
      <w:b/>
      <w:sz w:val="16"/>
    </w:rPr>
  </w:style>
  <w:style w:type="paragraph" w:customStyle="1" w:styleId="ENoteTTi">
    <w:name w:val="ENoteTTi"/>
    <w:aliases w:val="entti"/>
    <w:basedOn w:val="OPCParaBase"/>
    <w:rsid w:val="00DA4A26"/>
    <w:pPr>
      <w:keepNext/>
      <w:spacing w:before="60" w:line="240" w:lineRule="atLeast"/>
      <w:ind w:left="170"/>
    </w:pPr>
    <w:rPr>
      <w:sz w:val="16"/>
    </w:rPr>
  </w:style>
  <w:style w:type="paragraph" w:customStyle="1" w:styleId="ENotesHeading1">
    <w:name w:val="ENotesHeading 1"/>
    <w:aliases w:val="Enh1"/>
    <w:basedOn w:val="OPCParaBase"/>
    <w:next w:val="Normal"/>
    <w:rsid w:val="00DA4A26"/>
    <w:pPr>
      <w:spacing w:before="120"/>
      <w:outlineLvl w:val="1"/>
    </w:pPr>
    <w:rPr>
      <w:b/>
      <w:sz w:val="28"/>
      <w:szCs w:val="28"/>
    </w:rPr>
  </w:style>
  <w:style w:type="paragraph" w:customStyle="1" w:styleId="ENotesHeading2">
    <w:name w:val="ENotesHeading 2"/>
    <w:aliases w:val="Enh2"/>
    <w:basedOn w:val="OPCParaBase"/>
    <w:next w:val="Normal"/>
    <w:rsid w:val="00DA4A26"/>
    <w:pPr>
      <w:spacing w:before="120" w:after="120"/>
      <w:outlineLvl w:val="2"/>
    </w:pPr>
    <w:rPr>
      <w:b/>
      <w:sz w:val="24"/>
      <w:szCs w:val="28"/>
    </w:rPr>
  </w:style>
  <w:style w:type="paragraph" w:customStyle="1" w:styleId="ENoteTTIndentHeading">
    <w:name w:val="ENoteTTIndentHeading"/>
    <w:aliases w:val="enTTHi"/>
    <w:basedOn w:val="OPCParaBase"/>
    <w:rsid w:val="00DA4A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A4A26"/>
    <w:pPr>
      <w:spacing w:before="60" w:line="240" w:lineRule="atLeast"/>
    </w:pPr>
    <w:rPr>
      <w:sz w:val="16"/>
    </w:rPr>
  </w:style>
  <w:style w:type="paragraph" w:customStyle="1" w:styleId="MadeunderText">
    <w:name w:val="MadeunderText"/>
    <w:basedOn w:val="OPCParaBase"/>
    <w:next w:val="CompiledMadeUnder"/>
    <w:rsid w:val="00DA4A26"/>
    <w:pPr>
      <w:spacing w:before="240"/>
    </w:pPr>
    <w:rPr>
      <w:sz w:val="24"/>
      <w:szCs w:val="24"/>
    </w:rPr>
  </w:style>
  <w:style w:type="paragraph" w:customStyle="1" w:styleId="ENotesHeading3">
    <w:name w:val="ENotesHeading 3"/>
    <w:aliases w:val="Enh3"/>
    <w:basedOn w:val="OPCParaBase"/>
    <w:next w:val="Normal"/>
    <w:rsid w:val="00DA4A26"/>
    <w:pPr>
      <w:keepNext/>
      <w:spacing w:before="120" w:line="240" w:lineRule="auto"/>
      <w:outlineLvl w:val="4"/>
    </w:pPr>
    <w:rPr>
      <w:b/>
      <w:szCs w:val="24"/>
    </w:rPr>
  </w:style>
  <w:style w:type="paragraph" w:customStyle="1" w:styleId="SubPartCASA">
    <w:name w:val="SubPart(CASA)"/>
    <w:aliases w:val="csp"/>
    <w:basedOn w:val="OPCParaBase"/>
    <w:next w:val="ActHead3"/>
    <w:rsid w:val="00DA4A26"/>
    <w:pPr>
      <w:keepNext/>
      <w:keepLines/>
      <w:spacing w:before="280"/>
      <w:outlineLvl w:val="1"/>
    </w:pPr>
    <w:rPr>
      <w:b/>
      <w:kern w:val="28"/>
      <w:sz w:val="32"/>
    </w:rPr>
  </w:style>
  <w:style w:type="character" w:customStyle="1" w:styleId="CharSubPartTextCASA">
    <w:name w:val="CharSubPartText(CASA)"/>
    <w:basedOn w:val="OPCCharBase"/>
    <w:uiPriority w:val="1"/>
    <w:rsid w:val="00DA4A26"/>
  </w:style>
  <w:style w:type="character" w:customStyle="1" w:styleId="CharSubPartNoCASA">
    <w:name w:val="CharSubPartNo(CASA)"/>
    <w:basedOn w:val="OPCCharBase"/>
    <w:uiPriority w:val="1"/>
    <w:rsid w:val="00DA4A26"/>
  </w:style>
  <w:style w:type="paragraph" w:customStyle="1" w:styleId="ENoteTTIndentHeadingSub">
    <w:name w:val="ENoteTTIndentHeadingSub"/>
    <w:aliases w:val="enTTHis"/>
    <w:basedOn w:val="OPCParaBase"/>
    <w:rsid w:val="00DA4A26"/>
    <w:pPr>
      <w:keepNext/>
      <w:spacing w:before="60" w:line="240" w:lineRule="atLeast"/>
      <w:ind w:left="340"/>
    </w:pPr>
    <w:rPr>
      <w:b/>
      <w:sz w:val="16"/>
    </w:rPr>
  </w:style>
  <w:style w:type="paragraph" w:customStyle="1" w:styleId="ENoteTTiSub">
    <w:name w:val="ENoteTTiSub"/>
    <w:aliases w:val="enttis"/>
    <w:basedOn w:val="OPCParaBase"/>
    <w:rsid w:val="00DA4A26"/>
    <w:pPr>
      <w:keepNext/>
      <w:spacing w:before="60" w:line="240" w:lineRule="atLeast"/>
      <w:ind w:left="340"/>
    </w:pPr>
    <w:rPr>
      <w:sz w:val="16"/>
    </w:rPr>
  </w:style>
  <w:style w:type="paragraph" w:customStyle="1" w:styleId="SubDivisionMigration">
    <w:name w:val="SubDivisionMigration"/>
    <w:aliases w:val="sdm"/>
    <w:basedOn w:val="OPCParaBase"/>
    <w:rsid w:val="00DA4A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A4A2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A4A26"/>
    <w:pPr>
      <w:spacing w:before="122" w:line="240" w:lineRule="auto"/>
      <w:ind w:left="1985" w:hanging="851"/>
    </w:pPr>
    <w:rPr>
      <w:sz w:val="18"/>
    </w:rPr>
  </w:style>
  <w:style w:type="paragraph" w:customStyle="1" w:styleId="FreeForm">
    <w:name w:val="FreeForm"/>
    <w:rsid w:val="00DA4A26"/>
    <w:rPr>
      <w:rFonts w:ascii="Arial" w:hAnsi="Arial"/>
      <w:sz w:val="22"/>
    </w:rPr>
  </w:style>
  <w:style w:type="table" w:styleId="TableGrid">
    <w:name w:val="Table Grid"/>
    <w:basedOn w:val="TableNormal"/>
    <w:uiPriority w:val="59"/>
    <w:rsid w:val="00DA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DA4A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4A26"/>
    <w:rPr>
      <w:sz w:val="22"/>
    </w:rPr>
  </w:style>
  <w:style w:type="paragraph" w:customStyle="1" w:styleId="SOTextNote">
    <w:name w:val="SO TextNote"/>
    <w:aliases w:val="sont"/>
    <w:basedOn w:val="SOText"/>
    <w:qFormat/>
    <w:rsid w:val="00DA4A26"/>
    <w:pPr>
      <w:spacing w:before="122" w:line="198" w:lineRule="exact"/>
      <w:ind w:left="1843" w:hanging="709"/>
    </w:pPr>
    <w:rPr>
      <w:sz w:val="18"/>
    </w:rPr>
  </w:style>
  <w:style w:type="paragraph" w:customStyle="1" w:styleId="SOPara">
    <w:name w:val="SO Para"/>
    <w:aliases w:val="soa"/>
    <w:basedOn w:val="SOText"/>
    <w:link w:val="SOParaChar"/>
    <w:qFormat/>
    <w:rsid w:val="00DA4A26"/>
    <w:pPr>
      <w:tabs>
        <w:tab w:val="right" w:pos="1786"/>
      </w:tabs>
      <w:spacing w:before="40"/>
      <w:ind w:left="2070" w:hanging="936"/>
    </w:pPr>
  </w:style>
  <w:style w:type="character" w:customStyle="1" w:styleId="SOParaChar">
    <w:name w:val="SO Para Char"/>
    <w:aliases w:val="soa Char"/>
    <w:basedOn w:val="DefaultParagraphFont"/>
    <w:link w:val="SOPara"/>
    <w:rsid w:val="00DA4A26"/>
    <w:rPr>
      <w:sz w:val="22"/>
    </w:rPr>
  </w:style>
  <w:style w:type="paragraph" w:customStyle="1" w:styleId="FileName">
    <w:name w:val="FileName"/>
    <w:basedOn w:val="Normal"/>
    <w:rsid w:val="00DA4A26"/>
  </w:style>
  <w:style w:type="paragraph" w:customStyle="1" w:styleId="TableHeading">
    <w:name w:val="TableHeading"/>
    <w:aliases w:val="th"/>
    <w:basedOn w:val="OPCParaBase"/>
    <w:next w:val="Tabletext"/>
    <w:rsid w:val="00DA4A26"/>
    <w:pPr>
      <w:keepNext/>
      <w:spacing w:before="60" w:line="240" w:lineRule="atLeast"/>
    </w:pPr>
    <w:rPr>
      <w:b/>
      <w:sz w:val="20"/>
    </w:rPr>
  </w:style>
  <w:style w:type="paragraph" w:customStyle="1" w:styleId="SOHeadBold">
    <w:name w:val="SO HeadBold"/>
    <w:aliases w:val="sohb"/>
    <w:basedOn w:val="SOText"/>
    <w:next w:val="SOText"/>
    <w:link w:val="SOHeadBoldChar"/>
    <w:qFormat/>
    <w:rsid w:val="00DA4A26"/>
    <w:rPr>
      <w:b/>
    </w:rPr>
  </w:style>
  <w:style w:type="character" w:customStyle="1" w:styleId="SOHeadBoldChar">
    <w:name w:val="SO HeadBold Char"/>
    <w:aliases w:val="sohb Char"/>
    <w:basedOn w:val="DefaultParagraphFont"/>
    <w:link w:val="SOHeadBold"/>
    <w:rsid w:val="00DA4A26"/>
    <w:rPr>
      <w:b/>
      <w:sz w:val="22"/>
    </w:rPr>
  </w:style>
  <w:style w:type="paragraph" w:customStyle="1" w:styleId="SOHeadItalic">
    <w:name w:val="SO HeadItalic"/>
    <w:aliases w:val="sohi"/>
    <w:basedOn w:val="SOText"/>
    <w:next w:val="SOText"/>
    <w:link w:val="SOHeadItalicChar"/>
    <w:qFormat/>
    <w:rsid w:val="00DA4A26"/>
    <w:rPr>
      <w:i/>
    </w:rPr>
  </w:style>
  <w:style w:type="character" w:customStyle="1" w:styleId="SOHeadItalicChar">
    <w:name w:val="SO HeadItalic Char"/>
    <w:aliases w:val="sohi Char"/>
    <w:basedOn w:val="DefaultParagraphFont"/>
    <w:link w:val="SOHeadItalic"/>
    <w:rsid w:val="00DA4A26"/>
    <w:rPr>
      <w:i/>
      <w:sz w:val="22"/>
    </w:rPr>
  </w:style>
  <w:style w:type="paragraph" w:customStyle="1" w:styleId="SOBullet">
    <w:name w:val="SO Bullet"/>
    <w:aliases w:val="sotb"/>
    <w:basedOn w:val="SOText"/>
    <w:link w:val="SOBulletChar"/>
    <w:qFormat/>
    <w:rsid w:val="00DA4A26"/>
    <w:pPr>
      <w:ind w:left="1559" w:hanging="425"/>
    </w:pPr>
  </w:style>
  <w:style w:type="character" w:customStyle="1" w:styleId="SOBulletChar">
    <w:name w:val="SO Bullet Char"/>
    <w:aliases w:val="sotb Char"/>
    <w:basedOn w:val="DefaultParagraphFont"/>
    <w:link w:val="SOBullet"/>
    <w:rsid w:val="00DA4A26"/>
    <w:rPr>
      <w:sz w:val="22"/>
    </w:rPr>
  </w:style>
  <w:style w:type="paragraph" w:customStyle="1" w:styleId="SOBulletNote">
    <w:name w:val="SO BulletNote"/>
    <w:aliases w:val="sonb"/>
    <w:basedOn w:val="SOTextNote"/>
    <w:link w:val="SOBulletNoteChar"/>
    <w:qFormat/>
    <w:rsid w:val="00DA4A26"/>
    <w:pPr>
      <w:tabs>
        <w:tab w:val="left" w:pos="1560"/>
      </w:tabs>
      <w:ind w:left="2268" w:hanging="1134"/>
    </w:pPr>
  </w:style>
  <w:style w:type="character" w:customStyle="1" w:styleId="SOBulletNoteChar">
    <w:name w:val="SO BulletNote Char"/>
    <w:aliases w:val="sonb Char"/>
    <w:basedOn w:val="DefaultParagraphFont"/>
    <w:link w:val="SOBulletNote"/>
    <w:rsid w:val="00DA4A26"/>
    <w:rPr>
      <w:sz w:val="18"/>
    </w:rPr>
  </w:style>
  <w:style w:type="paragraph" w:customStyle="1" w:styleId="EnStatement">
    <w:name w:val="EnStatement"/>
    <w:basedOn w:val="Normal"/>
    <w:rsid w:val="00DA4A26"/>
    <w:pPr>
      <w:numPr>
        <w:numId w:val="13"/>
      </w:numPr>
    </w:pPr>
    <w:rPr>
      <w:rFonts w:eastAsia="Times New Roman" w:cs="Times New Roman"/>
      <w:lang w:eastAsia="en-AU"/>
    </w:rPr>
  </w:style>
  <w:style w:type="paragraph" w:customStyle="1" w:styleId="EnStatementHeading">
    <w:name w:val="EnStatementHeading"/>
    <w:basedOn w:val="Normal"/>
    <w:rsid w:val="00DA4A26"/>
    <w:rPr>
      <w:rFonts w:eastAsia="Times New Roman" w:cs="Times New Roman"/>
      <w:b/>
      <w:lang w:eastAsia="en-AU"/>
    </w:rPr>
  </w:style>
  <w:style w:type="paragraph" w:styleId="ListNumber3">
    <w:name w:val="List Number 3"/>
    <w:rsid w:val="00A01606"/>
    <w:pPr>
      <w:tabs>
        <w:tab w:val="num" w:pos="360"/>
      </w:tabs>
      <w:ind w:left="360" w:hanging="360"/>
    </w:pPr>
    <w:rPr>
      <w:rFonts w:eastAsia="Times New Roman" w:cs="Times New Roman"/>
      <w:sz w:val="22"/>
      <w:szCs w:val="24"/>
      <w:lang w:eastAsia="en-AU"/>
    </w:rPr>
  </w:style>
  <w:style w:type="character" w:customStyle="1" w:styleId="ShortTChar">
    <w:name w:val="ShortT Char"/>
    <w:link w:val="ShortT"/>
    <w:rsid w:val="00A01606"/>
    <w:rPr>
      <w:rFonts w:eastAsia="Times New Roman" w:cs="Times New Roman"/>
      <w:b/>
      <w:sz w:val="40"/>
      <w:lang w:eastAsia="en-AU"/>
    </w:rPr>
  </w:style>
  <w:style w:type="character" w:customStyle="1" w:styleId="Heading1Char">
    <w:name w:val="Heading 1 Char"/>
    <w:basedOn w:val="DefaultParagraphFont"/>
    <w:link w:val="Heading1"/>
    <w:uiPriority w:val="9"/>
    <w:rsid w:val="00A01606"/>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A01606"/>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A01606"/>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A01606"/>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A01606"/>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A0160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A0160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A0160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A01606"/>
    <w:rPr>
      <w:rFonts w:eastAsia="Times New Roman" w:cs="Times New Roman"/>
      <w:b/>
      <w:bCs/>
      <w:i/>
      <w:kern w:val="28"/>
      <w:sz w:val="28"/>
      <w:szCs w:val="22"/>
      <w:lang w:eastAsia="en-AU"/>
    </w:rPr>
  </w:style>
  <w:style w:type="numbering" w:styleId="111111">
    <w:name w:val="Outline List 2"/>
    <w:basedOn w:val="NoList"/>
    <w:rsid w:val="00A01606"/>
    <w:pPr>
      <w:numPr>
        <w:numId w:val="25"/>
      </w:numPr>
    </w:pPr>
  </w:style>
  <w:style w:type="numbering" w:styleId="1ai">
    <w:name w:val="Outline List 1"/>
    <w:basedOn w:val="NoList"/>
    <w:rsid w:val="00A01606"/>
    <w:pPr>
      <w:numPr>
        <w:numId w:val="19"/>
      </w:numPr>
    </w:pPr>
  </w:style>
  <w:style w:type="numbering" w:styleId="ArticleSection">
    <w:name w:val="Outline List 3"/>
    <w:basedOn w:val="NoList"/>
    <w:rsid w:val="00A01606"/>
    <w:pPr>
      <w:numPr>
        <w:numId w:val="26"/>
      </w:numPr>
    </w:pPr>
  </w:style>
  <w:style w:type="paragraph" w:styleId="BlockText">
    <w:name w:val="Block Text"/>
    <w:rsid w:val="00A01606"/>
    <w:pPr>
      <w:spacing w:after="120"/>
      <w:ind w:left="1440" w:right="1440"/>
    </w:pPr>
    <w:rPr>
      <w:rFonts w:eastAsia="Times New Roman" w:cs="Times New Roman"/>
      <w:sz w:val="22"/>
      <w:szCs w:val="24"/>
      <w:lang w:eastAsia="en-AU"/>
    </w:rPr>
  </w:style>
  <w:style w:type="paragraph" w:styleId="BodyText">
    <w:name w:val="Body Text"/>
    <w:link w:val="BodyTextChar"/>
    <w:rsid w:val="00A0160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A01606"/>
    <w:rPr>
      <w:rFonts w:eastAsia="Times New Roman" w:cs="Times New Roman"/>
      <w:sz w:val="22"/>
      <w:szCs w:val="24"/>
      <w:lang w:eastAsia="en-AU"/>
    </w:rPr>
  </w:style>
  <w:style w:type="paragraph" w:styleId="BodyText2">
    <w:name w:val="Body Text 2"/>
    <w:link w:val="BodyText2Char"/>
    <w:rsid w:val="00A0160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A01606"/>
    <w:rPr>
      <w:rFonts w:eastAsia="Times New Roman" w:cs="Times New Roman"/>
      <w:sz w:val="22"/>
      <w:szCs w:val="24"/>
      <w:lang w:eastAsia="en-AU"/>
    </w:rPr>
  </w:style>
  <w:style w:type="paragraph" w:styleId="BodyText3">
    <w:name w:val="Body Text 3"/>
    <w:link w:val="BodyText3Char"/>
    <w:rsid w:val="00A0160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A01606"/>
    <w:rPr>
      <w:rFonts w:eastAsia="Times New Roman" w:cs="Times New Roman"/>
      <w:sz w:val="16"/>
      <w:szCs w:val="16"/>
      <w:lang w:eastAsia="en-AU"/>
    </w:rPr>
  </w:style>
  <w:style w:type="paragraph" w:styleId="BodyTextFirstIndent">
    <w:name w:val="Body Text First Indent"/>
    <w:basedOn w:val="BodyText"/>
    <w:link w:val="BodyTextFirstIndentChar"/>
    <w:rsid w:val="00A01606"/>
    <w:pPr>
      <w:ind w:firstLine="210"/>
    </w:pPr>
  </w:style>
  <w:style w:type="character" w:customStyle="1" w:styleId="BodyTextFirstIndentChar">
    <w:name w:val="Body Text First Indent Char"/>
    <w:basedOn w:val="BodyTextChar"/>
    <w:link w:val="BodyTextFirstIndent"/>
    <w:rsid w:val="00A01606"/>
    <w:rPr>
      <w:rFonts w:eastAsia="Times New Roman" w:cs="Times New Roman"/>
      <w:sz w:val="22"/>
      <w:szCs w:val="24"/>
      <w:lang w:eastAsia="en-AU"/>
    </w:rPr>
  </w:style>
  <w:style w:type="paragraph" w:styleId="BodyTextIndent">
    <w:name w:val="Body Text Indent"/>
    <w:link w:val="BodyTextIndentChar"/>
    <w:rsid w:val="00A0160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A01606"/>
    <w:rPr>
      <w:rFonts w:eastAsia="Times New Roman" w:cs="Times New Roman"/>
      <w:sz w:val="22"/>
      <w:szCs w:val="24"/>
      <w:lang w:eastAsia="en-AU"/>
    </w:rPr>
  </w:style>
  <w:style w:type="paragraph" w:styleId="BodyTextFirstIndent2">
    <w:name w:val="Body Text First Indent 2"/>
    <w:basedOn w:val="BodyTextIndent"/>
    <w:link w:val="BodyTextFirstIndent2Char"/>
    <w:rsid w:val="00A01606"/>
    <w:pPr>
      <w:ind w:firstLine="210"/>
    </w:pPr>
  </w:style>
  <w:style w:type="character" w:customStyle="1" w:styleId="BodyTextFirstIndent2Char">
    <w:name w:val="Body Text First Indent 2 Char"/>
    <w:basedOn w:val="BodyTextIndentChar"/>
    <w:link w:val="BodyTextFirstIndent2"/>
    <w:rsid w:val="00A01606"/>
    <w:rPr>
      <w:rFonts w:eastAsia="Times New Roman" w:cs="Times New Roman"/>
      <w:sz w:val="22"/>
      <w:szCs w:val="24"/>
      <w:lang w:eastAsia="en-AU"/>
    </w:rPr>
  </w:style>
  <w:style w:type="paragraph" w:styleId="BodyTextIndent2">
    <w:name w:val="Body Text Indent 2"/>
    <w:link w:val="BodyTextIndent2Char"/>
    <w:rsid w:val="00A0160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A01606"/>
    <w:rPr>
      <w:rFonts w:eastAsia="Times New Roman" w:cs="Times New Roman"/>
      <w:sz w:val="22"/>
      <w:szCs w:val="24"/>
      <w:lang w:eastAsia="en-AU"/>
    </w:rPr>
  </w:style>
  <w:style w:type="paragraph" w:styleId="BodyTextIndent3">
    <w:name w:val="Body Text Indent 3"/>
    <w:link w:val="BodyTextIndent3Char"/>
    <w:rsid w:val="00A0160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A01606"/>
    <w:rPr>
      <w:rFonts w:eastAsia="Times New Roman" w:cs="Times New Roman"/>
      <w:sz w:val="16"/>
      <w:szCs w:val="16"/>
      <w:lang w:eastAsia="en-AU"/>
    </w:rPr>
  </w:style>
  <w:style w:type="paragraph" w:styleId="Caption">
    <w:name w:val="caption"/>
    <w:next w:val="Normal"/>
    <w:qFormat/>
    <w:rsid w:val="00A01606"/>
    <w:pPr>
      <w:spacing w:before="120" w:after="120"/>
    </w:pPr>
    <w:rPr>
      <w:rFonts w:eastAsia="Times New Roman" w:cs="Times New Roman"/>
      <w:b/>
      <w:bCs/>
      <w:lang w:eastAsia="en-AU"/>
    </w:rPr>
  </w:style>
  <w:style w:type="paragraph" w:styleId="Closing">
    <w:name w:val="Closing"/>
    <w:link w:val="ClosingChar"/>
    <w:rsid w:val="00A0160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01606"/>
    <w:rPr>
      <w:rFonts w:eastAsia="Times New Roman" w:cs="Times New Roman"/>
      <w:sz w:val="22"/>
      <w:szCs w:val="24"/>
      <w:lang w:eastAsia="en-AU"/>
    </w:rPr>
  </w:style>
  <w:style w:type="character" w:styleId="CommentReference">
    <w:name w:val="annotation reference"/>
    <w:rsid w:val="00A01606"/>
    <w:rPr>
      <w:sz w:val="16"/>
      <w:szCs w:val="16"/>
    </w:rPr>
  </w:style>
  <w:style w:type="paragraph" w:styleId="CommentText">
    <w:name w:val="annotation text"/>
    <w:link w:val="CommentTextChar"/>
    <w:rsid w:val="00A01606"/>
    <w:rPr>
      <w:rFonts w:eastAsia="Times New Roman" w:cs="Times New Roman"/>
      <w:lang w:eastAsia="en-AU"/>
    </w:rPr>
  </w:style>
  <w:style w:type="character" w:customStyle="1" w:styleId="CommentTextChar">
    <w:name w:val="Comment Text Char"/>
    <w:basedOn w:val="DefaultParagraphFont"/>
    <w:link w:val="CommentText"/>
    <w:rsid w:val="00A01606"/>
    <w:rPr>
      <w:rFonts w:eastAsia="Times New Roman" w:cs="Times New Roman"/>
      <w:lang w:eastAsia="en-AU"/>
    </w:rPr>
  </w:style>
  <w:style w:type="paragraph" w:styleId="CommentSubject">
    <w:name w:val="annotation subject"/>
    <w:next w:val="CommentText"/>
    <w:link w:val="CommentSubjectChar"/>
    <w:rsid w:val="00A01606"/>
    <w:rPr>
      <w:rFonts w:eastAsia="Times New Roman" w:cs="Times New Roman"/>
      <w:b/>
      <w:bCs/>
      <w:szCs w:val="24"/>
      <w:lang w:eastAsia="en-AU"/>
    </w:rPr>
  </w:style>
  <w:style w:type="character" w:customStyle="1" w:styleId="CommentSubjectChar">
    <w:name w:val="Comment Subject Char"/>
    <w:basedOn w:val="CommentTextChar"/>
    <w:link w:val="CommentSubject"/>
    <w:rsid w:val="00A01606"/>
    <w:rPr>
      <w:rFonts w:eastAsia="Times New Roman" w:cs="Times New Roman"/>
      <w:b/>
      <w:bCs/>
      <w:szCs w:val="24"/>
      <w:lang w:eastAsia="en-AU"/>
    </w:rPr>
  </w:style>
  <w:style w:type="paragraph" w:styleId="Date">
    <w:name w:val="Date"/>
    <w:next w:val="Normal"/>
    <w:link w:val="DateChar"/>
    <w:rsid w:val="00A01606"/>
    <w:rPr>
      <w:rFonts w:eastAsia="Times New Roman" w:cs="Times New Roman"/>
      <w:sz w:val="22"/>
      <w:szCs w:val="24"/>
      <w:lang w:eastAsia="en-AU"/>
    </w:rPr>
  </w:style>
  <w:style w:type="character" w:customStyle="1" w:styleId="DateChar">
    <w:name w:val="Date Char"/>
    <w:basedOn w:val="DefaultParagraphFont"/>
    <w:link w:val="Date"/>
    <w:rsid w:val="00A01606"/>
    <w:rPr>
      <w:rFonts w:eastAsia="Times New Roman" w:cs="Times New Roman"/>
      <w:sz w:val="22"/>
      <w:szCs w:val="24"/>
      <w:lang w:eastAsia="en-AU"/>
    </w:rPr>
  </w:style>
  <w:style w:type="paragraph" w:styleId="DocumentMap">
    <w:name w:val="Document Map"/>
    <w:link w:val="DocumentMapChar"/>
    <w:rsid w:val="00A0160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A01606"/>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A0160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A01606"/>
    <w:rPr>
      <w:rFonts w:eastAsia="Times New Roman" w:cs="Times New Roman"/>
      <w:sz w:val="22"/>
      <w:szCs w:val="24"/>
      <w:lang w:eastAsia="en-AU"/>
    </w:rPr>
  </w:style>
  <w:style w:type="character" w:styleId="Emphasis">
    <w:name w:val="Emphasis"/>
    <w:qFormat/>
    <w:rsid w:val="00A01606"/>
    <w:rPr>
      <w:i/>
      <w:iCs/>
    </w:rPr>
  </w:style>
  <w:style w:type="character" w:styleId="EndnoteReference">
    <w:name w:val="endnote reference"/>
    <w:rsid w:val="00A01606"/>
    <w:rPr>
      <w:vertAlign w:val="superscript"/>
    </w:rPr>
  </w:style>
  <w:style w:type="paragraph" w:styleId="EndnoteText">
    <w:name w:val="endnote text"/>
    <w:link w:val="EndnoteTextChar"/>
    <w:rsid w:val="00A01606"/>
    <w:rPr>
      <w:rFonts w:eastAsia="Times New Roman" w:cs="Times New Roman"/>
      <w:lang w:eastAsia="en-AU"/>
    </w:rPr>
  </w:style>
  <w:style w:type="character" w:customStyle="1" w:styleId="EndnoteTextChar">
    <w:name w:val="Endnote Text Char"/>
    <w:basedOn w:val="DefaultParagraphFont"/>
    <w:link w:val="EndnoteText"/>
    <w:rsid w:val="00A01606"/>
    <w:rPr>
      <w:rFonts w:eastAsia="Times New Roman" w:cs="Times New Roman"/>
      <w:lang w:eastAsia="en-AU"/>
    </w:rPr>
  </w:style>
  <w:style w:type="paragraph" w:styleId="EnvelopeAddress">
    <w:name w:val="envelope address"/>
    <w:rsid w:val="00A0160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A01606"/>
    <w:rPr>
      <w:rFonts w:ascii="Arial" w:eastAsia="Times New Roman" w:hAnsi="Arial" w:cs="Arial"/>
      <w:lang w:eastAsia="en-AU"/>
    </w:rPr>
  </w:style>
  <w:style w:type="character" w:styleId="FollowedHyperlink">
    <w:name w:val="FollowedHyperlink"/>
    <w:rsid w:val="00A01606"/>
    <w:rPr>
      <w:color w:val="800080"/>
      <w:u w:val="single"/>
    </w:rPr>
  </w:style>
  <w:style w:type="character" w:styleId="FootnoteReference">
    <w:name w:val="footnote reference"/>
    <w:rsid w:val="00A01606"/>
    <w:rPr>
      <w:vertAlign w:val="superscript"/>
    </w:rPr>
  </w:style>
  <w:style w:type="paragraph" w:styleId="FootnoteText">
    <w:name w:val="footnote text"/>
    <w:link w:val="FootnoteTextChar"/>
    <w:rsid w:val="00A01606"/>
    <w:rPr>
      <w:rFonts w:eastAsia="Times New Roman" w:cs="Times New Roman"/>
      <w:lang w:eastAsia="en-AU"/>
    </w:rPr>
  </w:style>
  <w:style w:type="character" w:customStyle="1" w:styleId="FootnoteTextChar">
    <w:name w:val="Footnote Text Char"/>
    <w:basedOn w:val="DefaultParagraphFont"/>
    <w:link w:val="FootnoteText"/>
    <w:rsid w:val="00A01606"/>
    <w:rPr>
      <w:rFonts w:eastAsia="Times New Roman" w:cs="Times New Roman"/>
      <w:lang w:eastAsia="en-AU"/>
    </w:rPr>
  </w:style>
  <w:style w:type="character" w:styleId="HTMLAcronym">
    <w:name w:val="HTML Acronym"/>
    <w:basedOn w:val="DefaultParagraphFont"/>
    <w:rsid w:val="00A01606"/>
  </w:style>
  <w:style w:type="paragraph" w:styleId="HTMLAddress">
    <w:name w:val="HTML Address"/>
    <w:link w:val="HTMLAddressChar"/>
    <w:rsid w:val="00A01606"/>
    <w:rPr>
      <w:rFonts w:eastAsia="Times New Roman" w:cs="Times New Roman"/>
      <w:i/>
      <w:iCs/>
      <w:sz w:val="22"/>
      <w:szCs w:val="24"/>
      <w:lang w:eastAsia="en-AU"/>
    </w:rPr>
  </w:style>
  <w:style w:type="character" w:customStyle="1" w:styleId="HTMLAddressChar">
    <w:name w:val="HTML Address Char"/>
    <w:basedOn w:val="DefaultParagraphFont"/>
    <w:link w:val="HTMLAddress"/>
    <w:rsid w:val="00A01606"/>
    <w:rPr>
      <w:rFonts w:eastAsia="Times New Roman" w:cs="Times New Roman"/>
      <w:i/>
      <w:iCs/>
      <w:sz w:val="22"/>
      <w:szCs w:val="24"/>
      <w:lang w:eastAsia="en-AU"/>
    </w:rPr>
  </w:style>
  <w:style w:type="character" w:styleId="HTMLCite">
    <w:name w:val="HTML Cite"/>
    <w:rsid w:val="00A01606"/>
    <w:rPr>
      <w:i/>
      <w:iCs/>
    </w:rPr>
  </w:style>
  <w:style w:type="character" w:styleId="HTMLCode">
    <w:name w:val="HTML Code"/>
    <w:rsid w:val="00A01606"/>
    <w:rPr>
      <w:rFonts w:ascii="Courier New" w:hAnsi="Courier New" w:cs="Courier New"/>
      <w:sz w:val="20"/>
      <w:szCs w:val="20"/>
    </w:rPr>
  </w:style>
  <w:style w:type="character" w:styleId="HTMLDefinition">
    <w:name w:val="HTML Definition"/>
    <w:rsid w:val="00A01606"/>
    <w:rPr>
      <w:i/>
      <w:iCs/>
    </w:rPr>
  </w:style>
  <w:style w:type="character" w:styleId="HTMLKeyboard">
    <w:name w:val="HTML Keyboard"/>
    <w:rsid w:val="00A01606"/>
    <w:rPr>
      <w:rFonts w:ascii="Courier New" w:hAnsi="Courier New" w:cs="Courier New"/>
      <w:sz w:val="20"/>
      <w:szCs w:val="20"/>
    </w:rPr>
  </w:style>
  <w:style w:type="paragraph" w:styleId="HTMLPreformatted">
    <w:name w:val="HTML Preformatted"/>
    <w:link w:val="HTMLPreformattedChar"/>
    <w:rsid w:val="00A0160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A01606"/>
    <w:rPr>
      <w:rFonts w:ascii="Courier New" w:eastAsia="Times New Roman" w:hAnsi="Courier New" w:cs="Courier New"/>
      <w:lang w:eastAsia="en-AU"/>
    </w:rPr>
  </w:style>
  <w:style w:type="character" w:styleId="HTMLSample">
    <w:name w:val="HTML Sample"/>
    <w:rsid w:val="00A01606"/>
    <w:rPr>
      <w:rFonts w:ascii="Courier New" w:hAnsi="Courier New" w:cs="Courier New"/>
    </w:rPr>
  </w:style>
  <w:style w:type="character" w:styleId="HTMLTypewriter">
    <w:name w:val="HTML Typewriter"/>
    <w:rsid w:val="00A01606"/>
    <w:rPr>
      <w:rFonts w:ascii="Courier New" w:hAnsi="Courier New" w:cs="Courier New"/>
      <w:sz w:val="20"/>
      <w:szCs w:val="20"/>
    </w:rPr>
  </w:style>
  <w:style w:type="character" w:styleId="HTMLVariable">
    <w:name w:val="HTML Variable"/>
    <w:rsid w:val="00A01606"/>
    <w:rPr>
      <w:i/>
      <w:iCs/>
    </w:rPr>
  </w:style>
  <w:style w:type="character" w:styleId="Hyperlink">
    <w:name w:val="Hyperlink"/>
    <w:rsid w:val="00A01606"/>
    <w:rPr>
      <w:color w:val="0000FF"/>
      <w:u w:val="single"/>
    </w:rPr>
  </w:style>
  <w:style w:type="paragraph" w:styleId="Index1">
    <w:name w:val="index 1"/>
    <w:next w:val="Normal"/>
    <w:rsid w:val="00A01606"/>
    <w:pPr>
      <w:ind w:left="220" w:hanging="220"/>
    </w:pPr>
    <w:rPr>
      <w:rFonts w:eastAsia="Times New Roman" w:cs="Times New Roman"/>
      <w:sz w:val="22"/>
      <w:szCs w:val="24"/>
      <w:lang w:eastAsia="en-AU"/>
    </w:rPr>
  </w:style>
  <w:style w:type="paragraph" w:styleId="Index2">
    <w:name w:val="index 2"/>
    <w:next w:val="Normal"/>
    <w:rsid w:val="00A01606"/>
    <w:pPr>
      <w:ind w:left="440" w:hanging="220"/>
    </w:pPr>
    <w:rPr>
      <w:rFonts w:eastAsia="Times New Roman" w:cs="Times New Roman"/>
      <w:sz w:val="22"/>
      <w:szCs w:val="24"/>
      <w:lang w:eastAsia="en-AU"/>
    </w:rPr>
  </w:style>
  <w:style w:type="paragraph" w:styleId="Index3">
    <w:name w:val="index 3"/>
    <w:next w:val="Normal"/>
    <w:rsid w:val="00A01606"/>
    <w:pPr>
      <w:ind w:left="660" w:hanging="220"/>
    </w:pPr>
    <w:rPr>
      <w:rFonts w:eastAsia="Times New Roman" w:cs="Times New Roman"/>
      <w:sz w:val="22"/>
      <w:szCs w:val="24"/>
      <w:lang w:eastAsia="en-AU"/>
    </w:rPr>
  </w:style>
  <w:style w:type="paragraph" w:styleId="Index4">
    <w:name w:val="index 4"/>
    <w:next w:val="Normal"/>
    <w:rsid w:val="00A01606"/>
    <w:pPr>
      <w:ind w:left="880" w:hanging="220"/>
    </w:pPr>
    <w:rPr>
      <w:rFonts w:eastAsia="Times New Roman" w:cs="Times New Roman"/>
      <w:sz w:val="22"/>
      <w:szCs w:val="24"/>
      <w:lang w:eastAsia="en-AU"/>
    </w:rPr>
  </w:style>
  <w:style w:type="paragraph" w:styleId="Index5">
    <w:name w:val="index 5"/>
    <w:next w:val="Normal"/>
    <w:rsid w:val="00A01606"/>
    <w:pPr>
      <w:ind w:left="1100" w:hanging="220"/>
    </w:pPr>
    <w:rPr>
      <w:rFonts w:eastAsia="Times New Roman" w:cs="Times New Roman"/>
      <w:sz w:val="22"/>
      <w:szCs w:val="24"/>
      <w:lang w:eastAsia="en-AU"/>
    </w:rPr>
  </w:style>
  <w:style w:type="paragraph" w:styleId="Index6">
    <w:name w:val="index 6"/>
    <w:next w:val="Normal"/>
    <w:rsid w:val="00A01606"/>
    <w:pPr>
      <w:ind w:left="1320" w:hanging="220"/>
    </w:pPr>
    <w:rPr>
      <w:rFonts w:eastAsia="Times New Roman" w:cs="Times New Roman"/>
      <w:sz w:val="22"/>
      <w:szCs w:val="24"/>
      <w:lang w:eastAsia="en-AU"/>
    </w:rPr>
  </w:style>
  <w:style w:type="paragraph" w:styleId="Index7">
    <w:name w:val="index 7"/>
    <w:next w:val="Normal"/>
    <w:rsid w:val="00A01606"/>
    <w:pPr>
      <w:ind w:left="1540" w:hanging="220"/>
    </w:pPr>
    <w:rPr>
      <w:rFonts w:eastAsia="Times New Roman" w:cs="Times New Roman"/>
      <w:sz w:val="22"/>
      <w:szCs w:val="24"/>
      <w:lang w:eastAsia="en-AU"/>
    </w:rPr>
  </w:style>
  <w:style w:type="paragraph" w:styleId="Index8">
    <w:name w:val="index 8"/>
    <w:next w:val="Normal"/>
    <w:rsid w:val="00A01606"/>
    <w:pPr>
      <w:ind w:left="1760" w:hanging="220"/>
    </w:pPr>
    <w:rPr>
      <w:rFonts w:eastAsia="Times New Roman" w:cs="Times New Roman"/>
      <w:sz w:val="22"/>
      <w:szCs w:val="24"/>
      <w:lang w:eastAsia="en-AU"/>
    </w:rPr>
  </w:style>
  <w:style w:type="paragraph" w:styleId="Index9">
    <w:name w:val="index 9"/>
    <w:next w:val="Normal"/>
    <w:rsid w:val="00A01606"/>
    <w:pPr>
      <w:ind w:left="1980" w:hanging="220"/>
    </w:pPr>
    <w:rPr>
      <w:rFonts w:eastAsia="Times New Roman" w:cs="Times New Roman"/>
      <w:sz w:val="22"/>
      <w:szCs w:val="24"/>
      <w:lang w:eastAsia="en-AU"/>
    </w:rPr>
  </w:style>
  <w:style w:type="paragraph" w:styleId="IndexHeading">
    <w:name w:val="index heading"/>
    <w:next w:val="Index1"/>
    <w:rsid w:val="00A01606"/>
    <w:rPr>
      <w:rFonts w:ascii="Arial" w:eastAsia="Times New Roman" w:hAnsi="Arial" w:cs="Arial"/>
      <w:b/>
      <w:bCs/>
      <w:sz w:val="22"/>
      <w:szCs w:val="24"/>
      <w:lang w:eastAsia="en-AU"/>
    </w:rPr>
  </w:style>
  <w:style w:type="paragraph" w:styleId="List">
    <w:name w:val="List"/>
    <w:rsid w:val="00A01606"/>
    <w:pPr>
      <w:ind w:left="283" w:hanging="283"/>
    </w:pPr>
    <w:rPr>
      <w:rFonts w:eastAsia="Times New Roman" w:cs="Times New Roman"/>
      <w:sz w:val="22"/>
      <w:szCs w:val="24"/>
      <w:lang w:eastAsia="en-AU"/>
    </w:rPr>
  </w:style>
  <w:style w:type="paragraph" w:styleId="List2">
    <w:name w:val="List 2"/>
    <w:rsid w:val="00A01606"/>
    <w:pPr>
      <w:ind w:left="566" w:hanging="283"/>
    </w:pPr>
    <w:rPr>
      <w:rFonts w:eastAsia="Times New Roman" w:cs="Times New Roman"/>
      <w:sz w:val="22"/>
      <w:szCs w:val="24"/>
      <w:lang w:eastAsia="en-AU"/>
    </w:rPr>
  </w:style>
  <w:style w:type="paragraph" w:styleId="List3">
    <w:name w:val="List 3"/>
    <w:rsid w:val="00A01606"/>
    <w:pPr>
      <w:ind w:left="849" w:hanging="283"/>
    </w:pPr>
    <w:rPr>
      <w:rFonts w:eastAsia="Times New Roman" w:cs="Times New Roman"/>
      <w:sz w:val="22"/>
      <w:szCs w:val="24"/>
      <w:lang w:eastAsia="en-AU"/>
    </w:rPr>
  </w:style>
  <w:style w:type="paragraph" w:styleId="List4">
    <w:name w:val="List 4"/>
    <w:rsid w:val="00A01606"/>
    <w:pPr>
      <w:ind w:left="1132" w:hanging="283"/>
    </w:pPr>
    <w:rPr>
      <w:rFonts w:eastAsia="Times New Roman" w:cs="Times New Roman"/>
      <w:sz w:val="22"/>
      <w:szCs w:val="24"/>
      <w:lang w:eastAsia="en-AU"/>
    </w:rPr>
  </w:style>
  <w:style w:type="paragraph" w:styleId="List5">
    <w:name w:val="List 5"/>
    <w:rsid w:val="00A01606"/>
    <w:pPr>
      <w:ind w:left="1415" w:hanging="283"/>
    </w:pPr>
    <w:rPr>
      <w:rFonts w:eastAsia="Times New Roman" w:cs="Times New Roman"/>
      <w:sz w:val="22"/>
      <w:szCs w:val="24"/>
      <w:lang w:eastAsia="en-AU"/>
    </w:rPr>
  </w:style>
  <w:style w:type="paragraph" w:styleId="ListBullet">
    <w:name w:val="List Bullet"/>
    <w:rsid w:val="00A01606"/>
    <w:pPr>
      <w:tabs>
        <w:tab w:val="num" w:pos="2989"/>
      </w:tabs>
      <w:ind w:left="1225" w:firstLine="1043"/>
    </w:pPr>
    <w:rPr>
      <w:rFonts w:eastAsia="Times New Roman" w:cs="Times New Roman"/>
      <w:sz w:val="22"/>
      <w:szCs w:val="24"/>
      <w:lang w:eastAsia="en-AU"/>
    </w:rPr>
  </w:style>
  <w:style w:type="paragraph" w:styleId="ListBullet2">
    <w:name w:val="List Bullet 2"/>
    <w:rsid w:val="00A01606"/>
    <w:pPr>
      <w:tabs>
        <w:tab w:val="num" w:pos="360"/>
      </w:tabs>
      <w:ind w:left="360" w:hanging="360"/>
    </w:pPr>
    <w:rPr>
      <w:rFonts w:eastAsia="Times New Roman" w:cs="Times New Roman"/>
      <w:sz w:val="22"/>
      <w:szCs w:val="24"/>
      <w:lang w:eastAsia="en-AU"/>
    </w:rPr>
  </w:style>
  <w:style w:type="paragraph" w:styleId="ListBullet3">
    <w:name w:val="List Bullet 3"/>
    <w:rsid w:val="00A01606"/>
    <w:pPr>
      <w:tabs>
        <w:tab w:val="num" w:pos="360"/>
      </w:tabs>
      <w:ind w:left="360" w:hanging="360"/>
    </w:pPr>
    <w:rPr>
      <w:rFonts w:eastAsia="Times New Roman" w:cs="Times New Roman"/>
      <w:sz w:val="22"/>
      <w:szCs w:val="24"/>
      <w:lang w:eastAsia="en-AU"/>
    </w:rPr>
  </w:style>
  <w:style w:type="paragraph" w:styleId="ListBullet4">
    <w:name w:val="List Bullet 4"/>
    <w:rsid w:val="00A01606"/>
    <w:pPr>
      <w:tabs>
        <w:tab w:val="num" w:pos="926"/>
      </w:tabs>
      <w:ind w:left="926" w:hanging="360"/>
    </w:pPr>
    <w:rPr>
      <w:rFonts w:eastAsia="Times New Roman" w:cs="Times New Roman"/>
      <w:sz w:val="22"/>
      <w:szCs w:val="24"/>
      <w:lang w:eastAsia="en-AU"/>
    </w:rPr>
  </w:style>
  <w:style w:type="paragraph" w:styleId="ListBullet5">
    <w:name w:val="List Bullet 5"/>
    <w:rsid w:val="00A01606"/>
    <w:pPr>
      <w:tabs>
        <w:tab w:val="num" w:pos="1492"/>
      </w:tabs>
      <w:ind w:left="1492" w:hanging="360"/>
    </w:pPr>
    <w:rPr>
      <w:rFonts w:eastAsia="Times New Roman" w:cs="Times New Roman"/>
      <w:sz w:val="22"/>
      <w:szCs w:val="24"/>
      <w:lang w:eastAsia="en-AU"/>
    </w:rPr>
  </w:style>
  <w:style w:type="paragraph" w:styleId="ListContinue">
    <w:name w:val="List Continue"/>
    <w:rsid w:val="00A01606"/>
    <w:pPr>
      <w:spacing w:after="120"/>
      <w:ind w:left="283"/>
    </w:pPr>
    <w:rPr>
      <w:rFonts w:eastAsia="Times New Roman" w:cs="Times New Roman"/>
      <w:sz w:val="22"/>
      <w:szCs w:val="24"/>
      <w:lang w:eastAsia="en-AU"/>
    </w:rPr>
  </w:style>
  <w:style w:type="paragraph" w:styleId="ListContinue2">
    <w:name w:val="List Continue 2"/>
    <w:rsid w:val="00A01606"/>
    <w:pPr>
      <w:spacing w:after="120"/>
      <w:ind w:left="566"/>
    </w:pPr>
    <w:rPr>
      <w:rFonts w:eastAsia="Times New Roman" w:cs="Times New Roman"/>
      <w:sz w:val="22"/>
      <w:szCs w:val="24"/>
      <w:lang w:eastAsia="en-AU"/>
    </w:rPr>
  </w:style>
  <w:style w:type="paragraph" w:styleId="ListContinue3">
    <w:name w:val="List Continue 3"/>
    <w:rsid w:val="00A01606"/>
    <w:pPr>
      <w:spacing w:after="120"/>
      <w:ind w:left="849"/>
    </w:pPr>
    <w:rPr>
      <w:rFonts w:eastAsia="Times New Roman" w:cs="Times New Roman"/>
      <w:sz w:val="22"/>
      <w:szCs w:val="24"/>
      <w:lang w:eastAsia="en-AU"/>
    </w:rPr>
  </w:style>
  <w:style w:type="paragraph" w:styleId="ListContinue4">
    <w:name w:val="List Continue 4"/>
    <w:rsid w:val="00A01606"/>
    <w:pPr>
      <w:spacing w:after="120"/>
      <w:ind w:left="1132"/>
    </w:pPr>
    <w:rPr>
      <w:rFonts w:eastAsia="Times New Roman" w:cs="Times New Roman"/>
      <w:sz w:val="22"/>
      <w:szCs w:val="24"/>
      <w:lang w:eastAsia="en-AU"/>
    </w:rPr>
  </w:style>
  <w:style w:type="paragraph" w:styleId="ListContinue5">
    <w:name w:val="List Continue 5"/>
    <w:rsid w:val="00A01606"/>
    <w:pPr>
      <w:spacing w:after="120"/>
      <w:ind w:left="1415"/>
    </w:pPr>
    <w:rPr>
      <w:rFonts w:eastAsia="Times New Roman" w:cs="Times New Roman"/>
      <w:sz w:val="22"/>
      <w:szCs w:val="24"/>
      <w:lang w:eastAsia="en-AU"/>
    </w:rPr>
  </w:style>
  <w:style w:type="paragraph" w:styleId="ListNumber">
    <w:name w:val="List Number"/>
    <w:rsid w:val="00A01606"/>
    <w:pPr>
      <w:tabs>
        <w:tab w:val="num" w:pos="4242"/>
      </w:tabs>
      <w:ind w:left="3521" w:hanging="1043"/>
    </w:pPr>
    <w:rPr>
      <w:rFonts w:eastAsia="Times New Roman" w:cs="Times New Roman"/>
      <w:sz w:val="22"/>
      <w:szCs w:val="24"/>
      <w:lang w:eastAsia="en-AU"/>
    </w:rPr>
  </w:style>
  <w:style w:type="paragraph" w:styleId="ListNumber2">
    <w:name w:val="List Number 2"/>
    <w:rsid w:val="00A01606"/>
    <w:pPr>
      <w:tabs>
        <w:tab w:val="num" w:pos="360"/>
      </w:tabs>
      <w:ind w:left="360" w:hanging="360"/>
    </w:pPr>
    <w:rPr>
      <w:rFonts w:eastAsia="Times New Roman" w:cs="Times New Roman"/>
      <w:sz w:val="22"/>
      <w:szCs w:val="24"/>
      <w:lang w:eastAsia="en-AU"/>
    </w:rPr>
  </w:style>
  <w:style w:type="paragraph" w:styleId="ListNumber4">
    <w:name w:val="List Number 4"/>
    <w:rsid w:val="00A01606"/>
    <w:pPr>
      <w:tabs>
        <w:tab w:val="num" w:pos="360"/>
      </w:tabs>
      <w:ind w:left="360" w:hanging="360"/>
    </w:pPr>
    <w:rPr>
      <w:rFonts w:eastAsia="Times New Roman" w:cs="Times New Roman"/>
      <w:sz w:val="22"/>
      <w:szCs w:val="24"/>
      <w:lang w:eastAsia="en-AU"/>
    </w:rPr>
  </w:style>
  <w:style w:type="paragraph" w:styleId="ListNumber5">
    <w:name w:val="List Number 5"/>
    <w:rsid w:val="00A01606"/>
    <w:pPr>
      <w:tabs>
        <w:tab w:val="num" w:pos="1440"/>
      </w:tabs>
    </w:pPr>
    <w:rPr>
      <w:rFonts w:eastAsia="Times New Roman" w:cs="Times New Roman"/>
      <w:sz w:val="22"/>
      <w:szCs w:val="24"/>
      <w:lang w:eastAsia="en-AU"/>
    </w:rPr>
  </w:style>
  <w:style w:type="paragraph" w:styleId="MacroText">
    <w:name w:val="macro"/>
    <w:link w:val="MacroTextChar"/>
    <w:rsid w:val="00A016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A01606"/>
    <w:rPr>
      <w:rFonts w:ascii="Courier New" w:eastAsia="Times New Roman" w:hAnsi="Courier New" w:cs="Courier New"/>
      <w:lang w:eastAsia="en-AU"/>
    </w:rPr>
  </w:style>
  <w:style w:type="paragraph" w:styleId="MessageHeader">
    <w:name w:val="Message Header"/>
    <w:link w:val="MessageHeaderChar"/>
    <w:rsid w:val="00A016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A01606"/>
    <w:rPr>
      <w:rFonts w:ascii="Arial" w:eastAsia="Times New Roman" w:hAnsi="Arial" w:cs="Arial"/>
      <w:sz w:val="24"/>
      <w:szCs w:val="24"/>
      <w:shd w:val="pct20" w:color="auto" w:fill="auto"/>
      <w:lang w:eastAsia="en-AU"/>
    </w:rPr>
  </w:style>
  <w:style w:type="paragraph" w:styleId="NormalWeb">
    <w:name w:val="Normal (Web)"/>
    <w:rsid w:val="00A01606"/>
    <w:rPr>
      <w:rFonts w:eastAsia="Times New Roman" w:cs="Times New Roman"/>
      <w:sz w:val="24"/>
      <w:szCs w:val="24"/>
      <w:lang w:eastAsia="en-AU"/>
    </w:rPr>
  </w:style>
  <w:style w:type="paragraph" w:styleId="NormalIndent">
    <w:name w:val="Normal Indent"/>
    <w:rsid w:val="00A01606"/>
    <w:pPr>
      <w:ind w:left="720"/>
    </w:pPr>
    <w:rPr>
      <w:rFonts w:eastAsia="Times New Roman" w:cs="Times New Roman"/>
      <w:sz w:val="22"/>
      <w:szCs w:val="24"/>
      <w:lang w:eastAsia="en-AU"/>
    </w:rPr>
  </w:style>
  <w:style w:type="paragraph" w:styleId="NoteHeading">
    <w:name w:val="Note Heading"/>
    <w:next w:val="Normal"/>
    <w:link w:val="NoteHeadingChar"/>
    <w:rsid w:val="00A01606"/>
    <w:rPr>
      <w:rFonts w:eastAsia="Times New Roman" w:cs="Times New Roman"/>
      <w:sz w:val="22"/>
      <w:szCs w:val="24"/>
      <w:lang w:eastAsia="en-AU"/>
    </w:rPr>
  </w:style>
  <w:style w:type="character" w:customStyle="1" w:styleId="NoteHeadingChar">
    <w:name w:val="Note Heading Char"/>
    <w:basedOn w:val="DefaultParagraphFont"/>
    <w:link w:val="NoteHeading"/>
    <w:rsid w:val="00A01606"/>
    <w:rPr>
      <w:rFonts w:eastAsia="Times New Roman" w:cs="Times New Roman"/>
      <w:sz w:val="22"/>
      <w:szCs w:val="24"/>
      <w:lang w:eastAsia="en-AU"/>
    </w:rPr>
  </w:style>
  <w:style w:type="character" w:styleId="PageNumber">
    <w:name w:val="page number"/>
    <w:basedOn w:val="DefaultParagraphFont"/>
    <w:rsid w:val="00A01606"/>
  </w:style>
  <w:style w:type="paragraph" w:styleId="PlainText">
    <w:name w:val="Plain Text"/>
    <w:link w:val="PlainTextChar"/>
    <w:rsid w:val="00A0160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A01606"/>
    <w:rPr>
      <w:rFonts w:ascii="Courier New" w:eastAsia="Times New Roman" w:hAnsi="Courier New" w:cs="Courier New"/>
      <w:sz w:val="22"/>
      <w:lang w:eastAsia="en-AU"/>
    </w:rPr>
  </w:style>
  <w:style w:type="paragraph" w:styleId="Salutation">
    <w:name w:val="Salutation"/>
    <w:next w:val="Normal"/>
    <w:link w:val="SalutationChar"/>
    <w:rsid w:val="00A01606"/>
    <w:rPr>
      <w:rFonts w:eastAsia="Times New Roman" w:cs="Times New Roman"/>
      <w:sz w:val="22"/>
      <w:szCs w:val="24"/>
      <w:lang w:eastAsia="en-AU"/>
    </w:rPr>
  </w:style>
  <w:style w:type="character" w:customStyle="1" w:styleId="SalutationChar">
    <w:name w:val="Salutation Char"/>
    <w:basedOn w:val="DefaultParagraphFont"/>
    <w:link w:val="Salutation"/>
    <w:rsid w:val="00A01606"/>
    <w:rPr>
      <w:rFonts w:eastAsia="Times New Roman" w:cs="Times New Roman"/>
      <w:sz w:val="22"/>
      <w:szCs w:val="24"/>
      <w:lang w:eastAsia="en-AU"/>
    </w:rPr>
  </w:style>
  <w:style w:type="paragraph" w:styleId="Signature">
    <w:name w:val="Signature"/>
    <w:link w:val="SignatureChar"/>
    <w:rsid w:val="00A0160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A01606"/>
    <w:rPr>
      <w:rFonts w:eastAsia="Times New Roman" w:cs="Times New Roman"/>
      <w:sz w:val="22"/>
      <w:szCs w:val="24"/>
      <w:lang w:eastAsia="en-AU"/>
    </w:rPr>
  </w:style>
  <w:style w:type="character" w:styleId="Strong">
    <w:name w:val="Strong"/>
    <w:qFormat/>
    <w:rsid w:val="00A01606"/>
    <w:rPr>
      <w:b/>
      <w:bCs/>
    </w:rPr>
  </w:style>
  <w:style w:type="paragraph" w:styleId="Subtitle">
    <w:name w:val="Subtitle"/>
    <w:link w:val="SubtitleChar"/>
    <w:qFormat/>
    <w:rsid w:val="00A0160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A01606"/>
    <w:rPr>
      <w:rFonts w:ascii="Arial" w:eastAsia="Times New Roman" w:hAnsi="Arial" w:cs="Arial"/>
      <w:sz w:val="24"/>
      <w:szCs w:val="24"/>
      <w:lang w:eastAsia="en-AU"/>
    </w:rPr>
  </w:style>
  <w:style w:type="table" w:styleId="Table3Deffects1">
    <w:name w:val="Table 3D effects 1"/>
    <w:basedOn w:val="TableNormal"/>
    <w:rsid w:val="00A0160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0160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0160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0160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0160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0160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0160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0160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0160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0160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0160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0160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0160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0160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0160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0160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0160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0160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0160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0160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0160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0160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0160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0160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0160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01606"/>
    <w:pPr>
      <w:ind w:left="220" w:hanging="220"/>
    </w:pPr>
    <w:rPr>
      <w:rFonts w:eastAsia="Times New Roman" w:cs="Times New Roman"/>
      <w:sz w:val="22"/>
      <w:szCs w:val="24"/>
      <w:lang w:eastAsia="en-AU"/>
    </w:rPr>
  </w:style>
  <w:style w:type="paragraph" w:styleId="TableofFigures">
    <w:name w:val="table of figures"/>
    <w:next w:val="Normal"/>
    <w:rsid w:val="00A01606"/>
    <w:pPr>
      <w:ind w:left="440" w:hanging="440"/>
    </w:pPr>
    <w:rPr>
      <w:rFonts w:eastAsia="Times New Roman" w:cs="Times New Roman"/>
      <w:sz w:val="22"/>
      <w:szCs w:val="24"/>
      <w:lang w:eastAsia="en-AU"/>
    </w:rPr>
  </w:style>
  <w:style w:type="table" w:styleId="TableProfessional">
    <w:name w:val="Table Professional"/>
    <w:basedOn w:val="TableNormal"/>
    <w:rsid w:val="00A0160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0160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0160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0160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0160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0160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0160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0160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0160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0160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A0160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A01606"/>
    <w:rPr>
      <w:rFonts w:ascii="Arial" w:eastAsia="Times New Roman" w:hAnsi="Arial" w:cs="Arial"/>
      <w:b/>
      <w:bCs/>
      <w:kern w:val="28"/>
      <w:sz w:val="32"/>
      <w:szCs w:val="32"/>
      <w:lang w:eastAsia="en-AU"/>
    </w:rPr>
  </w:style>
  <w:style w:type="paragraph" w:styleId="TOAHeading">
    <w:name w:val="toa heading"/>
    <w:next w:val="Normal"/>
    <w:rsid w:val="00A01606"/>
    <w:pPr>
      <w:spacing w:before="120"/>
    </w:pPr>
    <w:rPr>
      <w:rFonts w:ascii="Arial" w:eastAsia="Times New Roman" w:hAnsi="Arial" w:cs="Arial"/>
      <w:b/>
      <w:bCs/>
      <w:sz w:val="24"/>
      <w:szCs w:val="24"/>
      <w:lang w:eastAsia="en-AU"/>
    </w:rPr>
  </w:style>
  <w:style w:type="character" w:customStyle="1" w:styleId="subsectionChar">
    <w:name w:val="subsection Char"/>
    <w:aliases w:val="ss Char"/>
    <w:link w:val="subsection"/>
    <w:rsid w:val="00A01606"/>
    <w:rPr>
      <w:rFonts w:eastAsia="Times New Roman" w:cs="Times New Roman"/>
      <w:sz w:val="22"/>
      <w:lang w:eastAsia="en-AU"/>
    </w:rPr>
  </w:style>
  <w:style w:type="numbering" w:customStyle="1" w:styleId="OPCBodyList">
    <w:name w:val="OPCBodyList"/>
    <w:uiPriority w:val="99"/>
    <w:rsid w:val="00A01606"/>
    <w:pPr>
      <w:numPr>
        <w:numId w:val="18"/>
      </w:numPr>
    </w:pPr>
  </w:style>
  <w:style w:type="character" w:styleId="PlaceholderText">
    <w:name w:val="Placeholder Text"/>
    <w:uiPriority w:val="99"/>
    <w:semiHidden/>
    <w:rsid w:val="00A01606"/>
    <w:rPr>
      <w:color w:val="808080"/>
    </w:rPr>
  </w:style>
  <w:style w:type="character" w:customStyle="1" w:styleId="OPCParaBaseChar">
    <w:name w:val="OPCParaBase Char"/>
    <w:link w:val="OPCParaBase"/>
    <w:rsid w:val="00A01606"/>
    <w:rPr>
      <w:rFonts w:eastAsia="Times New Roman" w:cs="Times New Roman"/>
      <w:sz w:val="22"/>
      <w:lang w:eastAsia="en-AU"/>
    </w:rPr>
  </w:style>
  <w:style w:type="character" w:customStyle="1" w:styleId="ActnoChar">
    <w:name w:val="Actno Char"/>
    <w:link w:val="Actno"/>
    <w:rsid w:val="00A01606"/>
    <w:rPr>
      <w:rFonts w:eastAsia="Times New Roman" w:cs="Times New Roman"/>
      <w:b/>
      <w:sz w:val="40"/>
      <w:lang w:eastAsia="en-AU"/>
    </w:rPr>
  </w:style>
  <w:style w:type="character" w:customStyle="1" w:styleId="paragraphChar">
    <w:name w:val="paragraph Char"/>
    <w:aliases w:val="a Char"/>
    <w:link w:val="paragraph"/>
    <w:rsid w:val="00A01606"/>
    <w:rPr>
      <w:rFonts w:eastAsia="Times New Roman" w:cs="Times New Roman"/>
      <w:sz w:val="22"/>
      <w:lang w:eastAsia="en-AU"/>
    </w:rPr>
  </w:style>
  <w:style w:type="character" w:customStyle="1" w:styleId="ItemHeadChar">
    <w:name w:val="ItemHead Char"/>
    <w:aliases w:val="ih Char"/>
    <w:link w:val="ItemHead"/>
    <w:rsid w:val="00A01606"/>
    <w:rPr>
      <w:rFonts w:ascii="Arial" w:eastAsia="Times New Roman" w:hAnsi="Arial" w:cs="Times New Roman"/>
      <w:b/>
      <w:kern w:val="28"/>
      <w:sz w:val="24"/>
      <w:lang w:eastAsia="en-AU"/>
    </w:rPr>
  </w:style>
  <w:style w:type="character" w:customStyle="1" w:styleId="ItemChar">
    <w:name w:val="Item Char"/>
    <w:aliases w:val="i Char"/>
    <w:link w:val="Item"/>
    <w:rsid w:val="00A01606"/>
    <w:rPr>
      <w:rFonts w:eastAsia="Times New Roman" w:cs="Times New Roman"/>
      <w:sz w:val="22"/>
      <w:lang w:eastAsia="en-AU"/>
    </w:rPr>
  </w:style>
  <w:style w:type="character" w:customStyle="1" w:styleId="ActHead5Char">
    <w:name w:val="ActHead 5 Char"/>
    <w:aliases w:val="s Char"/>
    <w:basedOn w:val="DefaultParagraphFont"/>
    <w:link w:val="ActHead5"/>
    <w:rsid w:val="00A01606"/>
    <w:rPr>
      <w:rFonts w:eastAsia="Times New Roman" w:cs="Times New Roman"/>
      <w:b/>
      <w:kern w:val="28"/>
      <w:sz w:val="24"/>
      <w:lang w:eastAsia="en-AU"/>
    </w:rPr>
  </w:style>
  <w:style w:type="character" w:customStyle="1" w:styleId="charlegtitle1">
    <w:name w:val="charlegtitle1"/>
    <w:basedOn w:val="DefaultParagraphFont"/>
    <w:rsid w:val="00A01606"/>
    <w:rPr>
      <w:rFonts w:ascii="Arial" w:hAnsi="Arial" w:cs="Arial" w:hint="default"/>
      <w:b/>
      <w:bCs/>
      <w:color w:val="10418E"/>
      <w:sz w:val="40"/>
      <w:szCs w:val="40"/>
    </w:rPr>
  </w:style>
  <w:style w:type="character" w:customStyle="1" w:styleId="DefinitionChar">
    <w:name w:val="Definition Char"/>
    <w:aliases w:val="dd Char"/>
    <w:link w:val="Definition"/>
    <w:rsid w:val="00A01606"/>
    <w:rPr>
      <w:rFonts w:eastAsia="Times New Roman" w:cs="Times New Roman"/>
      <w:sz w:val="22"/>
      <w:lang w:eastAsia="en-AU"/>
    </w:rPr>
  </w:style>
  <w:style w:type="character" w:customStyle="1" w:styleId="legtitle1">
    <w:name w:val="legtitle1"/>
    <w:basedOn w:val="DefaultParagraphFont"/>
    <w:rsid w:val="00A01606"/>
    <w:rPr>
      <w:rFonts w:ascii="Arial" w:hAnsi="Arial" w:cs="Arial" w:hint="default"/>
      <w:b/>
      <w:bCs/>
      <w:color w:val="10418E"/>
      <w:sz w:val="40"/>
      <w:szCs w:val="40"/>
    </w:rPr>
  </w:style>
  <w:style w:type="character" w:customStyle="1" w:styleId="notetextChar">
    <w:name w:val="note(text) Char"/>
    <w:aliases w:val="n Char"/>
    <w:basedOn w:val="DefaultParagraphFont"/>
    <w:link w:val="notetext"/>
    <w:rsid w:val="00F015E9"/>
    <w:rPr>
      <w:rFonts w:eastAsia="Times New Roman" w:cs="Times New Roman"/>
      <w:sz w:val="18"/>
      <w:lang w:eastAsia="en-AU"/>
    </w:rPr>
  </w:style>
  <w:style w:type="paragraph" w:styleId="Revision">
    <w:name w:val="Revision"/>
    <w:hidden/>
    <w:uiPriority w:val="99"/>
    <w:semiHidden/>
    <w:rsid w:val="00235EDC"/>
    <w:rPr>
      <w:sz w:val="22"/>
    </w:rPr>
  </w:style>
  <w:style w:type="paragraph" w:customStyle="1" w:styleId="Transitional">
    <w:name w:val="Transitional"/>
    <w:aliases w:val="tr"/>
    <w:basedOn w:val="Normal"/>
    <w:next w:val="Normal"/>
    <w:rsid w:val="00DA4A2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C562F4"/>
    <w:rPr>
      <w:rFonts w:eastAsia="Times New Roman" w:cs="Times New Roman"/>
      <w:lang w:eastAsia="en-AU"/>
    </w:rPr>
  </w:style>
  <w:style w:type="character" w:customStyle="1" w:styleId="ActHead6Char">
    <w:name w:val="ActHead 6 Char"/>
    <w:aliases w:val="as Char"/>
    <w:basedOn w:val="OPCParaBaseChar"/>
    <w:link w:val="ActHead6"/>
    <w:rsid w:val="00C562F4"/>
    <w:rPr>
      <w:rFonts w:ascii="Arial" w:eastAsia="Times New Roman" w:hAnsi="Arial" w:cs="Times New Roman"/>
      <w:b/>
      <w:kern w:val="28"/>
      <w:sz w:val="32"/>
      <w:lang w:eastAsia="en-AU"/>
    </w:rPr>
  </w:style>
  <w:style w:type="character" w:customStyle="1" w:styleId="ActHead7Char">
    <w:name w:val="ActHead 7 Char"/>
    <w:aliases w:val="ap Char"/>
    <w:basedOn w:val="OPCParaBaseChar"/>
    <w:link w:val="ActHead7"/>
    <w:rsid w:val="00C562F4"/>
    <w:rPr>
      <w:rFonts w:ascii="Arial" w:eastAsia="Times New Roman" w:hAnsi="Arial" w:cs="Times New Roman"/>
      <w:b/>
      <w:kern w:val="28"/>
      <w:sz w:val="28"/>
      <w:lang w:eastAsia="en-AU"/>
    </w:rPr>
  </w:style>
  <w:style w:type="character" w:customStyle="1" w:styleId="ActHead2Char">
    <w:name w:val="ActHead 2 Char"/>
    <w:aliases w:val="p Char"/>
    <w:basedOn w:val="OPCParaBaseChar"/>
    <w:link w:val="ActHead2"/>
    <w:rsid w:val="003D25AC"/>
    <w:rPr>
      <w:rFonts w:eastAsia="Times New Roman" w:cs="Times New Roman"/>
      <w:b/>
      <w:kern w:val="28"/>
      <w:sz w:val="32"/>
      <w:lang w:eastAsia="en-AU"/>
    </w:rPr>
  </w:style>
  <w:style w:type="character" w:customStyle="1" w:styleId="subsection2Char">
    <w:name w:val="subsection2 Char"/>
    <w:aliases w:val="ss2 Char"/>
    <w:basedOn w:val="DefaultParagraphFont"/>
    <w:link w:val="subsection2"/>
    <w:rsid w:val="00723221"/>
    <w:rPr>
      <w:rFonts w:eastAsia="Times New Roman" w:cs="Times New Roman"/>
      <w:sz w:val="22"/>
      <w:lang w:eastAsia="en-AU"/>
    </w:rPr>
  </w:style>
  <w:style w:type="character" w:customStyle="1" w:styleId="ActHead3Char">
    <w:name w:val="ActHead 3 Char"/>
    <w:aliases w:val="d Char"/>
    <w:link w:val="ActHead3"/>
    <w:rsid w:val="0031156A"/>
    <w:rPr>
      <w:rFonts w:eastAsia="Times New Roman" w:cs="Times New Roman"/>
      <w:b/>
      <w:kern w:val="28"/>
      <w:sz w:val="28"/>
      <w:lang w:eastAsia="en-AU"/>
    </w:rPr>
  </w:style>
  <w:style w:type="character" w:customStyle="1" w:styleId="paragraphsubChar">
    <w:name w:val="paragraph(sub) Char"/>
    <w:aliases w:val="aa Char"/>
    <w:basedOn w:val="DefaultParagraphFont"/>
    <w:link w:val="paragraphsub"/>
    <w:rsid w:val="00B701C1"/>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865558">
      <w:bodyDiv w:val="1"/>
      <w:marLeft w:val="0"/>
      <w:marRight w:val="0"/>
      <w:marTop w:val="0"/>
      <w:marBottom w:val="0"/>
      <w:divBdr>
        <w:top w:val="none" w:sz="0" w:space="0" w:color="auto"/>
        <w:left w:val="none" w:sz="0" w:space="0" w:color="auto"/>
        <w:bottom w:val="none" w:sz="0" w:space="0" w:color="auto"/>
        <w:right w:val="none" w:sz="0" w:space="0" w:color="auto"/>
      </w:divBdr>
    </w:div>
    <w:div w:id="471100529">
      <w:bodyDiv w:val="1"/>
      <w:marLeft w:val="0"/>
      <w:marRight w:val="0"/>
      <w:marTop w:val="0"/>
      <w:marBottom w:val="0"/>
      <w:divBdr>
        <w:top w:val="none" w:sz="0" w:space="0" w:color="auto"/>
        <w:left w:val="none" w:sz="0" w:space="0" w:color="auto"/>
        <w:bottom w:val="none" w:sz="0" w:space="0" w:color="auto"/>
        <w:right w:val="none" w:sz="0" w:space="0" w:color="auto"/>
      </w:divBdr>
    </w:div>
    <w:div w:id="90907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0" Type="http://schemas.openxmlformats.org/officeDocument/2006/relationships/header" Target="header6.xml"/><Relationship Id="rId41"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C983-26BA-4FDA-9FCA-456B317A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138</Pages>
  <Words>118387</Words>
  <Characters>674810</Characters>
  <Application>Microsoft Office Word</Application>
  <DocSecurity>0</DocSecurity>
  <PresentationFormat/>
  <Lines>5623</Lines>
  <Paragraphs>1583</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791614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dcterms:created xsi:type="dcterms:W3CDTF">2023-02-17T01:34:00Z</dcterms:created>
  <dcterms:modified xsi:type="dcterms:W3CDTF">2023-02-17T01:34:00Z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Corporations Act 2001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120</vt:lpwstr>
  </property>
  <property fmtid="{D5CDD505-2E9C-101B-9397-08002B2CF9AE}" pid="15" name="StartDate">
    <vt:lpwstr>1 October 2022</vt:lpwstr>
  </property>
  <property fmtid="{D5CDD505-2E9C-101B-9397-08002B2CF9AE}" pid="16" name="IncludesUpTo">
    <vt:lpwstr>Act No. 35, 2022</vt:lpwstr>
  </property>
  <property fmtid="{D5CDD505-2E9C-101B-9397-08002B2CF9AE}" pid="17" name="RegisteredDate">
    <vt:lpwstr>20 October 2022</vt:lpwstr>
  </property>
  <property fmtid="{D5CDD505-2E9C-101B-9397-08002B2CF9AE}" pid="18" name="Converted">
    <vt:bool>false</vt:bool>
  </property>
  <property fmtid="{D5CDD505-2E9C-101B-9397-08002B2CF9AE}" pid="19" name="DoNotAsk">
    <vt:lpwstr>0</vt:lpwstr>
  </property>
  <property fmtid="{D5CDD505-2E9C-101B-9397-08002B2CF9AE}" pid="20" name="ChangedTitle">
    <vt:lpwstr/>
  </property>
</Properties>
</file>